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A21E" w14:textId="0B4CE401" w:rsidR="00E25540" w:rsidRPr="00C21040" w:rsidRDefault="009F3D4B" w:rsidP="00CC38CC">
      <w:pPr>
        <w:spacing w:after="26" w:line="240" w:lineRule="auto"/>
        <w:contextualSpacing/>
        <w:rPr>
          <w:rFonts w:ascii="Times New Roman" w:hAnsi="Times New Roman"/>
          <w:noProof w:val="0"/>
          <w:color w:val="000000"/>
          <w:sz w:val="24"/>
          <w:szCs w:val="24"/>
          <w:lang w:eastAsia="ro-RO"/>
        </w:rPr>
      </w:pPr>
      <w:r w:rsidRPr="00C21040">
        <w:rPr>
          <w:rFonts w:ascii="Times New Roman" w:hAnsi="Times New Roman"/>
          <w:noProof w:val="0"/>
          <w:color w:val="000000"/>
          <w:sz w:val="24"/>
          <w:szCs w:val="24"/>
          <w:lang w:eastAsia="ro-RO"/>
        </w:rPr>
        <w:t>Nr. ................/.............................202</w:t>
      </w:r>
      <w:r w:rsidR="00BA692A">
        <w:rPr>
          <w:rFonts w:ascii="Times New Roman" w:hAnsi="Times New Roman"/>
          <w:noProof w:val="0"/>
          <w:color w:val="000000"/>
          <w:sz w:val="24"/>
          <w:szCs w:val="24"/>
          <w:lang w:eastAsia="ro-RO"/>
        </w:rPr>
        <w:t>4</w:t>
      </w:r>
    </w:p>
    <w:p w14:paraId="7A0FFF55" w14:textId="77777777" w:rsidR="00E25540" w:rsidRPr="00C21040" w:rsidRDefault="00E25540" w:rsidP="00CC38CC">
      <w:pPr>
        <w:spacing w:after="26" w:line="240" w:lineRule="auto"/>
        <w:contextualSpacing/>
        <w:rPr>
          <w:rFonts w:ascii="Times New Roman" w:hAnsi="Times New Roman"/>
          <w:noProof w:val="0"/>
          <w:color w:val="000000"/>
          <w:sz w:val="24"/>
          <w:szCs w:val="24"/>
          <w:lang w:eastAsia="ro-RO"/>
        </w:rPr>
      </w:pPr>
    </w:p>
    <w:p w14:paraId="6E65042A" w14:textId="77777777" w:rsidR="00352FE9" w:rsidRPr="00C21040" w:rsidRDefault="00352FE9" w:rsidP="00CC38CC">
      <w:pPr>
        <w:keepNext/>
        <w:keepLines/>
        <w:spacing w:after="0" w:line="240" w:lineRule="auto"/>
        <w:contextualSpacing/>
        <w:outlineLvl w:val="0"/>
        <w:rPr>
          <w:rFonts w:ascii="Times New Roman" w:hAnsi="Times New Roman"/>
          <w:b/>
          <w:noProof w:val="0"/>
          <w:color w:val="000000"/>
          <w:sz w:val="24"/>
          <w:szCs w:val="24"/>
          <w:lang w:eastAsia="ro-RO"/>
        </w:rPr>
      </w:pPr>
    </w:p>
    <w:p w14:paraId="3769F632" w14:textId="77777777" w:rsidR="00E25540" w:rsidRDefault="009F3D4B" w:rsidP="00CC38CC">
      <w:pPr>
        <w:keepNext/>
        <w:keepLines/>
        <w:spacing w:after="0" w:line="240" w:lineRule="auto"/>
        <w:ind w:left="705" w:hanging="10"/>
        <w:contextualSpacing/>
        <w:jc w:val="center"/>
        <w:outlineLvl w:val="0"/>
        <w:rPr>
          <w:rFonts w:ascii="Times New Roman" w:hAnsi="Times New Roman"/>
          <w:b/>
          <w:noProof w:val="0"/>
          <w:color w:val="000000"/>
          <w:sz w:val="24"/>
          <w:szCs w:val="24"/>
          <w:lang w:eastAsia="ro-RO"/>
        </w:rPr>
      </w:pPr>
      <w:r w:rsidRPr="00C21040">
        <w:rPr>
          <w:rFonts w:ascii="Times New Roman" w:hAnsi="Times New Roman"/>
          <w:b/>
          <w:noProof w:val="0"/>
          <w:color w:val="000000"/>
          <w:sz w:val="24"/>
          <w:szCs w:val="24"/>
          <w:lang w:eastAsia="ro-RO"/>
        </w:rPr>
        <w:t xml:space="preserve">REFERAT DE APROBARE </w:t>
      </w:r>
    </w:p>
    <w:p w14:paraId="1C163F08" w14:textId="77777777" w:rsidR="00EA6825" w:rsidRPr="00C21040" w:rsidRDefault="00EA6825" w:rsidP="00CC38CC">
      <w:pPr>
        <w:keepNext/>
        <w:keepLines/>
        <w:spacing w:after="0" w:line="240" w:lineRule="auto"/>
        <w:ind w:left="705" w:hanging="10"/>
        <w:contextualSpacing/>
        <w:jc w:val="center"/>
        <w:outlineLvl w:val="0"/>
        <w:rPr>
          <w:rFonts w:ascii="Times New Roman" w:hAnsi="Times New Roman"/>
          <w:b/>
          <w:noProof w:val="0"/>
          <w:color w:val="000000"/>
          <w:sz w:val="24"/>
          <w:szCs w:val="24"/>
          <w:lang w:eastAsia="ro-RO"/>
        </w:rPr>
      </w:pPr>
    </w:p>
    <w:p w14:paraId="099B59A8" w14:textId="5F60AC0D" w:rsidR="00352FE9" w:rsidRDefault="00CC38CC" w:rsidP="00BA692A">
      <w:pPr>
        <w:spacing w:after="11" w:line="240" w:lineRule="auto"/>
        <w:ind w:right="3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 w:rsidRPr="00EA6825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         </w:t>
      </w:r>
      <w:r w:rsidR="00F87C42" w:rsidRPr="00EA6825">
        <w:rPr>
          <w:rFonts w:ascii="Times New Roman" w:hAnsi="Times New Roman"/>
          <w:b/>
          <w:bCs/>
          <w:sz w:val="24"/>
          <w:szCs w:val="24"/>
          <w:lang w:eastAsia="ro-RO"/>
        </w:rPr>
        <w:t xml:space="preserve">a </w:t>
      </w:r>
      <w:r w:rsidR="00BA692A" w:rsidRPr="00BA692A">
        <w:rPr>
          <w:rFonts w:ascii="Times New Roman" w:hAnsi="Times New Roman"/>
          <w:b/>
          <w:bCs/>
          <w:sz w:val="24"/>
          <w:szCs w:val="24"/>
          <w:lang w:eastAsia="ro-RO"/>
        </w:rPr>
        <w:t>Ghidul</w:t>
      </w:r>
      <w:r w:rsidR="00BA692A">
        <w:rPr>
          <w:rFonts w:ascii="Times New Roman" w:hAnsi="Times New Roman"/>
          <w:b/>
          <w:bCs/>
          <w:sz w:val="24"/>
          <w:szCs w:val="24"/>
          <w:lang w:eastAsia="ro-RO"/>
        </w:rPr>
        <w:t>ui</w:t>
      </w:r>
      <w:r w:rsidR="00BA692A" w:rsidRPr="00BA692A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de finanțare a Programului privind acordarea de sprijin în vederea achiziționării de aparate pentru încălzirea locuințelor, pentru localitățile din zona montană</w:t>
      </w:r>
    </w:p>
    <w:p w14:paraId="3CE0721B" w14:textId="77777777" w:rsidR="00BA692A" w:rsidRDefault="00BA692A" w:rsidP="00BA692A">
      <w:pPr>
        <w:spacing w:after="11" w:line="240" w:lineRule="auto"/>
        <w:ind w:right="3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</w:p>
    <w:p w14:paraId="021D344C" w14:textId="77777777" w:rsidR="00BA692A" w:rsidRPr="00BA692A" w:rsidRDefault="00BA692A" w:rsidP="00BA692A">
      <w:pPr>
        <w:spacing w:after="11" w:line="240" w:lineRule="auto"/>
        <w:ind w:right="3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</w:p>
    <w:p w14:paraId="1ACF5BFB" w14:textId="02940D3B" w:rsidR="00E25540" w:rsidRDefault="009F3D4B" w:rsidP="00EA6825">
      <w:pPr>
        <w:spacing w:after="11" w:line="240" w:lineRule="auto"/>
        <w:ind w:right="3"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21040">
        <w:rPr>
          <w:rFonts w:ascii="Times New Roman" w:hAnsi="Times New Roman"/>
          <w:bCs/>
          <w:sz w:val="24"/>
          <w:szCs w:val="24"/>
        </w:rPr>
        <w:t>Prezentul referat de aprobare este elaborat în conformitate cu prevederile art. 6 alin. (3) și art. 30 alin. (1) lit. c) și alin. (2) din Legea nr. 24/2000 privind normele de tehnică legislativă pentru elaborarea actelor normative, republicată, cu modificăril</w:t>
      </w:r>
      <w:r w:rsidRPr="00A74639">
        <w:rPr>
          <w:rFonts w:ascii="Times New Roman" w:hAnsi="Times New Roman"/>
          <w:bCs/>
          <w:sz w:val="24"/>
          <w:szCs w:val="24"/>
        </w:rPr>
        <w:t>e și completările ulterioare, reprezentând instrumentul de prezentare și motivare a</w:t>
      </w:r>
      <w:r w:rsidRPr="00A7463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bookmarkStart w:id="0" w:name="_Hlk153976986"/>
      <w:r w:rsidRPr="00A74639">
        <w:rPr>
          <w:rFonts w:ascii="Times New Roman" w:hAnsi="Times New Roman"/>
          <w:b/>
          <w:bCs/>
          <w:i/>
          <w:sz w:val="24"/>
          <w:szCs w:val="24"/>
        </w:rPr>
        <w:t xml:space="preserve">proiectului de ordin pentru </w:t>
      </w:r>
      <w:r w:rsidR="00F87C42" w:rsidRPr="00A74639">
        <w:rPr>
          <w:rFonts w:ascii="Times New Roman" w:hAnsi="Times New Roman"/>
          <w:b/>
          <w:bCs/>
          <w:i/>
          <w:sz w:val="24"/>
          <w:szCs w:val="24"/>
        </w:rPr>
        <w:t xml:space="preserve">aprobarea </w:t>
      </w:r>
      <w:r w:rsidR="00DA3868" w:rsidRPr="00DA3868">
        <w:rPr>
          <w:rFonts w:ascii="Times New Roman" w:hAnsi="Times New Roman"/>
          <w:b/>
          <w:bCs/>
          <w:i/>
          <w:sz w:val="24"/>
          <w:szCs w:val="24"/>
        </w:rPr>
        <w:t>Ghidului de finanțare a Programului privind acordarea de sprijin în vederea achiziționării de aparate pentru încălzirea locuințelor, pentru localitățile din zona montană</w:t>
      </w:r>
      <w:r w:rsidR="00DA3868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64DAC2BB" w14:textId="77777777" w:rsidR="00BE5BDF" w:rsidRPr="00A74639" w:rsidRDefault="00BE5BDF" w:rsidP="00EA6825">
      <w:pPr>
        <w:spacing w:after="11" w:line="240" w:lineRule="auto"/>
        <w:ind w:right="3"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bookmarkEnd w:id="0"/>
    <w:p w14:paraId="20D2B465" w14:textId="1D85697D" w:rsidR="002270C5" w:rsidRDefault="009F3D4B" w:rsidP="002270C5">
      <w:pPr>
        <w:pStyle w:val="NoSpacing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74639">
        <w:rPr>
          <w:rFonts w:ascii="Times New Roman" w:hAnsi="Times New Roman"/>
          <w:b/>
          <w:noProof w:val="0"/>
          <w:sz w:val="24"/>
          <w:szCs w:val="24"/>
          <w:lang w:eastAsia="ro-RO"/>
        </w:rPr>
        <w:t>Baza legală a proiectului de ordin supus aprobării</w:t>
      </w:r>
      <w:r w:rsidRPr="00A74639">
        <w:rPr>
          <w:rFonts w:ascii="Times New Roman" w:hAnsi="Times New Roman"/>
          <w:noProof w:val="0"/>
          <w:sz w:val="24"/>
          <w:szCs w:val="24"/>
          <w:lang w:eastAsia="ro-RO"/>
        </w:rPr>
        <w:t xml:space="preserve"> o constituie prevederile</w:t>
      </w:r>
      <w:r w:rsidR="00EA6825">
        <w:rPr>
          <w:rFonts w:ascii="Times New Roman" w:eastAsia="Calibri" w:hAnsi="Times New Roman"/>
          <w:sz w:val="24"/>
          <w:szCs w:val="24"/>
        </w:rPr>
        <w:t xml:space="preserve"> </w:t>
      </w:r>
      <w:r w:rsidR="002270C5" w:rsidRPr="002270C5">
        <w:rPr>
          <w:rFonts w:ascii="Times New Roman" w:eastAsia="Calibri" w:hAnsi="Times New Roman"/>
          <w:sz w:val="24"/>
          <w:szCs w:val="24"/>
        </w:rPr>
        <w:t>art. 12 alin. (4) din Ordonanţa de urgenţă a Guvernului nr. 115/2011 privind stabilirea cadrului instituţional şi autorizarea Guvernului, prin Ministerul Finanţelor, de a scoate la licitaţie certificatele de emisii de gaze cu efect de seră atribuite României la nivelul Uniunii Europene, aprobată prin Legea nr. 163/2012, cu modificările şi completările ulterioare, ale art. 3 alin. (4^1) şi ale art. 13^1 din Ordonanţa de urgenţă a Guvernului nr. 196/2005 privind Fondul pentru mediu, aprobată cu modificări şi completări prin Legea nr. 105/2006, cu modificările şi completările ulterioare, ale art. 57 alin. (1), (4) și (5) din Ordonanța de urgență a Guvernului nr. 57/2019 privind Codul administrativ, cu modificările și completările ulterioare, precum și ale art. 13 alin. (4) din Hotărârea Guvernului nr. 43/2020 privind organizarea și funcționarea Ministerului Mediului, Apelor și Pădurilor, cu modificările și completările ulterioare</w:t>
      </w:r>
      <w:r w:rsidR="002270C5">
        <w:rPr>
          <w:rFonts w:ascii="Times New Roman" w:eastAsia="Calibri" w:hAnsi="Times New Roman"/>
          <w:sz w:val="24"/>
          <w:szCs w:val="24"/>
        </w:rPr>
        <w:t>.</w:t>
      </w:r>
    </w:p>
    <w:p w14:paraId="257F580E" w14:textId="77777777" w:rsidR="00301E87" w:rsidRPr="00301E87" w:rsidRDefault="00301E87" w:rsidP="00301E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53976656"/>
      <w:r w:rsidRPr="00301E87">
        <w:rPr>
          <w:rFonts w:ascii="Times New Roman" w:hAnsi="Times New Roman"/>
          <w:b/>
          <w:bCs/>
          <w:sz w:val="24"/>
          <w:szCs w:val="24"/>
        </w:rPr>
        <w:t>Scopul programului</w:t>
      </w:r>
      <w:r w:rsidRPr="00301E87">
        <w:rPr>
          <w:rFonts w:ascii="Times New Roman" w:hAnsi="Times New Roman"/>
          <w:sz w:val="24"/>
          <w:szCs w:val="24"/>
        </w:rPr>
        <w:t xml:space="preserve"> îl constituie facilitarea păstrării echilibrului ecologic şi a protecţiei mediului natural, urmărind utilizarea rațională a combustibilului solid din lemn, dezvoltarea durabilă şi incluzivă a zonei montane, precum și reducerea poluării, prin înlocuirea dispozitivelor ineficiente şi poluante destinate încălzirii locuințelor, utilizate de populaţie, cu unele mai eficiente, care îndeplinesc cerințele europene privind emisiile de particule.</w:t>
      </w:r>
    </w:p>
    <w:p w14:paraId="13D756DA" w14:textId="04D2F6C8" w:rsidR="00301E87" w:rsidRPr="001E01F6" w:rsidRDefault="00301E87" w:rsidP="001E01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C2028">
        <w:rPr>
          <w:rFonts w:ascii="Times New Roman" w:hAnsi="Times New Roman"/>
          <w:b/>
          <w:bCs/>
          <w:sz w:val="24"/>
          <w:szCs w:val="24"/>
        </w:rPr>
        <w:t>Obiectul programului</w:t>
      </w:r>
      <w:r w:rsidRPr="00301E87">
        <w:rPr>
          <w:rFonts w:ascii="Times New Roman" w:hAnsi="Times New Roman"/>
          <w:sz w:val="24"/>
          <w:szCs w:val="24"/>
        </w:rPr>
        <w:t xml:space="preserve"> constă în finanţarea din Fondul pentru mediu acordată pentru achiziționarea de aparate pentru încălzirea locuințelor</w:t>
      </w:r>
      <w:r>
        <w:rPr>
          <w:rFonts w:ascii="Times New Roman" w:hAnsi="Times New Roman"/>
          <w:sz w:val="24"/>
          <w:szCs w:val="24"/>
        </w:rPr>
        <w:t>, i</w:t>
      </w:r>
      <w:r w:rsidRPr="00301E87">
        <w:rPr>
          <w:rFonts w:ascii="Times New Roman" w:hAnsi="Times New Roman"/>
          <w:sz w:val="24"/>
          <w:szCs w:val="24"/>
        </w:rPr>
        <w:t xml:space="preserve">ndicatorul de performanţă şi eficienţă a programului </w:t>
      </w:r>
      <w:r>
        <w:rPr>
          <w:rFonts w:ascii="Times New Roman" w:hAnsi="Times New Roman"/>
          <w:sz w:val="24"/>
          <w:szCs w:val="24"/>
        </w:rPr>
        <w:t>fiind</w:t>
      </w:r>
      <w:r w:rsidRPr="00301E87">
        <w:rPr>
          <w:rFonts w:ascii="Times New Roman" w:hAnsi="Times New Roman"/>
          <w:sz w:val="24"/>
          <w:szCs w:val="24"/>
        </w:rPr>
        <w:t xml:space="preserve"> reprez</w:t>
      </w:r>
      <w:r>
        <w:rPr>
          <w:rFonts w:ascii="Times New Roman" w:hAnsi="Times New Roman"/>
          <w:sz w:val="24"/>
          <w:szCs w:val="24"/>
        </w:rPr>
        <w:t>entat de</w:t>
      </w:r>
      <w:r w:rsidRPr="00301E87">
        <w:rPr>
          <w:rFonts w:ascii="Times New Roman" w:hAnsi="Times New Roman"/>
          <w:sz w:val="24"/>
          <w:szCs w:val="24"/>
        </w:rPr>
        <w:t xml:space="preserve"> numărul de aparate achiziționate pentru încălzirea locuințelor.</w:t>
      </w:r>
    </w:p>
    <w:p w14:paraId="0872C31C" w14:textId="77777777" w:rsidR="001E01F6" w:rsidRDefault="001E01F6" w:rsidP="001E01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E01F6">
        <w:rPr>
          <w:rFonts w:ascii="Times New Roman" w:hAnsi="Times New Roman"/>
          <w:sz w:val="24"/>
          <w:szCs w:val="24"/>
        </w:rPr>
        <w:t>Programul se derulează în baza contractelor de delegare încheiate în temeiul prevederilor art. 3 alin. (4^1) şi ale art. 13^1 din Ordonanţa de urgenţă a Guvernului nr. 196/2005 privind Fondul pentru mediu, aprobată cu modificări şi completări prin Legea nr. 105/2006, cu modificările şi completările ulterioare, între Administraţia Fondului pentru Mediu și unităţile administrativ-teritoriale organizate la nivel de comune, astfel cum sunt definite prin Ordonanţa de urgenţă a Guvernului nr. 57/2019 privind Codul administrativ, cu modificările şi completările ulterioare, incluse în Lista localităţilor din zona montană aprobată prin anexa nr. 2 la Ordinul ministrului agriculturii şi dezvoltării rurale şi viceprim-ministrul, ministrul dezvoltării regionale şi administraţiei publice nr. 97/2019 privind aprobarea criteriilor de încadrare şi a listei localităţilor din zona montană.</w:t>
      </w:r>
    </w:p>
    <w:p w14:paraId="2364163C" w14:textId="77777777" w:rsidR="001E01F6" w:rsidRPr="001E01F6" w:rsidRDefault="001E01F6" w:rsidP="001E01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E01F6">
        <w:rPr>
          <w:rFonts w:ascii="Times New Roman" w:hAnsi="Times New Roman"/>
          <w:b/>
          <w:bCs/>
          <w:sz w:val="24"/>
          <w:szCs w:val="24"/>
        </w:rPr>
        <w:t xml:space="preserve">Finanţarea </w:t>
      </w:r>
      <w:r w:rsidRPr="001E01F6">
        <w:rPr>
          <w:rFonts w:ascii="Times New Roman" w:hAnsi="Times New Roman"/>
          <w:sz w:val="24"/>
          <w:szCs w:val="24"/>
        </w:rPr>
        <w:t>se acordă unui solicitant de finanțare în procent de 70% din valoarea cheltuielilor eligibile, dar nu mai mult de 10.000 lei, inclusiv TVA, pentru fiecare aparat de încălzire care deserveşte o locuință.</w:t>
      </w:r>
    </w:p>
    <w:p w14:paraId="51B5B93D" w14:textId="79DE01F6" w:rsidR="001E01F6" w:rsidRPr="001E01F6" w:rsidRDefault="001E01F6" w:rsidP="001E01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E01F6">
        <w:rPr>
          <w:rFonts w:ascii="Times New Roman" w:hAnsi="Times New Roman"/>
          <w:sz w:val="24"/>
          <w:szCs w:val="24"/>
        </w:rPr>
        <w:t>Contribuția proprie în procent de 30% va fi suportată de către solicitantul de finanțare.</w:t>
      </w:r>
      <w:r w:rsidRPr="001E01F6">
        <w:rPr>
          <w:rFonts w:ascii="Times New Roman" w:hAnsi="Times New Roman"/>
          <w:sz w:val="24"/>
          <w:szCs w:val="24"/>
        </w:rPr>
        <w:t xml:space="preserve"> </w:t>
      </w:r>
      <w:r w:rsidRPr="001E01F6">
        <w:rPr>
          <w:rFonts w:ascii="Times New Roman" w:hAnsi="Times New Roman"/>
          <w:sz w:val="24"/>
          <w:szCs w:val="24"/>
        </w:rPr>
        <w:t>Finanţarea se acordă beneficiarului numai după încheierea de către UAT a contractului de delegare cu AFM şi în baza contractului de finanţare.</w:t>
      </w:r>
    </w:p>
    <w:p w14:paraId="439030E7" w14:textId="6DEA672C" w:rsidR="001E01F6" w:rsidRPr="001E01F6" w:rsidRDefault="001E01F6" w:rsidP="001E01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E01F6">
        <w:rPr>
          <w:rFonts w:ascii="Times New Roman" w:hAnsi="Times New Roman"/>
          <w:sz w:val="24"/>
          <w:szCs w:val="24"/>
        </w:rPr>
        <w:lastRenderedPageBreak/>
        <w:t xml:space="preserve">În cadrul unei sesiuni de înscriere, suma maximă care poate fi acordată unui solicitant </w:t>
      </w:r>
      <w:r w:rsidR="00CD7185">
        <w:rPr>
          <w:rFonts w:ascii="Times New Roman" w:hAnsi="Times New Roman"/>
          <w:sz w:val="24"/>
          <w:szCs w:val="24"/>
        </w:rPr>
        <w:t xml:space="preserve">(UAT) </w:t>
      </w:r>
      <w:r w:rsidRPr="001E01F6">
        <w:rPr>
          <w:rFonts w:ascii="Times New Roman" w:hAnsi="Times New Roman"/>
          <w:sz w:val="24"/>
          <w:szCs w:val="24"/>
        </w:rPr>
        <w:t>este de 500.000 lei.</w:t>
      </w:r>
    </w:p>
    <w:bookmarkEnd w:id="1"/>
    <w:p w14:paraId="171DF449" w14:textId="77777777" w:rsidR="00B55E18" w:rsidRPr="00B55E18" w:rsidRDefault="00B55E18" w:rsidP="00B55E18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E18">
        <w:rPr>
          <w:rFonts w:ascii="Times New Roman" w:hAnsi="Times New Roman"/>
          <w:sz w:val="24"/>
          <w:szCs w:val="24"/>
        </w:rPr>
        <w:t xml:space="preserve">În cadrul acestui program sunt eligibile aparatele pentru încălzirea locuințelor, alimentate cu combustibil solid sub forma lemnelor pentru foc, a peleților și a brichetelor, respectiv: </w:t>
      </w:r>
    </w:p>
    <w:p w14:paraId="7331607E" w14:textId="77777777" w:rsidR="00B55E18" w:rsidRPr="00B55E18" w:rsidRDefault="00B55E18" w:rsidP="00B55E18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E18">
        <w:rPr>
          <w:rFonts w:ascii="Times New Roman" w:hAnsi="Times New Roman"/>
          <w:sz w:val="24"/>
          <w:szCs w:val="24"/>
        </w:rPr>
        <w:t>a)</w:t>
      </w:r>
      <w:r w:rsidRPr="00B55E18">
        <w:rPr>
          <w:rFonts w:ascii="Times New Roman" w:hAnsi="Times New Roman"/>
          <w:sz w:val="24"/>
          <w:szCs w:val="24"/>
        </w:rPr>
        <w:tab/>
        <w:t>sobe;</w:t>
      </w:r>
    </w:p>
    <w:p w14:paraId="484FC905" w14:textId="77777777" w:rsidR="00B55E18" w:rsidRPr="00B55E18" w:rsidRDefault="00B55E18" w:rsidP="00B55E18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E18">
        <w:rPr>
          <w:rFonts w:ascii="Times New Roman" w:hAnsi="Times New Roman"/>
          <w:sz w:val="24"/>
          <w:szCs w:val="24"/>
        </w:rPr>
        <w:t>b)</w:t>
      </w:r>
      <w:r w:rsidRPr="00B55E18">
        <w:rPr>
          <w:rFonts w:ascii="Times New Roman" w:hAnsi="Times New Roman"/>
          <w:sz w:val="24"/>
          <w:szCs w:val="24"/>
        </w:rPr>
        <w:tab/>
        <w:t>termosobe;</w:t>
      </w:r>
    </w:p>
    <w:p w14:paraId="37DF9969" w14:textId="77777777" w:rsidR="00B55E18" w:rsidRPr="00B55E18" w:rsidRDefault="00B55E18" w:rsidP="00B55E18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E18">
        <w:rPr>
          <w:rFonts w:ascii="Times New Roman" w:hAnsi="Times New Roman"/>
          <w:sz w:val="24"/>
          <w:szCs w:val="24"/>
        </w:rPr>
        <w:t>c)</w:t>
      </w:r>
      <w:r w:rsidRPr="00B55E18">
        <w:rPr>
          <w:rFonts w:ascii="Times New Roman" w:hAnsi="Times New Roman"/>
          <w:sz w:val="24"/>
          <w:szCs w:val="24"/>
        </w:rPr>
        <w:tab/>
        <w:t>șeminee;</w:t>
      </w:r>
    </w:p>
    <w:p w14:paraId="180D2DC2" w14:textId="77777777" w:rsidR="00B55E18" w:rsidRPr="00B55E18" w:rsidRDefault="00B55E18" w:rsidP="00B55E18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E18">
        <w:rPr>
          <w:rFonts w:ascii="Times New Roman" w:hAnsi="Times New Roman"/>
          <w:sz w:val="24"/>
          <w:szCs w:val="24"/>
        </w:rPr>
        <w:t>d)</w:t>
      </w:r>
      <w:r w:rsidRPr="00B55E18">
        <w:rPr>
          <w:rFonts w:ascii="Times New Roman" w:hAnsi="Times New Roman"/>
          <w:sz w:val="24"/>
          <w:szCs w:val="24"/>
        </w:rPr>
        <w:tab/>
        <w:t>termoșeminee.</w:t>
      </w:r>
    </w:p>
    <w:p w14:paraId="4CA1326F" w14:textId="1FD93E4B" w:rsidR="00B55E18" w:rsidRPr="00B55E18" w:rsidRDefault="00B55E18" w:rsidP="00B55E18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E18">
        <w:rPr>
          <w:rFonts w:ascii="Times New Roman" w:hAnsi="Times New Roman"/>
          <w:sz w:val="24"/>
          <w:szCs w:val="24"/>
        </w:rPr>
        <w:t>Aparatele pentru încălzirea locuințelor trebuie să fie aliniate cerințelor ECODESIGN 2022 stabilite prin Regulamentul UE nr. 2015/1185 de punere în aplicare a Directivei 2009/125/CE a Parlamentului European și a Consiliului în ceea ce privește cerințele în materie de proiectare ecologică aplicabile aparatelor pentru încălzire locală cu combustibil solid.</w:t>
      </w:r>
    </w:p>
    <w:p w14:paraId="5F18A6B0" w14:textId="1853293C" w:rsidR="00B55E18" w:rsidRPr="00B55E18" w:rsidRDefault="00B55E18" w:rsidP="00B55E18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E18">
        <w:rPr>
          <w:rFonts w:ascii="Times New Roman" w:hAnsi="Times New Roman"/>
          <w:sz w:val="24"/>
          <w:szCs w:val="24"/>
        </w:rPr>
        <w:t>Aparatele pentru încălzirea locuințelor vor respecta următoarele condiții minime:</w:t>
      </w:r>
    </w:p>
    <w:p w14:paraId="4FBF8A06" w14:textId="77777777" w:rsidR="00B55E18" w:rsidRPr="00B55E18" w:rsidRDefault="00B55E18" w:rsidP="00B55E18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E18">
        <w:rPr>
          <w:rFonts w:ascii="Times New Roman" w:hAnsi="Times New Roman"/>
          <w:sz w:val="24"/>
          <w:szCs w:val="24"/>
        </w:rPr>
        <w:t>a)</w:t>
      </w:r>
      <w:r w:rsidRPr="00B55E18">
        <w:rPr>
          <w:rFonts w:ascii="Times New Roman" w:hAnsi="Times New Roman"/>
          <w:sz w:val="24"/>
          <w:szCs w:val="24"/>
        </w:rPr>
        <w:tab/>
        <w:t>putere nominală: 8 kW – 35 kw;</w:t>
      </w:r>
    </w:p>
    <w:p w14:paraId="021EEB17" w14:textId="77777777" w:rsidR="00B55E18" w:rsidRPr="00B55E18" w:rsidRDefault="00B55E18" w:rsidP="00B55E18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E18">
        <w:rPr>
          <w:rFonts w:ascii="Times New Roman" w:hAnsi="Times New Roman"/>
          <w:sz w:val="24"/>
          <w:szCs w:val="24"/>
        </w:rPr>
        <w:t>b)</w:t>
      </w:r>
      <w:r w:rsidRPr="00B55E18">
        <w:rPr>
          <w:rFonts w:ascii="Times New Roman" w:hAnsi="Times New Roman"/>
          <w:sz w:val="24"/>
          <w:szCs w:val="24"/>
        </w:rPr>
        <w:tab/>
        <w:t>randament minim: 80%;</w:t>
      </w:r>
    </w:p>
    <w:p w14:paraId="772D7BD6" w14:textId="77777777" w:rsidR="00B55E18" w:rsidRPr="00B55E18" w:rsidRDefault="00B55E18" w:rsidP="00B55E18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E18">
        <w:rPr>
          <w:rFonts w:ascii="Times New Roman" w:hAnsi="Times New Roman"/>
          <w:sz w:val="24"/>
          <w:szCs w:val="24"/>
        </w:rPr>
        <w:t>c)</w:t>
      </w:r>
      <w:r w:rsidRPr="00B55E18">
        <w:rPr>
          <w:rFonts w:ascii="Times New Roman" w:hAnsi="Times New Roman"/>
          <w:sz w:val="24"/>
          <w:szCs w:val="24"/>
        </w:rPr>
        <w:tab/>
        <w:t>emisii de particule fine (PM) sub 40 mg/m3;</w:t>
      </w:r>
    </w:p>
    <w:p w14:paraId="26F4C093" w14:textId="77777777" w:rsidR="00B55E18" w:rsidRPr="00B55E18" w:rsidRDefault="00B55E18" w:rsidP="00B55E18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E18">
        <w:rPr>
          <w:rFonts w:ascii="Times New Roman" w:hAnsi="Times New Roman"/>
          <w:sz w:val="24"/>
          <w:szCs w:val="24"/>
        </w:rPr>
        <w:t>d)</w:t>
      </w:r>
      <w:r w:rsidRPr="00B55E18">
        <w:rPr>
          <w:rFonts w:ascii="Times New Roman" w:hAnsi="Times New Roman"/>
          <w:sz w:val="24"/>
          <w:szCs w:val="24"/>
        </w:rPr>
        <w:tab/>
        <w:t>emisii de gaze volatile organice (OGC) sub 120 mgC/m3;</w:t>
      </w:r>
    </w:p>
    <w:p w14:paraId="168C8D50" w14:textId="77777777" w:rsidR="00B55E18" w:rsidRPr="00B55E18" w:rsidRDefault="00B55E18" w:rsidP="00B55E18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E18">
        <w:rPr>
          <w:rFonts w:ascii="Times New Roman" w:hAnsi="Times New Roman"/>
          <w:sz w:val="24"/>
          <w:szCs w:val="24"/>
        </w:rPr>
        <w:t>e)</w:t>
      </w:r>
      <w:r w:rsidRPr="00B55E18">
        <w:rPr>
          <w:rFonts w:ascii="Times New Roman" w:hAnsi="Times New Roman"/>
          <w:sz w:val="24"/>
          <w:szCs w:val="24"/>
        </w:rPr>
        <w:tab/>
        <w:t>emisii de monoxid de carbon (CO) sub 1500 mg/m3;</w:t>
      </w:r>
    </w:p>
    <w:p w14:paraId="38088590" w14:textId="2915FB99" w:rsidR="001E01F6" w:rsidRDefault="00B55E18" w:rsidP="00B55E18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E18">
        <w:rPr>
          <w:rFonts w:ascii="Times New Roman" w:hAnsi="Times New Roman"/>
          <w:sz w:val="24"/>
          <w:szCs w:val="24"/>
        </w:rPr>
        <w:t>f)</w:t>
      </w:r>
      <w:r w:rsidRPr="00B55E18">
        <w:rPr>
          <w:rFonts w:ascii="Times New Roman" w:hAnsi="Times New Roman"/>
          <w:sz w:val="24"/>
          <w:szCs w:val="24"/>
        </w:rPr>
        <w:tab/>
        <w:t>emisii de oxizi de azot (NOx) sub 300 mg/m3.</w:t>
      </w:r>
    </w:p>
    <w:p w14:paraId="15B8F921" w14:textId="77777777" w:rsidR="001E01F6" w:rsidRDefault="001E01F6" w:rsidP="008711C5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32AC19" w14:textId="77777777" w:rsidR="001E01F6" w:rsidRDefault="001E01F6" w:rsidP="008711C5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BDC718" w14:textId="619B9E2C" w:rsidR="00E25540" w:rsidRDefault="006731AC" w:rsidP="008711C5">
      <w:pPr>
        <w:pStyle w:val="NoSpacing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731AC">
        <w:rPr>
          <w:rFonts w:ascii="Times New Roman" w:hAnsi="Times New Roman"/>
          <w:sz w:val="24"/>
          <w:szCs w:val="24"/>
        </w:rPr>
        <w:t xml:space="preserve">Proiectul Ghidului de finanțare, astfel cum îl înaintăm, a fost avizat în ședința Comitetului Director al AFM din </w:t>
      </w:r>
      <w:r w:rsidR="00B55E18">
        <w:rPr>
          <w:rFonts w:ascii="Times New Roman" w:hAnsi="Times New Roman"/>
          <w:sz w:val="24"/>
          <w:szCs w:val="24"/>
        </w:rPr>
        <w:t>11</w:t>
      </w:r>
      <w:r w:rsidRPr="006731AC">
        <w:rPr>
          <w:rFonts w:ascii="Times New Roman" w:hAnsi="Times New Roman"/>
          <w:sz w:val="24"/>
          <w:szCs w:val="24"/>
        </w:rPr>
        <w:t>.</w:t>
      </w:r>
      <w:r w:rsidR="00B55E18">
        <w:rPr>
          <w:rFonts w:ascii="Times New Roman" w:hAnsi="Times New Roman"/>
          <w:sz w:val="24"/>
          <w:szCs w:val="24"/>
        </w:rPr>
        <w:t>01</w:t>
      </w:r>
      <w:r w:rsidRPr="006731AC">
        <w:rPr>
          <w:rFonts w:ascii="Times New Roman" w:hAnsi="Times New Roman"/>
          <w:sz w:val="24"/>
          <w:szCs w:val="24"/>
        </w:rPr>
        <w:t>.202</w:t>
      </w:r>
      <w:r w:rsidR="00B55E18">
        <w:rPr>
          <w:rFonts w:ascii="Times New Roman" w:hAnsi="Times New Roman"/>
          <w:sz w:val="24"/>
          <w:szCs w:val="24"/>
        </w:rPr>
        <w:t>4</w:t>
      </w:r>
      <w:r w:rsidRPr="006731AC">
        <w:rPr>
          <w:rFonts w:ascii="Times New Roman" w:hAnsi="Times New Roman"/>
          <w:sz w:val="24"/>
          <w:szCs w:val="24"/>
        </w:rPr>
        <w:t>.</w:t>
      </w:r>
    </w:p>
    <w:p w14:paraId="440E882B" w14:textId="77777777" w:rsidR="009C3D09" w:rsidRPr="00C21040" w:rsidRDefault="009C3D09" w:rsidP="00CC38CC">
      <w:pPr>
        <w:pStyle w:val="NoSpacing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32C3A2" w14:textId="3EF07595" w:rsidR="009C3D09" w:rsidRPr="008711C5" w:rsidRDefault="009F3D4B" w:rsidP="00CC38CC">
      <w:pPr>
        <w:spacing w:after="11" w:line="240" w:lineRule="auto"/>
        <w:ind w:right="3"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C21040">
        <w:rPr>
          <w:rFonts w:ascii="Times New Roman" w:hAnsi="Times New Roman"/>
          <w:sz w:val="24"/>
          <w:szCs w:val="24"/>
        </w:rPr>
        <w:t xml:space="preserve">Pentru </w:t>
      </w:r>
      <w:r w:rsidRPr="00C21040">
        <w:rPr>
          <w:rFonts w:ascii="Times New Roman" w:hAnsi="Times New Roman"/>
          <w:bCs/>
          <w:sz w:val="24"/>
          <w:szCs w:val="24"/>
        </w:rPr>
        <w:t>motivele invocate</w:t>
      </w:r>
      <w:r w:rsidRPr="00C21040">
        <w:rPr>
          <w:rFonts w:ascii="Times New Roman" w:hAnsi="Times New Roman"/>
          <w:sz w:val="24"/>
          <w:szCs w:val="24"/>
        </w:rPr>
        <w:t xml:space="preserve">, vă transmitem alăturat, în vederea avizării și aprobării, </w:t>
      </w:r>
      <w:r w:rsidRPr="008711C5">
        <w:rPr>
          <w:rFonts w:ascii="Times New Roman" w:hAnsi="Times New Roman"/>
          <w:bCs/>
          <w:i/>
          <w:sz w:val="24"/>
          <w:szCs w:val="24"/>
        </w:rPr>
        <w:t xml:space="preserve">proiectul de ordin pentru </w:t>
      </w:r>
      <w:r w:rsidR="00BA6552" w:rsidRPr="008711C5">
        <w:rPr>
          <w:rFonts w:ascii="Times New Roman" w:hAnsi="Times New Roman"/>
          <w:bCs/>
          <w:i/>
          <w:sz w:val="24"/>
          <w:szCs w:val="24"/>
        </w:rPr>
        <w:t xml:space="preserve">aprobarea </w:t>
      </w:r>
      <w:r w:rsidR="00B55E18" w:rsidRPr="00B55E18">
        <w:rPr>
          <w:rFonts w:ascii="Times New Roman" w:hAnsi="Times New Roman"/>
          <w:bCs/>
          <w:i/>
          <w:sz w:val="24"/>
          <w:szCs w:val="24"/>
        </w:rPr>
        <w:t>Ghidului de finanțare a Programului privind acordarea de sprijin în vederea achiziționării de aparate pentru încălzirea locuințelor, pentru localitățile din zona montană</w:t>
      </w:r>
      <w:r w:rsidR="00B55E18">
        <w:rPr>
          <w:rFonts w:ascii="Times New Roman" w:hAnsi="Times New Roman"/>
          <w:bCs/>
          <w:i/>
          <w:sz w:val="24"/>
          <w:szCs w:val="24"/>
        </w:rPr>
        <w:t>.</w:t>
      </w:r>
    </w:p>
    <w:p w14:paraId="752F16FC" w14:textId="77777777" w:rsidR="009C3D09" w:rsidRDefault="009C3D09" w:rsidP="00CC38CC">
      <w:pPr>
        <w:spacing w:after="11" w:line="240" w:lineRule="auto"/>
        <w:ind w:right="3"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541A8BD" w14:textId="77777777" w:rsidR="00F82795" w:rsidRPr="008711C5" w:rsidRDefault="00F82795" w:rsidP="00CC38CC">
      <w:pPr>
        <w:spacing w:after="11" w:line="240" w:lineRule="auto"/>
        <w:ind w:right="3"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83223A7" w14:textId="4DEDFFEE" w:rsidR="00E25540" w:rsidRPr="00C21040" w:rsidRDefault="009F3D4B" w:rsidP="00CC38CC">
      <w:pPr>
        <w:pStyle w:val="NoSpacing"/>
        <w:ind w:left="3540"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21040">
        <w:rPr>
          <w:rFonts w:ascii="Times New Roman" w:eastAsia="Calibri" w:hAnsi="Times New Roman"/>
          <w:b/>
          <w:sz w:val="24"/>
          <w:szCs w:val="24"/>
        </w:rPr>
        <w:t>PREȘEDINTE,</w:t>
      </w:r>
    </w:p>
    <w:p w14:paraId="5D0B476C" w14:textId="361CD9FA" w:rsidR="00E25540" w:rsidRPr="00A74639" w:rsidRDefault="00A74639" w:rsidP="00CC38CC">
      <w:pPr>
        <w:tabs>
          <w:tab w:val="left" w:pos="720"/>
          <w:tab w:val="left" w:pos="1005"/>
          <w:tab w:val="center" w:pos="5032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A74639">
        <w:rPr>
          <w:rFonts w:ascii="Times New Roman" w:eastAsia="Calibri" w:hAnsi="Times New Roman"/>
          <w:b/>
          <w:sz w:val="24"/>
          <w:szCs w:val="24"/>
        </w:rPr>
        <w:t>Laurențiu Adrian NECULAESCU</w:t>
      </w:r>
    </w:p>
    <w:p w14:paraId="44C5CB5B" w14:textId="77777777" w:rsidR="002B59E3" w:rsidRPr="00A74639" w:rsidRDefault="002B59E3" w:rsidP="00CC38CC">
      <w:pPr>
        <w:tabs>
          <w:tab w:val="left" w:pos="720"/>
          <w:tab w:val="left" w:pos="1005"/>
          <w:tab w:val="center" w:pos="5032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7B11BE3" w14:textId="77777777" w:rsidR="007D0889" w:rsidRPr="00FA4B10" w:rsidRDefault="009F3D4B" w:rsidP="00CC38C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74639">
        <w:rPr>
          <w:rFonts w:ascii="Times New Roman" w:eastAsia="Calibri" w:hAnsi="Times New Roman"/>
          <w:sz w:val="24"/>
          <w:szCs w:val="24"/>
        </w:rPr>
        <w:tab/>
      </w:r>
    </w:p>
    <w:p w14:paraId="6D4F32A4" w14:textId="4E3B01D0" w:rsidR="004C7A80" w:rsidRPr="00220525" w:rsidRDefault="007D0889" w:rsidP="00FC7521">
      <w:pPr>
        <w:spacing w:after="0" w:line="240" w:lineRule="auto"/>
        <w:contextualSpacing/>
        <w:rPr>
          <w:rFonts w:ascii="Times New Roman" w:eastAsia="Calibri" w:hAnsi="Times New Roman"/>
          <w:bCs/>
          <w:color w:val="FFFFFF" w:themeColor="background1"/>
          <w:sz w:val="24"/>
          <w:szCs w:val="24"/>
        </w:rPr>
      </w:pPr>
      <w:bookmarkStart w:id="2" w:name="_Hlk138945574"/>
      <w:r w:rsidRPr="00220525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       </w:t>
      </w:r>
      <w:r w:rsidR="00265CB7" w:rsidRPr="00220525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   </w:t>
      </w:r>
      <w:bookmarkEnd w:id="2"/>
      <w:r w:rsidR="00265CB7"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 xml:space="preserve"> </w:t>
      </w:r>
    </w:p>
    <w:p w14:paraId="1256BAF0" w14:textId="66FF5929" w:rsidR="004C7A80" w:rsidRPr="00220525" w:rsidRDefault="004C7A80" w:rsidP="004C7A80">
      <w:pPr>
        <w:spacing w:after="0" w:line="240" w:lineRule="auto"/>
        <w:ind w:left="284" w:right="566"/>
        <w:rPr>
          <w:rFonts w:ascii="Times New Roman" w:eastAsia="Calibri" w:hAnsi="Times New Roman"/>
          <w:color w:val="FFFFFF" w:themeColor="background1"/>
          <w:sz w:val="24"/>
          <w:szCs w:val="24"/>
        </w:rPr>
      </w:pP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>Director General</w:t>
      </w:r>
      <w:r w:rsidR="00211D18"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>,</w:t>
      </w: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ab/>
      </w: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ab/>
      </w: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ab/>
      </w: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ab/>
      </w: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ab/>
      </w: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ab/>
      </w: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ab/>
      </w:r>
    </w:p>
    <w:p w14:paraId="06EE157C" w14:textId="77777777" w:rsidR="00E70FCC" w:rsidRPr="00220525" w:rsidRDefault="004C7A80" w:rsidP="004C7A80">
      <w:pPr>
        <w:spacing w:after="0" w:line="240" w:lineRule="auto"/>
        <w:ind w:left="284" w:right="566"/>
        <w:rPr>
          <w:rFonts w:ascii="Times New Roman" w:eastAsia="Calibri" w:hAnsi="Times New Roman"/>
          <w:color w:val="FFFFFF" w:themeColor="background1"/>
          <w:sz w:val="24"/>
          <w:szCs w:val="24"/>
        </w:rPr>
      </w:pP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>Florin Răzvan Alecu</w:t>
      </w: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ab/>
      </w:r>
    </w:p>
    <w:p w14:paraId="7A391B62" w14:textId="77777777" w:rsidR="00E70FCC" w:rsidRPr="00220525" w:rsidRDefault="00E70FCC" w:rsidP="004C7A80">
      <w:pPr>
        <w:spacing w:after="0" w:line="240" w:lineRule="auto"/>
        <w:ind w:left="284" w:right="566"/>
        <w:rPr>
          <w:rFonts w:ascii="Times New Roman" w:eastAsia="Calibri" w:hAnsi="Times New Roman"/>
          <w:color w:val="FFFFFF" w:themeColor="background1"/>
          <w:sz w:val="24"/>
          <w:szCs w:val="24"/>
        </w:rPr>
      </w:pPr>
    </w:p>
    <w:p w14:paraId="244E3852" w14:textId="76BAE03A" w:rsidR="004C7A80" w:rsidRPr="00220525" w:rsidRDefault="004C7A80" w:rsidP="004C7A80">
      <w:pPr>
        <w:spacing w:after="0" w:line="240" w:lineRule="auto"/>
        <w:ind w:left="284" w:right="566"/>
        <w:rPr>
          <w:rFonts w:ascii="Times New Roman" w:eastAsia="Calibri" w:hAnsi="Times New Roman"/>
          <w:color w:val="FFFFFF" w:themeColor="background1"/>
          <w:sz w:val="24"/>
          <w:szCs w:val="24"/>
        </w:rPr>
      </w:pP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ab/>
      </w: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ab/>
      </w: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ab/>
      </w: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ab/>
      </w: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ab/>
      </w:r>
    </w:p>
    <w:p w14:paraId="67D35EEE" w14:textId="77777777" w:rsidR="004C7A80" w:rsidRPr="00220525" w:rsidRDefault="004C7A80" w:rsidP="004C7A80">
      <w:pPr>
        <w:spacing w:after="0" w:line="240" w:lineRule="auto"/>
        <w:ind w:left="284" w:right="566"/>
        <w:rPr>
          <w:rFonts w:ascii="Times New Roman" w:eastAsia="Calibri" w:hAnsi="Times New Roman"/>
          <w:color w:val="FFFFFF" w:themeColor="background1"/>
          <w:sz w:val="24"/>
          <w:szCs w:val="24"/>
        </w:rPr>
      </w:pPr>
    </w:p>
    <w:p w14:paraId="32EDB2B1" w14:textId="6D0C609E" w:rsidR="004C7A80" w:rsidRPr="00220525" w:rsidRDefault="00766302" w:rsidP="004C7A80">
      <w:pPr>
        <w:spacing w:after="0" w:line="240" w:lineRule="auto"/>
        <w:ind w:left="284" w:right="566"/>
        <w:rPr>
          <w:rFonts w:ascii="Times New Roman" w:eastAsia="Calibri" w:hAnsi="Times New Roman"/>
          <w:color w:val="FFFFFF" w:themeColor="background1"/>
          <w:sz w:val="24"/>
          <w:szCs w:val="24"/>
        </w:rPr>
      </w:pP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>Director General Adjunct</w:t>
      </w:r>
      <w:r w:rsidR="00211D18"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>,</w:t>
      </w:r>
    </w:p>
    <w:p w14:paraId="383F0E91" w14:textId="1D12B909" w:rsidR="00A74639" w:rsidRPr="00220525" w:rsidRDefault="00766302" w:rsidP="00CC38CC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/>
          <w:bCs/>
          <w:color w:val="FFFFFF" w:themeColor="background1"/>
          <w:sz w:val="24"/>
          <w:szCs w:val="24"/>
        </w:rPr>
      </w:pP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 xml:space="preserve">     </w:t>
      </w:r>
      <w:r w:rsidRPr="00220525">
        <w:rPr>
          <w:rFonts w:ascii="Times New Roman" w:eastAsia="Calibri" w:hAnsi="Times New Roman"/>
          <w:color w:val="FFFFFF" w:themeColor="background1"/>
          <w:sz w:val="24"/>
          <w:szCs w:val="24"/>
        </w:rPr>
        <w:t>Andreea Coman</w:t>
      </w:r>
    </w:p>
    <w:sectPr w:rsidR="00A74639" w:rsidRPr="00220525" w:rsidSect="006A4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567" w:left="993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474B" w14:textId="77777777" w:rsidR="006A495B" w:rsidRDefault="006A495B">
      <w:pPr>
        <w:spacing w:after="0" w:line="240" w:lineRule="auto"/>
      </w:pPr>
      <w:r>
        <w:separator/>
      </w:r>
    </w:p>
  </w:endnote>
  <w:endnote w:type="continuationSeparator" w:id="0">
    <w:p w14:paraId="0EA3E1DF" w14:textId="77777777" w:rsidR="006A495B" w:rsidRDefault="006A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463F" w14:textId="77777777" w:rsidR="00346C4F" w:rsidRDefault="00346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4451" w14:textId="77777777" w:rsidR="00E25540" w:rsidRDefault="009F3D4B">
    <w:pPr>
      <w:spacing w:after="0"/>
      <w:jc w:val="center"/>
      <w:rPr>
        <w:rFonts w:ascii="Trebuchet MS" w:hAnsi="Trebuchet MS"/>
        <w:color w:val="404040"/>
        <w:sz w:val="18"/>
        <w:szCs w:val="18"/>
      </w:rPr>
    </w:pPr>
    <w:r>
      <w:rPr>
        <w:lang w:eastAsia="ro-RO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4E0E8255" wp14:editId="1DAADDD5">
              <wp:simplePos x="0" y="0"/>
              <wp:positionH relativeFrom="column">
                <wp:posOffset>-384810</wp:posOffset>
              </wp:positionH>
              <wp:positionV relativeFrom="paragraph">
                <wp:posOffset>-92076</wp:posOffset>
              </wp:positionV>
              <wp:extent cx="6534150" cy="0"/>
              <wp:effectExtent l="0" t="0" r="1905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30.3pt,-7.25pt" to="484.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" strokecolor="#4a7ebb">
              <o:lock v:ext="edit" shapetype="f"/>
            </v:line>
          </w:pict>
        </mc:Fallback>
      </mc:AlternateContent>
    </w:r>
    <w:r>
      <w:rPr>
        <w:rFonts w:ascii="Trebuchet MS" w:hAnsi="Trebuchet MS"/>
        <w:color w:val="404040"/>
        <w:sz w:val="18"/>
        <w:szCs w:val="18"/>
      </w:rPr>
      <w:t>Splaiul Independenţei, nr. 294, Sector 6, Bucureşti, Tel/Fax: 004/021.319.48.49; 004/021.319.48.50</w:t>
    </w:r>
  </w:p>
  <w:p w14:paraId="3F68A3DA" w14:textId="77777777" w:rsidR="00E25540" w:rsidRDefault="00000000">
    <w:pPr>
      <w:spacing w:after="0"/>
      <w:jc w:val="center"/>
      <w:rPr>
        <w:rFonts w:ascii="Trebuchet MS" w:hAnsi="Trebuchet MS"/>
        <w:color w:val="404040"/>
        <w:sz w:val="18"/>
        <w:szCs w:val="18"/>
      </w:rPr>
    </w:pPr>
    <w:hyperlink r:id="rId1" w:history="1">
      <w:r w:rsidR="009F3D4B">
        <w:rPr>
          <w:rStyle w:val="Hyperlink"/>
          <w:rFonts w:ascii="Trebuchet MS" w:hAnsi="Trebuchet MS"/>
          <w:color w:val="404040"/>
          <w:sz w:val="18"/>
          <w:szCs w:val="18"/>
          <w:u w:val="none"/>
        </w:rPr>
        <w:t>www.afm.ro</w:t>
      </w:r>
    </w:hyperlink>
  </w:p>
  <w:p w14:paraId="2C62C687" w14:textId="77777777" w:rsidR="00E25540" w:rsidRDefault="00E25540">
    <w:pPr>
      <w:pStyle w:val="Footer"/>
    </w:pPr>
  </w:p>
  <w:p w14:paraId="6466E4D5" w14:textId="77777777" w:rsidR="00E25540" w:rsidRDefault="00E25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C90C" w14:textId="77777777" w:rsidR="00346C4F" w:rsidRDefault="00346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A9E8" w14:textId="77777777" w:rsidR="006A495B" w:rsidRDefault="006A495B">
      <w:pPr>
        <w:spacing w:after="0" w:line="240" w:lineRule="auto"/>
      </w:pPr>
      <w:r>
        <w:separator/>
      </w:r>
    </w:p>
  </w:footnote>
  <w:footnote w:type="continuationSeparator" w:id="0">
    <w:p w14:paraId="14CC36EB" w14:textId="77777777" w:rsidR="006A495B" w:rsidRDefault="006A4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95DB" w14:textId="705A2964" w:rsidR="00346C4F" w:rsidRDefault="00000000">
    <w:pPr>
      <w:pStyle w:val="Header"/>
    </w:pPr>
    <w:r>
      <w:rPr>
        <w:noProof/>
      </w:rPr>
      <w:pict w14:anchorId="2DE2C9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5282" o:spid="_x0000_s1026" type="#_x0000_t136" style="position:absolute;margin-left:0;margin-top:0;width:510.6pt;height:218.8pt;rotation:315;z-index:-25164800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1DEE" w14:textId="28504BDD" w:rsidR="00E25540" w:rsidRDefault="00000000">
    <w:pPr>
      <w:pStyle w:val="Header"/>
      <w:ind w:left="-851"/>
    </w:pPr>
    <w:r>
      <w:rPr>
        <w:noProof/>
      </w:rPr>
      <w:pict w14:anchorId="7C6420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5283" o:spid="_x0000_s1027" type="#_x0000_t136" style="position:absolute;left:0;text-align:left;margin-left:0;margin-top:0;width:510.6pt;height:218.8pt;rotation:315;z-index:-251645952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ROIECT"/>
          <w10:wrap anchorx="margin" anchory="margin"/>
        </v:shape>
      </w:pict>
    </w:r>
    <w:r w:rsidR="009F3D4B">
      <w:rPr>
        <w:rFonts w:ascii="Times New Roman" w:hAnsi="Times New Roman"/>
        <w:b/>
        <w:noProof/>
        <w:sz w:val="28"/>
        <w:szCs w:val="28"/>
        <w:lang w:eastAsia="ro-RO"/>
      </w:rPr>
      <w:drawing>
        <wp:anchor distT="0" distB="0" distL="114300" distR="114300" simplePos="0" relativeHeight="251664384" behindDoc="1" locked="0" layoutInCell="1" allowOverlap="1" wp14:anchorId="142D38B5" wp14:editId="25E53C3E">
          <wp:simplePos x="0" y="0"/>
          <wp:positionH relativeFrom="column">
            <wp:posOffset>4819460</wp:posOffset>
          </wp:positionH>
          <wp:positionV relativeFrom="paragraph">
            <wp:posOffset>-97790</wp:posOffset>
          </wp:positionV>
          <wp:extent cx="1113155" cy="793115"/>
          <wp:effectExtent l="0" t="0" r="0" b="6985"/>
          <wp:wrapNone/>
          <wp:docPr id="6" name="Picture 6" descr="D:\Comunicare\Grafica AFM\Sigla AFM\sigla_A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Comunicare\Grafica AFM\Sigla AFM\sigla_AF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D4B"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6644CABF" wp14:editId="7822F260">
          <wp:simplePos x="0" y="0"/>
          <wp:positionH relativeFrom="column">
            <wp:posOffset>-338455</wp:posOffset>
          </wp:positionH>
          <wp:positionV relativeFrom="paragraph">
            <wp:posOffset>-102870</wp:posOffset>
          </wp:positionV>
          <wp:extent cx="866775" cy="866775"/>
          <wp:effectExtent l="0" t="0" r="9525" b="9525"/>
          <wp:wrapNone/>
          <wp:docPr id="8" name="Picture 8" descr="D:\Utile\Desktop 04092017\materiale_rollup_afm\NOI ROLLUP SPIDER\sambata\finale\stema_guv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:\Utile\Desktop 04092017\materiale_rollup_afm\NOI ROLLUP SPIDER\sambata\finale\stema_guvern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4AEA50" w14:textId="77777777" w:rsidR="00E25540" w:rsidRDefault="009F3D4B">
    <w:pPr>
      <w:pStyle w:val="Header"/>
      <w:ind w:left="-851"/>
    </w:pPr>
    <w:r>
      <w:rPr>
        <w:rFonts w:ascii="Trajan Pro" w:hAnsi="Trajan Pro" w:cs="Times New Roman"/>
        <w:sz w:val="20"/>
        <w:szCs w:val="20"/>
      </w:rPr>
      <w:t xml:space="preserve">                                    MINISTERUL MEDIULUI, APELOR ȘI PĂDURILOR</w:t>
    </w:r>
  </w:p>
  <w:p w14:paraId="2F0BB10B" w14:textId="77777777" w:rsidR="00E25540" w:rsidRDefault="009F3D4B">
    <w:pPr>
      <w:pStyle w:val="Header"/>
      <w:tabs>
        <w:tab w:val="clear" w:pos="9072"/>
        <w:tab w:val="left" w:pos="8280"/>
      </w:tabs>
      <w:ind w:left="-851"/>
      <w:rPr>
        <w:rFonts w:ascii="Trajan Pro" w:hAnsi="Trajan Pro" w:cs="Times New Roman"/>
        <w:sz w:val="20"/>
        <w:szCs w:val="20"/>
      </w:rPr>
    </w:pPr>
    <w:r>
      <w:rPr>
        <w:rFonts w:ascii="Trajan Pro" w:hAnsi="Trajan Pro" w:cs="Times New Roman"/>
        <w:sz w:val="20"/>
        <w:szCs w:val="20"/>
      </w:rPr>
      <w:t xml:space="preserve">                                    ADMINISTRAȚIA FONDULUI PENTRU MEDIU                 </w:t>
    </w:r>
    <w:r>
      <w:rPr>
        <w:rFonts w:ascii="Trajan Pro" w:hAnsi="Trajan Pro" w:cs="Times New Roman"/>
        <w:sz w:val="20"/>
        <w:szCs w:val="20"/>
      </w:rPr>
      <w:tab/>
    </w:r>
  </w:p>
  <w:p w14:paraId="6E93AC63" w14:textId="77777777" w:rsidR="00E25540" w:rsidRDefault="009F3D4B">
    <w:pPr>
      <w:pStyle w:val="Header"/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FB949C7" wp14:editId="32504FB4">
              <wp:simplePos x="0" y="0"/>
              <wp:positionH relativeFrom="column">
                <wp:posOffset>-500380</wp:posOffset>
              </wp:positionH>
              <wp:positionV relativeFrom="paragraph">
                <wp:posOffset>309244</wp:posOffset>
              </wp:positionV>
              <wp:extent cx="67818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9.4pt,24.35pt" to="494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" strokecolor="#365f91 [2404]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5143" w14:textId="004F6D36" w:rsidR="00346C4F" w:rsidRDefault="00000000">
    <w:pPr>
      <w:pStyle w:val="Header"/>
    </w:pPr>
    <w:r>
      <w:rPr>
        <w:noProof/>
      </w:rPr>
      <w:pict w14:anchorId="2A6859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5281" o:spid="_x0000_s1025" type="#_x0000_t136" style="position:absolute;margin-left:0;margin-top:0;width:510.6pt;height:218.8pt;rotation:315;z-index:-25165004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5A6"/>
    <w:multiLevelType w:val="hybridMultilevel"/>
    <w:tmpl w:val="15583378"/>
    <w:lvl w:ilvl="0" w:tplc="0418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8135101"/>
    <w:multiLevelType w:val="hybridMultilevel"/>
    <w:tmpl w:val="BD4ED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7E0"/>
    <w:multiLevelType w:val="hybridMultilevel"/>
    <w:tmpl w:val="F0A2295E"/>
    <w:lvl w:ilvl="0" w:tplc="D98C80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F5FDD"/>
    <w:multiLevelType w:val="hybridMultilevel"/>
    <w:tmpl w:val="C854E16C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412F5CA7"/>
    <w:multiLevelType w:val="hybridMultilevel"/>
    <w:tmpl w:val="80EC5C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B7AAD"/>
    <w:multiLevelType w:val="hybridMultilevel"/>
    <w:tmpl w:val="3B243F2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A6F0475"/>
    <w:multiLevelType w:val="hybridMultilevel"/>
    <w:tmpl w:val="28743ADC"/>
    <w:lvl w:ilvl="0" w:tplc="AF5285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6767526">
    <w:abstractNumId w:val="3"/>
  </w:num>
  <w:num w:numId="2" w16cid:durableId="477455175">
    <w:abstractNumId w:val="4"/>
  </w:num>
  <w:num w:numId="3" w16cid:durableId="1329284602">
    <w:abstractNumId w:val="0"/>
  </w:num>
  <w:num w:numId="4" w16cid:durableId="1058167743">
    <w:abstractNumId w:val="5"/>
  </w:num>
  <w:num w:numId="5" w16cid:durableId="1210994646">
    <w:abstractNumId w:val="2"/>
  </w:num>
  <w:num w:numId="6" w16cid:durableId="240143053">
    <w:abstractNumId w:val="6"/>
  </w:num>
  <w:num w:numId="7" w16cid:durableId="32173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40"/>
    <w:rsid w:val="00014422"/>
    <w:rsid w:val="0003236F"/>
    <w:rsid w:val="000378DA"/>
    <w:rsid w:val="00053C29"/>
    <w:rsid w:val="00056C44"/>
    <w:rsid w:val="0005739B"/>
    <w:rsid w:val="0008452B"/>
    <w:rsid w:val="00085B3F"/>
    <w:rsid w:val="00090A3F"/>
    <w:rsid w:val="00096009"/>
    <w:rsid w:val="000B5F27"/>
    <w:rsid w:val="00137C4A"/>
    <w:rsid w:val="00151427"/>
    <w:rsid w:val="0015792E"/>
    <w:rsid w:val="00161458"/>
    <w:rsid w:val="001A26CD"/>
    <w:rsid w:val="001B31CD"/>
    <w:rsid w:val="001C1920"/>
    <w:rsid w:val="001D3A54"/>
    <w:rsid w:val="001E01F6"/>
    <w:rsid w:val="001E34A4"/>
    <w:rsid w:val="00211D18"/>
    <w:rsid w:val="00220525"/>
    <w:rsid w:val="00225B2C"/>
    <w:rsid w:val="002270C5"/>
    <w:rsid w:val="00241A04"/>
    <w:rsid w:val="00260652"/>
    <w:rsid w:val="00265CB7"/>
    <w:rsid w:val="00273155"/>
    <w:rsid w:val="00281217"/>
    <w:rsid w:val="00292A33"/>
    <w:rsid w:val="002B23F8"/>
    <w:rsid w:val="002B59E3"/>
    <w:rsid w:val="002C1537"/>
    <w:rsid w:val="002D1BEA"/>
    <w:rsid w:val="002D5079"/>
    <w:rsid w:val="002D76E4"/>
    <w:rsid w:val="002F5384"/>
    <w:rsid w:val="00301E87"/>
    <w:rsid w:val="00332004"/>
    <w:rsid w:val="00346C4F"/>
    <w:rsid w:val="00352FE9"/>
    <w:rsid w:val="0039122C"/>
    <w:rsid w:val="003B238D"/>
    <w:rsid w:val="003B5092"/>
    <w:rsid w:val="003F62A6"/>
    <w:rsid w:val="003F7D1A"/>
    <w:rsid w:val="00415855"/>
    <w:rsid w:val="00434547"/>
    <w:rsid w:val="00452876"/>
    <w:rsid w:val="00456244"/>
    <w:rsid w:val="00492FA4"/>
    <w:rsid w:val="004C7A80"/>
    <w:rsid w:val="004D7E97"/>
    <w:rsid w:val="00505A23"/>
    <w:rsid w:val="00554F22"/>
    <w:rsid w:val="00563181"/>
    <w:rsid w:val="0056705F"/>
    <w:rsid w:val="0057145C"/>
    <w:rsid w:val="005911FD"/>
    <w:rsid w:val="005E1488"/>
    <w:rsid w:val="005F2B7B"/>
    <w:rsid w:val="00605B60"/>
    <w:rsid w:val="006074DD"/>
    <w:rsid w:val="00611B16"/>
    <w:rsid w:val="00613B74"/>
    <w:rsid w:val="006233A0"/>
    <w:rsid w:val="00623C4C"/>
    <w:rsid w:val="0063024B"/>
    <w:rsid w:val="006731AC"/>
    <w:rsid w:val="006739F5"/>
    <w:rsid w:val="00681D16"/>
    <w:rsid w:val="00683CB6"/>
    <w:rsid w:val="00693913"/>
    <w:rsid w:val="006A495B"/>
    <w:rsid w:val="006E610E"/>
    <w:rsid w:val="007061A2"/>
    <w:rsid w:val="00725FB7"/>
    <w:rsid w:val="00730A89"/>
    <w:rsid w:val="007421DB"/>
    <w:rsid w:val="00744302"/>
    <w:rsid w:val="00766302"/>
    <w:rsid w:val="00780F77"/>
    <w:rsid w:val="00782972"/>
    <w:rsid w:val="007927A0"/>
    <w:rsid w:val="007B4CD1"/>
    <w:rsid w:val="007B68E2"/>
    <w:rsid w:val="007D0889"/>
    <w:rsid w:val="007D1B6C"/>
    <w:rsid w:val="007F511A"/>
    <w:rsid w:val="008006D6"/>
    <w:rsid w:val="008314F0"/>
    <w:rsid w:val="0083767C"/>
    <w:rsid w:val="00861645"/>
    <w:rsid w:val="008711C5"/>
    <w:rsid w:val="00881D9C"/>
    <w:rsid w:val="00884BB1"/>
    <w:rsid w:val="00887858"/>
    <w:rsid w:val="00895399"/>
    <w:rsid w:val="00911AD6"/>
    <w:rsid w:val="00915D45"/>
    <w:rsid w:val="009301D1"/>
    <w:rsid w:val="00962E6E"/>
    <w:rsid w:val="009819DC"/>
    <w:rsid w:val="00995D2F"/>
    <w:rsid w:val="009A4D57"/>
    <w:rsid w:val="009C3D09"/>
    <w:rsid w:val="009D15C9"/>
    <w:rsid w:val="009D2ABD"/>
    <w:rsid w:val="009F0C93"/>
    <w:rsid w:val="009F184D"/>
    <w:rsid w:val="009F1E62"/>
    <w:rsid w:val="009F3D4B"/>
    <w:rsid w:val="00A00ECB"/>
    <w:rsid w:val="00A141AB"/>
    <w:rsid w:val="00A20127"/>
    <w:rsid w:val="00A3530F"/>
    <w:rsid w:val="00A35339"/>
    <w:rsid w:val="00A432BC"/>
    <w:rsid w:val="00A5179F"/>
    <w:rsid w:val="00A74639"/>
    <w:rsid w:val="00A80C7C"/>
    <w:rsid w:val="00A80CDF"/>
    <w:rsid w:val="00AE7C86"/>
    <w:rsid w:val="00B13514"/>
    <w:rsid w:val="00B24F68"/>
    <w:rsid w:val="00B42387"/>
    <w:rsid w:val="00B50391"/>
    <w:rsid w:val="00B55E18"/>
    <w:rsid w:val="00B56657"/>
    <w:rsid w:val="00B6536B"/>
    <w:rsid w:val="00B654DE"/>
    <w:rsid w:val="00B8529A"/>
    <w:rsid w:val="00BA6552"/>
    <w:rsid w:val="00BA692A"/>
    <w:rsid w:val="00BC2028"/>
    <w:rsid w:val="00BD092B"/>
    <w:rsid w:val="00BD3E83"/>
    <w:rsid w:val="00BE5BDF"/>
    <w:rsid w:val="00BF5D6F"/>
    <w:rsid w:val="00C15B6F"/>
    <w:rsid w:val="00C20E10"/>
    <w:rsid w:val="00C21040"/>
    <w:rsid w:val="00C23014"/>
    <w:rsid w:val="00C74D77"/>
    <w:rsid w:val="00C758A5"/>
    <w:rsid w:val="00C828E3"/>
    <w:rsid w:val="00CA7ACC"/>
    <w:rsid w:val="00CC27DC"/>
    <w:rsid w:val="00CC38CC"/>
    <w:rsid w:val="00CD7185"/>
    <w:rsid w:val="00CF4A32"/>
    <w:rsid w:val="00D259BD"/>
    <w:rsid w:val="00D429B8"/>
    <w:rsid w:val="00D535F9"/>
    <w:rsid w:val="00DA3868"/>
    <w:rsid w:val="00DA3BDE"/>
    <w:rsid w:val="00DB75C9"/>
    <w:rsid w:val="00DE2774"/>
    <w:rsid w:val="00E0528C"/>
    <w:rsid w:val="00E25540"/>
    <w:rsid w:val="00E26D4B"/>
    <w:rsid w:val="00E65739"/>
    <w:rsid w:val="00E70FCC"/>
    <w:rsid w:val="00E85774"/>
    <w:rsid w:val="00EA6825"/>
    <w:rsid w:val="00EB1D70"/>
    <w:rsid w:val="00EB5221"/>
    <w:rsid w:val="00F03525"/>
    <w:rsid w:val="00F10E79"/>
    <w:rsid w:val="00F173A5"/>
    <w:rsid w:val="00F46E4E"/>
    <w:rsid w:val="00F47B14"/>
    <w:rsid w:val="00F510DD"/>
    <w:rsid w:val="00F82795"/>
    <w:rsid w:val="00F87C42"/>
    <w:rsid w:val="00FA4B10"/>
    <w:rsid w:val="00FB2FC6"/>
    <w:rsid w:val="00FC6FCE"/>
    <w:rsid w:val="00FC7521"/>
    <w:rsid w:val="00FF521C"/>
    <w:rsid w:val="00FF5F3F"/>
    <w:rsid w:val="00FF633B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4A835"/>
  <w15:docId w15:val="{26FBD158-658D-41E6-A103-5EEC90EE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noProof w:val="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paragraph" w:customStyle="1" w:styleId="al">
    <w:name w:val="a_l"/>
    <w:basedOn w:val="Normal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slitbdy">
    <w:name w:val="s_li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efaultParagraphFont"/>
  </w:style>
  <w:style w:type="character" w:customStyle="1" w:styleId="ng-scope">
    <w:name w:val="ng-scop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D6F"/>
    <w:rPr>
      <w:rFonts w:ascii="Calibri" w:eastAsia="Times New Roman" w:hAnsi="Calibri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D6F"/>
    <w:rPr>
      <w:rFonts w:ascii="Calibri" w:eastAsia="Times New Roman" w:hAnsi="Calibri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7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1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52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79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7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8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22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3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4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m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0689-A931-491D-8215-7E2C260A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814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DOBRE</dc:creator>
  <cp:lastModifiedBy>Andreea COMAN</cp:lastModifiedBy>
  <cp:revision>50</cp:revision>
  <cp:lastPrinted>2024-01-11T14:45:00Z</cp:lastPrinted>
  <dcterms:created xsi:type="dcterms:W3CDTF">2023-07-11T10:57:00Z</dcterms:created>
  <dcterms:modified xsi:type="dcterms:W3CDTF">2024-01-11T14:45:00Z</dcterms:modified>
</cp:coreProperties>
</file>