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6F" w:rsidRDefault="00195D6F"/>
    <w:p w:rsidR="00091DF2" w:rsidRDefault="00091DF2"/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582"/>
        <w:gridCol w:w="1599"/>
        <w:gridCol w:w="1984"/>
        <w:gridCol w:w="2375"/>
        <w:gridCol w:w="940"/>
        <w:gridCol w:w="980"/>
        <w:gridCol w:w="2140"/>
        <w:gridCol w:w="1880"/>
        <w:gridCol w:w="2260"/>
      </w:tblGrid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o-RO"/>
              </w:rPr>
            </w:pPr>
            <w:r w:rsidRPr="00091DF2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Nr.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o-RO"/>
              </w:rPr>
            </w:pPr>
            <w:r w:rsidRPr="00091DF2">
              <w:rPr>
                <w:rFonts w:ascii="Arial" w:eastAsia="Times New Roman" w:hAnsi="Arial" w:cs="Arial"/>
                <w:b/>
                <w:bCs/>
                <w:lang w:eastAsia="ro-RO"/>
              </w:rPr>
              <w:t>Familia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b/>
                <w:bCs/>
                <w:i/>
                <w:iCs/>
                <w:lang w:eastAsia="ro-RO"/>
              </w:rPr>
              <w:t>denumire ştiinţifică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b/>
                <w:bCs/>
                <w:lang w:eastAsia="ro-RO"/>
              </w:rPr>
              <w:t>denumire populară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OUG 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Dir Pasari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pop zona proiect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pop RO pc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pop Eupc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Podicipedidae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Tachybaptus ruficollis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Corcodel mic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4B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1p. - T Cornii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7,000 – 12,000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99,000 – 170,000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Rallidae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Crex crex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Cristel de camp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 xml:space="preserve">1p.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44,000 – 60,000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1,300,000 – 2,000,000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Charadriidae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Fluierar de zavoi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 ex mig T 2007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5 – 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330,000 – 800,000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Sternidae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Gelochelidon nilotica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Pescarita razatoare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 ex mig T 2007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12 – 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12,000 – 22,000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Apodidae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Apus apus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Drepnea neagra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40-50 migratie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10,000 – 12,000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6,900,000 – 17,000,000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Meropidae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Merops apiaster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Prigorie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4B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20-25 migratie T 2007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15,000 – 20,000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480,000 – 1,000,000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Picidae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Dendrocopos minor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Ciocanitoare pestrita mica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 xml:space="preserve">13-15p.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6,000 – 8,000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450,000 – 1,100,000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Hirundinidae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Riparia riparia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Lastun de mal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10-12 migratie T 2010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55,000 – 80,000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5,400,000 – 9,500,000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Muscicapidae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Ficedula albicollis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Muscar gulerat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 xml:space="preserve">8-10p.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460,000 – 712,000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1,400,000 – 2,400,000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10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Muscicapa striata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Muscar sur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4B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5-6p. /zeci in migratie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350,000 – 450,000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14,000,000 – 22,000,000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11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Fringillidae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Fringilla montifringilla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Cinteza de iarna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cateva sute iarna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13,000,000 – 22,000,000</w:t>
            </w:r>
          </w:p>
        </w:tc>
      </w:tr>
      <w:tr w:rsidR="00091DF2" w:rsidRPr="00091DF2" w:rsidTr="00091DF2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12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lang w:eastAsia="ro-RO"/>
              </w:rPr>
            </w:pPr>
            <w:r w:rsidRPr="00091DF2">
              <w:rPr>
                <w:rFonts w:ascii="Arial" w:eastAsia="Times New Roman" w:hAnsi="Arial" w:cs="Arial"/>
                <w:lang w:eastAsia="ro-RO"/>
              </w:rPr>
              <w:t>Emberizidae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ro-RO"/>
              </w:rPr>
            </w:pPr>
            <w:r w:rsidRPr="00091DF2">
              <w:rPr>
                <w:rFonts w:ascii="Arial" w:eastAsia="Times New Roman" w:hAnsi="Arial" w:cs="Arial"/>
                <w:i/>
                <w:iCs/>
                <w:lang w:eastAsia="ro-RO"/>
              </w:rPr>
              <w:t>Miliaria calandra</w:t>
            </w:r>
            <w:bookmarkStart w:id="0" w:name="_GoBack"/>
            <w:bookmarkEnd w:id="0"/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Presura sura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anexa 4B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10-12p.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940,000 – 1,200,000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1DF2" w:rsidRPr="00091DF2" w:rsidRDefault="00091DF2" w:rsidP="00091D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o-RO"/>
              </w:rPr>
            </w:pPr>
            <w:r w:rsidRPr="00091DF2">
              <w:rPr>
                <w:rFonts w:ascii="Calibri" w:eastAsia="Times New Roman" w:hAnsi="Calibri" w:cs="Times New Roman"/>
                <w:lang w:eastAsia="ro-RO"/>
              </w:rPr>
              <w:t>7,900,000 – 22,000,000</w:t>
            </w:r>
          </w:p>
        </w:tc>
      </w:tr>
    </w:tbl>
    <w:p w:rsidR="00091DF2" w:rsidRDefault="00091DF2"/>
    <w:sectPr w:rsidR="00091DF2" w:rsidSect="00091D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F2"/>
    <w:rsid w:val="00091DF2"/>
    <w:rsid w:val="00195D6F"/>
    <w:rsid w:val="00F8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1164</Characters>
  <Application>Microsoft Macintosh Word</Application>
  <DocSecurity>0</DocSecurity>
  <Lines>9</Lines>
  <Paragraphs>2</Paragraphs>
  <ScaleCrop>false</ScaleCrop>
  <Company>Toshiba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calin</dc:creator>
  <cp:lastModifiedBy>Calin Hodor</cp:lastModifiedBy>
  <cp:revision>2</cp:revision>
  <dcterms:created xsi:type="dcterms:W3CDTF">2011-10-04T14:42:00Z</dcterms:created>
  <dcterms:modified xsi:type="dcterms:W3CDTF">2011-10-04T14:42:00Z</dcterms:modified>
</cp:coreProperties>
</file>