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5EAE" w14:textId="2C5821B0" w:rsidR="00190BFD" w:rsidRDefault="00000000">
      <w:pPr>
        <w:spacing w:after="26" w:line="259" w:lineRule="auto"/>
        <w:ind w:firstLine="0"/>
        <w:jc w:val="left"/>
        <w:rPr>
          <w:sz w:val="24"/>
          <w:szCs w:val="24"/>
        </w:rPr>
      </w:pPr>
      <w:r w:rsidRPr="00606182">
        <w:rPr>
          <w:sz w:val="24"/>
          <w:szCs w:val="24"/>
        </w:rPr>
        <w:t xml:space="preserve"> Nr. ..................../............................2023</w:t>
      </w:r>
    </w:p>
    <w:p w14:paraId="36B20327" w14:textId="77777777" w:rsidR="00606182" w:rsidRPr="00606182" w:rsidRDefault="00606182">
      <w:pPr>
        <w:spacing w:after="26" w:line="259" w:lineRule="auto"/>
        <w:ind w:firstLine="0"/>
        <w:jc w:val="left"/>
        <w:rPr>
          <w:sz w:val="24"/>
          <w:szCs w:val="24"/>
        </w:rPr>
      </w:pPr>
    </w:p>
    <w:p w14:paraId="58C5312C" w14:textId="77777777" w:rsidR="00190BFD" w:rsidRPr="00606182" w:rsidRDefault="00190BFD">
      <w:pPr>
        <w:autoSpaceDE w:val="0"/>
        <w:autoSpaceDN w:val="0"/>
        <w:adjustRightInd w:val="0"/>
        <w:spacing w:after="0" w:line="240" w:lineRule="auto"/>
        <w:contextualSpacing/>
        <w:jc w:val="center"/>
        <w:rPr>
          <w:b/>
          <w:bCs/>
          <w:sz w:val="24"/>
          <w:szCs w:val="24"/>
        </w:rPr>
      </w:pPr>
    </w:p>
    <w:p w14:paraId="1FFC3768" w14:textId="77777777" w:rsidR="00190BFD" w:rsidRDefault="00000000">
      <w:pPr>
        <w:autoSpaceDE w:val="0"/>
        <w:autoSpaceDN w:val="0"/>
        <w:adjustRightInd w:val="0"/>
        <w:spacing w:after="0" w:line="240" w:lineRule="auto"/>
        <w:contextualSpacing/>
        <w:jc w:val="center"/>
        <w:rPr>
          <w:b/>
          <w:bCs/>
          <w:sz w:val="24"/>
          <w:szCs w:val="24"/>
        </w:rPr>
      </w:pPr>
      <w:r w:rsidRPr="00606182">
        <w:rPr>
          <w:b/>
          <w:bCs/>
          <w:sz w:val="24"/>
          <w:szCs w:val="24"/>
        </w:rPr>
        <w:t>REFERAT DE APROBARE</w:t>
      </w:r>
    </w:p>
    <w:p w14:paraId="50EBF2A8" w14:textId="77777777" w:rsidR="00606182" w:rsidRPr="00606182" w:rsidRDefault="00606182">
      <w:pPr>
        <w:autoSpaceDE w:val="0"/>
        <w:autoSpaceDN w:val="0"/>
        <w:adjustRightInd w:val="0"/>
        <w:spacing w:after="0" w:line="240" w:lineRule="auto"/>
        <w:contextualSpacing/>
        <w:jc w:val="center"/>
        <w:rPr>
          <w:b/>
          <w:bCs/>
          <w:sz w:val="24"/>
          <w:szCs w:val="24"/>
        </w:rPr>
      </w:pPr>
    </w:p>
    <w:p w14:paraId="4B15C86C" w14:textId="192B9845" w:rsidR="00F91088" w:rsidRPr="00606182" w:rsidRDefault="00F91088" w:rsidP="00F91088">
      <w:pPr>
        <w:pStyle w:val="shdr"/>
        <w:jc w:val="center"/>
        <w:rPr>
          <w:rFonts w:ascii="Times New Roman" w:hAnsi="Times New Roman"/>
          <w:b w:val="0"/>
          <w:bCs w:val="0"/>
          <w:i/>
          <w:iCs/>
          <w:sz w:val="24"/>
          <w:szCs w:val="24"/>
        </w:rPr>
      </w:pPr>
      <w:r w:rsidRPr="00606182">
        <w:rPr>
          <w:rFonts w:ascii="Times New Roman" w:hAnsi="Times New Roman"/>
          <w:b w:val="0"/>
          <w:bCs w:val="0"/>
          <w:i/>
          <w:iCs/>
          <w:sz w:val="24"/>
          <w:szCs w:val="24"/>
        </w:rPr>
        <w:t xml:space="preserve">a </w:t>
      </w:r>
      <w:proofErr w:type="spellStart"/>
      <w:r w:rsidR="002F4AEE" w:rsidRPr="00606182">
        <w:rPr>
          <w:rFonts w:ascii="Times New Roman" w:hAnsi="Times New Roman"/>
          <w:b w:val="0"/>
          <w:bCs w:val="0"/>
          <w:i/>
          <w:iCs/>
          <w:sz w:val="24"/>
          <w:szCs w:val="24"/>
        </w:rPr>
        <w:t>proiectului</w:t>
      </w:r>
      <w:proofErr w:type="spellEnd"/>
      <w:r w:rsidR="002F4AEE" w:rsidRPr="00606182">
        <w:rPr>
          <w:rFonts w:ascii="Times New Roman" w:hAnsi="Times New Roman"/>
          <w:b w:val="0"/>
          <w:bCs w:val="0"/>
          <w:i/>
          <w:iCs/>
          <w:sz w:val="24"/>
          <w:szCs w:val="24"/>
        </w:rPr>
        <w:t xml:space="preserve"> de </w:t>
      </w:r>
      <w:proofErr w:type="spellStart"/>
      <w:r w:rsidRPr="00606182">
        <w:rPr>
          <w:rFonts w:ascii="Times New Roman" w:hAnsi="Times New Roman"/>
          <w:b w:val="0"/>
          <w:bCs w:val="0"/>
          <w:i/>
          <w:iCs/>
          <w:sz w:val="24"/>
          <w:szCs w:val="24"/>
        </w:rPr>
        <w:t>Ordin</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privind</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aprobarea</w:t>
      </w:r>
      <w:proofErr w:type="spellEnd"/>
      <w:r w:rsidRPr="00606182">
        <w:rPr>
          <w:rFonts w:ascii="Times New Roman" w:hAnsi="Times New Roman"/>
          <w:b w:val="0"/>
          <w:bCs w:val="0"/>
          <w:i/>
          <w:iCs/>
          <w:sz w:val="24"/>
          <w:szCs w:val="24"/>
        </w:rPr>
        <w:t xml:space="preserve"> </w:t>
      </w:r>
      <w:bookmarkStart w:id="0" w:name="_Hlk150860861"/>
      <w:proofErr w:type="spellStart"/>
      <w:r w:rsidRPr="00606182">
        <w:rPr>
          <w:rFonts w:ascii="Times New Roman" w:hAnsi="Times New Roman"/>
          <w:b w:val="0"/>
          <w:bCs w:val="0"/>
          <w:i/>
          <w:iCs/>
          <w:sz w:val="24"/>
          <w:szCs w:val="24"/>
        </w:rPr>
        <w:t>modelului</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şi</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conţinutului</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formularelor</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şi</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documentelor</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utilizate</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în</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activitatea</w:t>
      </w:r>
      <w:proofErr w:type="spellEnd"/>
      <w:r w:rsidRPr="00606182">
        <w:rPr>
          <w:rFonts w:ascii="Times New Roman" w:hAnsi="Times New Roman"/>
          <w:b w:val="0"/>
          <w:bCs w:val="0"/>
          <w:i/>
          <w:iCs/>
          <w:sz w:val="24"/>
          <w:szCs w:val="24"/>
        </w:rPr>
        <w:t xml:space="preserve"> de </w:t>
      </w:r>
      <w:proofErr w:type="spellStart"/>
      <w:r w:rsidRPr="00606182">
        <w:rPr>
          <w:rFonts w:ascii="Times New Roman" w:hAnsi="Times New Roman"/>
          <w:b w:val="0"/>
          <w:bCs w:val="0"/>
          <w:i/>
          <w:iCs/>
          <w:sz w:val="24"/>
          <w:szCs w:val="24"/>
        </w:rPr>
        <w:t>verificare</w:t>
      </w:r>
      <w:proofErr w:type="spellEnd"/>
      <w:r w:rsidRPr="00606182">
        <w:rPr>
          <w:rFonts w:ascii="Times New Roman" w:hAnsi="Times New Roman"/>
          <w:b w:val="0"/>
          <w:bCs w:val="0"/>
          <w:i/>
          <w:iCs/>
          <w:sz w:val="24"/>
          <w:szCs w:val="24"/>
        </w:rPr>
        <w:t xml:space="preserve"> </w:t>
      </w:r>
      <w:proofErr w:type="spellStart"/>
      <w:r w:rsidRPr="00606182">
        <w:rPr>
          <w:rFonts w:ascii="Times New Roman" w:hAnsi="Times New Roman"/>
          <w:b w:val="0"/>
          <w:bCs w:val="0"/>
          <w:i/>
          <w:iCs/>
          <w:sz w:val="24"/>
          <w:szCs w:val="24"/>
        </w:rPr>
        <w:t>documentară</w:t>
      </w:r>
      <w:proofErr w:type="spellEnd"/>
    </w:p>
    <w:bookmarkEnd w:id="0"/>
    <w:p w14:paraId="6C9549A5" w14:textId="77777777" w:rsidR="00190BFD" w:rsidRPr="00606182" w:rsidRDefault="00190BFD">
      <w:pPr>
        <w:autoSpaceDE w:val="0"/>
        <w:autoSpaceDN w:val="0"/>
        <w:adjustRightInd w:val="0"/>
        <w:spacing w:after="0" w:line="240" w:lineRule="auto"/>
        <w:ind w:firstLine="0"/>
        <w:contextualSpacing/>
        <w:rPr>
          <w:sz w:val="24"/>
          <w:szCs w:val="24"/>
        </w:rPr>
      </w:pPr>
    </w:p>
    <w:p w14:paraId="593A4C35" w14:textId="5385C071" w:rsidR="00DB24BA" w:rsidRPr="00DB24BA" w:rsidRDefault="00DB24BA" w:rsidP="00DB24BA">
      <w:pPr>
        <w:autoSpaceDE w:val="0"/>
        <w:autoSpaceDN w:val="0"/>
        <w:adjustRightInd w:val="0"/>
        <w:spacing w:after="0" w:line="240" w:lineRule="auto"/>
        <w:contextualSpacing/>
        <w:rPr>
          <w:sz w:val="24"/>
          <w:szCs w:val="24"/>
        </w:rPr>
      </w:pPr>
      <w:r w:rsidRPr="00DB24BA">
        <w:rPr>
          <w:sz w:val="24"/>
          <w:szCs w:val="24"/>
        </w:rPr>
        <w:t xml:space="preserve">Prezentul referat de aprobare este elaborat în conformitate cu prevederile </w:t>
      </w:r>
      <w:r w:rsidRPr="00DB24BA">
        <w:rPr>
          <w:sz w:val="24"/>
          <w:szCs w:val="24"/>
        </w:rPr>
        <w:br/>
        <w:t xml:space="preserve">art. 6 alin. (3) și art. 30 alin. (1) lit. c) și alin. (2) din Legea nr. 24/2000 privind normele de tehnică legislativă pentru elaborarea actelor normative, republicată, cu modificările și completările ulterioare, </w:t>
      </w:r>
      <w:r w:rsidRPr="00606182">
        <w:rPr>
          <w:sz w:val="24"/>
          <w:szCs w:val="24"/>
        </w:rPr>
        <w:t>reprezentând instrumentul de prezentare și motivare a proiectului de ordin privind aprobarea modelului şi conţinutului formularelor şi documentelor utilizate în activitatea de verificare documentară.</w:t>
      </w:r>
    </w:p>
    <w:p w14:paraId="3EC25DAB" w14:textId="1A7A245B" w:rsidR="00DB24BA" w:rsidRPr="00606182" w:rsidRDefault="00DB24BA" w:rsidP="00DB24BA">
      <w:pPr>
        <w:autoSpaceDE w:val="0"/>
        <w:autoSpaceDN w:val="0"/>
        <w:adjustRightInd w:val="0"/>
        <w:spacing w:after="0" w:line="240" w:lineRule="auto"/>
        <w:contextualSpacing/>
        <w:rPr>
          <w:sz w:val="24"/>
          <w:szCs w:val="24"/>
        </w:rPr>
      </w:pPr>
      <w:r w:rsidRPr="00DB24BA">
        <w:rPr>
          <w:sz w:val="24"/>
          <w:szCs w:val="24"/>
        </w:rPr>
        <w:t>Proiectul de ordin a fost elaborat ținând cont de prevederil</w:t>
      </w:r>
      <w:r w:rsidR="00717D92">
        <w:rPr>
          <w:sz w:val="24"/>
          <w:szCs w:val="24"/>
        </w:rPr>
        <w:t>e</w:t>
      </w:r>
      <w:r w:rsidRPr="00DB24BA">
        <w:rPr>
          <w:sz w:val="24"/>
          <w:szCs w:val="24"/>
        </w:rPr>
        <w:t xml:space="preserve"> art. 57 alin. (1), (4) și (5) din Ordonanța de urgență a Guvernului nr. 57/2019 privind Codul administrativ, cu modificările și completările ulterioare, ale art. 13 alin.(4) din Hotărârea Guvernului nr. 43/2020 privind organizarea şi funcţionarea Ministerului Mediului, Apelor și Pădurilor, cu modificările și completările ulterioare, ale art.</w:t>
      </w:r>
      <w:r w:rsidR="000E4D6E">
        <w:rPr>
          <w:sz w:val="24"/>
          <w:szCs w:val="24"/>
        </w:rPr>
        <w:t xml:space="preserve"> 11, alin. (4) și art. </w:t>
      </w:r>
      <w:r w:rsidRPr="00DB24BA">
        <w:rPr>
          <w:sz w:val="24"/>
          <w:szCs w:val="24"/>
        </w:rPr>
        <w:t xml:space="preserve">12 </w:t>
      </w:r>
      <w:r w:rsidRPr="00DB24BA">
        <w:rPr>
          <w:bCs/>
          <w:sz w:val="24"/>
          <w:szCs w:val="24"/>
        </w:rPr>
        <w:t>din Ordonanţa de urgenţă a Guvernului nr. 196/2005 privind Fondul pentru mediu, aprobată cu modificări şi completări prin Legea nr. 105/2006, cu modificările şi completările ulterioare</w:t>
      </w:r>
      <w:r w:rsidRPr="00DB24BA">
        <w:rPr>
          <w:sz w:val="24"/>
          <w:szCs w:val="24"/>
        </w:rPr>
        <w:t>, precum și ale art. 5 lit. i) din anexa la Hotărârea Guvernului nr. 277/2023 privind aprobarea Regulamentului de organizare şi funcţionare a Administraţiei Fondului pentru Mediu</w:t>
      </w:r>
      <w:r w:rsidR="00717D92">
        <w:rPr>
          <w:sz w:val="24"/>
          <w:szCs w:val="24"/>
        </w:rPr>
        <w:t>, precum și ale</w:t>
      </w:r>
      <w:r w:rsidR="00717D92" w:rsidRPr="00717D92">
        <w:rPr>
          <w:sz w:val="24"/>
          <w:szCs w:val="24"/>
        </w:rPr>
        <w:t xml:space="preserve"> art. 148-149 din Legea nr. 207/2015 privind Codul de procedură fiscală, cu modificările şi completările ulterioare</w:t>
      </w:r>
      <w:r w:rsidRPr="00DB24BA">
        <w:rPr>
          <w:sz w:val="24"/>
          <w:szCs w:val="24"/>
        </w:rPr>
        <w:t>.</w:t>
      </w:r>
    </w:p>
    <w:p w14:paraId="2A99464F" w14:textId="77777777" w:rsidR="00606182" w:rsidRPr="00606182" w:rsidRDefault="00606182">
      <w:pPr>
        <w:autoSpaceDE w:val="0"/>
        <w:autoSpaceDN w:val="0"/>
        <w:adjustRightInd w:val="0"/>
        <w:spacing w:after="0" w:line="240" w:lineRule="auto"/>
        <w:contextualSpacing/>
        <w:rPr>
          <w:b/>
          <w:bCs/>
          <w:sz w:val="24"/>
          <w:szCs w:val="24"/>
        </w:rPr>
      </w:pPr>
    </w:p>
    <w:p w14:paraId="52871C7F" w14:textId="7C1701DC" w:rsidR="00606182" w:rsidRPr="00606182" w:rsidRDefault="00606182" w:rsidP="00606182">
      <w:pPr>
        <w:autoSpaceDE w:val="0"/>
        <w:autoSpaceDN w:val="0"/>
        <w:adjustRightInd w:val="0"/>
        <w:spacing w:after="0" w:line="240" w:lineRule="auto"/>
        <w:contextualSpacing/>
        <w:rPr>
          <w:sz w:val="24"/>
          <w:szCs w:val="24"/>
          <w:lang w:val="pt-BR"/>
        </w:rPr>
      </w:pPr>
      <w:r w:rsidRPr="00606182">
        <w:rPr>
          <w:b/>
          <w:bCs/>
          <w:sz w:val="24"/>
          <w:szCs w:val="24"/>
        </w:rPr>
        <w:t>Baza legală a proiectului de ordin supus aprobării</w:t>
      </w:r>
      <w:r w:rsidRPr="00606182">
        <w:rPr>
          <w:sz w:val="24"/>
          <w:szCs w:val="24"/>
        </w:rPr>
        <w:t xml:space="preserve"> o constituie prevederea art. 11 alin. (4) </w:t>
      </w:r>
      <w:bookmarkStart w:id="1" w:name="_Hlk144455814"/>
      <w:r w:rsidRPr="00606182">
        <w:rPr>
          <w:sz w:val="24"/>
          <w:szCs w:val="24"/>
        </w:rPr>
        <w:t>din Ordonanţa de urgenţă a Guvernului nr. 196/2005 privind Fondul pentru mediu, aprobată cu modificări şi completări prin Legea nr. 105/2006, cu modificările şi completările ulterioare</w:t>
      </w:r>
      <w:bookmarkEnd w:id="1"/>
      <w:r w:rsidRPr="00606182">
        <w:rPr>
          <w:sz w:val="24"/>
          <w:szCs w:val="24"/>
        </w:rPr>
        <w:t>, conform căreia: ”</w:t>
      </w:r>
      <w:r w:rsidRPr="00606182">
        <w:rPr>
          <w:i/>
          <w:iCs/>
          <w:sz w:val="24"/>
          <w:szCs w:val="24"/>
        </w:rPr>
        <w:t>Formularele şi instrucţiunile de utilizare a acestora privind administrarea creanţelor datorate bugetului Fondului pentru mediu se aprobă prin ordin al conducătorului autorităţii publice centrale pentru protecţia mediului</w:t>
      </w:r>
      <w:r w:rsidRPr="00606182">
        <w:rPr>
          <w:sz w:val="24"/>
          <w:szCs w:val="24"/>
        </w:rPr>
        <w:t xml:space="preserve">”, precum și </w:t>
      </w:r>
      <w:r w:rsidR="00717D92">
        <w:rPr>
          <w:sz w:val="24"/>
          <w:szCs w:val="24"/>
        </w:rPr>
        <w:t>cea de la</w:t>
      </w:r>
      <w:r w:rsidRPr="00606182">
        <w:rPr>
          <w:sz w:val="24"/>
          <w:szCs w:val="24"/>
        </w:rPr>
        <w:t xml:space="preserve"> </w:t>
      </w:r>
      <w:r w:rsidR="009D598F">
        <w:rPr>
          <w:sz w:val="24"/>
          <w:szCs w:val="24"/>
        </w:rPr>
        <w:t xml:space="preserve">art. </w:t>
      </w:r>
      <w:r w:rsidRPr="00606182">
        <w:rPr>
          <w:sz w:val="24"/>
          <w:szCs w:val="24"/>
        </w:rPr>
        <w:t xml:space="preserve">342 alin. (3) din Legea nr. 207/2015 privind Codul de procedură fiscală, cu modificările şi completările ulterioare, care prevede: </w:t>
      </w:r>
      <w:r w:rsidRPr="00606182">
        <w:rPr>
          <w:i/>
          <w:iCs/>
          <w:sz w:val="24"/>
          <w:szCs w:val="24"/>
        </w:rPr>
        <w:t>”</w:t>
      </w:r>
      <w:r w:rsidRPr="00606182">
        <w:rPr>
          <w:i/>
          <w:iCs/>
          <w:sz w:val="24"/>
          <w:szCs w:val="24"/>
          <w:lang w:val="pt-BR"/>
        </w:rPr>
        <w:t>Formularele necesare şi instrucţiunile de utilizare a acestora, privind realizarea creanţelor bugetului general consolidat administrate de alte autorităţi publice care administrează creanţe fiscale, precum şi orice norme sau instrucţiuni necesare aplicării unitare a prezentului cod se aprobă prin ordin al ministrului de resort sau al conducătorului instituţiei publice, după caz, cu avizul Ministerului Finanţelor Publice.”</w:t>
      </w:r>
      <w:r w:rsidRPr="00606182">
        <w:rPr>
          <w:sz w:val="24"/>
          <w:szCs w:val="24"/>
          <w:lang w:val="pt-BR"/>
        </w:rPr>
        <w:t xml:space="preserve"> </w:t>
      </w:r>
    </w:p>
    <w:p w14:paraId="6F094ACA" w14:textId="77777777" w:rsidR="00606182" w:rsidRPr="00606182" w:rsidRDefault="00606182">
      <w:pPr>
        <w:autoSpaceDE w:val="0"/>
        <w:autoSpaceDN w:val="0"/>
        <w:adjustRightInd w:val="0"/>
        <w:spacing w:after="0" w:line="240" w:lineRule="auto"/>
        <w:contextualSpacing/>
        <w:rPr>
          <w:sz w:val="24"/>
          <w:szCs w:val="24"/>
        </w:rPr>
      </w:pPr>
    </w:p>
    <w:p w14:paraId="0D973CC7" w14:textId="28D498B9" w:rsidR="00E976B3" w:rsidRPr="00606182" w:rsidRDefault="00000000" w:rsidP="00E976B3">
      <w:pPr>
        <w:autoSpaceDE w:val="0"/>
        <w:autoSpaceDN w:val="0"/>
        <w:adjustRightInd w:val="0"/>
        <w:spacing w:after="0" w:line="240" w:lineRule="auto"/>
        <w:contextualSpacing/>
        <w:rPr>
          <w:sz w:val="24"/>
          <w:szCs w:val="24"/>
        </w:rPr>
      </w:pPr>
      <w:r w:rsidRPr="00606182">
        <w:rPr>
          <w:sz w:val="24"/>
          <w:szCs w:val="24"/>
        </w:rPr>
        <w:t>Invederăm faptul că</w:t>
      </w:r>
      <w:r w:rsidR="00606182">
        <w:rPr>
          <w:sz w:val="24"/>
          <w:szCs w:val="24"/>
        </w:rPr>
        <w:t xml:space="preserve"> potrivit </w:t>
      </w:r>
      <w:r w:rsidR="00F91088" w:rsidRPr="00606182">
        <w:rPr>
          <w:sz w:val="24"/>
          <w:szCs w:val="24"/>
        </w:rPr>
        <w:t>prevederil</w:t>
      </w:r>
      <w:r w:rsidR="00606182">
        <w:rPr>
          <w:sz w:val="24"/>
          <w:szCs w:val="24"/>
        </w:rPr>
        <w:t>or</w:t>
      </w:r>
      <w:r w:rsidR="00F91088" w:rsidRPr="00606182">
        <w:rPr>
          <w:sz w:val="24"/>
          <w:szCs w:val="24"/>
        </w:rPr>
        <w:t xml:space="preserve"> Codului de procedură fiscală</w:t>
      </w:r>
      <w:r w:rsidRPr="00606182">
        <w:rPr>
          <w:sz w:val="24"/>
          <w:szCs w:val="24"/>
        </w:rPr>
        <w:t xml:space="preserve">, cu modificările și completările ulterioare, </w:t>
      </w:r>
      <w:r w:rsidR="00E976B3" w:rsidRPr="00606182">
        <w:rPr>
          <w:sz w:val="24"/>
          <w:szCs w:val="24"/>
        </w:rPr>
        <w:t xml:space="preserve">organele de control fiscal au competenţă în efectuarea verificării documentare pe întreg teritoriul ţării. Verificarea documentară se efectuează în cadrul termenului de prescripţie a dreptului de a stabili creanţe fiscale, în funcţie de riscul fiscal identificat. Pot fi supuse verificării documentare perioade determinate din cadrul uneia sau al mai multor perioade impozabile. Potrivit prevederilor legale în vigoare, operaţiunile şi documentele ce sunt supuse verificării documentare se selectează de organul fiscal competent a efectua controlul, utilizându-se metode indirecte de stabilire a veniturilor, prevăzute la </w:t>
      </w:r>
      <w:hyperlink w:history="1">
        <w:r w:rsidR="00E976B3" w:rsidRPr="00606182">
          <w:rPr>
            <w:sz w:val="24"/>
            <w:szCs w:val="24"/>
          </w:rPr>
          <w:t>art. 138 alin. (9)</w:t>
        </w:r>
      </w:hyperlink>
      <w:r w:rsidR="009A01C7">
        <w:rPr>
          <w:sz w:val="24"/>
          <w:szCs w:val="24"/>
        </w:rPr>
        <w:t xml:space="preserve"> din Legea nr. 207/2015</w:t>
      </w:r>
      <w:r w:rsidR="00E976B3" w:rsidRPr="00606182">
        <w:rPr>
          <w:sz w:val="24"/>
          <w:szCs w:val="24"/>
        </w:rPr>
        <w:t>.</w:t>
      </w:r>
    </w:p>
    <w:p w14:paraId="09D4E81D" w14:textId="0F7FC7DC" w:rsidR="00E976B3" w:rsidRPr="00606182" w:rsidRDefault="00E976B3" w:rsidP="00E976B3">
      <w:pPr>
        <w:autoSpaceDE w:val="0"/>
        <w:autoSpaceDN w:val="0"/>
        <w:adjustRightInd w:val="0"/>
        <w:spacing w:after="0" w:line="240" w:lineRule="auto"/>
        <w:ind w:firstLine="708"/>
        <w:contextualSpacing/>
        <w:rPr>
          <w:sz w:val="24"/>
          <w:szCs w:val="24"/>
        </w:rPr>
      </w:pPr>
      <w:r w:rsidRPr="00606182">
        <w:rPr>
          <w:sz w:val="24"/>
          <w:szCs w:val="24"/>
        </w:rPr>
        <w:t>În cadrul verificării documentare, comunicările între organul de control şi contribuabil/plătitor se pot realiza în condiţiile art</w:t>
      </w:r>
      <w:r w:rsidR="00D225AD" w:rsidRPr="00606182">
        <w:rPr>
          <w:sz w:val="24"/>
          <w:szCs w:val="24"/>
        </w:rPr>
        <w:t xml:space="preserve">. </w:t>
      </w:r>
      <w:r w:rsidRPr="00606182">
        <w:rPr>
          <w:sz w:val="24"/>
          <w:szCs w:val="24"/>
        </w:rPr>
        <w:t xml:space="preserve">79 din </w:t>
      </w:r>
      <w:r w:rsidR="009A01C7">
        <w:rPr>
          <w:sz w:val="24"/>
          <w:szCs w:val="24"/>
        </w:rPr>
        <w:t>acelși act normativ</w:t>
      </w:r>
      <w:r w:rsidRPr="00606182">
        <w:rPr>
          <w:sz w:val="24"/>
          <w:szCs w:val="24"/>
        </w:rPr>
        <w:t>.</w:t>
      </w:r>
    </w:p>
    <w:p w14:paraId="592430F4" w14:textId="70B60CE7" w:rsidR="00190BFD" w:rsidRPr="00606182" w:rsidRDefault="00000000">
      <w:pPr>
        <w:autoSpaceDE w:val="0"/>
        <w:autoSpaceDN w:val="0"/>
        <w:adjustRightInd w:val="0"/>
        <w:spacing w:after="0" w:line="240" w:lineRule="auto"/>
        <w:contextualSpacing/>
        <w:rPr>
          <w:sz w:val="24"/>
          <w:szCs w:val="24"/>
        </w:rPr>
      </w:pPr>
      <w:r w:rsidRPr="00606182">
        <w:rPr>
          <w:sz w:val="24"/>
          <w:szCs w:val="24"/>
        </w:rPr>
        <w:t xml:space="preserve">Astfel, </w:t>
      </w:r>
      <w:r w:rsidR="00E976B3" w:rsidRPr="00606182">
        <w:rPr>
          <w:sz w:val="24"/>
          <w:szCs w:val="24"/>
        </w:rPr>
        <w:t xml:space="preserve">în vederea realizării activității de verificare documentară se impune </w:t>
      </w:r>
      <w:r w:rsidRPr="00606182">
        <w:rPr>
          <w:sz w:val="24"/>
          <w:szCs w:val="24"/>
        </w:rPr>
        <w:t xml:space="preserve">aprobarea </w:t>
      </w:r>
      <w:r w:rsidR="00E976B3" w:rsidRPr="00606182">
        <w:rPr>
          <w:sz w:val="24"/>
          <w:szCs w:val="24"/>
        </w:rPr>
        <w:t>modelului şi conţinutului formularelor şi documentelor utilizate în activitatea de verificare documentară.</w:t>
      </w:r>
    </w:p>
    <w:p w14:paraId="5C76EA5D" w14:textId="77777777" w:rsidR="00190BFD" w:rsidRPr="00606182" w:rsidRDefault="00190BFD">
      <w:pPr>
        <w:autoSpaceDE w:val="0"/>
        <w:autoSpaceDN w:val="0"/>
        <w:adjustRightInd w:val="0"/>
        <w:spacing w:after="0" w:line="240" w:lineRule="auto"/>
        <w:contextualSpacing/>
        <w:rPr>
          <w:sz w:val="24"/>
          <w:szCs w:val="24"/>
        </w:rPr>
      </w:pPr>
    </w:p>
    <w:p w14:paraId="5909D6F0" w14:textId="06EFCA9F" w:rsidR="00190BFD" w:rsidRPr="00606182" w:rsidRDefault="00606182">
      <w:pPr>
        <w:autoSpaceDE w:val="0"/>
        <w:autoSpaceDN w:val="0"/>
        <w:adjustRightInd w:val="0"/>
        <w:spacing w:after="0" w:line="240" w:lineRule="auto"/>
        <w:contextualSpacing/>
        <w:rPr>
          <w:sz w:val="24"/>
          <w:szCs w:val="24"/>
        </w:rPr>
      </w:pPr>
      <w:r w:rsidRPr="00606182">
        <w:rPr>
          <w:sz w:val="24"/>
          <w:szCs w:val="24"/>
        </w:rPr>
        <w:t xml:space="preserve">Pentru motivele invocate, vă rugăm să aprobați emiterea </w:t>
      </w:r>
      <w:r w:rsidR="00D225AD" w:rsidRPr="00606182">
        <w:rPr>
          <w:sz w:val="24"/>
          <w:szCs w:val="24"/>
        </w:rPr>
        <w:t>O</w:t>
      </w:r>
      <w:r w:rsidRPr="00606182">
        <w:rPr>
          <w:sz w:val="24"/>
          <w:szCs w:val="24"/>
        </w:rPr>
        <w:t>rdin</w:t>
      </w:r>
      <w:r w:rsidR="00D225AD" w:rsidRPr="00606182">
        <w:rPr>
          <w:sz w:val="24"/>
          <w:szCs w:val="24"/>
        </w:rPr>
        <w:t>ului</w:t>
      </w:r>
      <w:r w:rsidRPr="00606182">
        <w:rPr>
          <w:sz w:val="24"/>
          <w:szCs w:val="24"/>
        </w:rPr>
        <w:t xml:space="preserve"> privind aprobarea </w:t>
      </w:r>
      <w:r w:rsidR="00E976B3" w:rsidRPr="00606182">
        <w:rPr>
          <w:sz w:val="24"/>
          <w:szCs w:val="24"/>
        </w:rPr>
        <w:t>modelului şi conţinutului formularelor şi documentelor utilizate în activitatea de verificare documentară</w:t>
      </w:r>
      <w:r w:rsidRPr="00606182">
        <w:rPr>
          <w:sz w:val="24"/>
          <w:szCs w:val="24"/>
        </w:rPr>
        <w:t>.</w:t>
      </w:r>
    </w:p>
    <w:p w14:paraId="69879744" w14:textId="77777777" w:rsidR="00190BFD" w:rsidRPr="00606182" w:rsidRDefault="00190BFD">
      <w:pPr>
        <w:autoSpaceDE w:val="0"/>
        <w:autoSpaceDN w:val="0"/>
        <w:adjustRightInd w:val="0"/>
        <w:spacing w:after="0" w:line="240" w:lineRule="auto"/>
        <w:contextualSpacing/>
        <w:rPr>
          <w:sz w:val="24"/>
          <w:szCs w:val="24"/>
        </w:rPr>
      </w:pPr>
    </w:p>
    <w:p w14:paraId="4EFA7EAD" w14:textId="77777777" w:rsidR="002F4AEE" w:rsidRPr="00606182" w:rsidRDefault="002F4AEE" w:rsidP="002F4AEE">
      <w:pPr>
        <w:spacing w:after="0" w:line="276" w:lineRule="auto"/>
        <w:ind w:firstLine="0"/>
        <w:jc w:val="center"/>
        <w:rPr>
          <w:b/>
          <w:bCs/>
          <w:sz w:val="24"/>
          <w:szCs w:val="24"/>
        </w:rPr>
      </w:pPr>
      <w:r w:rsidRPr="00606182">
        <w:rPr>
          <w:b/>
          <w:bCs/>
          <w:sz w:val="24"/>
          <w:szCs w:val="24"/>
        </w:rPr>
        <w:t>PREȘEDINTE,</w:t>
      </w:r>
    </w:p>
    <w:p w14:paraId="7ADA9E97" w14:textId="77777777" w:rsidR="002F4AEE" w:rsidRPr="00606182" w:rsidRDefault="002F4AEE" w:rsidP="002F4AEE">
      <w:pPr>
        <w:spacing w:after="0" w:line="276" w:lineRule="auto"/>
        <w:ind w:firstLine="0"/>
        <w:jc w:val="center"/>
        <w:rPr>
          <w:b/>
          <w:bCs/>
          <w:sz w:val="24"/>
          <w:szCs w:val="24"/>
        </w:rPr>
      </w:pPr>
      <w:r w:rsidRPr="00606182">
        <w:rPr>
          <w:b/>
          <w:bCs/>
          <w:sz w:val="24"/>
          <w:szCs w:val="24"/>
        </w:rPr>
        <w:t>Laurențiu Adrian NECULAESCU</w:t>
      </w:r>
    </w:p>
    <w:p w14:paraId="43AD3B5F" w14:textId="77777777" w:rsidR="002F4AEE" w:rsidRPr="00606182" w:rsidRDefault="002F4AEE" w:rsidP="002F4AEE">
      <w:pPr>
        <w:spacing w:after="0" w:line="276" w:lineRule="auto"/>
        <w:ind w:firstLine="0"/>
        <w:jc w:val="left"/>
        <w:rPr>
          <w:b/>
          <w:bCs/>
          <w:sz w:val="24"/>
          <w:szCs w:val="24"/>
        </w:rPr>
      </w:pPr>
    </w:p>
    <w:p w14:paraId="67CB7577" w14:textId="77777777" w:rsidR="002F4AEE" w:rsidRPr="00606182" w:rsidRDefault="002F4AEE" w:rsidP="002F4AEE">
      <w:pPr>
        <w:spacing w:after="0" w:line="276" w:lineRule="auto"/>
        <w:ind w:firstLine="0"/>
        <w:jc w:val="left"/>
        <w:rPr>
          <w:b/>
          <w:bCs/>
          <w:sz w:val="24"/>
          <w:szCs w:val="24"/>
        </w:rPr>
      </w:pPr>
    </w:p>
    <w:p w14:paraId="0366492D" w14:textId="4C11302F" w:rsidR="002F4AEE" w:rsidRPr="00606182" w:rsidRDefault="002F4AEE" w:rsidP="002F4AEE">
      <w:pPr>
        <w:spacing w:after="0" w:line="276" w:lineRule="auto"/>
        <w:ind w:firstLine="0"/>
        <w:jc w:val="center"/>
        <w:rPr>
          <w:b/>
          <w:bCs/>
          <w:sz w:val="24"/>
          <w:szCs w:val="24"/>
        </w:rPr>
      </w:pPr>
      <w:r w:rsidRPr="00606182">
        <w:rPr>
          <w:b/>
          <w:bCs/>
          <w:sz w:val="24"/>
          <w:szCs w:val="24"/>
        </w:rPr>
        <w:t>Director General</w:t>
      </w:r>
    </w:p>
    <w:p w14:paraId="0611E8E4" w14:textId="4A724D58" w:rsidR="002F4AEE" w:rsidRPr="00606182" w:rsidRDefault="002F4AEE" w:rsidP="002F4AEE">
      <w:pPr>
        <w:spacing w:after="0" w:line="276" w:lineRule="auto"/>
        <w:ind w:firstLine="0"/>
        <w:jc w:val="center"/>
        <w:rPr>
          <w:b/>
          <w:bCs/>
          <w:sz w:val="24"/>
          <w:szCs w:val="24"/>
        </w:rPr>
      </w:pPr>
      <w:r w:rsidRPr="00606182">
        <w:rPr>
          <w:b/>
          <w:bCs/>
          <w:sz w:val="24"/>
          <w:szCs w:val="24"/>
        </w:rPr>
        <w:t>Florin Răzvan ALECU</w:t>
      </w:r>
    </w:p>
    <w:p w14:paraId="78202660" w14:textId="77777777" w:rsidR="002F4AEE" w:rsidRPr="00606182" w:rsidRDefault="002F4AEE" w:rsidP="002F4AEE">
      <w:pPr>
        <w:spacing w:after="0" w:line="276" w:lineRule="auto"/>
        <w:ind w:firstLine="0"/>
        <w:jc w:val="center"/>
        <w:rPr>
          <w:b/>
          <w:bCs/>
          <w:sz w:val="24"/>
          <w:szCs w:val="24"/>
        </w:rPr>
      </w:pPr>
    </w:p>
    <w:p w14:paraId="046D2FE2" w14:textId="77777777" w:rsidR="002F4AEE" w:rsidRPr="00606182" w:rsidRDefault="002F4AEE" w:rsidP="002F4AEE">
      <w:pPr>
        <w:spacing w:after="0" w:line="276" w:lineRule="auto"/>
        <w:ind w:firstLine="0"/>
        <w:jc w:val="center"/>
        <w:rPr>
          <w:b/>
          <w:bCs/>
          <w:sz w:val="24"/>
          <w:szCs w:val="24"/>
        </w:rPr>
      </w:pPr>
    </w:p>
    <w:p w14:paraId="6BD2A014" w14:textId="1E0E13BE" w:rsidR="002F4AEE" w:rsidRPr="00606182" w:rsidRDefault="002F4AEE" w:rsidP="002F4AEE">
      <w:pPr>
        <w:spacing w:after="0" w:line="276" w:lineRule="auto"/>
        <w:ind w:firstLine="0"/>
        <w:jc w:val="center"/>
        <w:rPr>
          <w:b/>
          <w:bCs/>
          <w:sz w:val="24"/>
          <w:szCs w:val="24"/>
        </w:rPr>
      </w:pPr>
      <w:r w:rsidRPr="00606182">
        <w:rPr>
          <w:b/>
          <w:bCs/>
          <w:sz w:val="24"/>
          <w:szCs w:val="24"/>
        </w:rPr>
        <w:t>Director General Adjunct</w:t>
      </w:r>
    </w:p>
    <w:p w14:paraId="72DE912A" w14:textId="22C024E6" w:rsidR="002F4AEE" w:rsidRPr="00606182" w:rsidRDefault="002F4AEE" w:rsidP="00DB24BA">
      <w:pPr>
        <w:spacing w:after="0" w:line="276" w:lineRule="auto"/>
        <w:ind w:firstLine="0"/>
        <w:jc w:val="center"/>
        <w:rPr>
          <w:b/>
          <w:bCs/>
          <w:sz w:val="24"/>
          <w:szCs w:val="24"/>
        </w:rPr>
      </w:pPr>
      <w:r w:rsidRPr="00606182">
        <w:rPr>
          <w:b/>
          <w:bCs/>
          <w:sz w:val="24"/>
          <w:szCs w:val="24"/>
        </w:rPr>
        <w:t>Andreea COMAN</w:t>
      </w:r>
    </w:p>
    <w:p w14:paraId="5F73F40A" w14:textId="77777777" w:rsidR="002F4AEE" w:rsidRPr="00606182" w:rsidRDefault="002F4AEE" w:rsidP="002F4AEE">
      <w:pPr>
        <w:spacing w:after="0" w:line="276" w:lineRule="auto"/>
        <w:ind w:firstLine="0"/>
        <w:jc w:val="left"/>
        <w:rPr>
          <w:b/>
          <w:bCs/>
          <w:i/>
          <w:iCs/>
          <w:sz w:val="24"/>
          <w:szCs w:val="24"/>
        </w:rPr>
      </w:pPr>
    </w:p>
    <w:p w14:paraId="7E66002A" w14:textId="77777777" w:rsidR="002F4AEE" w:rsidRPr="00373733" w:rsidRDefault="002F4AEE" w:rsidP="002F4AEE">
      <w:pPr>
        <w:spacing w:after="0" w:line="276" w:lineRule="auto"/>
        <w:ind w:firstLine="0"/>
        <w:jc w:val="left"/>
        <w:rPr>
          <w:b/>
          <w:bCs/>
          <w:color w:val="FFFFFF" w:themeColor="background1"/>
          <w:sz w:val="24"/>
          <w:szCs w:val="24"/>
        </w:rPr>
      </w:pPr>
      <w:r w:rsidRPr="00606182">
        <w:rPr>
          <w:b/>
          <w:bCs/>
          <w:sz w:val="24"/>
          <w:szCs w:val="24"/>
        </w:rPr>
        <w:t xml:space="preserve">    </w:t>
      </w:r>
      <w:r w:rsidRPr="00373733">
        <w:rPr>
          <w:b/>
          <w:bCs/>
          <w:color w:val="FFFFFF" w:themeColor="background1"/>
          <w:sz w:val="24"/>
          <w:szCs w:val="24"/>
        </w:rPr>
        <w:t>Șef Birou,</w:t>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t xml:space="preserve">             Întocmit,</w:t>
      </w:r>
    </w:p>
    <w:p w14:paraId="7F107C92" w14:textId="05F41A99" w:rsidR="00190BFD" w:rsidRPr="00373733" w:rsidRDefault="002F4AEE">
      <w:pPr>
        <w:spacing w:after="0" w:line="276" w:lineRule="auto"/>
        <w:ind w:firstLine="0"/>
        <w:jc w:val="left"/>
        <w:rPr>
          <w:b/>
          <w:bCs/>
          <w:color w:val="FFFFFF" w:themeColor="background1"/>
          <w:sz w:val="24"/>
          <w:szCs w:val="24"/>
        </w:rPr>
      </w:pPr>
      <w:r w:rsidRPr="00373733">
        <w:rPr>
          <w:b/>
          <w:bCs/>
          <w:color w:val="FFFFFF" w:themeColor="background1"/>
          <w:sz w:val="24"/>
          <w:szCs w:val="24"/>
        </w:rPr>
        <w:t xml:space="preserve">Emilia PAVEL </w:t>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t xml:space="preserve">                 Diana FELEAGĂ </w:t>
      </w:r>
      <w:r w:rsidRPr="00373733">
        <w:rPr>
          <w:b/>
          <w:bCs/>
          <w:color w:val="FFFFFF" w:themeColor="background1"/>
          <w:sz w:val="24"/>
          <w:szCs w:val="24"/>
        </w:rPr>
        <w:tab/>
      </w:r>
      <w:r w:rsidRPr="00373733">
        <w:rPr>
          <w:b/>
          <w:bCs/>
          <w:color w:val="FFFFFF" w:themeColor="background1"/>
          <w:sz w:val="24"/>
          <w:szCs w:val="24"/>
        </w:rPr>
        <w:tab/>
      </w:r>
      <w:r w:rsidRPr="00373733">
        <w:rPr>
          <w:b/>
          <w:bCs/>
          <w:color w:val="FFFFFF" w:themeColor="background1"/>
          <w:sz w:val="24"/>
          <w:szCs w:val="24"/>
        </w:rPr>
        <w:tab/>
      </w:r>
      <w:r w:rsidRPr="00373733">
        <w:rPr>
          <w:rFonts w:eastAsia="Calibri"/>
          <w:noProof/>
          <w:color w:val="FFFFFF" w:themeColor="background1"/>
          <w:sz w:val="24"/>
          <w:szCs w:val="24"/>
          <w:lang w:eastAsia="en-US"/>
        </w:rPr>
        <w:t xml:space="preserve">elAndreea </w:t>
      </w:r>
    </w:p>
    <w:sectPr w:rsidR="00190BFD" w:rsidRPr="00373733">
      <w:headerReference w:type="even" r:id="rId8"/>
      <w:headerReference w:type="default" r:id="rId9"/>
      <w:footerReference w:type="default" r:id="rId10"/>
      <w:headerReference w:type="first" r:id="rId11"/>
      <w:pgSz w:w="11909" w:h="16838"/>
      <w:pgMar w:top="284" w:right="994" w:bottom="807" w:left="1133" w:header="2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0624" w14:textId="77777777" w:rsidR="00336391" w:rsidRDefault="00336391">
      <w:pPr>
        <w:spacing w:after="0" w:line="240" w:lineRule="auto"/>
      </w:pPr>
      <w:r>
        <w:separator/>
      </w:r>
    </w:p>
  </w:endnote>
  <w:endnote w:type="continuationSeparator" w:id="0">
    <w:p w14:paraId="6801A253" w14:textId="77777777" w:rsidR="00336391" w:rsidRDefault="0033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7B4D" w14:textId="77777777" w:rsidR="00190BFD" w:rsidRDefault="00000000">
    <w:pPr>
      <w:spacing w:after="0"/>
      <w:jc w:val="center"/>
      <w:rPr>
        <w:rFonts w:ascii="Trebuchet MS" w:hAnsi="Trebuchet MS"/>
        <w:color w:val="404040"/>
        <w:sz w:val="18"/>
        <w:szCs w:val="18"/>
      </w:rPr>
    </w:pPr>
    <w:r>
      <w:rPr>
        <w:noProof/>
      </w:rPr>
      <mc:AlternateContent>
        <mc:Choice Requires="wps">
          <w:drawing>
            <wp:anchor distT="4294967293" distB="4294967293" distL="114300" distR="114300" simplePos="0" relativeHeight="251661312" behindDoc="0" locked="0" layoutInCell="1" allowOverlap="1" wp14:anchorId="25DB7CF2" wp14:editId="705507CF">
              <wp:simplePos x="0" y="0"/>
              <wp:positionH relativeFrom="column">
                <wp:posOffset>-384810</wp:posOffset>
              </wp:positionH>
              <wp:positionV relativeFrom="paragraph">
                <wp:posOffset>-92076</wp:posOffset>
              </wp:positionV>
              <wp:extent cx="65341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669E25D7" w14:textId="77777777" w:rsidR="00190BFD" w:rsidRDefault="00000000">
    <w:pPr>
      <w:spacing w:after="0"/>
      <w:jc w:val="center"/>
    </w:pPr>
    <w:hyperlink r:id="rId1" w:history="1">
      <w:r>
        <w:rPr>
          <w:rStyle w:val="Hyperlink"/>
          <w:rFonts w:ascii="Trebuchet MS" w:hAnsi="Trebuchet MS"/>
          <w:color w:val="404040"/>
          <w:sz w:val="18"/>
          <w:szCs w:val="18"/>
        </w:rPr>
        <w:t>www.afm.ro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334B" w14:textId="77777777" w:rsidR="00336391" w:rsidRDefault="00336391">
      <w:pPr>
        <w:spacing w:after="0" w:line="240" w:lineRule="auto"/>
      </w:pPr>
      <w:r>
        <w:separator/>
      </w:r>
    </w:p>
  </w:footnote>
  <w:footnote w:type="continuationSeparator" w:id="0">
    <w:p w14:paraId="039E426E" w14:textId="77777777" w:rsidR="00336391" w:rsidRDefault="00336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D966" w14:textId="77777777" w:rsidR="00190BFD" w:rsidRDefault="00000000">
    <w:pPr>
      <w:pStyle w:val="Header"/>
    </w:pPr>
    <w:r>
      <w:rPr>
        <w:noProof/>
      </w:rPr>
      <w:pict w14:anchorId="68FB5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6" o:spid="_x0000_s1026" type="#_x0000_t136" style="position:absolute;left:0;text-align:left;margin-left:0;margin-top:0;width:536.3pt;height:153.2pt;rotation:315;z-index:-251649024;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8F1E" w14:textId="77777777" w:rsidR="00190BFD" w:rsidRDefault="00000000">
    <w:pPr>
      <w:pStyle w:val="Header"/>
      <w:ind w:left="-851"/>
    </w:pPr>
    <w:r>
      <w:rPr>
        <w:noProof/>
      </w:rPr>
      <w:pict w14:anchorId="0D98C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7" o:spid="_x0000_s1027" type="#_x0000_t136" style="position:absolute;left:0;text-align:left;margin-left:0;margin-top:0;width:536.3pt;height:153.2pt;rotation:315;z-index:-251646976;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p w14:paraId="11736837" w14:textId="77777777" w:rsidR="00190BFD" w:rsidRDefault="00000000">
    <w:pPr>
      <w:pStyle w:val="Header"/>
      <w:ind w:left="-851"/>
    </w:pPr>
    <w:r>
      <w:rPr>
        <w:noProof/>
      </w:rPr>
      <w:drawing>
        <wp:anchor distT="0" distB="0" distL="114300" distR="114300" simplePos="0" relativeHeight="251659264" behindDoc="1" locked="0" layoutInCell="1" allowOverlap="1" wp14:anchorId="39583B17" wp14:editId="08DFC6D0">
          <wp:simplePos x="0" y="0"/>
          <wp:positionH relativeFrom="column">
            <wp:posOffset>4819650</wp:posOffset>
          </wp:positionH>
          <wp:positionV relativeFrom="paragraph">
            <wp:posOffset>-97790</wp:posOffset>
          </wp:positionV>
          <wp:extent cx="1113155" cy="793115"/>
          <wp:effectExtent l="0" t="0" r="0" b="0"/>
          <wp:wrapNone/>
          <wp:docPr id="4" name="Picture 4" descr="sigla_A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_A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BDACACB" wp14:editId="63A28E2F">
          <wp:simplePos x="0" y="0"/>
          <wp:positionH relativeFrom="column">
            <wp:posOffset>-338455</wp:posOffset>
          </wp:positionH>
          <wp:positionV relativeFrom="paragraph">
            <wp:posOffset>-102870</wp:posOffset>
          </wp:positionV>
          <wp:extent cx="866775" cy="866775"/>
          <wp:effectExtent l="0" t="0" r="0" b="0"/>
          <wp:wrapNone/>
          <wp:docPr id="5" name="Picture 5" descr="stema_guv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_guve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p>
  <w:p w14:paraId="1371B244" w14:textId="77777777" w:rsidR="00190BFD" w:rsidRDefault="00000000">
    <w:pPr>
      <w:pStyle w:val="Header"/>
      <w:ind w:left="-851"/>
    </w:pPr>
    <w:r>
      <w:rPr>
        <w:rFonts w:ascii="Trajan Pro" w:hAnsi="Trajan Pro"/>
        <w:sz w:val="20"/>
        <w:szCs w:val="20"/>
      </w:rPr>
      <w:t xml:space="preserve">                                    MINISTERUL MEDIULUI, APELOR ȘI PĂDURILOR</w:t>
    </w:r>
  </w:p>
  <w:p w14:paraId="0BD09B98" w14:textId="77777777" w:rsidR="00190BFD" w:rsidRDefault="00000000">
    <w:pPr>
      <w:pStyle w:val="Header"/>
      <w:tabs>
        <w:tab w:val="left" w:pos="8280"/>
      </w:tabs>
      <w:ind w:left="-851"/>
      <w:rPr>
        <w:rFonts w:ascii="Trajan Pro" w:hAnsi="Trajan Pro"/>
        <w:sz w:val="20"/>
        <w:szCs w:val="20"/>
      </w:rPr>
    </w:pPr>
    <w:r>
      <w:rPr>
        <w:rFonts w:ascii="Trajan Pro" w:hAnsi="Trajan Pro"/>
        <w:sz w:val="20"/>
        <w:szCs w:val="20"/>
      </w:rPr>
      <w:t xml:space="preserve">                                    ADMINISTRAȚIA FONDULUI PENTRU MEDIU                 </w:t>
    </w:r>
    <w:r>
      <w:rPr>
        <w:rFonts w:ascii="Trajan Pro" w:hAnsi="Trajan Pro"/>
        <w:sz w:val="20"/>
        <w:szCs w:val="20"/>
      </w:rPr>
      <w:tab/>
    </w:r>
  </w:p>
  <w:p w14:paraId="5CEDD53B" w14:textId="77777777" w:rsidR="00190BFD" w:rsidRDefault="00000000">
    <w:pPr>
      <w:pStyle w:val="Header"/>
    </w:pPr>
    <w:r>
      <w:rPr>
        <w:noProof/>
      </w:rPr>
      <mc:AlternateContent>
        <mc:Choice Requires="wps">
          <w:drawing>
            <wp:anchor distT="4294967295" distB="4294967295" distL="114300" distR="114300" simplePos="0" relativeHeight="251655168" behindDoc="0" locked="0" layoutInCell="1" allowOverlap="1" wp14:anchorId="6E358301" wp14:editId="15EFA6B7">
              <wp:simplePos x="0" y="0"/>
              <wp:positionH relativeFrom="column">
                <wp:posOffset>-500380</wp:posOffset>
              </wp:positionH>
              <wp:positionV relativeFrom="paragraph">
                <wp:posOffset>309245</wp:posOffset>
              </wp:positionV>
              <wp:extent cx="6781800" cy="0"/>
              <wp:effectExtent l="13970" t="13970" r="14605" b="1460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81800" cy="0"/>
                      </a:xfrm>
                      <a:prstGeom prst="line">
                        <a:avLst/>
                      </a:prstGeom>
                      <a:noFill/>
                      <a:ln w="190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" strokecolor="#2e74b5 [2404]" strokeweight="1.5pt">
              <o:lock v:ext="edit" shapetype="f"/>
            </v:line>
          </w:pict>
        </mc:Fallback>
      </mc:AlternateContent>
    </w:r>
  </w:p>
  <w:p w14:paraId="2B1A2F6C" w14:textId="77777777" w:rsidR="00190BFD" w:rsidRDefault="00190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D24A" w14:textId="77777777" w:rsidR="00190BFD" w:rsidRDefault="00000000">
    <w:pPr>
      <w:pStyle w:val="Header"/>
    </w:pPr>
    <w:r>
      <w:rPr>
        <w:noProof/>
      </w:rPr>
      <w:pict w14:anchorId="09197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8015" o:spid="_x0000_s1025" type="#_x0000_t136" style="position:absolute;left:0;text-align:left;margin-left:0;margin-top:0;width:536.3pt;height:153.2pt;rotation:315;z-index:-251651072;mso-position-horizontal:center;mso-position-horizontal-relative:margin;mso-position-vertical:center;mso-position-vertical-relative:margin" o:allowincell="f" fillcolor="#5b9bd5 [3204]"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D88"/>
    <w:multiLevelType w:val="hybridMultilevel"/>
    <w:tmpl w:val="6408EF44"/>
    <w:lvl w:ilvl="0" w:tplc="04180001">
      <w:start w:val="1"/>
      <w:numFmt w:val="bullet"/>
      <w:lvlText w:val=""/>
      <w:lvlJc w:val="left"/>
      <w:pPr>
        <w:ind w:left="1430" w:hanging="360"/>
      </w:pPr>
      <w:rPr>
        <w:rFonts w:ascii="Symbol" w:hAnsi="Symbol" w:hint="default"/>
      </w:rPr>
    </w:lvl>
    <w:lvl w:ilvl="1" w:tplc="04180003" w:tentative="1">
      <w:start w:val="1"/>
      <w:numFmt w:val="bullet"/>
      <w:lvlText w:val="o"/>
      <w:lvlJc w:val="left"/>
      <w:pPr>
        <w:ind w:left="2150" w:hanging="360"/>
      </w:pPr>
      <w:rPr>
        <w:rFonts w:ascii="Courier New" w:hAnsi="Courier New" w:cs="Courier New" w:hint="default"/>
      </w:rPr>
    </w:lvl>
    <w:lvl w:ilvl="2" w:tplc="04180005" w:tentative="1">
      <w:start w:val="1"/>
      <w:numFmt w:val="bullet"/>
      <w:lvlText w:val=""/>
      <w:lvlJc w:val="left"/>
      <w:pPr>
        <w:ind w:left="2870" w:hanging="360"/>
      </w:pPr>
      <w:rPr>
        <w:rFonts w:ascii="Wingdings" w:hAnsi="Wingdings" w:hint="default"/>
      </w:rPr>
    </w:lvl>
    <w:lvl w:ilvl="3" w:tplc="04180001" w:tentative="1">
      <w:start w:val="1"/>
      <w:numFmt w:val="bullet"/>
      <w:lvlText w:val=""/>
      <w:lvlJc w:val="left"/>
      <w:pPr>
        <w:ind w:left="3590" w:hanging="360"/>
      </w:pPr>
      <w:rPr>
        <w:rFonts w:ascii="Symbol" w:hAnsi="Symbol" w:hint="default"/>
      </w:rPr>
    </w:lvl>
    <w:lvl w:ilvl="4" w:tplc="04180003" w:tentative="1">
      <w:start w:val="1"/>
      <w:numFmt w:val="bullet"/>
      <w:lvlText w:val="o"/>
      <w:lvlJc w:val="left"/>
      <w:pPr>
        <w:ind w:left="4310" w:hanging="360"/>
      </w:pPr>
      <w:rPr>
        <w:rFonts w:ascii="Courier New" w:hAnsi="Courier New" w:cs="Courier New" w:hint="default"/>
      </w:rPr>
    </w:lvl>
    <w:lvl w:ilvl="5" w:tplc="04180005" w:tentative="1">
      <w:start w:val="1"/>
      <w:numFmt w:val="bullet"/>
      <w:lvlText w:val=""/>
      <w:lvlJc w:val="left"/>
      <w:pPr>
        <w:ind w:left="5030" w:hanging="360"/>
      </w:pPr>
      <w:rPr>
        <w:rFonts w:ascii="Wingdings" w:hAnsi="Wingdings" w:hint="default"/>
      </w:rPr>
    </w:lvl>
    <w:lvl w:ilvl="6" w:tplc="04180001" w:tentative="1">
      <w:start w:val="1"/>
      <w:numFmt w:val="bullet"/>
      <w:lvlText w:val=""/>
      <w:lvlJc w:val="left"/>
      <w:pPr>
        <w:ind w:left="5750" w:hanging="360"/>
      </w:pPr>
      <w:rPr>
        <w:rFonts w:ascii="Symbol" w:hAnsi="Symbol" w:hint="default"/>
      </w:rPr>
    </w:lvl>
    <w:lvl w:ilvl="7" w:tplc="04180003" w:tentative="1">
      <w:start w:val="1"/>
      <w:numFmt w:val="bullet"/>
      <w:lvlText w:val="o"/>
      <w:lvlJc w:val="left"/>
      <w:pPr>
        <w:ind w:left="6470" w:hanging="360"/>
      </w:pPr>
      <w:rPr>
        <w:rFonts w:ascii="Courier New" w:hAnsi="Courier New" w:cs="Courier New" w:hint="default"/>
      </w:rPr>
    </w:lvl>
    <w:lvl w:ilvl="8" w:tplc="04180005" w:tentative="1">
      <w:start w:val="1"/>
      <w:numFmt w:val="bullet"/>
      <w:lvlText w:val=""/>
      <w:lvlJc w:val="left"/>
      <w:pPr>
        <w:ind w:left="7190" w:hanging="360"/>
      </w:pPr>
      <w:rPr>
        <w:rFonts w:ascii="Wingdings" w:hAnsi="Wingdings" w:hint="default"/>
      </w:rPr>
    </w:lvl>
  </w:abstractNum>
  <w:abstractNum w:abstractNumId="1" w15:restartNumberingAfterBreak="0">
    <w:nsid w:val="4FF07A3C"/>
    <w:multiLevelType w:val="hybridMultilevel"/>
    <w:tmpl w:val="4860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2522F4"/>
    <w:multiLevelType w:val="multilevel"/>
    <w:tmpl w:val="2E0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3600B"/>
    <w:multiLevelType w:val="multilevel"/>
    <w:tmpl w:val="8BD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544372">
    <w:abstractNumId w:val="2"/>
  </w:num>
  <w:num w:numId="2" w16cid:durableId="1392116017">
    <w:abstractNumId w:val="3"/>
  </w:num>
  <w:num w:numId="3" w16cid:durableId="10764521">
    <w:abstractNumId w:val="0"/>
  </w:num>
  <w:num w:numId="4" w16cid:durableId="189638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FD"/>
    <w:rsid w:val="000B70AE"/>
    <w:rsid w:val="000E4D6E"/>
    <w:rsid w:val="00190BFD"/>
    <w:rsid w:val="002F4AEE"/>
    <w:rsid w:val="00336391"/>
    <w:rsid w:val="00373733"/>
    <w:rsid w:val="00374665"/>
    <w:rsid w:val="003C0819"/>
    <w:rsid w:val="00497904"/>
    <w:rsid w:val="005C34D6"/>
    <w:rsid w:val="00606182"/>
    <w:rsid w:val="00656BC2"/>
    <w:rsid w:val="00717D92"/>
    <w:rsid w:val="007B46C8"/>
    <w:rsid w:val="00836423"/>
    <w:rsid w:val="00864938"/>
    <w:rsid w:val="00864AF6"/>
    <w:rsid w:val="009A01C7"/>
    <w:rsid w:val="009D598F"/>
    <w:rsid w:val="00B97616"/>
    <w:rsid w:val="00C603A5"/>
    <w:rsid w:val="00C83937"/>
    <w:rsid w:val="00D225AD"/>
    <w:rsid w:val="00DB24BA"/>
    <w:rsid w:val="00E976B3"/>
    <w:rsid w:val="00F91088"/>
    <w:rsid w:val="00FD72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C863"/>
  <w15:docId w15:val="{E9FA2DE1-AE5E-4E63-B72F-5DB684EC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86" w:lineRule="auto"/>
      <w:ind w:firstLine="7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9"/>
      <w:ind w:left="705"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NoSpacing">
    <w:name w:val="No Spacing"/>
    <w:uiPriority w:val="1"/>
    <w:qFormat/>
    <w:pPr>
      <w:spacing w:after="0" w:line="240" w:lineRule="auto"/>
    </w:pPr>
    <w:rPr>
      <w:rFonts w:ascii="Calibri" w:eastAsia="Calibri" w:hAnsi="Calibri" w:cs="Times New Roman"/>
      <w:lang w:eastAsia="en-US"/>
    </w:rPr>
  </w:style>
  <w:style w:type="character" w:styleId="Hyperlink">
    <w:name w:val="Hyperlink"/>
    <w:basedOn w:val="DefaultParagraphFont"/>
    <w:unhideWhenUsed/>
    <w:rPr>
      <w:color w:val="0000FF"/>
      <w:u w:val="single"/>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spubbdy1">
    <w:name w:val="s_pub_bdy1"/>
    <w:rPr>
      <w:rFonts w:ascii="Verdana" w:hAnsi="Verdana" w:hint="default"/>
      <w:b/>
      <w:bCs/>
      <w:color w:val="24689B"/>
      <w:sz w:val="21"/>
      <w:szCs w:val="21"/>
      <w:shd w:val="clear" w:color="auto" w:fill="FFFFFF"/>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6"/>
    </w:rPr>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6"/>
    </w:rPr>
  </w:style>
  <w:style w:type="paragraph" w:customStyle="1" w:styleId="shdr">
    <w:name w:val="s_hdr"/>
    <w:basedOn w:val="Normal"/>
    <w:pPr>
      <w:spacing w:before="72" w:after="72" w:line="240" w:lineRule="auto"/>
      <w:ind w:left="72" w:right="72" w:firstLine="0"/>
      <w:jc w:val="left"/>
    </w:pPr>
    <w:rPr>
      <w:rFonts w:ascii="Verdana" w:eastAsiaTheme="minorEastAsia" w:hAnsi="Verdana"/>
      <w:b/>
      <w:bCs/>
      <w:color w:val="333333"/>
      <w:sz w:val="20"/>
      <w:szCs w:val="20"/>
      <w:lang w:val="en-US" w:eastAsia="en-US"/>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Fontdeparagrafimplicit1">
    <w:name w:val="Font de paragraf implicit1"/>
    <w:uiPriority w:val="99"/>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3976">
      <w:bodyDiv w:val="1"/>
      <w:marLeft w:val="0"/>
      <w:marRight w:val="0"/>
      <w:marTop w:val="0"/>
      <w:marBottom w:val="0"/>
      <w:divBdr>
        <w:top w:val="none" w:sz="0" w:space="0" w:color="auto"/>
        <w:left w:val="none" w:sz="0" w:space="0" w:color="auto"/>
        <w:bottom w:val="none" w:sz="0" w:space="0" w:color="auto"/>
        <w:right w:val="none" w:sz="0" w:space="0" w:color="auto"/>
      </w:divBdr>
    </w:div>
    <w:div w:id="793600675">
      <w:bodyDiv w:val="1"/>
      <w:marLeft w:val="0"/>
      <w:marRight w:val="0"/>
      <w:marTop w:val="0"/>
      <w:marBottom w:val="0"/>
      <w:divBdr>
        <w:top w:val="none" w:sz="0" w:space="0" w:color="auto"/>
        <w:left w:val="none" w:sz="0" w:space="0" w:color="auto"/>
        <w:bottom w:val="none" w:sz="0" w:space="0" w:color="auto"/>
        <w:right w:val="none" w:sz="0" w:space="0" w:color="auto"/>
      </w:divBdr>
      <w:divsChild>
        <w:div w:id="48117618">
          <w:marLeft w:val="0"/>
          <w:marRight w:val="0"/>
          <w:marTop w:val="0"/>
          <w:marBottom w:val="0"/>
          <w:divBdr>
            <w:top w:val="none" w:sz="0" w:space="0" w:color="auto"/>
            <w:left w:val="none" w:sz="0" w:space="0" w:color="auto"/>
            <w:bottom w:val="none" w:sz="0" w:space="0" w:color="auto"/>
            <w:right w:val="none" w:sz="0" w:space="0" w:color="auto"/>
          </w:divBdr>
          <w:divsChild>
            <w:div w:id="1842894352">
              <w:marLeft w:val="0"/>
              <w:marRight w:val="0"/>
              <w:marTop w:val="0"/>
              <w:marBottom w:val="0"/>
              <w:divBdr>
                <w:top w:val="none" w:sz="0" w:space="0" w:color="auto"/>
                <w:left w:val="none" w:sz="0" w:space="0" w:color="auto"/>
                <w:bottom w:val="none" w:sz="0" w:space="0" w:color="auto"/>
                <w:right w:val="none" w:sz="0" w:space="0" w:color="auto"/>
              </w:divBdr>
            </w:div>
            <w:div w:id="1451582386">
              <w:marLeft w:val="0"/>
              <w:marRight w:val="0"/>
              <w:marTop w:val="0"/>
              <w:marBottom w:val="0"/>
              <w:divBdr>
                <w:top w:val="none" w:sz="0" w:space="0" w:color="auto"/>
                <w:left w:val="none" w:sz="0" w:space="0" w:color="auto"/>
                <w:bottom w:val="none" w:sz="0" w:space="0" w:color="auto"/>
                <w:right w:val="none" w:sz="0" w:space="0" w:color="auto"/>
              </w:divBdr>
            </w:div>
            <w:div w:id="1187720361">
              <w:marLeft w:val="0"/>
              <w:marRight w:val="0"/>
              <w:marTop w:val="0"/>
              <w:marBottom w:val="0"/>
              <w:divBdr>
                <w:top w:val="none" w:sz="0" w:space="0" w:color="auto"/>
                <w:left w:val="none" w:sz="0" w:space="0" w:color="auto"/>
                <w:bottom w:val="none" w:sz="0" w:space="0" w:color="auto"/>
                <w:right w:val="none" w:sz="0" w:space="0" w:color="auto"/>
              </w:divBdr>
            </w:div>
            <w:div w:id="1780175081">
              <w:marLeft w:val="0"/>
              <w:marRight w:val="0"/>
              <w:marTop w:val="0"/>
              <w:marBottom w:val="0"/>
              <w:divBdr>
                <w:top w:val="none" w:sz="0" w:space="0" w:color="auto"/>
                <w:left w:val="none" w:sz="0" w:space="0" w:color="auto"/>
                <w:bottom w:val="none" w:sz="0" w:space="0" w:color="auto"/>
                <w:right w:val="none" w:sz="0" w:space="0" w:color="auto"/>
              </w:divBdr>
            </w:div>
            <w:div w:id="3462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5683">
      <w:bodyDiv w:val="1"/>
      <w:marLeft w:val="0"/>
      <w:marRight w:val="0"/>
      <w:marTop w:val="0"/>
      <w:marBottom w:val="0"/>
      <w:divBdr>
        <w:top w:val="none" w:sz="0" w:space="0" w:color="auto"/>
        <w:left w:val="none" w:sz="0" w:space="0" w:color="auto"/>
        <w:bottom w:val="none" w:sz="0" w:space="0" w:color="auto"/>
        <w:right w:val="none" w:sz="0" w:space="0" w:color="auto"/>
      </w:divBdr>
      <w:divsChild>
        <w:div w:id="217014774">
          <w:marLeft w:val="0"/>
          <w:marRight w:val="0"/>
          <w:marTop w:val="0"/>
          <w:marBottom w:val="0"/>
          <w:divBdr>
            <w:top w:val="none" w:sz="0" w:space="0" w:color="auto"/>
            <w:left w:val="none" w:sz="0" w:space="0" w:color="auto"/>
            <w:bottom w:val="none" w:sz="0" w:space="0" w:color="auto"/>
            <w:right w:val="none" w:sz="0" w:space="0" w:color="auto"/>
          </w:divBdr>
        </w:div>
      </w:divsChild>
    </w:div>
    <w:div w:id="901021248">
      <w:bodyDiv w:val="1"/>
      <w:marLeft w:val="0"/>
      <w:marRight w:val="0"/>
      <w:marTop w:val="0"/>
      <w:marBottom w:val="0"/>
      <w:divBdr>
        <w:top w:val="none" w:sz="0" w:space="0" w:color="auto"/>
        <w:left w:val="none" w:sz="0" w:space="0" w:color="auto"/>
        <w:bottom w:val="none" w:sz="0" w:space="0" w:color="auto"/>
        <w:right w:val="none" w:sz="0" w:space="0" w:color="auto"/>
      </w:divBdr>
      <w:divsChild>
        <w:div w:id="686055999">
          <w:marLeft w:val="0"/>
          <w:marRight w:val="0"/>
          <w:marTop w:val="0"/>
          <w:marBottom w:val="0"/>
          <w:divBdr>
            <w:top w:val="none" w:sz="0" w:space="0" w:color="auto"/>
            <w:left w:val="none" w:sz="0" w:space="0" w:color="auto"/>
            <w:bottom w:val="none" w:sz="0" w:space="0" w:color="auto"/>
            <w:right w:val="none" w:sz="0" w:space="0" w:color="auto"/>
          </w:divBdr>
        </w:div>
      </w:divsChild>
    </w:div>
    <w:div w:id="991374206">
      <w:bodyDiv w:val="1"/>
      <w:marLeft w:val="0"/>
      <w:marRight w:val="0"/>
      <w:marTop w:val="0"/>
      <w:marBottom w:val="0"/>
      <w:divBdr>
        <w:top w:val="none" w:sz="0" w:space="0" w:color="auto"/>
        <w:left w:val="none" w:sz="0" w:space="0" w:color="auto"/>
        <w:bottom w:val="none" w:sz="0" w:space="0" w:color="auto"/>
        <w:right w:val="none" w:sz="0" w:space="0" w:color="auto"/>
      </w:divBdr>
      <w:divsChild>
        <w:div w:id="1145045417">
          <w:marLeft w:val="0"/>
          <w:marRight w:val="0"/>
          <w:marTop w:val="0"/>
          <w:marBottom w:val="0"/>
          <w:divBdr>
            <w:top w:val="none" w:sz="0" w:space="0" w:color="auto"/>
            <w:left w:val="none" w:sz="0" w:space="0" w:color="auto"/>
            <w:bottom w:val="none" w:sz="0" w:space="0" w:color="auto"/>
            <w:right w:val="none" w:sz="0" w:space="0" w:color="auto"/>
          </w:divBdr>
        </w:div>
      </w:divsChild>
    </w:div>
    <w:div w:id="1079863170">
      <w:bodyDiv w:val="1"/>
      <w:marLeft w:val="0"/>
      <w:marRight w:val="0"/>
      <w:marTop w:val="0"/>
      <w:marBottom w:val="0"/>
      <w:divBdr>
        <w:top w:val="none" w:sz="0" w:space="0" w:color="auto"/>
        <w:left w:val="none" w:sz="0" w:space="0" w:color="auto"/>
        <w:bottom w:val="none" w:sz="0" w:space="0" w:color="auto"/>
        <w:right w:val="none" w:sz="0" w:space="0" w:color="auto"/>
      </w:divBdr>
    </w:div>
    <w:div w:id="1226910864">
      <w:bodyDiv w:val="1"/>
      <w:marLeft w:val="0"/>
      <w:marRight w:val="0"/>
      <w:marTop w:val="0"/>
      <w:marBottom w:val="0"/>
      <w:divBdr>
        <w:top w:val="none" w:sz="0" w:space="0" w:color="auto"/>
        <w:left w:val="none" w:sz="0" w:space="0" w:color="auto"/>
        <w:bottom w:val="none" w:sz="0" w:space="0" w:color="auto"/>
        <w:right w:val="none" w:sz="0" w:space="0" w:color="auto"/>
      </w:divBdr>
    </w:div>
    <w:div w:id="1258171012">
      <w:bodyDiv w:val="1"/>
      <w:marLeft w:val="0"/>
      <w:marRight w:val="0"/>
      <w:marTop w:val="0"/>
      <w:marBottom w:val="0"/>
      <w:divBdr>
        <w:top w:val="none" w:sz="0" w:space="0" w:color="auto"/>
        <w:left w:val="none" w:sz="0" w:space="0" w:color="auto"/>
        <w:bottom w:val="none" w:sz="0" w:space="0" w:color="auto"/>
        <w:right w:val="none" w:sz="0" w:space="0" w:color="auto"/>
      </w:divBdr>
    </w:div>
    <w:div w:id="1328945396">
      <w:bodyDiv w:val="1"/>
      <w:marLeft w:val="0"/>
      <w:marRight w:val="0"/>
      <w:marTop w:val="0"/>
      <w:marBottom w:val="0"/>
      <w:divBdr>
        <w:top w:val="none" w:sz="0" w:space="0" w:color="auto"/>
        <w:left w:val="none" w:sz="0" w:space="0" w:color="auto"/>
        <w:bottom w:val="none" w:sz="0" w:space="0" w:color="auto"/>
        <w:right w:val="none" w:sz="0" w:space="0" w:color="auto"/>
      </w:divBdr>
      <w:divsChild>
        <w:div w:id="1910964573">
          <w:marLeft w:val="0"/>
          <w:marRight w:val="0"/>
          <w:marTop w:val="0"/>
          <w:marBottom w:val="0"/>
          <w:divBdr>
            <w:top w:val="none" w:sz="0" w:space="0" w:color="auto"/>
            <w:left w:val="none" w:sz="0" w:space="0" w:color="auto"/>
            <w:bottom w:val="none" w:sz="0" w:space="0" w:color="auto"/>
            <w:right w:val="none" w:sz="0" w:space="0" w:color="auto"/>
          </w:divBdr>
        </w:div>
      </w:divsChild>
    </w:div>
    <w:div w:id="1705715833">
      <w:bodyDiv w:val="1"/>
      <w:marLeft w:val="0"/>
      <w:marRight w:val="0"/>
      <w:marTop w:val="0"/>
      <w:marBottom w:val="0"/>
      <w:divBdr>
        <w:top w:val="none" w:sz="0" w:space="0" w:color="auto"/>
        <w:left w:val="none" w:sz="0" w:space="0" w:color="auto"/>
        <w:bottom w:val="none" w:sz="0" w:space="0" w:color="auto"/>
        <w:right w:val="none" w:sz="0" w:space="0" w:color="auto"/>
      </w:divBdr>
      <w:divsChild>
        <w:div w:id="300310792">
          <w:marLeft w:val="0"/>
          <w:marRight w:val="0"/>
          <w:marTop w:val="0"/>
          <w:marBottom w:val="0"/>
          <w:divBdr>
            <w:top w:val="none" w:sz="0" w:space="0" w:color="auto"/>
            <w:left w:val="none" w:sz="0" w:space="0" w:color="auto"/>
            <w:bottom w:val="none" w:sz="0" w:space="0" w:color="auto"/>
            <w:right w:val="none" w:sz="0" w:space="0" w:color="auto"/>
          </w:divBdr>
          <w:divsChild>
            <w:div w:id="575818910">
              <w:marLeft w:val="0"/>
              <w:marRight w:val="0"/>
              <w:marTop w:val="0"/>
              <w:marBottom w:val="0"/>
              <w:divBdr>
                <w:top w:val="none" w:sz="0" w:space="0" w:color="auto"/>
                <w:left w:val="none" w:sz="0" w:space="0" w:color="auto"/>
                <w:bottom w:val="none" w:sz="0" w:space="0" w:color="auto"/>
                <w:right w:val="none" w:sz="0" w:space="0" w:color="auto"/>
              </w:divBdr>
            </w:div>
          </w:divsChild>
        </w:div>
        <w:div w:id="204831265">
          <w:marLeft w:val="0"/>
          <w:marRight w:val="0"/>
          <w:marTop w:val="0"/>
          <w:marBottom w:val="0"/>
          <w:divBdr>
            <w:top w:val="none" w:sz="0" w:space="0" w:color="auto"/>
            <w:left w:val="none" w:sz="0" w:space="0" w:color="auto"/>
            <w:bottom w:val="none" w:sz="0" w:space="0" w:color="auto"/>
            <w:right w:val="none" w:sz="0" w:space="0" w:color="auto"/>
          </w:divBdr>
        </w:div>
        <w:div w:id="1830901365">
          <w:marLeft w:val="0"/>
          <w:marRight w:val="0"/>
          <w:marTop w:val="0"/>
          <w:marBottom w:val="0"/>
          <w:divBdr>
            <w:top w:val="none" w:sz="0" w:space="0" w:color="auto"/>
            <w:left w:val="none" w:sz="0" w:space="0" w:color="auto"/>
            <w:bottom w:val="none" w:sz="0" w:space="0" w:color="auto"/>
            <w:right w:val="none" w:sz="0" w:space="0" w:color="auto"/>
          </w:divBdr>
        </w:div>
        <w:div w:id="2049185679">
          <w:marLeft w:val="0"/>
          <w:marRight w:val="0"/>
          <w:marTop w:val="0"/>
          <w:marBottom w:val="0"/>
          <w:divBdr>
            <w:top w:val="none" w:sz="0" w:space="0" w:color="auto"/>
            <w:left w:val="none" w:sz="0" w:space="0" w:color="auto"/>
            <w:bottom w:val="none" w:sz="0" w:space="0" w:color="auto"/>
            <w:right w:val="none" w:sz="0" w:space="0" w:color="auto"/>
          </w:divBdr>
        </w:div>
      </w:divsChild>
    </w:div>
    <w:div w:id="1776175486">
      <w:bodyDiv w:val="1"/>
      <w:marLeft w:val="0"/>
      <w:marRight w:val="0"/>
      <w:marTop w:val="0"/>
      <w:marBottom w:val="0"/>
      <w:divBdr>
        <w:top w:val="none" w:sz="0" w:space="0" w:color="auto"/>
        <w:left w:val="none" w:sz="0" w:space="0" w:color="auto"/>
        <w:bottom w:val="none" w:sz="0" w:space="0" w:color="auto"/>
        <w:right w:val="none" w:sz="0" w:space="0" w:color="auto"/>
      </w:divBdr>
    </w:div>
    <w:div w:id="1820220578">
      <w:bodyDiv w:val="1"/>
      <w:marLeft w:val="0"/>
      <w:marRight w:val="0"/>
      <w:marTop w:val="0"/>
      <w:marBottom w:val="0"/>
      <w:divBdr>
        <w:top w:val="none" w:sz="0" w:space="0" w:color="auto"/>
        <w:left w:val="none" w:sz="0" w:space="0" w:color="auto"/>
        <w:bottom w:val="none" w:sz="0" w:space="0" w:color="auto"/>
        <w:right w:val="none" w:sz="0" w:space="0" w:color="auto"/>
      </w:divBdr>
      <w:divsChild>
        <w:div w:id="2078631065">
          <w:marLeft w:val="0"/>
          <w:marRight w:val="0"/>
          <w:marTop w:val="0"/>
          <w:marBottom w:val="0"/>
          <w:divBdr>
            <w:top w:val="none" w:sz="0" w:space="0" w:color="auto"/>
            <w:left w:val="none" w:sz="0" w:space="0" w:color="auto"/>
            <w:bottom w:val="none" w:sz="0" w:space="0" w:color="auto"/>
            <w:right w:val="none" w:sz="0" w:space="0" w:color="auto"/>
          </w:divBdr>
          <w:divsChild>
            <w:div w:id="528681463">
              <w:marLeft w:val="0"/>
              <w:marRight w:val="0"/>
              <w:marTop w:val="0"/>
              <w:marBottom w:val="0"/>
              <w:divBdr>
                <w:top w:val="none" w:sz="0" w:space="0" w:color="auto"/>
                <w:left w:val="none" w:sz="0" w:space="0" w:color="auto"/>
                <w:bottom w:val="none" w:sz="0" w:space="0" w:color="auto"/>
                <w:right w:val="none" w:sz="0" w:space="0" w:color="auto"/>
              </w:divBdr>
            </w:div>
            <w:div w:id="1610888492">
              <w:marLeft w:val="0"/>
              <w:marRight w:val="0"/>
              <w:marTop w:val="0"/>
              <w:marBottom w:val="0"/>
              <w:divBdr>
                <w:top w:val="none" w:sz="0" w:space="0" w:color="auto"/>
                <w:left w:val="none" w:sz="0" w:space="0" w:color="auto"/>
                <w:bottom w:val="none" w:sz="0" w:space="0" w:color="auto"/>
                <w:right w:val="none" w:sz="0" w:space="0" w:color="auto"/>
              </w:divBdr>
            </w:div>
            <w:div w:id="1948349333">
              <w:marLeft w:val="0"/>
              <w:marRight w:val="0"/>
              <w:marTop w:val="0"/>
              <w:marBottom w:val="0"/>
              <w:divBdr>
                <w:top w:val="none" w:sz="0" w:space="0" w:color="auto"/>
                <w:left w:val="none" w:sz="0" w:space="0" w:color="auto"/>
                <w:bottom w:val="none" w:sz="0" w:space="0" w:color="auto"/>
                <w:right w:val="none" w:sz="0" w:space="0" w:color="auto"/>
              </w:divBdr>
            </w:div>
            <w:div w:id="873690320">
              <w:marLeft w:val="0"/>
              <w:marRight w:val="0"/>
              <w:marTop w:val="0"/>
              <w:marBottom w:val="0"/>
              <w:divBdr>
                <w:top w:val="none" w:sz="0" w:space="0" w:color="auto"/>
                <w:left w:val="none" w:sz="0" w:space="0" w:color="auto"/>
                <w:bottom w:val="none" w:sz="0" w:space="0" w:color="auto"/>
                <w:right w:val="none" w:sz="0" w:space="0" w:color="auto"/>
              </w:divBdr>
            </w:div>
            <w:div w:id="18698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4984-78CD-437C-9677-45784CEC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Andrei.Sfirloaga</dc:creator>
  <cp:keywords/>
  <cp:lastModifiedBy>Ramona Danulet</cp:lastModifiedBy>
  <cp:revision>16</cp:revision>
  <cp:lastPrinted>2023-11-22T10:11:00Z</cp:lastPrinted>
  <dcterms:created xsi:type="dcterms:W3CDTF">2023-11-14T10:13:00Z</dcterms:created>
  <dcterms:modified xsi:type="dcterms:W3CDTF">2023-12-14T07:49:00Z</dcterms:modified>
</cp:coreProperties>
</file>