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E4" w:rsidRPr="00D57DE4" w:rsidRDefault="00C145E4" w:rsidP="00C145E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MINISTERUL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MEDIULUI, </w:t>
      </w:r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APELOR  ŞI PĂDURILOR </w:t>
      </w:r>
    </w:p>
    <w:p w:rsidR="00C145E4" w:rsidRPr="0045298A" w:rsidRDefault="00C145E4" w:rsidP="00C145E4">
      <w:pPr>
        <w:keepNext/>
        <w:keepLines/>
        <w:spacing w:after="0" w:line="240" w:lineRule="auto"/>
        <w:ind w:left="-426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Direcţia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Generală Păduri</w:t>
      </w:r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Strategii în Silvicultură </w:t>
      </w:r>
    </w:p>
    <w:p w:rsidR="00C145E4" w:rsidRPr="00D57DE4" w:rsidRDefault="00C145E4" w:rsidP="00C145E4">
      <w:pPr>
        <w:keepNext/>
        <w:keepLines/>
        <w:spacing w:after="0" w:line="240" w:lineRule="auto"/>
        <w:ind w:left="-426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r w:rsidRPr="00D57DE4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Nr</w:t>
      </w:r>
      <w:r w:rsidR="00145638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.114745/26.05.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2022</w:t>
      </w:r>
    </w:p>
    <w:p w:rsidR="00C145E4" w:rsidRPr="00D57DE4" w:rsidRDefault="00C145E4" w:rsidP="00C14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145E4" w:rsidRPr="00D57DE4" w:rsidRDefault="00C145E4" w:rsidP="00C14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145E4" w:rsidRPr="00D57DE4" w:rsidRDefault="00C145E4" w:rsidP="00C145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C145E4" w:rsidRPr="00D57DE4" w:rsidRDefault="00C145E4" w:rsidP="00C14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145E4" w:rsidRPr="00D57DE4" w:rsidRDefault="00C145E4" w:rsidP="00C14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145E4" w:rsidRPr="00D57DE4" w:rsidRDefault="00C145E4" w:rsidP="00C145E4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REFERAT DE APROBARE</w:t>
      </w:r>
    </w:p>
    <w:p w:rsidR="00C145E4" w:rsidRPr="00D57DE4" w:rsidRDefault="00C145E4" w:rsidP="00C145E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C145E4" w:rsidRDefault="00C145E4" w:rsidP="00C145E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</w:t>
      </w:r>
    </w:p>
    <w:p w:rsidR="00C145E4" w:rsidRDefault="00C145E4" w:rsidP="00C145E4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C145E4" w:rsidRDefault="00C145E4" w:rsidP="002F1D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Prin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Programul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National de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Redresare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Reziliență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, Componenta </w:t>
      </w:r>
      <w:r w:rsidRPr="00BC54F4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C2 –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Păduri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protecția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biodiversităț</w:t>
      </w:r>
      <w:proofErr w:type="gram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ii</w:t>
      </w:r>
      <w:proofErr w:type="spellEnd"/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 </w:t>
      </w:r>
      <w:r w:rsidRPr="00050119">
        <w:rPr>
          <w:rFonts w:ascii="Times New Roman" w:hAnsi="Times New Roman" w:cs="Times New Roman"/>
          <w:noProof/>
          <w:sz w:val="24"/>
        </w:rPr>
        <w:t>Reforma</w:t>
      </w:r>
      <w:proofErr w:type="gramEnd"/>
      <w:r w:rsidRPr="00050119">
        <w:rPr>
          <w:rFonts w:ascii="Times New Roman" w:hAnsi="Times New Roman" w:cs="Times New Roman"/>
          <w:noProof/>
          <w:sz w:val="24"/>
        </w:rPr>
        <w:t xml:space="preserve"> 1.</w:t>
      </w:r>
      <w:r>
        <w:rPr>
          <w:rFonts w:ascii="Times New Roman" w:hAnsi="Times New Roman" w:cs="Times New Roman"/>
          <w:noProof/>
          <w:sz w:val="24"/>
        </w:rPr>
        <w:t xml:space="preserve"> -</w:t>
      </w:r>
      <w:r w:rsidRPr="00050119">
        <w:rPr>
          <w:rFonts w:ascii="Times New Roman" w:hAnsi="Times New Roman" w:cs="Times New Roman"/>
          <w:noProof/>
          <w:sz w:val="24"/>
        </w:rPr>
        <w:t xml:space="preserve"> Reforma sistemelor de management și guvernare a pădurilor prin elaborarea unei noi Strategii Naționale a Pădurilor și a legislației ulterioare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4"/>
          <w:lang w:val="en-GB"/>
        </w:rPr>
        <w:t>România si-a asumat i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ntrarea în vigoare a 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 ordinului care să înlocuiască </w:t>
      </w:r>
      <w:r w:rsidRPr="00C145E4">
        <w:rPr>
          <w:rFonts w:ascii="Times New Roman" w:hAnsi="Times New Roman" w:cs="Times New Roman"/>
          <w:noProof/>
          <w:sz w:val="24"/>
          <w:lang w:val="en-GB"/>
        </w:rPr>
        <w:t>Ordinul nr. 1649/2000 pentru aprobarea Normelor tehnice pentru îngrijirea si și conducerea arboretelor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, elaborat 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>în conformitate cu regulile obligatorii pentru împădurire și reîmpădurire prevăzute în Strategia Națională a Pădurilor 2020-2030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. </w:t>
      </w:r>
    </w:p>
    <w:p w:rsidR="00C145E4" w:rsidRDefault="00C145E4" w:rsidP="002F1D22">
      <w:pPr>
        <w:spacing w:after="0"/>
        <w:ind w:left="-284" w:firstLine="426"/>
        <w:rPr>
          <w:rFonts w:ascii="Times New Roman" w:hAnsi="Times New Roman" w:cs="Times New Roman"/>
          <w:b/>
          <w:sz w:val="24"/>
          <w:szCs w:val="24"/>
        </w:rPr>
      </w:pPr>
      <w:r w:rsidRPr="00881B9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Prin prezentul proiect de ordin se aprobă</w:t>
      </w:r>
      <w:r w:rsidRPr="000235AB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C145E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Normele </w:t>
      </w:r>
      <w:r w:rsidRPr="00C145E4">
        <w:rPr>
          <w:rFonts w:ascii="Times New Roman" w:hAnsi="Times New Roman" w:cs="Times New Roman"/>
          <w:sz w:val="24"/>
          <w:szCs w:val="24"/>
        </w:rPr>
        <w:t xml:space="preserve">privind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C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C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="00213A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3AE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13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AE0" w:rsidRPr="000C570B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="00213AE0" w:rsidRPr="000C570B">
        <w:rPr>
          <w:rFonts w:ascii="Times New Roman" w:hAnsi="Times New Roman" w:cs="Times New Roman"/>
          <w:sz w:val="24"/>
          <w:szCs w:val="24"/>
        </w:rPr>
        <w:t xml:space="preserve"> </w:t>
      </w:r>
      <w:r w:rsidR="00213AE0" w:rsidRPr="000C570B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="00213AE0">
        <w:rPr>
          <w:rFonts w:ascii="Times New Roman" w:hAnsi="Times New Roman" w:cs="Times New Roman"/>
          <w:bCs/>
          <w:sz w:val="24"/>
          <w:szCs w:val="24"/>
        </w:rPr>
        <w:t>îngrijirea</w:t>
      </w:r>
      <w:proofErr w:type="spellEnd"/>
      <w:r w:rsidR="00213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3AE0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213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3AE0">
        <w:rPr>
          <w:rFonts w:ascii="Times New Roman" w:hAnsi="Times New Roman" w:cs="Times New Roman"/>
          <w:bCs/>
          <w:sz w:val="24"/>
          <w:szCs w:val="24"/>
        </w:rPr>
        <w:t>conducerea</w:t>
      </w:r>
      <w:proofErr w:type="spellEnd"/>
      <w:r w:rsidR="00213A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13AE0">
        <w:rPr>
          <w:rFonts w:ascii="Times New Roman" w:hAnsi="Times New Roman" w:cs="Times New Roman"/>
          <w:bCs/>
          <w:sz w:val="24"/>
          <w:szCs w:val="24"/>
        </w:rPr>
        <w:t>arboretelor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47F8" w:rsidRPr="00091A48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A48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91A48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91A48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totalitatea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operaţiunilor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îngrijire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conducere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aplicate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arboret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, de la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instalare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până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începerea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regenerare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efectuate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baze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biologice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ecologice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auxologice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tehnico-economice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raport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ţelul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gospodărire</w:t>
      </w:r>
      <w:proofErr w:type="spellEnd"/>
      <w:r w:rsidRPr="00091A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91A48">
        <w:rPr>
          <w:rFonts w:ascii="Times New Roman" w:hAnsi="Times New Roman" w:cs="Times New Roman"/>
          <w:iCs/>
          <w:sz w:val="24"/>
          <w:szCs w:val="24"/>
        </w:rPr>
        <w:t>urmărit</w:t>
      </w:r>
      <w:proofErr w:type="spellEnd"/>
      <w:r w:rsidRPr="00091A48">
        <w:rPr>
          <w:rFonts w:ascii="Times New Roman" w:hAnsi="Times New Roman" w:cs="Times New Roman"/>
          <w:sz w:val="24"/>
          <w:szCs w:val="24"/>
        </w:rPr>
        <w:t>.</w:t>
      </w:r>
    </w:p>
    <w:p w:rsidR="003647F8" w:rsidRDefault="003647F8" w:rsidP="002F1D22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2B062D">
        <w:rPr>
          <w:rFonts w:ascii="Times New Roman" w:hAnsi="Times New Roman" w:cs="Times New Roman"/>
          <w:iCs/>
          <w:sz w:val="24"/>
          <w:szCs w:val="24"/>
        </w:rPr>
        <w:t>Scopul</w:t>
      </w:r>
      <w:proofErr w:type="spellEnd"/>
      <w:r w:rsidRPr="002B06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 w:rsidRPr="002B062D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iCs/>
          <w:sz w:val="24"/>
          <w:szCs w:val="24"/>
        </w:rPr>
        <w:t>îngrijire</w:t>
      </w:r>
      <w:proofErr w:type="spellEnd"/>
      <w:r w:rsidRPr="002B06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iCs/>
          <w:sz w:val="24"/>
          <w:szCs w:val="24"/>
        </w:rPr>
        <w:t>conducere</w:t>
      </w:r>
      <w:proofErr w:type="spellEnd"/>
      <w:r w:rsidRPr="002B062D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2B062D">
        <w:rPr>
          <w:rFonts w:ascii="Times New Roman" w:hAnsi="Times New Roman" w:cs="Times New Roman"/>
          <w:iCs/>
          <w:sz w:val="24"/>
          <w:szCs w:val="24"/>
        </w:rPr>
        <w:t>arboretelor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optime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legile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structurare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ecosistemelor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forestiere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creşterii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eficacităţii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funcţionale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multiple a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47F8" w:rsidRPr="002B062D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47F8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47F8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r w:rsidRPr="003647F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crească capacitatea naturală de absorbție a solului și să aibă în vedere îndeplinirea cerințelor specifice de adaptare la schimbările climatice. Monitorizarea  îndeplinirii cerințelor se realizează prin intermediul periodicității executării lucrărilor </w:t>
      </w:r>
      <w:r w:rsidRPr="003647F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7F8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3647F8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:rsidR="003647F8" w:rsidRPr="002B062D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urmărite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6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principal, la:</w:t>
      </w:r>
    </w:p>
    <w:p w:rsidR="003647F8" w:rsidRPr="002B062D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62D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spellStart"/>
      <w:proofErr w:type="gramStart"/>
      <w:r w:rsidRPr="002B062D">
        <w:rPr>
          <w:rFonts w:ascii="Times New Roman" w:hAnsi="Times New Roman" w:cs="Times New Roman"/>
          <w:sz w:val="24"/>
          <w:szCs w:val="24"/>
        </w:rPr>
        <w:t>ameliorarea</w:t>
      </w:r>
      <w:proofErr w:type="spellEnd"/>
      <w:proofErr w:type="gram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compoziţiei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vegetaţie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>;</w:t>
      </w:r>
    </w:p>
    <w:p w:rsidR="003647F8" w:rsidRPr="002B062D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62D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proofErr w:type="gramStart"/>
      <w:r w:rsidRPr="002B062D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proofErr w:type="gram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ameliorarea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biodiversităţii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647F8" w:rsidRPr="002B062D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62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proofErr w:type="gramStart"/>
      <w:r w:rsidRPr="002B062D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proofErr w:type="gram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gradului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rezistenţă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acţiunea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vătămători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vânt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zăpadă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dăunători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schimbări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climatice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647F8" w:rsidRPr="002B062D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62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proofErr w:type="gramStart"/>
      <w:r w:rsidRPr="002B062D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proofErr w:type="gram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productivităţii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pădurii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ansamblul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lemnului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>;</w:t>
      </w:r>
    </w:p>
    <w:p w:rsidR="003647F8" w:rsidRPr="002B062D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62D">
        <w:rPr>
          <w:rFonts w:ascii="Times New Roman" w:hAnsi="Times New Roman" w:cs="Times New Roman"/>
          <w:sz w:val="24"/>
          <w:szCs w:val="24"/>
        </w:rPr>
        <w:tab/>
        <w:t xml:space="preserve">e) </w:t>
      </w:r>
      <w:proofErr w:type="spellStart"/>
      <w:proofErr w:type="gramStart"/>
      <w:r w:rsidRPr="002B062D">
        <w:rPr>
          <w:rFonts w:ascii="Times New Roman" w:hAnsi="Times New Roman" w:cs="Times New Roman"/>
          <w:sz w:val="24"/>
          <w:szCs w:val="24"/>
        </w:rPr>
        <w:t>întărirea</w:t>
      </w:r>
      <w:proofErr w:type="spellEnd"/>
      <w:proofErr w:type="gram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capacităţii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fructificare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arborilor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ameliorarea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regenerare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>;</w:t>
      </w:r>
    </w:p>
    <w:p w:rsidR="003647F8" w:rsidRDefault="003647F8" w:rsidP="002F1D2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062D">
        <w:rPr>
          <w:rFonts w:ascii="Times New Roman" w:hAnsi="Times New Roman" w:cs="Times New Roman"/>
          <w:sz w:val="24"/>
          <w:szCs w:val="24"/>
        </w:rPr>
        <w:tab/>
        <w:t xml:space="preserve">f) </w:t>
      </w:r>
      <w:proofErr w:type="spellStart"/>
      <w:proofErr w:type="gramStart"/>
      <w:r w:rsidRPr="002B062D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proofErr w:type="gram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lemnului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2D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2B062D">
        <w:rPr>
          <w:rFonts w:ascii="Times New Roman" w:hAnsi="Times New Roman" w:cs="Times New Roman"/>
          <w:sz w:val="24"/>
          <w:szCs w:val="24"/>
        </w:rPr>
        <w:t>.</w:t>
      </w:r>
    </w:p>
    <w:p w:rsidR="003647F8" w:rsidRPr="00DA51F4" w:rsidRDefault="003647F8" w:rsidP="002F1D22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A51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ţelul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gospodărire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particularităţile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arboretului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consistenţă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compoziţie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productivitate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structură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vertical-</w:t>
      </w:r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 ale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staţiunii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altitudine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expoziţie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pantă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sol. </w:t>
      </w:r>
    </w:p>
    <w:p w:rsidR="003647F8" w:rsidRPr="00A41A51" w:rsidRDefault="003647F8" w:rsidP="002F1D22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A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iCs/>
          <w:sz w:val="24"/>
          <w:szCs w:val="24"/>
        </w:rPr>
        <w:t>degajări</w:t>
      </w:r>
      <w:proofErr w:type="spellEnd"/>
      <w:r w:rsidRPr="00A41A5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curăţiri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diferenţa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închidere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coronamentului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intervenţiei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curăţiri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răritură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evidenţia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procentual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extraşi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arbori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dinainte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tăiere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1A51">
        <w:rPr>
          <w:rFonts w:ascii="Times New Roman" w:hAnsi="Times New Roman" w:cs="Times New Roman"/>
          <w:sz w:val="24"/>
          <w:szCs w:val="24"/>
        </w:rPr>
        <w:t>desimea</w:t>
      </w:r>
      <w:proofErr w:type="spellEnd"/>
      <w:r w:rsidRPr="00A41A51">
        <w:rPr>
          <w:rFonts w:ascii="Times New Roman" w:hAnsi="Times New Roman" w:cs="Times New Roman"/>
          <w:sz w:val="24"/>
          <w:szCs w:val="24"/>
        </w:rPr>
        <w:t>.</w:t>
      </w:r>
    </w:p>
    <w:p w:rsidR="003647F8" w:rsidRDefault="003647F8" w:rsidP="002F1D22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A51">
        <w:rPr>
          <w:rFonts w:ascii="Times New Roman" w:hAnsi="Times New Roman" w:cs="Times New Roman"/>
          <w:sz w:val="24"/>
          <w:szCs w:val="24"/>
        </w:rPr>
        <w:lastRenderedPageBreak/>
        <w:t xml:space="preserve">La  </w:t>
      </w:r>
      <w:proofErr w:type="spellStart"/>
      <w:r w:rsidRPr="00A41A51">
        <w:rPr>
          <w:rFonts w:ascii="Times New Roman" w:hAnsi="Times New Roman" w:cs="Times New Roman"/>
          <w:sz w:val="24"/>
          <w:szCs w:val="24"/>
        </w:rPr>
        <w:t>rărituri</w:t>
      </w:r>
      <w:proofErr w:type="spellEnd"/>
      <w:proofErr w:type="gramEnd"/>
      <w:r w:rsidRPr="00A41A51">
        <w:rPr>
          <w:rFonts w:ascii="Times New Roman" w:hAnsi="Times New Roman" w:cs="Times New Roman"/>
          <w:sz w:val="24"/>
          <w:szCs w:val="24"/>
        </w:rPr>
        <w:t>,</w:t>
      </w:r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Pr="00DA5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extragerii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procente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arborilor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extrași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arboretului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procentual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suprafeţei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arborilor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extraşi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arboretului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51F4">
        <w:rPr>
          <w:rFonts w:ascii="Times New Roman" w:hAnsi="Times New Roman" w:cs="Times New Roman"/>
          <w:sz w:val="24"/>
          <w:szCs w:val="24"/>
        </w:rPr>
        <w:t>densitatea</w:t>
      </w:r>
      <w:proofErr w:type="spellEnd"/>
      <w:r w:rsidRPr="00DA51F4">
        <w:rPr>
          <w:rFonts w:ascii="Times New Roman" w:hAnsi="Times New Roman" w:cs="Times New Roman"/>
          <w:sz w:val="24"/>
          <w:szCs w:val="24"/>
        </w:rPr>
        <w:t>.</w:t>
      </w:r>
    </w:p>
    <w:p w:rsidR="003647F8" w:rsidRPr="00A034DB" w:rsidRDefault="003647F8" w:rsidP="002F1D22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4DB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arboretele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răriturii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34D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dictată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conducă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progresivă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atribuite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. În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caz,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34D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034DB">
        <w:rPr>
          <w:rFonts w:ascii="Times New Roman" w:hAnsi="Times New Roman" w:cs="Times New Roman"/>
          <w:sz w:val="24"/>
          <w:szCs w:val="24"/>
        </w:rPr>
        <w:t xml:space="preserve"> fi,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slabă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>.</w:t>
      </w:r>
    </w:p>
    <w:p w:rsidR="003647F8" w:rsidRPr="00A034DB" w:rsidRDefault="003647F8" w:rsidP="002F1D2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034D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B2D18">
        <w:rPr>
          <w:rFonts w:ascii="Times New Roman" w:hAnsi="Times New Roman" w:cs="Times New Roman"/>
          <w:sz w:val="24"/>
          <w:szCs w:val="24"/>
        </w:rPr>
        <w:t>Periodicitatea</w:t>
      </w:r>
      <w:proofErr w:type="spellEnd"/>
      <w:r w:rsidRPr="00EB2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D18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EB2D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2D18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>, cu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anumită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temperamentul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speciilor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compun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arboretul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consistenţa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arboretului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arboretului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bonitatea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staţiunii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DB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A034DB">
        <w:rPr>
          <w:rFonts w:ascii="Times New Roman" w:hAnsi="Times New Roman" w:cs="Times New Roman"/>
          <w:sz w:val="24"/>
          <w:szCs w:val="24"/>
        </w:rPr>
        <w:t xml:space="preserve"> anterior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7F8" w:rsidRPr="00DA51F4" w:rsidRDefault="003647F8" w:rsidP="002F1D22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Degajarea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59015C"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lucrarea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îngrijire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efectuată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stadiul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desiş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uneori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stadiul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semințiș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care se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urmăreşte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apărarea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speciilor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principale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valoroase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împotriva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speciilor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secundare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copleşitoare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o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altă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provenienţă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considerată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necorespunzătoare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647F8" w:rsidRPr="0059015C" w:rsidRDefault="003647F8" w:rsidP="002F1D22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D79A1">
        <w:rPr>
          <w:rFonts w:ascii="Times New Roman" w:hAnsi="Times New Roman" w:cs="Times New Roman"/>
          <w:iCs/>
          <w:sz w:val="24"/>
          <w:szCs w:val="24"/>
        </w:rPr>
        <w:t>depresaj</w:t>
      </w:r>
      <w:proofErr w:type="spellEnd"/>
      <w:r w:rsidRPr="006D79A1">
        <w:rPr>
          <w:rFonts w:ascii="Times New Roman" w:hAnsi="Times New Roman" w:cs="Times New Roman"/>
          <w:iCs/>
          <w:sz w:val="24"/>
          <w:szCs w:val="24"/>
        </w:rPr>
        <w:t>,</w:t>
      </w:r>
      <w:r w:rsidRPr="0059015C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urmăreşte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rărirea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desişurilor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pure,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excesiv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dese,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provenite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regenerări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naturale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semănături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directe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vederea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asigurării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condiţii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dezvoltare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favorabile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exemplarele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sănătoase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viabile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>.</w:t>
      </w:r>
    </w:p>
    <w:p w:rsidR="00691278" w:rsidRPr="0059015C" w:rsidRDefault="00691278" w:rsidP="002F1D22">
      <w:pPr>
        <w:spacing w:after="0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</w:t>
      </w:r>
      <w:r w:rsidRPr="0059015C">
        <w:rPr>
          <w:rFonts w:ascii="Times New Roman" w:hAnsi="Times New Roman" w:cs="Times New Roman"/>
          <w:iCs/>
          <w:sz w:val="24"/>
          <w:szCs w:val="24"/>
        </w:rPr>
        <w:t>urăţire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lucrarea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îngrijire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caracter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selecţie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negativă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masă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>, c</w:t>
      </w:r>
      <w:r>
        <w:rPr>
          <w:rFonts w:ascii="Times New Roman" w:hAnsi="Times New Roman" w:cs="Times New Roman"/>
          <w:iCs/>
          <w:sz w:val="24"/>
          <w:szCs w:val="24"/>
        </w:rPr>
        <w:t>ar</w:t>
      </w:r>
      <w:r w:rsidRPr="0059015C">
        <w:rPr>
          <w:rFonts w:ascii="Times New Roman" w:hAnsi="Times New Roman" w:cs="Times New Roman"/>
          <w:iCs/>
          <w:sz w:val="24"/>
          <w:szCs w:val="24"/>
        </w:rPr>
        <w:t xml:space="preserve">e se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aplică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arboretelor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aflate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stadiile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nuieliş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prăjiniş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scopul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îmbunătăţirii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calităţii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creşterii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compoziţiei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arboretului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extragerea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arborilor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rău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conformaţi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accidentaţi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bolnavi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deperisanţi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uscaţi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înghesuiţi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copleşiţi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aparţinând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specii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forme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genetice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puţin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valoroase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care nu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corespund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ţelului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gospodărire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exigenţelor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ecologice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>.</w:t>
      </w:r>
    </w:p>
    <w:p w:rsidR="00CD5D09" w:rsidRDefault="002E065B" w:rsidP="002F1D22">
      <w:pPr>
        <w:spacing w:after="0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Răriturile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59015C">
        <w:rPr>
          <w:rFonts w:ascii="Times New Roman" w:hAnsi="Times New Roman" w:cs="Times New Roman"/>
          <w:iCs/>
          <w:sz w:val="24"/>
          <w:szCs w:val="24"/>
        </w:rPr>
        <w:t>reprezintă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lucrările</w:t>
      </w:r>
      <w:proofErr w:type="spellEnd"/>
      <w:proofErr w:type="gram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îngrijire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care se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efectuează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periodic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arborete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după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acestea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au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realizat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stadiul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păriş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apoi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stadiile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codrişor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codru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mijlociu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care se reduce,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selecţie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pozitivă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numărul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exemplare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unitatea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suprafaţă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micşorându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-se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temporar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consistenţa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59015C">
        <w:rPr>
          <w:rFonts w:ascii="Times New Roman" w:hAnsi="Times New Roman" w:cs="Times New Roman"/>
          <w:iCs/>
          <w:sz w:val="24"/>
          <w:szCs w:val="24"/>
        </w:rPr>
        <w:t>exprimată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indicele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densitate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scopul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ameliorării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structurii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creşterii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calităţii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arboretelor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final a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creşterii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eficacităţii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funcţionale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59015C"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 w:rsidRPr="0059015C">
        <w:rPr>
          <w:rFonts w:ascii="Times New Roman" w:hAnsi="Times New Roman" w:cs="Times New Roman"/>
          <w:iCs/>
          <w:sz w:val="24"/>
          <w:szCs w:val="24"/>
        </w:rPr>
        <w:t>.</w:t>
      </w:r>
      <w:r w:rsidRPr="00892312">
        <w:t xml:space="preserve"> </w:t>
      </w:r>
      <w:r w:rsidRPr="0089231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92312">
        <w:rPr>
          <w:rFonts w:ascii="Times New Roman" w:hAnsi="Times New Roman" w:cs="Times New Roman"/>
          <w:sz w:val="24"/>
          <w:szCs w:val="24"/>
        </w:rPr>
        <w:t>realizeaz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92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3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sz w:val="24"/>
          <w:szCs w:val="24"/>
        </w:rPr>
        <w:t>arboretele</w:t>
      </w:r>
      <w:proofErr w:type="spellEnd"/>
      <w:r w:rsidRPr="0059015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9015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sz w:val="24"/>
          <w:szCs w:val="24"/>
        </w:rPr>
        <w:t>diametre</w:t>
      </w:r>
      <w:proofErr w:type="spellEnd"/>
      <w:r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15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015C">
        <w:rPr>
          <w:rFonts w:ascii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59015C">
        <w:rPr>
          <w:rFonts w:ascii="Times New Roman" w:hAnsi="Times New Roman" w:cs="Times New Roman"/>
          <w:sz w:val="24"/>
          <w:szCs w:val="24"/>
        </w:rPr>
        <w:t xml:space="preserve"> de 10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65B" w:rsidRPr="0059015C" w:rsidRDefault="00B92080" w:rsidP="002F1D2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de extras</w:t>
      </w:r>
      <w:r w:rsidR="002E065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2E065B"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 w:rsidR="002E065B">
        <w:rPr>
          <w:rFonts w:ascii="Times New Roman" w:hAnsi="Times New Roman" w:cs="Times New Roman"/>
          <w:sz w:val="24"/>
          <w:szCs w:val="24"/>
        </w:rPr>
        <w:t>-</w:t>
      </w:r>
      <w:r w:rsidR="002E065B"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tăieri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2E06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065B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2E065B">
        <w:rPr>
          <w:rFonts w:ascii="Times New Roman" w:hAnsi="Times New Roman" w:cs="Times New Roman"/>
          <w:sz w:val="24"/>
          <w:szCs w:val="24"/>
        </w:rPr>
        <w:t xml:space="preserve"> la</w:t>
      </w:r>
      <w:r w:rsidR="002E065B" w:rsidRPr="0059015C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2E065B" w:rsidRPr="0059015C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mc/an/ha,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amenajistică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E065B" w:rsidRPr="0059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59015C">
        <w:rPr>
          <w:rFonts w:ascii="Times New Roman" w:hAnsi="Times New Roman" w:cs="Times New Roman"/>
          <w:sz w:val="24"/>
          <w:szCs w:val="24"/>
        </w:rPr>
        <w:t>intervenție</w:t>
      </w:r>
      <w:proofErr w:type="spellEnd"/>
      <w:r w:rsidR="002E065B" w:rsidRPr="0059015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065B">
        <w:rPr>
          <w:rFonts w:ascii="Times New Roman" w:hAnsi="Times New Roman" w:cs="Times New Roman"/>
          <w:sz w:val="24"/>
          <w:szCs w:val="24"/>
        </w:rPr>
        <w:t xml:space="preserve"> </w:t>
      </w:r>
      <w:r w:rsidR="002E065B" w:rsidRPr="002E065B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tăierilor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ariile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protejate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Siturile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Natura 2000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arboretele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tăieri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regenerare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rărituri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65B" w:rsidRPr="002E065B">
        <w:rPr>
          <w:rFonts w:ascii="Times New Roman" w:hAnsi="Times New Roman" w:cs="Times New Roman"/>
          <w:sz w:val="24"/>
          <w:szCs w:val="24"/>
        </w:rPr>
        <w:t>curățiri</w:t>
      </w:r>
      <w:proofErr w:type="spellEnd"/>
      <w:r w:rsidR="002E065B" w:rsidRPr="002E065B">
        <w:rPr>
          <w:rFonts w:ascii="Times New Roman" w:hAnsi="Times New Roman" w:cs="Times New Roman"/>
          <w:sz w:val="24"/>
          <w:szCs w:val="24"/>
        </w:rPr>
        <w:t>.</w:t>
      </w:r>
    </w:p>
    <w:p w:rsidR="002E065B" w:rsidRPr="002E065B" w:rsidRDefault="00B92080" w:rsidP="002F1D2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        </w:t>
      </w:r>
      <w:r w:rsidR="002E065B" w:rsidRPr="002E065B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Elagajul artificial este o lucrare culturală cu caracter special, prin care se </w:t>
      </w:r>
      <w:proofErr w:type="spellStart"/>
      <w:r w:rsidR="002E065B" w:rsidRPr="002E065B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>urmăreşte</w:t>
      </w:r>
      <w:proofErr w:type="spellEnd"/>
      <w:r w:rsidR="002E065B" w:rsidRPr="002E065B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 sporirea </w:t>
      </w:r>
      <w:proofErr w:type="spellStart"/>
      <w:r w:rsidR="002E065B" w:rsidRPr="002E065B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>proporţiei</w:t>
      </w:r>
      <w:proofErr w:type="spellEnd"/>
      <w:r w:rsidR="002E065B" w:rsidRPr="002E065B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 de masă lemnoasă lipsită de noduri, aptă pentru sortimentele calitativ superioare și reducerea riscului la incendii, mai ales în </w:t>
      </w:r>
      <w:proofErr w:type="spellStart"/>
      <w:r w:rsidR="002E065B" w:rsidRPr="002E065B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>arboretele</w:t>
      </w:r>
      <w:proofErr w:type="spellEnd"/>
      <w:r w:rsidR="002E065B" w:rsidRPr="002E065B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 cu funcții predominant sociale.</w:t>
      </w:r>
    </w:p>
    <w:p w:rsidR="00B92080" w:rsidRPr="00B92080" w:rsidRDefault="00B92080" w:rsidP="002F1D22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</w:pPr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Emondajul reprezintă lucrarea de îngrijire cu caracter special ce constă în tăierea crăcilor lacome, apărute pe trunchiul arborilor, din mugurii </w:t>
      </w:r>
      <w:proofErr w:type="spellStart"/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>dorminzi</w:t>
      </w:r>
      <w:proofErr w:type="spellEnd"/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, în </w:t>
      </w:r>
      <w:proofErr w:type="spellStart"/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>condiţii</w:t>
      </w:r>
      <w:proofErr w:type="spellEnd"/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 de </w:t>
      </w:r>
      <w:proofErr w:type="spellStart"/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>vegetaţie</w:t>
      </w:r>
      <w:proofErr w:type="spellEnd"/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 xml:space="preserve"> </w:t>
      </w:r>
      <w:proofErr w:type="spellStart"/>
      <w:r w:rsidRPr="00B92080">
        <w:rPr>
          <w:rFonts w:ascii="Times New Roman" w:eastAsia="Times New Roman" w:hAnsi="Times New Roman" w:cs="Times New Roman"/>
          <w:iCs/>
          <w:sz w:val="24"/>
          <w:szCs w:val="24"/>
          <w:lang w:val="ro-RO" w:eastAsia="x-none"/>
        </w:rPr>
        <w:t>neprielnice.</w:t>
      </w:r>
      <w:r w:rsidRPr="00B9208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>Emondajul</w:t>
      </w:r>
      <w:proofErr w:type="spellEnd"/>
      <w:r w:rsidRPr="00B9208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 xml:space="preserve"> se va executa mai ales la gorun, stejar pedunculat </w:t>
      </w:r>
      <w:proofErr w:type="spellStart"/>
      <w:r w:rsidRPr="00B9208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>şi</w:t>
      </w:r>
      <w:proofErr w:type="spellEnd"/>
      <w:r w:rsidRPr="00B9208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 xml:space="preserve"> plopi </w:t>
      </w:r>
      <w:proofErr w:type="spellStart"/>
      <w:r w:rsidRPr="00B9208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>selecţionaţi</w:t>
      </w:r>
      <w:proofErr w:type="spellEnd"/>
      <w:r w:rsidRPr="00B9208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>, la exemplare de valoare.</w:t>
      </w:r>
    </w:p>
    <w:p w:rsidR="00B92080" w:rsidRPr="00316FFF" w:rsidRDefault="00B92080" w:rsidP="002F1D22">
      <w:pPr>
        <w:ind w:left="-284"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43392">
        <w:rPr>
          <w:rFonts w:ascii="Times New Roman" w:hAnsi="Times New Roman" w:cs="Times New Roman"/>
          <w:sz w:val="24"/>
          <w:szCs w:val="24"/>
          <w:lang w:val="ro-RO"/>
        </w:rPr>
        <w:t xml:space="preserve">          Având în vedere cele anterior menționate vă</w:t>
      </w:r>
      <w:r w:rsidRPr="004433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rugăm să </w:t>
      </w:r>
      <w:proofErr w:type="spellStart"/>
      <w:r w:rsidRPr="004433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>fiţi</w:t>
      </w:r>
      <w:proofErr w:type="spellEnd"/>
      <w:r w:rsidRPr="0044339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de acord cu elaborarea proiectului de ordin </w:t>
      </w:r>
      <w:r w:rsidRPr="0044339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pentru aprobarea Normelor </w:t>
      </w:r>
      <w:r w:rsidRPr="00C145E4">
        <w:rPr>
          <w:rFonts w:ascii="Times New Roman" w:hAnsi="Times New Roman" w:cs="Times New Roman"/>
          <w:sz w:val="24"/>
          <w:szCs w:val="24"/>
        </w:rPr>
        <w:t xml:space="preserve">privind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C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C1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5E4">
        <w:rPr>
          <w:rFonts w:ascii="Times New Roman" w:hAnsi="Times New Roman" w:cs="Times New Roman"/>
          <w:sz w:val="24"/>
          <w:szCs w:val="24"/>
        </w:rPr>
        <w:t>arboretelor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92080" w:rsidRDefault="00B92080" w:rsidP="002F1D2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92080" w:rsidRDefault="00B92080" w:rsidP="00B9208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92080" w:rsidRDefault="00B92080" w:rsidP="00B9208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92080" w:rsidRDefault="00B92080" w:rsidP="00B9208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92080" w:rsidRPr="00316FFF" w:rsidRDefault="00B92080" w:rsidP="00B9208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6FFF">
        <w:rPr>
          <w:rFonts w:ascii="Times New Roman" w:hAnsi="Times New Roman" w:cs="Times New Roman"/>
          <w:b/>
          <w:sz w:val="24"/>
          <w:szCs w:val="24"/>
          <w:lang w:val="ro-RO"/>
        </w:rPr>
        <w:t>DIRECTOR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r w:rsidRPr="00316FF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B92080" w:rsidRPr="00316FFF" w:rsidRDefault="00B92080" w:rsidP="00B9208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B92080" w:rsidRPr="00316FFF" w:rsidRDefault="00B92080" w:rsidP="00B92080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316FFF">
        <w:rPr>
          <w:rFonts w:ascii="Times New Roman" w:hAnsi="Times New Roman" w:cs="Times New Roman"/>
          <w:b/>
          <w:sz w:val="24"/>
          <w:szCs w:val="24"/>
          <w:lang w:val="ro-RO"/>
        </w:rPr>
        <w:t>Dănuț IACOB</w:t>
      </w:r>
    </w:p>
    <w:p w:rsidR="00B92080" w:rsidRPr="00316FFF" w:rsidRDefault="00B92080" w:rsidP="00B92080">
      <w:pPr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316FFF">
        <w:rPr>
          <w:rFonts w:ascii="Times New Roman" w:hAnsi="Times New Roman" w:cs="Times New Roman"/>
          <w:b/>
          <w:bCs/>
          <w:sz w:val="24"/>
          <w:szCs w:val="24"/>
          <w:lang w:val="pt-BR"/>
        </w:rPr>
        <w:br w:type="page"/>
      </w:r>
    </w:p>
    <w:p w:rsidR="002E065B" w:rsidRDefault="002E065B" w:rsidP="003647F8">
      <w:pPr>
        <w:spacing w:after="0"/>
        <w:ind w:left="-142" w:firstLine="426"/>
      </w:pPr>
    </w:p>
    <w:sectPr w:rsidR="002E065B" w:rsidSect="003647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474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15" w:rsidRDefault="00C10415" w:rsidP="00423033">
      <w:pPr>
        <w:spacing w:after="0" w:line="240" w:lineRule="auto"/>
      </w:pPr>
      <w:r>
        <w:separator/>
      </w:r>
    </w:p>
  </w:endnote>
  <w:endnote w:type="continuationSeparator" w:id="0">
    <w:p w:rsidR="00C10415" w:rsidRDefault="00C10415" w:rsidP="0042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33" w:rsidRDefault="00423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33" w:rsidRDefault="004230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33" w:rsidRDefault="00423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15" w:rsidRDefault="00C10415" w:rsidP="00423033">
      <w:pPr>
        <w:spacing w:after="0" w:line="240" w:lineRule="auto"/>
      </w:pPr>
      <w:r>
        <w:separator/>
      </w:r>
    </w:p>
  </w:footnote>
  <w:footnote w:type="continuationSeparator" w:id="0">
    <w:p w:rsidR="00C10415" w:rsidRDefault="00C10415" w:rsidP="0042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33" w:rsidRDefault="004230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606232"/>
      <w:docPartObj>
        <w:docPartGallery w:val="Watermarks"/>
        <w:docPartUnique/>
      </w:docPartObj>
    </w:sdtPr>
    <w:sdtContent>
      <w:p w:rsidR="00423033" w:rsidRDefault="0042303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5647580" o:spid="_x0000_s2049" type="#_x0000_t136" style="position:absolute;margin-left:0;margin-top:0;width:509.55pt;height:218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33" w:rsidRDefault="00423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E4"/>
    <w:rsid w:val="00145638"/>
    <w:rsid w:val="00213AE0"/>
    <w:rsid w:val="002E065B"/>
    <w:rsid w:val="002F1D22"/>
    <w:rsid w:val="003647F8"/>
    <w:rsid w:val="00423033"/>
    <w:rsid w:val="00437475"/>
    <w:rsid w:val="004F57D6"/>
    <w:rsid w:val="00691278"/>
    <w:rsid w:val="00AD6F58"/>
    <w:rsid w:val="00B628A3"/>
    <w:rsid w:val="00B92080"/>
    <w:rsid w:val="00C10415"/>
    <w:rsid w:val="00C145E4"/>
    <w:rsid w:val="00CD5D09"/>
    <w:rsid w:val="00E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884A56-8EE7-49B4-B78F-04A5E35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33"/>
  </w:style>
  <w:style w:type="paragraph" w:styleId="Footer">
    <w:name w:val="footer"/>
    <w:basedOn w:val="Normal"/>
    <w:link w:val="FooterChar"/>
    <w:uiPriority w:val="99"/>
    <w:unhideWhenUsed/>
    <w:rsid w:val="00423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9</cp:revision>
  <dcterms:created xsi:type="dcterms:W3CDTF">2022-07-25T11:17:00Z</dcterms:created>
  <dcterms:modified xsi:type="dcterms:W3CDTF">2022-07-27T10:14:00Z</dcterms:modified>
</cp:coreProperties>
</file>