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F2F" w:rsidRPr="002A67D8" w:rsidRDefault="00BB18E0" w:rsidP="002A67D8">
      <w:pPr>
        <w:spacing w:line="360" w:lineRule="auto"/>
        <w:ind w:left="0"/>
      </w:pPr>
      <w:r w:rsidRPr="002A67D8">
        <w:t xml:space="preserve">      </w:t>
      </w:r>
      <w:r w:rsidR="00C52FF4" w:rsidRPr="002A67D8">
        <w:t xml:space="preserve">     </w:t>
      </w:r>
      <w:r w:rsidRPr="002A67D8">
        <w:t xml:space="preserve">                                                                </w:t>
      </w:r>
    </w:p>
    <w:p w:rsidR="00C52FF4" w:rsidRPr="002A67D8" w:rsidRDefault="00C52FF4" w:rsidP="002A67D8">
      <w:pPr>
        <w:spacing w:line="360" w:lineRule="auto"/>
        <w:ind w:left="0"/>
      </w:pPr>
    </w:p>
    <w:p w:rsidR="00C52FF4" w:rsidRPr="002A67D8" w:rsidRDefault="00C52FF4" w:rsidP="002A67D8">
      <w:pPr>
        <w:spacing w:line="360" w:lineRule="auto"/>
        <w:ind w:left="0"/>
      </w:pPr>
    </w:p>
    <w:p w:rsidR="008236D6" w:rsidRPr="002A67D8" w:rsidRDefault="00C52FF4" w:rsidP="007C27F4">
      <w:pPr>
        <w:spacing w:line="360" w:lineRule="auto"/>
        <w:ind w:left="0"/>
      </w:pPr>
      <w:r w:rsidRPr="002A67D8">
        <w:t xml:space="preserve">                                                                                                         </w:t>
      </w:r>
      <w:r w:rsidR="00221867" w:rsidRPr="002A67D8">
        <w:t xml:space="preserve">            </w:t>
      </w:r>
      <w:r w:rsidRPr="002A67D8">
        <w:t xml:space="preserve"> </w:t>
      </w:r>
    </w:p>
    <w:p w:rsidR="008236D6" w:rsidRPr="002A67D8" w:rsidRDefault="008236D6" w:rsidP="002A67D8">
      <w:pPr>
        <w:spacing w:line="360" w:lineRule="auto"/>
        <w:ind w:left="0"/>
      </w:pPr>
      <w:r w:rsidRPr="002A67D8">
        <w:t xml:space="preserve">                   </w:t>
      </w:r>
    </w:p>
    <w:p w:rsidR="00EF6C21" w:rsidRPr="002A67D8" w:rsidRDefault="00EF6C21" w:rsidP="002A67D8">
      <w:pPr>
        <w:spacing w:line="360" w:lineRule="auto"/>
        <w:ind w:left="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236D6" w:rsidRPr="002A67D8" w:rsidRDefault="008236D6" w:rsidP="002A67D8">
      <w:pPr>
        <w:spacing w:line="360" w:lineRule="auto"/>
        <w:ind w:left="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7D8">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RAPORT DE ACTIVITATE</w:t>
      </w:r>
    </w:p>
    <w:p w:rsidR="008236D6" w:rsidRPr="002A67D8" w:rsidRDefault="008236D6" w:rsidP="002A67D8">
      <w:pPr>
        <w:spacing w:line="360" w:lineRule="auto"/>
        <w:ind w:left="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7D8">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w:t>
      </w:r>
    </w:p>
    <w:p w:rsidR="008236D6" w:rsidRPr="002A67D8" w:rsidRDefault="008236D6" w:rsidP="002A67D8">
      <w:pPr>
        <w:spacing w:line="360" w:lineRule="auto"/>
        <w:ind w:left="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7D8">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MINISTERUL</w:t>
      </w:r>
      <w:r w:rsidR="00221867" w:rsidRPr="002A67D8">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UI MEDIULUI</w:t>
      </w:r>
    </w:p>
    <w:p w:rsidR="008236D6" w:rsidRPr="002A67D8" w:rsidRDefault="00221867" w:rsidP="002A67D8">
      <w:pPr>
        <w:spacing w:line="360" w:lineRule="auto"/>
        <w:ind w:left="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7D8">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PENTRU ANUL 2017</w:t>
      </w:r>
    </w:p>
    <w:p w:rsidR="008236D6" w:rsidRPr="002A67D8" w:rsidRDefault="008236D6" w:rsidP="002A67D8">
      <w:pPr>
        <w:spacing w:line="360" w:lineRule="auto"/>
        <w:ind w:left="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236D6" w:rsidRPr="002A67D8" w:rsidRDefault="008236D6" w:rsidP="002A67D8">
      <w:pPr>
        <w:spacing w:line="360" w:lineRule="auto"/>
        <w:ind w:left="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236D6" w:rsidRPr="002A67D8" w:rsidRDefault="008236D6" w:rsidP="002A67D8">
      <w:pPr>
        <w:spacing w:line="360" w:lineRule="auto"/>
        <w:ind w:left="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236D6" w:rsidRPr="002A67D8" w:rsidRDefault="008236D6" w:rsidP="002A67D8">
      <w:pPr>
        <w:spacing w:line="360" w:lineRule="auto"/>
        <w:ind w:left="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236D6" w:rsidRPr="002A67D8" w:rsidRDefault="008236D6" w:rsidP="002A67D8">
      <w:pPr>
        <w:spacing w:line="360" w:lineRule="auto"/>
        <w:ind w:left="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236D6" w:rsidRPr="002A67D8" w:rsidRDefault="008236D6" w:rsidP="002A67D8">
      <w:pPr>
        <w:spacing w:line="360" w:lineRule="auto"/>
        <w:ind w:left="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D1F92" w:rsidRPr="002A67D8" w:rsidRDefault="000D1F92" w:rsidP="002E4D46">
      <w:pPr>
        <w:spacing w:line="360" w:lineRule="auto"/>
        <w:ind w:left="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D1F92" w:rsidRPr="002A67D8" w:rsidRDefault="000D1F92" w:rsidP="002A67D8">
      <w:pPr>
        <w:spacing w:line="360" w:lineRule="auto"/>
        <w:ind w:left="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D1F92" w:rsidRPr="002A67D8" w:rsidRDefault="000D1F92" w:rsidP="002A67D8">
      <w:pPr>
        <w:spacing w:line="360" w:lineRule="auto"/>
        <w:ind w:left="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D1F92" w:rsidRPr="002A67D8" w:rsidRDefault="000D1F92" w:rsidP="002A67D8">
      <w:pPr>
        <w:spacing w:line="360" w:lineRule="auto"/>
        <w:ind w:left="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D1F92" w:rsidRPr="002A67D8" w:rsidRDefault="000D1F92" w:rsidP="002A67D8">
      <w:pPr>
        <w:spacing w:line="360" w:lineRule="auto"/>
        <w:ind w:left="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236D6" w:rsidRPr="002A67D8" w:rsidRDefault="008236D6" w:rsidP="002A67D8">
      <w:pPr>
        <w:spacing w:line="360" w:lineRule="auto"/>
        <w:ind w:left="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236D6" w:rsidRPr="002A67D8" w:rsidRDefault="008236D6" w:rsidP="002A67D8">
      <w:pPr>
        <w:spacing w:line="360" w:lineRule="auto"/>
        <w:ind w:left="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236D6" w:rsidRPr="002A67D8" w:rsidRDefault="00221867" w:rsidP="002A67D8">
      <w:pPr>
        <w:spacing w:line="360" w:lineRule="auto"/>
        <w:ind w:left="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7D8">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BUCUREȘTI, 2018</w:t>
      </w:r>
    </w:p>
    <w:p w:rsidR="00BD558F" w:rsidRPr="002A67D8" w:rsidRDefault="00BD558F" w:rsidP="00150412">
      <w:pPr>
        <w:spacing w:line="360" w:lineRule="auto"/>
        <w:ind w:left="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F6C21" w:rsidRPr="002A67D8" w:rsidRDefault="00EF6C21" w:rsidP="002A67D8">
      <w:pPr>
        <w:spacing w:line="360" w:lineRule="auto"/>
        <w:ind w:left="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7D8">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CUPRINS</w:t>
      </w:r>
    </w:p>
    <w:sdt>
      <w:sdtPr>
        <w:rPr>
          <w:rFonts w:ascii="Trebuchet MS" w:eastAsia="MS Mincho" w:hAnsi="Trebuchet MS" w:cs="Times New Roman"/>
          <w:color w:val="auto"/>
          <w:sz w:val="22"/>
          <w:szCs w:val="22"/>
          <w:lang w:val="ro-RO"/>
        </w:rPr>
        <w:id w:val="-1035113699"/>
        <w:docPartObj>
          <w:docPartGallery w:val="Table of Contents"/>
          <w:docPartUnique/>
        </w:docPartObj>
      </w:sdtPr>
      <w:sdtEndPr>
        <w:rPr>
          <w:b/>
          <w:bCs/>
          <w:i/>
          <w:noProof/>
        </w:rPr>
      </w:sdtEndPr>
      <w:sdtContent>
        <w:p w:rsidR="00FE1394" w:rsidRPr="002A67D8" w:rsidRDefault="00FE1394" w:rsidP="002A67D8">
          <w:pPr>
            <w:pStyle w:val="TOCHeading"/>
            <w:spacing w:line="360" w:lineRule="auto"/>
            <w:rPr>
              <w:rFonts w:ascii="Trebuchet MS" w:hAnsi="Trebuchet MS"/>
              <w:sz w:val="22"/>
              <w:szCs w:val="22"/>
            </w:rPr>
          </w:pPr>
        </w:p>
        <w:p w:rsidR="00BB3C99" w:rsidRDefault="00FE1394">
          <w:pPr>
            <w:pStyle w:val="TOC1"/>
            <w:tabs>
              <w:tab w:val="right" w:leader="dot" w:pos="9017"/>
            </w:tabs>
            <w:rPr>
              <w:rFonts w:asciiTheme="minorHAnsi" w:eastAsiaTheme="minorEastAsia" w:hAnsiTheme="minorHAnsi" w:cstheme="minorBidi"/>
              <w:noProof/>
              <w:lang w:val="en-US"/>
            </w:rPr>
          </w:pPr>
          <w:r w:rsidRPr="00570161">
            <w:rPr>
              <w:b/>
              <w:i/>
            </w:rPr>
            <w:fldChar w:fldCharType="begin"/>
          </w:r>
          <w:r w:rsidRPr="00570161">
            <w:rPr>
              <w:b/>
              <w:i/>
            </w:rPr>
            <w:instrText xml:space="preserve"> TOC \o "1-3" \h \z \u </w:instrText>
          </w:r>
          <w:r w:rsidRPr="00570161">
            <w:rPr>
              <w:b/>
              <w:i/>
            </w:rPr>
            <w:fldChar w:fldCharType="separate"/>
          </w:r>
          <w:hyperlink w:anchor="_Toc517437012" w:history="1">
            <w:r w:rsidR="00BB3C99" w:rsidRPr="0030632B">
              <w:rPr>
                <w:rStyle w:val="Hyperlink"/>
                <w:i/>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CUVÂNT ÎNAINTE</w:t>
            </w:r>
            <w:r w:rsidR="00BB3C99">
              <w:rPr>
                <w:noProof/>
                <w:webHidden/>
              </w:rPr>
              <w:tab/>
            </w:r>
            <w:r w:rsidR="00BB3C99">
              <w:rPr>
                <w:noProof/>
                <w:webHidden/>
              </w:rPr>
              <w:fldChar w:fldCharType="begin"/>
            </w:r>
            <w:r w:rsidR="00BB3C99">
              <w:rPr>
                <w:noProof/>
                <w:webHidden/>
              </w:rPr>
              <w:instrText xml:space="preserve"> PAGEREF _Toc517437012 \h </w:instrText>
            </w:r>
            <w:r w:rsidR="00BB3C99">
              <w:rPr>
                <w:noProof/>
                <w:webHidden/>
              </w:rPr>
            </w:r>
            <w:r w:rsidR="00BB3C99">
              <w:rPr>
                <w:noProof/>
                <w:webHidden/>
              </w:rPr>
              <w:fldChar w:fldCharType="separate"/>
            </w:r>
            <w:r w:rsidR="00E77687">
              <w:rPr>
                <w:noProof/>
                <w:webHidden/>
              </w:rPr>
              <w:t>3</w:t>
            </w:r>
            <w:r w:rsidR="00BB3C99">
              <w:rPr>
                <w:noProof/>
                <w:webHidden/>
              </w:rPr>
              <w:fldChar w:fldCharType="end"/>
            </w:r>
          </w:hyperlink>
        </w:p>
        <w:p w:rsidR="00BB3C99" w:rsidRDefault="007C4294">
          <w:pPr>
            <w:pStyle w:val="TOC1"/>
            <w:tabs>
              <w:tab w:val="right" w:leader="dot" w:pos="9017"/>
            </w:tabs>
            <w:rPr>
              <w:rFonts w:asciiTheme="minorHAnsi" w:eastAsiaTheme="minorEastAsia" w:hAnsiTheme="minorHAnsi" w:cstheme="minorBidi"/>
              <w:noProof/>
              <w:lang w:val="en-US"/>
            </w:rPr>
          </w:pPr>
          <w:hyperlink w:anchor="_Toc517437013" w:history="1">
            <w:r w:rsidR="00BB3C99" w:rsidRPr="0030632B">
              <w:rPr>
                <w:rStyle w:val="Hyperlink"/>
                <w:i/>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MANDAT, DOMENII DE ACTIVITATE, OBIECTIVE GENERALE ȘI SPECIFICE</w:t>
            </w:r>
            <w:r w:rsidR="00BB3C99">
              <w:rPr>
                <w:noProof/>
                <w:webHidden/>
              </w:rPr>
              <w:tab/>
            </w:r>
            <w:r w:rsidR="00BB3C99">
              <w:rPr>
                <w:noProof/>
                <w:webHidden/>
              </w:rPr>
              <w:fldChar w:fldCharType="begin"/>
            </w:r>
            <w:r w:rsidR="00BB3C99">
              <w:rPr>
                <w:noProof/>
                <w:webHidden/>
              </w:rPr>
              <w:instrText xml:space="preserve"> PAGEREF _Toc517437013 \h </w:instrText>
            </w:r>
            <w:r w:rsidR="00BB3C99">
              <w:rPr>
                <w:noProof/>
                <w:webHidden/>
              </w:rPr>
            </w:r>
            <w:r w:rsidR="00BB3C99">
              <w:rPr>
                <w:noProof/>
                <w:webHidden/>
              </w:rPr>
              <w:fldChar w:fldCharType="separate"/>
            </w:r>
            <w:r w:rsidR="00E77687">
              <w:rPr>
                <w:noProof/>
                <w:webHidden/>
              </w:rPr>
              <w:t>3</w:t>
            </w:r>
            <w:r w:rsidR="00BB3C99">
              <w:rPr>
                <w:noProof/>
                <w:webHidden/>
              </w:rPr>
              <w:fldChar w:fldCharType="end"/>
            </w:r>
          </w:hyperlink>
        </w:p>
        <w:p w:rsidR="00BB3C99" w:rsidRDefault="007C4294">
          <w:pPr>
            <w:pStyle w:val="TOC1"/>
            <w:tabs>
              <w:tab w:val="right" w:leader="dot" w:pos="9017"/>
            </w:tabs>
            <w:rPr>
              <w:rFonts w:asciiTheme="minorHAnsi" w:eastAsiaTheme="minorEastAsia" w:hAnsiTheme="minorHAnsi" w:cstheme="minorBidi"/>
              <w:noProof/>
              <w:lang w:val="en-US"/>
            </w:rPr>
          </w:pPr>
          <w:hyperlink w:anchor="_Toc517437014" w:history="1">
            <w:r w:rsidR="00BB3C99" w:rsidRPr="0030632B">
              <w:rPr>
                <w:rStyle w:val="Hyperlink"/>
                <w:i/>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2.OBIECTIVE  SPECIFICE ȘI ÎNDEPLINIREA ACESTORA</w:t>
            </w:r>
            <w:r w:rsidR="00BB3C99">
              <w:rPr>
                <w:noProof/>
                <w:webHidden/>
              </w:rPr>
              <w:tab/>
            </w:r>
            <w:r w:rsidR="00BB3C99">
              <w:rPr>
                <w:noProof/>
                <w:webHidden/>
              </w:rPr>
              <w:fldChar w:fldCharType="begin"/>
            </w:r>
            <w:r w:rsidR="00BB3C99">
              <w:rPr>
                <w:noProof/>
                <w:webHidden/>
              </w:rPr>
              <w:instrText xml:space="preserve"> PAGEREF _Toc517437014 \h </w:instrText>
            </w:r>
            <w:r w:rsidR="00BB3C99">
              <w:rPr>
                <w:noProof/>
                <w:webHidden/>
              </w:rPr>
            </w:r>
            <w:r w:rsidR="00BB3C99">
              <w:rPr>
                <w:noProof/>
                <w:webHidden/>
              </w:rPr>
              <w:fldChar w:fldCharType="separate"/>
            </w:r>
            <w:r w:rsidR="00E77687">
              <w:rPr>
                <w:noProof/>
                <w:webHidden/>
              </w:rPr>
              <w:t>5</w:t>
            </w:r>
            <w:r w:rsidR="00BB3C99">
              <w:rPr>
                <w:noProof/>
                <w:webHidden/>
              </w:rPr>
              <w:fldChar w:fldCharType="end"/>
            </w:r>
          </w:hyperlink>
        </w:p>
        <w:p w:rsidR="00BB3C99" w:rsidRDefault="007C4294">
          <w:pPr>
            <w:pStyle w:val="TOC2"/>
            <w:tabs>
              <w:tab w:val="left" w:pos="880"/>
            </w:tabs>
            <w:rPr>
              <w:rFonts w:asciiTheme="minorHAnsi" w:eastAsiaTheme="minorEastAsia" w:hAnsiTheme="minorHAnsi" w:cstheme="minorBidi"/>
              <w:b w:val="0"/>
              <w:i w:val="0"/>
              <w:lang w:val="en-US"/>
            </w:rPr>
          </w:pPr>
          <w:hyperlink w:anchor="_Toc517437015" w:history="1">
            <w:r w:rsidR="00BB3C99" w:rsidRPr="0030632B">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00BB3C99">
              <w:rPr>
                <w:rFonts w:asciiTheme="minorHAnsi" w:eastAsiaTheme="minorEastAsia" w:hAnsiTheme="minorHAnsi" w:cstheme="minorBidi"/>
                <w:b w:val="0"/>
                <w:i w:val="0"/>
                <w:lang w:val="en-US"/>
              </w:rPr>
              <w:tab/>
            </w:r>
            <w:r w:rsidR="00BB3C99" w:rsidRPr="0030632B">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Evaluare impact și controlul poluării</w:t>
            </w:r>
            <w:r w:rsidR="00BB3C99">
              <w:rPr>
                <w:webHidden/>
              </w:rPr>
              <w:tab/>
            </w:r>
            <w:r w:rsidR="00BB3C99">
              <w:rPr>
                <w:webHidden/>
              </w:rPr>
              <w:fldChar w:fldCharType="begin"/>
            </w:r>
            <w:r w:rsidR="00BB3C99">
              <w:rPr>
                <w:webHidden/>
              </w:rPr>
              <w:instrText xml:space="preserve"> PAGEREF _Toc517437015 \h </w:instrText>
            </w:r>
            <w:r w:rsidR="00BB3C99">
              <w:rPr>
                <w:webHidden/>
              </w:rPr>
            </w:r>
            <w:r w:rsidR="00BB3C99">
              <w:rPr>
                <w:webHidden/>
              </w:rPr>
              <w:fldChar w:fldCharType="separate"/>
            </w:r>
            <w:r w:rsidR="00E77687">
              <w:rPr>
                <w:webHidden/>
              </w:rPr>
              <w:t>5</w:t>
            </w:r>
            <w:r w:rsidR="00BB3C99">
              <w:rPr>
                <w:webHidden/>
              </w:rPr>
              <w:fldChar w:fldCharType="end"/>
            </w:r>
          </w:hyperlink>
        </w:p>
        <w:p w:rsidR="00BB3C99" w:rsidRDefault="007C4294">
          <w:pPr>
            <w:pStyle w:val="TOC2"/>
            <w:tabs>
              <w:tab w:val="left" w:pos="880"/>
            </w:tabs>
            <w:rPr>
              <w:rFonts w:asciiTheme="minorHAnsi" w:eastAsiaTheme="minorEastAsia" w:hAnsiTheme="minorHAnsi" w:cstheme="minorBidi"/>
              <w:b w:val="0"/>
              <w:i w:val="0"/>
              <w:lang w:val="en-US"/>
            </w:rPr>
          </w:pPr>
          <w:hyperlink w:anchor="_Toc517437016" w:history="1">
            <w:r w:rsidR="00BB3C99" w:rsidRPr="0030632B">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r w:rsidR="00BB3C99">
              <w:rPr>
                <w:rFonts w:asciiTheme="minorHAnsi" w:eastAsiaTheme="minorEastAsia" w:hAnsiTheme="minorHAnsi" w:cstheme="minorBidi"/>
                <w:b w:val="0"/>
                <w:i w:val="0"/>
                <w:lang w:val="en-US"/>
              </w:rPr>
              <w:tab/>
            </w:r>
            <w:r w:rsidR="00BB3C99" w:rsidRPr="0030632B">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Gestionare deșeuri, situri contaminate și substanțe periculoase</w:t>
            </w:r>
            <w:r w:rsidR="00BB3C99">
              <w:rPr>
                <w:webHidden/>
              </w:rPr>
              <w:tab/>
            </w:r>
            <w:r w:rsidR="00BB3C99">
              <w:rPr>
                <w:webHidden/>
              </w:rPr>
              <w:fldChar w:fldCharType="begin"/>
            </w:r>
            <w:r w:rsidR="00BB3C99">
              <w:rPr>
                <w:webHidden/>
              </w:rPr>
              <w:instrText xml:space="preserve"> PAGEREF _Toc517437016 \h </w:instrText>
            </w:r>
            <w:r w:rsidR="00BB3C99">
              <w:rPr>
                <w:webHidden/>
              </w:rPr>
            </w:r>
            <w:r w:rsidR="00BB3C99">
              <w:rPr>
                <w:webHidden/>
              </w:rPr>
              <w:fldChar w:fldCharType="separate"/>
            </w:r>
            <w:r w:rsidR="00E77687">
              <w:rPr>
                <w:webHidden/>
              </w:rPr>
              <w:t>33</w:t>
            </w:r>
            <w:r w:rsidR="00BB3C99">
              <w:rPr>
                <w:webHidden/>
              </w:rPr>
              <w:fldChar w:fldCharType="end"/>
            </w:r>
          </w:hyperlink>
        </w:p>
        <w:p w:rsidR="00BB3C99" w:rsidRDefault="007C4294">
          <w:pPr>
            <w:pStyle w:val="TOC2"/>
            <w:rPr>
              <w:rFonts w:asciiTheme="minorHAnsi" w:eastAsiaTheme="minorEastAsia" w:hAnsiTheme="minorHAnsi" w:cstheme="minorBidi"/>
              <w:b w:val="0"/>
              <w:i w:val="0"/>
              <w:lang w:val="en-US"/>
            </w:rPr>
          </w:pPr>
          <w:hyperlink w:anchor="_Toc517437017" w:history="1">
            <w:r w:rsidR="00BB3C99" w:rsidRPr="0030632B">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Protecția naturii și conservarea biodiversității</w:t>
            </w:r>
            <w:r w:rsidR="00BB3C99">
              <w:rPr>
                <w:webHidden/>
              </w:rPr>
              <w:tab/>
            </w:r>
            <w:r w:rsidR="00BB3C99">
              <w:rPr>
                <w:webHidden/>
              </w:rPr>
              <w:fldChar w:fldCharType="begin"/>
            </w:r>
            <w:r w:rsidR="00BB3C99">
              <w:rPr>
                <w:webHidden/>
              </w:rPr>
              <w:instrText xml:space="preserve"> PAGEREF _Toc517437017 \h </w:instrText>
            </w:r>
            <w:r w:rsidR="00BB3C99">
              <w:rPr>
                <w:webHidden/>
              </w:rPr>
            </w:r>
            <w:r w:rsidR="00BB3C99">
              <w:rPr>
                <w:webHidden/>
              </w:rPr>
              <w:fldChar w:fldCharType="separate"/>
            </w:r>
            <w:r w:rsidR="00E77687">
              <w:rPr>
                <w:webHidden/>
              </w:rPr>
              <w:t>46</w:t>
            </w:r>
            <w:r w:rsidR="00BB3C99">
              <w:rPr>
                <w:webHidden/>
              </w:rPr>
              <w:fldChar w:fldCharType="end"/>
            </w:r>
          </w:hyperlink>
        </w:p>
        <w:p w:rsidR="00BB3C99" w:rsidRDefault="007C4294">
          <w:pPr>
            <w:pStyle w:val="TOC2"/>
            <w:rPr>
              <w:rFonts w:asciiTheme="minorHAnsi" w:eastAsiaTheme="minorEastAsia" w:hAnsiTheme="minorHAnsi" w:cstheme="minorBidi"/>
              <w:b w:val="0"/>
              <w:i w:val="0"/>
              <w:lang w:val="en-US"/>
            </w:rPr>
          </w:pPr>
          <w:hyperlink w:anchor="_Toc517437018" w:history="1">
            <w:r w:rsidR="00BB3C99" w:rsidRPr="0030632B">
              <w:rPr>
                <w:rStyle w:val="Hyperlink"/>
              </w:rPr>
              <w:t>2.4 Reducerea emisiilor de gaze cu efect de seră și adaptarea la efectele schimbărilor climatice</w:t>
            </w:r>
            <w:r w:rsidR="00BB3C99">
              <w:rPr>
                <w:webHidden/>
              </w:rPr>
              <w:tab/>
            </w:r>
            <w:r w:rsidR="00BB3C99">
              <w:rPr>
                <w:webHidden/>
              </w:rPr>
              <w:fldChar w:fldCharType="begin"/>
            </w:r>
            <w:r w:rsidR="00BB3C99">
              <w:rPr>
                <w:webHidden/>
              </w:rPr>
              <w:instrText xml:space="preserve"> PAGEREF _Toc517437018 \h </w:instrText>
            </w:r>
            <w:r w:rsidR="00BB3C99">
              <w:rPr>
                <w:webHidden/>
              </w:rPr>
            </w:r>
            <w:r w:rsidR="00BB3C99">
              <w:rPr>
                <w:webHidden/>
              </w:rPr>
              <w:fldChar w:fldCharType="separate"/>
            </w:r>
            <w:r w:rsidR="00E77687">
              <w:rPr>
                <w:webHidden/>
              </w:rPr>
              <w:t>48</w:t>
            </w:r>
            <w:r w:rsidR="00BB3C99">
              <w:rPr>
                <w:webHidden/>
              </w:rPr>
              <w:fldChar w:fldCharType="end"/>
            </w:r>
          </w:hyperlink>
        </w:p>
        <w:p w:rsidR="00BB3C99" w:rsidRDefault="007C4294">
          <w:pPr>
            <w:pStyle w:val="TOC2"/>
            <w:rPr>
              <w:rFonts w:asciiTheme="minorHAnsi" w:eastAsiaTheme="minorEastAsia" w:hAnsiTheme="minorHAnsi" w:cstheme="minorBidi"/>
              <w:b w:val="0"/>
              <w:i w:val="0"/>
              <w:lang w:val="en-US"/>
            </w:rPr>
          </w:pPr>
          <w:hyperlink w:anchor="_Toc517437019" w:history="1">
            <w:r w:rsidR="00BB3C99" w:rsidRPr="0030632B">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Dezvoltare durabilă și economie verde</w:t>
            </w:r>
            <w:r w:rsidR="00BB3C99">
              <w:rPr>
                <w:webHidden/>
              </w:rPr>
              <w:tab/>
            </w:r>
            <w:r w:rsidR="00BB3C99">
              <w:rPr>
                <w:webHidden/>
              </w:rPr>
              <w:fldChar w:fldCharType="begin"/>
            </w:r>
            <w:r w:rsidR="00BB3C99">
              <w:rPr>
                <w:webHidden/>
              </w:rPr>
              <w:instrText xml:space="preserve"> PAGEREF _Toc517437019 \h </w:instrText>
            </w:r>
            <w:r w:rsidR="00BB3C99">
              <w:rPr>
                <w:webHidden/>
              </w:rPr>
            </w:r>
            <w:r w:rsidR="00BB3C99">
              <w:rPr>
                <w:webHidden/>
              </w:rPr>
              <w:fldChar w:fldCharType="separate"/>
            </w:r>
            <w:r w:rsidR="00E77687">
              <w:rPr>
                <w:webHidden/>
              </w:rPr>
              <w:t>52</w:t>
            </w:r>
            <w:r w:rsidR="00BB3C99">
              <w:rPr>
                <w:webHidden/>
              </w:rPr>
              <w:fldChar w:fldCharType="end"/>
            </w:r>
          </w:hyperlink>
        </w:p>
        <w:p w:rsidR="00BB3C99" w:rsidRDefault="007C4294">
          <w:pPr>
            <w:pStyle w:val="TOC1"/>
            <w:tabs>
              <w:tab w:val="right" w:leader="dot" w:pos="9017"/>
            </w:tabs>
            <w:rPr>
              <w:rFonts w:asciiTheme="minorHAnsi" w:eastAsiaTheme="minorEastAsia" w:hAnsiTheme="minorHAnsi" w:cstheme="minorBidi"/>
              <w:noProof/>
              <w:lang w:val="en-US"/>
            </w:rPr>
          </w:pPr>
          <w:hyperlink w:anchor="_Toc517437020" w:history="1">
            <w:r w:rsidR="00BB3C99" w:rsidRPr="0030632B">
              <w:rPr>
                <w:rStyle w:val="Hyperlink"/>
                <w:i/>
                <w:noProof/>
              </w:rPr>
              <w:t>3.ACTIVITĂȚI SUPORT</w:t>
            </w:r>
            <w:r w:rsidR="00BB3C99">
              <w:rPr>
                <w:noProof/>
                <w:webHidden/>
              </w:rPr>
              <w:tab/>
            </w:r>
            <w:r w:rsidR="00BB3C99">
              <w:rPr>
                <w:noProof/>
                <w:webHidden/>
              </w:rPr>
              <w:fldChar w:fldCharType="begin"/>
            </w:r>
            <w:r w:rsidR="00BB3C99">
              <w:rPr>
                <w:noProof/>
                <w:webHidden/>
              </w:rPr>
              <w:instrText xml:space="preserve"> PAGEREF _Toc517437020 \h </w:instrText>
            </w:r>
            <w:r w:rsidR="00BB3C99">
              <w:rPr>
                <w:noProof/>
                <w:webHidden/>
              </w:rPr>
            </w:r>
            <w:r w:rsidR="00BB3C99">
              <w:rPr>
                <w:noProof/>
                <w:webHidden/>
              </w:rPr>
              <w:fldChar w:fldCharType="separate"/>
            </w:r>
            <w:r w:rsidR="00E77687">
              <w:rPr>
                <w:noProof/>
                <w:webHidden/>
              </w:rPr>
              <w:t>55</w:t>
            </w:r>
            <w:r w:rsidR="00BB3C99">
              <w:rPr>
                <w:noProof/>
                <w:webHidden/>
              </w:rPr>
              <w:fldChar w:fldCharType="end"/>
            </w:r>
          </w:hyperlink>
        </w:p>
        <w:p w:rsidR="00BB3C99" w:rsidRDefault="007C4294">
          <w:pPr>
            <w:pStyle w:val="TOC2"/>
            <w:rPr>
              <w:rFonts w:asciiTheme="minorHAnsi" w:eastAsiaTheme="minorEastAsia" w:hAnsiTheme="minorHAnsi" w:cstheme="minorBidi"/>
              <w:b w:val="0"/>
              <w:i w:val="0"/>
              <w:lang w:val="en-US"/>
            </w:rPr>
          </w:pPr>
          <w:hyperlink w:anchor="_Toc517437021" w:history="1">
            <w:r w:rsidR="00BB3C99" w:rsidRPr="0030632B">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 Activitatea privind relațiile cu publicul și mass-media</w:t>
            </w:r>
            <w:r w:rsidR="00BB3C99">
              <w:rPr>
                <w:webHidden/>
              </w:rPr>
              <w:tab/>
            </w:r>
            <w:r w:rsidR="00BB3C99">
              <w:rPr>
                <w:webHidden/>
              </w:rPr>
              <w:fldChar w:fldCharType="begin"/>
            </w:r>
            <w:r w:rsidR="00BB3C99">
              <w:rPr>
                <w:webHidden/>
              </w:rPr>
              <w:instrText xml:space="preserve"> PAGEREF _Toc517437021 \h </w:instrText>
            </w:r>
            <w:r w:rsidR="00BB3C99">
              <w:rPr>
                <w:webHidden/>
              </w:rPr>
            </w:r>
            <w:r w:rsidR="00BB3C99">
              <w:rPr>
                <w:webHidden/>
              </w:rPr>
              <w:fldChar w:fldCharType="separate"/>
            </w:r>
            <w:r w:rsidR="00E77687">
              <w:rPr>
                <w:webHidden/>
              </w:rPr>
              <w:t>55</w:t>
            </w:r>
            <w:r w:rsidR="00BB3C99">
              <w:rPr>
                <w:webHidden/>
              </w:rPr>
              <w:fldChar w:fldCharType="end"/>
            </w:r>
          </w:hyperlink>
        </w:p>
        <w:p w:rsidR="00BB3C99" w:rsidRDefault="007C4294">
          <w:pPr>
            <w:pStyle w:val="TOC2"/>
            <w:rPr>
              <w:rFonts w:asciiTheme="minorHAnsi" w:eastAsiaTheme="minorEastAsia" w:hAnsiTheme="minorHAnsi" w:cstheme="minorBidi"/>
              <w:b w:val="0"/>
              <w:i w:val="0"/>
              <w:lang w:val="en-US"/>
            </w:rPr>
          </w:pPr>
          <w:hyperlink w:anchor="_Toc517437022" w:history="1">
            <w:r w:rsidR="00BB3C99" w:rsidRPr="0030632B">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Activitatea de tehnologia informației și comunicații</w:t>
            </w:r>
            <w:r w:rsidR="00BB3C99">
              <w:rPr>
                <w:webHidden/>
              </w:rPr>
              <w:tab/>
            </w:r>
            <w:r w:rsidR="00BB3C99">
              <w:rPr>
                <w:webHidden/>
              </w:rPr>
              <w:fldChar w:fldCharType="begin"/>
            </w:r>
            <w:r w:rsidR="00BB3C99">
              <w:rPr>
                <w:webHidden/>
              </w:rPr>
              <w:instrText xml:space="preserve"> PAGEREF _Toc517437022 \h </w:instrText>
            </w:r>
            <w:r w:rsidR="00BB3C99">
              <w:rPr>
                <w:webHidden/>
              </w:rPr>
            </w:r>
            <w:r w:rsidR="00BB3C99">
              <w:rPr>
                <w:webHidden/>
              </w:rPr>
              <w:fldChar w:fldCharType="separate"/>
            </w:r>
            <w:r w:rsidR="00E77687">
              <w:rPr>
                <w:webHidden/>
              </w:rPr>
              <w:t>61</w:t>
            </w:r>
            <w:r w:rsidR="00BB3C99">
              <w:rPr>
                <w:webHidden/>
              </w:rPr>
              <w:fldChar w:fldCharType="end"/>
            </w:r>
          </w:hyperlink>
        </w:p>
        <w:p w:rsidR="00BB3C99" w:rsidRDefault="007C4294">
          <w:pPr>
            <w:pStyle w:val="TOC2"/>
            <w:rPr>
              <w:rFonts w:asciiTheme="minorHAnsi" w:eastAsiaTheme="minorEastAsia" w:hAnsiTheme="minorHAnsi" w:cstheme="minorBidi"/>
              <w:b w:val="0"/>
              <w:i w:val="0"/>
              <w:lang w:val="en-US"/>
            </w:rPr>
          </w:pPr>
          <w:hyperlink w:anchor="_Toc517437023" w:history="1">
            <w:r w:rsidR="00EC1182">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w:t>
            </w:r>
            <w:r w:rsidR="00BB3C99" w:rsidRPr="0030632B">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Activitatea privind controlul, integritatea și anticorupția</w:t>
            </w:r>
            <w:r w:rsidR="00BB3C99">
              <w:rPr>
                <w:webHidden/>
              </w:rPr>
              <w:tab/>
            </w:r>
            <w:r w:rsidR="00BB3C99">
              <w:rPr>
                <w:webHidden/>
              </w:rPr>
              <w:fldChar w:fldCharType="begin"/>
            </w:r>
            <w:r w:rsidR="00BB3C99">
              <w:rPr>
                <w:webHidden/>
              </w:rPr>
              <w:instrText xml:space="preserve"> PAGEREF _Toc517437023 \h </w:instrText>
            </w:r>
            <w:r w:rsidR="00BB3C99">
              <w:rPr>
                <w:webHidden/>
              </w:rPr>
            </w:r>
            <w:r w:rsidR="00BB3C99">
              <w:rPr>
                <w:webHidden/>
              </w:rPr>
              <w:fldChar w:fldCharType="separate"/>
            </w:r>
            <w:r w:rsidR="00E77687">
              <w:rPr>
                <w:webHidden/>
              </w:rPr>
              <w:t>62</w:t>
            </w:r>
            <w:r w:rsidR="00BB3C99">
              <w:rPr>
                <w:webHidden/>
              </w:rPr>
              <w:fldChar w:fldCharType="end"/>
            </w:r>
          </w:hyperlink>
        </w:p>
        <w:p w:rsidR="00BB3C99" w:rsidRDefault="007C4294">
          <w:pPr>
            <w:pStyle w:val="TOC2"/>
            <w:rPr>
              <w:rFonts w:asciiTheme="minorHAnsi" w:eastAsiaTheme="minorEastAsia" w:hAnsiTheme="minorHAnsi" w:cstheme="minorBidi"/>
              <w:b w:val="0"/>
              <w:i w:val="0"/>
              <w:lang w:val="en-US"/>
            </w:rPr>
          </w:pPr>
          <w:hyperlink w:anchor="_Toc517437024" w:history="1">
            <w:r w:rsidR="00EC1182">
              <w:rPr>
                <w:rStyle w:val="Hyperlink"/>
                <w:bCs/>
                <w:iCs/>
              </w:rPr>
              <w:t>3.4</w:t>
            </w:r>
            <w:r w:rsidR="00BB3C99" w:rsidRPr="0030632B">
              <w:rPr>
                <w:rStyle w:val="Hyperlink"/>
                <w:bCs/>
                <w:iCs/>
              </w:rPr>
              <w:t xml:space="preserve"> Activitatea privind managementul resurselor umane</w:t>
            </w:r>
            <w:r w:rsidR="00BB3C99">
              <w:rPr>
                <w:webHidden/>
              </w:rPr>
              <w:tab/>
            </w:r>
            <w:r w:rsidR="00BB3C99">
              <w:rPr>
                <w:webHidden/>
              </w:rPr>
              <w:fldChar w:fldCharType="begin"/>
            </w:r>
            <w:r w:rsidR="00BB3C99">
              <w:rPr>
                <w:webHidden/>
              </w:rPr>
              <w:instrText xml:space="preserve"> PAGEREF _Toc517437024 \h </w:instrText>
            </w:r>
            <w:r w:rsidR="00BB3C99">
              <w:rPr>
                <w:webHidden/>
              </w:rPr>
            </w:r>
            <w:r w:rsidR="00BB3C99">
              <w:rPr>
                <w:webHidden/>
              </w:rPr>
              <w:fldChar w:fldCharType="separate"/>
            </w:r>
            <w:r w:rsidR="00E77687">
              <w:rPr>
                <w:webHidden/>
              </w:rPr>
              <w:t>63</w:t>
            </w:r>
            <w:r w:rsidR="00BB3C99">
              <w:rPr>
                <w:webHidden/>
              </w:rPr>
              <w:fldChar w:fldCharType="end"/>
            </w:r>
          </w:hyperlink>
        </w:p>
        <w:p w:rsidR="00BB3C99" w:rsidRDefault="007C4294">
          <w:pPr>
            <w:pStyle w:val="TOC2"/>
            <w:rPr>
              <w:rFonts w:asciiTheme="minorHAnsi" w:eastAsiaTheme="minorEastAsia" w:hAnsiTheme="minorHAnsi" w:cstheme="minorBidi"/>
              <w:b w:val="0"/>
              <w:i w:val="0"/>
              <w:lang w:val="en-US"/>
            </w:rPr>
          </w:pPr>
          <w:hyperlink w:anchor="_Toc517437025" w:history="1">
            <w:r w:rsidR="00EC1182">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w:t>
            </w:r>
            <w:r w:rsidR="00BB3C99" w:rsidRPr="0030632B">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Activitatea privind auditul public intern</w:t>
            </w:r>
            <w:r w:rsidR="00BB3C99">
              <w:rPr>
                <w:webHidden/>
              </w:rPr>
              <w:tab/>
            </w:r>
            <w:r w:rsidR="00BB3C99">
              <w:rPr>
                <w:webHidden/>
              </w:rPr>
              <w:fldChar w:fldCharType="begin"/>
            </w:r>
            <w:r w:rsidR="00BB3C99">
              <w:rPr>
                <w:webHidden/>
              </w:rPr>
              <w:instrText xml:space="preserve"> PAGEREF _Toc517437025 \h </w:instrText>
            </w:r>
            <w:r w:rsidR="00BB3C99">
              <w:rPr>
                <w:webHidden/>
              </w:rPr>
            </w:r>
            <w:r w:rsidR="00BB3C99">
              <w:rPr>
                <w:webHidden/>
              </w:rPr>
              <w:fldChar w:fldCharType="separate"/>
            </w:r>
            <w:r w:rsidR="00E77687">
              <w:rPr>
                <w:webHidden/>
              </w:rPr>
              <w:t>65</w:t>
            </w:r>
            <w:r w:rsidR="00BB3C99">
              <w:rPr>
                <w:webHidden/>
              </w:rPr>
              <w:fldChar w:fldCharType="end"/>
            </w:r>
          </w:hyperlink>
        </w:p>
        <w:p w:rsidR="00BB3C99" w:rsidRDefault="007C4294">
          <w:pPr>
            <w:pStyle w:val="TOC2"/>
            <w:rPr>
              <w:rFonts w:asciiTheme="minorHAnsi" w:eastAsiaTheme="minorEastAsia" w:hAnsiTheme="minorHAnsi" w:cstheme="minorBidi"/>
              <w:b w:val="0"/>
              <w:i w:val="0"/>
              <w:lang w:val="en-US"/>
            </w:rPr>
          </w:pPr>
          <w:hyperlink w:anchor="_Toc517437026" w:history="1">
            <w:r w:rsidR="00EC1182">
              <w:rPr>
                <w:rStyle w:val="Hyperlink"/>
                <w:rFonts w:eastAsia="Times New Roman"/>
              </w:rPr>
              <w:t>3.6</w:t>
            </w:r>
            <w:r w:rsidR="00BB3C99" w:rsidRPr="0030632B">
              <w:rPr>
                <w:rStyle w:val="Hyperlink"/>
                <w:rFonts w:eastAsia="Times New Roman"/>
              </w:rPr>
              <w:t xml:space="preserve"> Politici publice</w:t>
            </w:r>
            <w:r w:rsidR="00BB3C99">
              <w:rPr>
                <w:webHidden/>
              </w:rPr>
              <w:tab/>
            </w:r>
            <w:r w:rsidR="00BB3C99">
              <w:rPr>
                <w:webHidden/>
              </w:rPr>
              <w:fldChar w:fldCharType="begin"/>
            </w:r>
            <w:r w:rsidR="00BB3C99">
              <w:rPr>
                <w:webHidden/>
              </w:rPr>
              <w:instrText xml:space="preserve"> PAGEREF _Toc517437026 \h </w:instrText>
            </w:r>
            <w:r w:rsidR="00BB3C99">
              <w:rPr>
                <w:webHidden/>
              </w:rPr>
            </w:r>
            <w:r w:rsidR="00BB3C99">
              <w:rPr>
                <w:webHidden/>
              </w:rPr>
              <w:fldChar w:fldCharType="separate"/>
            </w:r>
            <w:r w:rsidR="00E77687">
              <w:rPr>
                <w:webHidden/>
              </w:rPr>
              <w:t>74</w:t>
            </w:r>
            <w:r w:rsidR="00BB3C99">
              <w:rPr>
                <w:webHidden/>
              </w:rPr>
              <w:fldChar w:fldCharType="end"/>
            </w:r>
          </w:hyperlink>
        </w:p>
        <w:p w:rsidR="00BB3C99" w:rsidRDefault="007C4294">
          <w:pPr>
            <w:pStyle w:val="TOC2"/>
            <w:rPr>
              <w:rFonts w:asciiTheme="minorHAnsi" w:eastAsiaTheme="minorEastAsia" w:hAnsiTheme="minorHAnsi" w:cstheme="minorBidi"/>
              <w:b w:val="0"/>
              <w:i w:val="0"/>
              <w:lang w:val="en-US"/>
            </w:rPr>
          </w:pPr>
          <w:hyperlink w:anchor="_Toc517437027" w:history="1">
            <w:r w:rsidR="00EC1182">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w:t>
            </w:r>
            <w:r w:rsidR="00BB3C99" w:rsidRPr="0030632B">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Activitatea juridică și relația cu Parlamentul</w:t>
            </w:r>
            <w:r w:rsidR="00BB3C99">
              <w:rPr>
                <w:webHidden/>
              </w:rPr>
              <w:tab/>
            </w:r>
            <w:r w:rsidR="00BB3C99">
              <w:rPr>
                <w:webHidden/>
              </w:rPr>
              <w:fldChar w:fldCharType="begin"/>
            </w:r>
            <w:r w:rsidR="00BB3C99">
              <w:rPr>
                <w:webHidden/>
              </w:rPr>
              <w:instrText xml:space="preserve"> PAGEREF _Toc517437027 \h </w:instrText>
            </w:r>
            <w:r w:rsidR="00BB3C99">
              <w:rPr>
                <w:webHidden/>
              </w:rPr>
            </w:r>
            <w:r w:rsidR="00BB3C99">
              <w:rPr>
                <w:webHidden/>
              </w:rPr>
              <w:fldChar w:fldCharType="separate"/>
            </w:r>
            <w:r w:rsidR="00E77687">
              <w:rPr>
                <w:webHidden/>
              </w:rPr>
              <w:t>77</w:t>
            </w:r>
            <w:r w:rsidR="00BB3C99">
              <w:rPr>
                <w:webHidden/>
              </w:rPr>
              <w:fldChar w:fldCharType="end"/>
            </w:r>
          </w:hyperlink>
        </w:p>
        <w:p w:rsidR="00BB3C99" w:rsidRDefault="007C4294">
          <w:pPr>
            <w:pStyle w:val="TOC2"/>
            <w:rPr>
              <w:rFonts w:asciiTheme="minorHAnsi" w:eastAsiaTheme="minorEastAsia" w:hAnsiTheme="minorHAnsi" w:cstheme="minorBidi"/>
              <w:b w:val="0"/>
              <w:i w:val="0"/>
              <w:lang w:val="en-US"/>
            </w:rPr>
          </w:pPr>
          <w:hyperlink w:anchor="_Toc517437028" w:history="1">
            <w:r w:rsidR="00EC1182">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3.8</w:t>
            </w:r>
            <w:r w:rsidR="00BB3C99" w:rsidRPr="0030632B">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Activitatea privind investițiile, achizițiile și logistica</w:t>
            </w:r>
            <w:r w:rsidR="00BB3C99">
              <w:rPr>
                <w:webHidden/>
              </w:rPr>
              <w:tab/>
            </w:r>
            <w:r w:rsidR="00BB3C99">
              <w:rPr>
                <w:webHidden/>
              </w:rPr>
              <w:fldChar w:fldCharType="begin"/>
            </w:r>
            <w:r w:rsidR="00BB3C99">
              <w:rPr>
                <w:webHidden/>
              </w:rPr>
              <w:instrText xml:space="preserve"> PAGEREF _Toc517437028 \h </w:instrText>
            </w:r>
            <w:r w:rsidR="00BB3C99">
              <w:rPr>
                <w:webHidden/>
              </w:rPr>
            </w:r>
            <w:r w:rsidR="00BB3C99">
              <w:rPr>
                <w:webHidden/>
              </w:rPr>
              <w:fldChar w:fldCharType="separate"/>
            </w:r>
            <w:r w:rsidR="00E77687">
              <w:rPr>
                <w:webHidden/>
              </w:rPr>
              <w:t>78</w:t>
            </w:r>
            <w:r w:rsidR="00BB3C99">
              <w:rPr>
                <w:webHidden/>
              </w:rPr>
              <w:fldChar w:fldCharType="end"/>
            </w:r>
          </w:hyperlink>
        </w:p>
        <w:p w:rsidR="00BB3C99" w:rsidRDefault="007C4294">
          <w:pPr>
            <w:pStyle w:val="TOC2"/>
            <w:rPr>
              <w:rFonts w:asciiTheme="minorHAnsi" w:eastAsiaTheme="minorEastAsia" w:hAnsiTheme="minorHAnsi" w:cstheme="minorBidi"/>
              <w:b w:val="0"/>
              <w:i w:val="0"/>
              <w:lang w:val="en-US"/>
            </w:rPr>
          </w:pPr>
          <w:hyperlink w:anchor="_Toc517437029" w:history="1">
            <w:r w:rsidR="00EC1182">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w:t>
            </w:r>
            <w:r w:rsidR="00BB3C99" w:rsidRPr="0030632B">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Activitatea economico-financiară</w:t>
            </w:r>
            <w:r w:rsidR="00BB3C99">
              <w:rPr>
                <w:webHidden/>
              </w:rPr>
              <w:tab/>
            </w:r>
            <w:r w:rsidR="00BB3C99">
              <w:rPr>
                <w:webHidden/>
              </w:rPr>
              <w:fldChar w:fldCharType="begin"/>
            </w:r>
            <w:r w:rsidR="00BB3C99">
              <w:rPr>
                <w:webHidden/>
              </w:rPr>
              <w:instrText xml:space="preserve"> PAGEREF _Toc517437029 \h </w:instrText>
            </w:r>
            <w:r w:rsidR="00BB3C99">
              <w:rPr>
                <w:webHidden/>
              </w:rPr>
            </w:r>
            <w:r w:rsidR="00BB3C99">
              <w:rPr>
                <w:webHidden/>
              </w:rPr>
              <w:fldChar w:fldCharType="separate"/>
            </w:r>
            <w:r w:rsidR="00E77687">
              <w:rPr>
                <w:webHidden/>
              </w:rPr>
              <w:t>86</w:t>
            </w:r>
            <w:r w:rsidR="00BB3C99">
              <w:rPr>
                <w:webHidden/>
              </w:rPr>
              <w:fldChar w:fldCharType="end"/>
            </w:r>
          </w:hyperlink>
        </w:p>
        <w:p w:rsidR="00BB3C99" w:rsidRDefault="007C4294">
          <w:pPr>
            <w:pStyle w:val="TOC2"/>
            <w:rPr>
              <w:rFonts w:asciiTheme="minorHAnsi" w:eastAsiaTheme="minorEastAsia" w:hAnsiTheme="minorHAnsi" w:cstheme="minorBidi"/>
              <w:b w:val="0"/>
              <w:i w:val="0"/>
              <w:lang w:val="en-US"/>
            </w:rPr>
          </w:pPr>
          <w:hyperlink w:anchor="_Toc517437030" w:history="1">
            <w:r w:rsidR="00EC1182">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3.10</w:t>
            </w:r>
            <w:r w:rsidR="00BB3C99" w:rsidRPr="0030632B">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Activitatea în domeniul afacerilor europene și relațiilor internaționale</w:t>
            </w:r>
            <w:r w:rsidR="00BB3C99">
              <w:rPr>
                <w:webHidden/>
              </w:rPr>
              <w:tab/>
            </w:r>
            <w:r w:rsidR="00BB3C99">
              <w:rPr>
                <w:webHidden/>
              </w:rPr>
              <w:fldChar w:fldCharType="begin"/>
            </w:r>
            <w:r w:rsidR="00BB3C99">
              <w:rPr>
                <w:webHidden/>
              </w:rPr>
              <w:instrText xml:space="preserve"> PAGEREF _Toc517437030 \h </w:instrText>
            </w:r>
            <w:r w:rsidR="00BB3C99">
              <w:rPr>
                <w:webHidden/>
              </w:rPr>
            </w:r>
            <w:r w:rsidR="00BB3C99">
              <w:rPr>
                <w:webHidden/>
              </w:rPr>
              <w:fldChar w:fldCharType="separate"/>
            </w:r>
            <w:r w:rsidR="00E77687">
              <w:rPr>
                <w:webHidden/>
              </w:rPr>
              <w:t>91</w:t>
            </w:r>
            <w:r w:rsidR="00BB3C99">
              <w:rPr>
                <w:webHidden/>
              </w:rPr>
              <w:fldChar w:fldCharType="end"/>
            </w:r>
          </w:hyperlink>
        </w:p>
        <w:p w:rsidR="00BB3C99" w:rsidRDefault="007C4294">
          <w:pPr>
            <w:pStyle w:val="TOC2"/>
            <w:rPr>
              <w:rFonts w:asciiTheme="minorHAnsi" w:eastAsiaTheme="minorEastAsia" w:hAnsiTheme="minorHAnsi" w:cstheme="minorBidi"/>
              <w:b w:val="0"/>
              <w:i w:val="0"/>
              <w:lang w:val="en-US"/>
            </w:rPr>
          </w:pPr>
          <w:hyperlink w:anchor="_Toc517437031" w:history="1">
            <w:r w:rsidR="00867ED7">
              <w:rPr>
                <w:rStyle w:val="Hyperlink"/>
              </w:rPr>
              <w:t>3.11</w:t>
            </w:r>
            <w:r w:rsidR="00BB3C99" w:rsidRPr="0030632B">
              <w:rPr>
                <w:rStyle w:val="Hyperlink"/>
              </w:rPr>
              <w:t xml:space="preserve"> Activitatea în domeniul accesării fondurilor externe</w:t>
            </w:r>
            <w:r w:rsidR="00BB3C99">
              <w:rPr>
                <w:webHidden/>
              </w:rPr>
              <w:tab/>
            </w:r>
            <w:r w:rsidR="00BB3C99">
              <w:rPr>
                <w:webHidden/>
              </w:rPr>
              <w:fldChar w:fldCharType="begin"/>
            </w:r>
            <w:r w:rsidR="00BB3C99">
              <w:rPr>
                <w:webHidden/>
              </w:rPr>
              <w:instrText xml:space="preserve"> PAGEREF _Toc517437031 \h </w:instrText>
            </w:r>
            <w:r w:rsidR="00BB3C99">
              <w:rPr>
                <w:webHidden/>
              </w:rPr>
            </w:r>
            <w:r w:rsidR="00BB3C99">
              <w:rPr>
                <w:webHidden/>
              </w:rPr>
              <w:fldChar w:fldCharType="separate"/>
            </w:r>
            <w:r w:rsidR="00E77687">
              <w:rPr>
                <w:webHidden/>
              </w:rPr>
              <w:t>99</w:t>
            </w:r>
            <w:r w:rsidR="00BB3C99">
              <w:rPr>
                <w:webHidden/>
              </w:rPr>
              <w:fldChar w:fldCharType="end"/>
            </w:r>
          </w:hyperlink>
        </w:p>
        <w:p w:rsidR="00BB3C99" w:rsidRDefault="007C4294">
          <w:pPr>
            <w:pStyle w:val="TOC2"/>
            <w:rPr>
              <w:rFonts w:asciiTheme="minorHAnsi" w:eastAsiaTheme="minorEastAsia" w:hAnsiTheme="minorHAnsi" w:cstheme="minorBidi"/>
              <w:b w:val="0"/>
              <w:i w:val="0"/>
              <w:lang w:val="en-US"/>
            </w:rPr>
          </w:pPr>
          <w:hyperlink w:anchor="_Toc517437032" w:history="1">
            <w:r w:rsidR="00BB3C99" w:rsidRPr="0030632B">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3.12 Gestiunea și protecția informațiilor clasificate</w:t>
            </w:r>
            <w:r w:rsidR="00BB3C99">
              <w:rPr>
                <w:webHidden/>
              </w:rPr>
              <w:tab/>
            </w:r>
            <w:r w:rsidR="00BB3C99">
              <w:rPr>
                <w:webHidden/>
              </w:rPr>
              <w:fldChar w:fldCharType="begin"/>
            </w:r>
            <w:r w:rsidR="00BB3C99">
              <w:rPr>
                <w:webHidden/>
              </w:rPr>
              <w:instrText xml:space="preserve"> PAGEREF _Toc517437032 \h </w:instrText>
            </w:r>
            <w:r w:rsidR="00BB3C99">
              <w:rPr>
                <w:webHidden/>
              </w:rPr>
            </w:r>
            <w:r w:rsidR="00BB3C99">
              <w:rPr>
                <w:webHidden/>
              </w:rPr>
              <w:fldChar w:fldCharType="separate"/>
            </w:r>
            <w:r w:rsidR="00E77687">
              <w:rPr>
                <w:webHidden/>
              </w:rPr>
              <w:t>118</w:t>
            </w:r>
            <w:r w:rsidR="00BB3C99">
              <w:rPr>
                <w:webHidden/>
              </w:rPr>
              <w:fldChar w:fldCharType="end"/>
            </w:r>
          </w:hyperlink>
        </w:p>
        <w:p w:rsidR="00BB3C99" w:rsidRDefault="007C4294">
          <w:pPr>
            <w:pStyle w:val="TOC1"/>
            <w:tabs>
              <w:tab w:val="right" w:leader="dot" w:pos="9017"/>
            </w:tabs>
            <w:rPr>
              <w:rFonts w:asciiTheme="minorHAnsi" w:eastAsiaTheme="minorEastAsia" w:hAnsiTheme="minorHAnsi" w:cstheme="minorBidi"/>
              <w:noProof/>
              <w:lang w:val="en-US"/>
            </w:rPr>
          </w:pPr>
          <w:hyperlink w:anchor="_Toc517437033" w:history="1">
            <w:r w:rsidR="00BB3C99" w:rsidRPr="0030632B">
              <w:rPr>
                <w:rStyle w:val="Hyperlink"/>
                <w:rFonts w:eastAsia="Calibri"/>
                <w:i/>
                <w:noProof/>
                <w:lang w:val="en-US"/>
              </w:rPr>
              <w:t>4</w:t>
            </w:r>
            <w:r w:rsidR="00BB3C99" w:rsidRPr="0030632B">
              <w:rPr>
                <w:rStyle w:val="Hyperlink"/>
                <w:rFonts w:eastAsia="Calibri"/>
                <w:i/>
                <w:noProof/>
              </w:rPr>
              <w:t>.</w:t>
            </w:r>
            <w:r w:rsidR="00BB3C99" w:rsidRPr="0030632B">
              <w:rPr>
                <w:rStyle w:val="Hyperlink"/>
                <w:rFonts w:eastAsia="Calibri"/>
                <w:i/>
                <w:noProof/>
                <w:lang w:val="en-US"/>
              </w:rPr>
              <w:t xml:space="preserve"> </w:t>
            </w:r>
            <w:r w:rsidR="00BB3C99" w:rsidRPr="0030632B">
              <w:rPr>
                <w:rStyle w:val="Hyperlink"/>
                <w:rFonts w:eastAsia="Calibri"/>
                <w:i/>
                <w:noProof/>
              </w:rPr>
              <w:t>CONCLUZII</w:t>
            </w:r>
            <w:r w:rsidR="00BB3C99">
              <w:rPr>
                <w:noProof/>
                <w:webHidden/>
              </w:rPr>
              <w:tab/>
            </w:r>
            <w:r w:rsidR="00BB3C99">
              <w:rPr>
                <w:noProof/>
                <w:webHidden/>
              </w:rPr>
              <w:fldChar w:fldCharType="begin"/>
            </w:r>
            <w:r w:rsidR="00BB3C99">
              <w:rPr>
                <w:noProof/>
                <w:webHidden/>
              </w:rPr>
              <w:instrText xml:space="preserve"> PAGEREF _Toc517437033 \h </w:instrText>
            </w:r>
            <w:r w:rsidR="00BB3C99">
              <w:rPr>
                <w:noProof/>
                <w:webHidden/>
              </w:rPr>
            </w:r>
            <w:r w:rsidR="00BB3C99">
              <w:rPr>
                <w:noProof/>
                <w:webHidden/>
              </w:rPr>
              <w:fldChar w:fldCharType="separate"/>
            </w:r>
            <w:r w:rsidR="00E77687">
              <w:rPr>
                <w:noProof/>
                <w:webHidden/>
              </w:rPr>
              <w:t>119</w:t>
            </w:r>
            <w:r w:rsidR="00BB3C99">
              <w:rPr>
                <w:noProof/>
                <w:webHidden/>
              </w:rPr>
              <w:fldChar w:fldCharType="end"/>
            </w:r>
          </w:hyperlink>
        </w:p>
        <w:p w:rsidR="00FE1394" w:rsidRPr="00570161" w:rsidRDefault="00FE1394" w:rsidP="002A67D8">
          <w:pPr>
            <w:spacing w:line="360" w:lineRule="auto"/>
            <w:rPr>
              <w:b/>
              <w:i/>
            </w:rPr>
          </w:pPr>
          <w:r w:rsidRPr="00570161">
            <w:rPr>
              <w:b/>
              <w:bCs/>
              <w:i/>
              <w:noProof/>
            </w:rPr>
            <w:fldChar w:fldCharType="end"/>
          </w:r>
        </w:p>
      </w:sdtContent>
    </w:sdt>
    <w:p w:rsidR="00FC6191" w:rsidRPr="00570161" w:rsidRDefault="00FC6191" w:rsidP="002A67D8">
      <w:pPr>
        <w:spacing w:line="360" w:lineRule="auto"/>
        <w:ind w:left="0"/>
        <w:jc w:val="center"/>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D7672" w:rsidRPr="00570161" w:rsidRDefault="00ED7672" w:rsidP="002A67D8">
      <w:pPr>
        <w:spacing w:line="360" w:lineRule="auto"/>
        <w:ind w:left="0"/>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A7E40" w:rsidRPr="00570161" w:rsidRDefault="00BA7E40" w:rsidP="002A67D8">
      <w:pPr>
        <w:spacing w:line="360" w:lineRule="auto"/>
        <w:ind w:left="0"/>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82DCA" w:rsidRDefault="00B82DCA" w:rsidP="002A67D8">
      <w:pPr>
        <w:pStyle w:val="Heading1"/>
        <w:spacing w:line="360" w:lineRule="auto"/>
        <w:rPr>
          <w:rFonts w:ascii="Trebuchet MS" w:hAnsi="Trebuchet MS"/>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D7672" w:rsidRPr="002A67D8" w:rsidRDefault="008603D2" w:rsidP="002A67D8">
      <w:pPr>
        <w:pStyle w:val="Heading1"/>
        <w:spacing w:line="360" w:lineRule="auto"/>
        <w:rPr>
          <w:rFonts w:ascii="Trebuchet MS" w:eastAsia="MS Mincho" w:hAnsi="Trebuchet MS"/>
          <w:b w:val="0"/>
          <w:bCs w:val="0"/>
          <w:sz w:val="22"/>
          <w:szCs w:val="22"/>
        </w:rPr>
      </w:pPr>
      <w:bookmarkStart w:id="0" w:name="_Toc517437012"/>
      <w:r w:rsidRPr="002A67D8">
        <w:rPr>
          <w:rFonts w:ascii="Trebuchet MS" w:hAnsi="Trebuchet MS"/>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CUVÂNT ÎNAINTE</w:t>
      </w:r>
      <w:bookmarkEnd w:id="0"/>
    </w:p>
    <w:p w:rsidR="00ED7672" w:rsidRPr="002A67D8" w:rsidRDefault="00ED7672" w:rsidP="002A67D8">
      <w:pPr>
        <w:spacing w:line="360" w:lineRule="auto"/>
        <w:rPr>
          <w:lang w:val="x-none" w:eastAsia="x-none"/>
        </w:rPr>
      </w:pPr>
    </w:p>
    <w:p w:rsidR="008603D2" w:rsidRPr="002A67D8" w:rsidRDefault="00870C37" w:rsidP="002A67D8">
      <w:pPr>
        <w:spacing w:line="360" w:lineRule="auto"/>
        <w:ind w:left="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7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Baza</w:t>
      </w:r>
      <w:r w:rsidR="008603D2" w:rsidRPr="002A67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elaborării Raportului de activitate al M</w:t>
      </w:r>
      <w:r w:rsidR="00B90898" w:rsidRPr="002A67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inisterului M</w:t>
      </w:r>
      <w:r w:rsidR="000F448C" w:rsidRPr="002A67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ediului</w:t>
      </w:r>
    </w:p>
    <w:p w:rsidR="008603D2" w:rsidRPr="002A67D8" w:rsidRDefault="008603D2" w:rsidP="002A67D8">
      <w:pPr>
        <w:spacing w:line="360" w:lineRule="auto"/>
        <w:ind w:left="0"/>
      </w:pPr>
      <w:r w:rsidRPr="00B82DC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Acest Raport de activitate al Ministerul</w:t>
      </w:r>
      <w:r w:rsidR="000F448C" w:rsidRPr="00B82DC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ui Mediului</w:t>
      </w:r>
      <w:r w:rsidRPr="00B82DC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F448C" w:rsidRPr="00B82DC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(MM</w:t>
      </w:r>
      <w:r w:rsidR="00E55451" w:rsidRPr="00B82DC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A55D1" w:rsidRPr="00B82DC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003F287E" w:rsidRPr="00B82DC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fost elaborat ca urmare a </w:t>
      </w:r>
      <w:r w:rsidR="003F287E" w:rsidRPr="002A67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prevederilor</w:t>
      </w:r>
      <w:r w:rsidR="00E102F3" w:rsidRPr="002A67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102F3" w:rsidRPr="002A67D8">
        <w:t>Art. 5,</w:t>
      </w:r>
      <w:r w:rsidR="00A10E49" w:rsidRPr="002A67D8">
        <w:t xml:space="preserve"> alin. 3 din Legea nr. 544/2001, </w:t>
      </w:r>
      <w:r w:rsidR="005C7961" w:rsidRPr="002A67D8">
        <w:t>fiind nominalizat ca făcând parte din lista documentelor de interes public</w:t>
      </w:r>
      <w:r w:rsidR="00A10E49" w:rsidRPr="002A67D8">
        <w:t xml:space="preserve"> în</w:t>
      </w:r>
      <w:r w:rsidR="003F287E" w:rsidRPr="002A67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52795" w:rsidRPr="002A67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anexa la </w:t>
      </w:r>
      <w:r w:rsidR="003F287E" w:rsidRPr="002A67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E52795" w:rsidRPr="002A67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emorandumul</w:t>
      </w:r>
      <w:r w:rsidR="003F287E" w:rsidRPr="002A67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privind </w:t>
      </w:r>
      <w:r w:rsidR="003F287E" w:rsidRPr="002A67D8">
        <w:t>„Creșterea transparenței și standardizarea afișării informațiilor de interes public”</w:t>
      </w:r>
      <w:r w:rsidR="00A10E49" w:rsidRPr="002A67D8">
        <w:t>,</w:t>
      </w:r>
      <w:r w:rsidR="00E52795" w:rsidRPr="002A67D8">
        <w:t xml:space="preserve"> adoptat de Guvernul Românie</w:t>
      </w:r>
      <w:r w:rsidR="00FB6D90" w:rsidRPr="002A67D8">
        <w:t>i în luna martie a anului 2016</w:t>
      </w:r>
      <w:r w:rsidR="00E52795" w:rsidRPr="002A67D8">
        <w:t>.</w:t>
      </w:r>
      <w:r w:rsidR="00A10E49" w:rsidRPr="002A67D8">
        <w:t xml:space="preserve"> </w:t>
      </w:r>
    </w:p>
    <w:p w:rsidR="00965A1F" w:rsidRPr="002A67D8" w:rsidRDefault="00965A1F" w:rsidP="002A67D8">
      <w:pPr>
        <w:spacing w:line="360" w:lineRule="auto"/>
        <w:ind w:left="0"/>
      </w:pPr>
      <w:r w:rsidRPr="002A67D8">
        <w:t>Elaborarea raportului</w:t>
      </w:r>
    </w:p>
    <w:p w:rsidR="008C7265" w:rsidRPr="002A67D8" w:rsidRDefault="00E52795" w:rsidP="002A67D8">
      <w:pPr>
        <w:spacing w:line="360" w:lineRule="auto"/>
        <w:ind w:left="0"/>
      </w:pPr>
      <w:r w:rsidRPr="002A67D8">
        <w:t>Prezentul material a fost elaborat de Direcția de Comunicare, Transparență și IT</w:t>
      </w:r>
      <w:r w:rsidR="0040374C" w:rsidRPr="002A67D8">
        <w:t xml:space="preserve"> a M</w:t>
      </w:r>
      <w:r w:rsidR="00BE21E4" w:rsidRPr="002A67D8">
        <w:t>inisterului</w:t>
      </w:r>
      <w:r w:rsidR="0040374C" w:rsidRPr="002A67D8">
        <w:t xml:space="preserve"> Mediului</w:t>
      </w:r>
      <w:r w:rsidR="00BE21E4" w:rsidRPr="002A67D8">
        <w:t>, prin Serviciul Relații cu Publicul și Mass-Media,</w:t>
      </w:r>
      <w:r w:rsidR="00645999" w:rsidRPr="002A67D8">
        <w:t xml:space="preserve"> cu sprijinul Unității de Politici Publice,</w:t>
      </w:r>
      <w:r w:rsidR="00BE21E4" w:rsidRPr="002A67D8">
        <w:t xml:space="preserve"> pe baza informațiilor furnizate de direcțiile generale/d</w:t>
      </w:r>
      <w:r w:rsidR="009D32CD" w:rsidRPr="002A67D8">
        <w:t>irecțiile/</w:t>
      </w:r>
      <w:r w:rsidR="00022BD8" w:rsidRPr="002A67D8">
        <w:t>compartimentele</w:t>
      </w:r>
      <w:r w:rsidR="00BE21E4" w:rsidRPr="002A67D8">
        <w:t xml:space="preserve"> </w:t>
      </w:r>
      <w:r w:rsidR="005C7961" w:rsidRPr="002A67D8">
        <w:t xml:space="preserve"> tehnice și de suport ale ministerului,</w:t>
      </w:r>
      <w:r w:rsidR="00A733EB" w:rsidRPr="002A67D8">
        <w:t xml:space="preserve"> precum și din surse publice </w:t>
      </w:r>
      <w:r w:rsidR="009D05CE" w:rsidRPr="002A67D8">
        <w:t>care sunt evidențiate în text</w:t>
      </w:r>
      <w:r w:rsidR="00483368">
        <w:t>.</w:t>
      </w:r>
    </w:p>
    <w:p w:rsidR="00022BD8" w:rsidRPr="002A67D8" w:rsidRDefault="002A67D8" w:rsidP="002A67D8">
      <w:pPr>
        <w:pStyle w:val="Heading1"/>
        <w:spacing w:line="360" w:lineRule="auto"/>
        <w:rPr>
          <w:rFonts w:ascii="Trebuchet MS" w:hAnsi="Trebuchet MS"/>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517437013"/>
      <w:r w:rsidRPr="002A67D8">
        <w:rPr>
          <w:rFonts w:ascii="Trebuchet MS" w:hAnsi="Trebuchet MS"/>
          <w:b w:val="0"/>
          <w:bCs w:val="0"/>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2A67D8">
        <w:rPr>
          <w:rFonts w:ascii="Trebuchet MS" w:hAnsi="Trebuchet MS"/>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C1934" w:rsidRPr="002A67D8">
        <w:rPr>
          <w:rFonts w:ascii="Trebuchet MS" w:hAnsi="Trebuchet MS"/>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MANDAT, DOMENII DE ACTIVITATE</w:t>
      </w:r>
      <w:r w:rsidR="00022BD8" w:rsidRPr="002A67D8">
        <w:rPr>
          <w:rFonts w:ascii="Trebuchet MS" w:hAnsi="Trebuchet MS"/>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OBIECTIVE GENERALE</w:t>
      </w:r>
      <w:r w:rsidR="001E7F83" w:rsidRPr="002A67D8">
        <w:rPr>
          <w:rFonts w:ascii="Trebuchet MS" w:hAnsi="Trebuchet MS"/>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ȘI SPECIFICE</w:t>
      </w:r>
      <w:bookmarkEnd w:id="1"/>
    </w:p>
    <w:p w:rsidR="002A67D8" w:rsidRPr="002A67D8" w:rsidRDefault="002A67D8" w:rsidP="002A67D8">
      <w:pPr>
        <w:spacing w:line="360" w:lineRule="auto"/>
        <w:rPr>
          <w:lang w:val="x-none" w:eastAsia="x-none"/>
        </w:rPr>
      </w:pPr>
    </w:p>
    <w:p w:rsidR="00022BD8" w:rsidRPr="002A67D8" w:rsidRDefault="00E55451" w:rsidP="002A67D8">
      <w:pPr>
        <w:spacing w:line="360" w:lineRule="auto"/>
        <w:ind w:left="0"/>
        <w:rPr>
          <w:color w:val="000000" w:themeColor="text1"/>
          <w:shd w:val="clear" w:color="auto" w:fill="FFFFFF"/>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7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93015A" w:rsidRPr="002A67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inisterul </w:t>
      </w:r>
      <w:r w:rsidR="00965A1F" w:rsidRPr="002A67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93015A" w:rsidRPr="002A67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ediului </w:t>
      </w:r>
      <w:r w:rsidRPr="002A67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5A1F" w:rsidRPr="002A67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fost înființat și funcționează în baza </w:t>
      </w:r>
      <w:r w:rsidR="00D7654C" w:rsidRPr="002A67D8">
        <w:rPr>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Hotărârii Guvernului </w:t>
      </w:r>
      <w:r w:rsidR="00116233" w:rsidRPr="002A67D8">
        <w:rPr>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nr. 19/2017</w:t>
      </w:r>
      <w:r w:rsidR="00D7654C" w:rsidRPr="002A67D8">
        <w:rPr>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privind organizarea și funcționarea Ministerul</w:t>
      </w:r>
      <w:r w:rsidR="00116233" w:rsidRPr="002A67D8">
        <w:rPr>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ui Mediului</w:t>
      </w:r>
      <w:r w:rsidR="006E4898" w:rsidRPr="002A67D8">
        <w:rPr>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și pentru modificarea unor acte normative</w:t>
      </w:r>
      <w:r w:rsidR="006D7DE4">
        <w:rPr>
          <w:color w:val="000000" w:themeColor="text1"/>
        </w:rPr>
        <w:t xml:space="preserve"> </w:t>
      </w:r>
      <w:r w:rsidR="008E5246" w:rsidRPr="002A67D8">
        <w:rPr>
          <w:color w:val="000000" w:themeColor="text1"/>
        </w:rPr>
        <w:t>(</w:t>
      </w:r>
      <w:hyperlink r:id="rId8" w:history="1">
        <w:r w:rsidR="00EA1C02" w:rsidRPr="002A67D8">
          <w:rPr>
            <w:rStyle w:val="Hyperlink"/>
            <w:color w:val="000000" w:themeColor="text1"/>
          </w:rPr>
          <w:t>http://legislatie.just.ro/Public/DetaliiDocument/185767</w:t>
        </w:r>
      </w:hyperlink>
      <w:r w:rsidR="00EA1C02" w:rsidRPr="002A67D8">
        <w:rPr>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D2CD8" w:rsidRPr="002A67D8">
        <w:rPr>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A1C02" w:rsidRPr="002A67D8">
        <w:rPr>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conform căreia </w:t>
      </w:r>
      <w:r w:rsidR="00EA1C02" w:rsidRPr="002A67D8">
        <w:rPr>
          <w:color w:val="000000" w:themeColor="text1"/>
          <w:shd w:val="clear" w:color="auto" w:fill="FFFFFF"/>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A1C02" w:rsidRPr="002A67D8">
        <w:rPr>
          <w:color w:val="000000" w:themeColor="text1"/>
          <w:shd w:val="clear" w:color="auto" w:fill="FFFFFF"/>
        </w:rPr>
        <w:t>Ministerul Mediului se organizează și funcționează ca organ de specialitate al administrației publice centrale, cu personalitate juridică, în subordinea Guvernului.</w:t>
      </w:r>
      <w:r w:rsidR="00EA1C02" w:rsidRPr="002A67D8">
        <w:rPr>
          <w:color w:val="000000" w:themeColor="text1"/>
          <w:shd w:val="clear" w:color="auto" w:fill="FFFFFF"/>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B08B8" w:rsidRPr="002A67D8">
        <w:rPr>
          <w:color w:val="000000" w:themeColor="text1"/>
          <w:shd w:val="clear" w:color="auto" w:fill="FFFFFF"/>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(art.1</w:t>
      </w:r>
      <w:r w:rsidR="002F633C" w:rsidRPr="002A67D8">
        <w:rPr>
          <w:color w:val="000000" w:themeColor="text1"/>
          <w:shd w:val="clear" w:color="auto" w:fill="FFFFFF"/>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83368" w:rsidRPr="00DC644C" w:rsidRDefault="00297D6D" w:rsidP="00DC644C">
      <w:pPr>
        <w:spacing w:line="360" w:lineRule="auto"/>
        <w:ind w:left="0"/>
      </w:pPr>
      <w:r w:rsidRPr="002A67D8">
        <w:rPr>
          <w:color w:val="000000" w:themeColor="text1"/>
          <w:shd w:val="clear" w:color="auto" w:fill="FFFFFF"/>
        </w:rPr>
        <w:t xml:space="preserve">Ca și activitate </w:t>
      </w:r>
      <w:r w:rsidR="002F633C" w:rsidRPr="002A67D8">
        <w:rPr>
          <w:color w:val="000000" w:themeColor="text1"/>
          <w:shd w:val="clear" w:color="auto" w:fill="FFFFFF"/>
        </w:rPr>
        <w:t>„</w:t>
      </w:r>
      <w:r w:rsidR="00EA1C02" w:rsidRPr="002A67D8">
        <w:rPr>
          <w:color w:val="000000" w:themeColor="text1"/>
          <w:shd w:val="clear" w:color="auto" w:fill="FFFFFF"/>
        </w:rPr>
        <w:t xml:space="preserve">Ministerul Mediului realizează politica la nivel național în domeniile protecției mediului înconjurător, economiei verzi, biodiversității, ariilor naturale protejate, schimbărilor climatice cu privire la toate sectoarele și subsectoarele pe care le administrează, elaborează strategia și reglementările specifice de dezvoltare și armonizare a acestor activități în cadrul politicii generale a Guvernului, asigură și coordonează aplicarea strategiei Guvernului în domeniile sale de competență, îndeplinind rolul de autoritate de </w:t>
      </w:r>
      <w:r w:rsidR="00EA1C02" w:rsidRPr="002A67D8">
        <w:rPr>
          <w:color w:val="000000" w:themeColor="text1"/>
          <w:shd w:val="clear" w:color="auto" w:fill="FFFFFF"/>
        </w:rPr>
        <w:lastRenderedPageBreak/>
        <w:t>stat, de sinteză, coordonare, reglementare, monitorizare, inspecție și control în aceste domenii.</w:t>
      </w:r>
      <w:r w:rsidR="002F633C" w:rsidRPr="002A67D8">
        <w:rPr>
          <w:color w:val="000000" w:themeColor="text1"/>
          <w:shd w:val="clear" w:color="auto" w:fill="FFFFFF"/>
        </w:rPr>
        <w:t>”</w:t>
      </w:r>
      <w:r w:rsidR="00AC1030" w:rsidRPr="002A67D8">
        <w:rPr>
          <w:color w:val="000000" w:themeColor="text1"/>
          <w:shd w:val="clear" w:color="auto" w:fill="FFFFFF"/>
        </w:rPr>
        <w:t xml:space="preserve"> </w:t>
      </w:r>
      <w:r w:rsidR="00AC1030" w:rsidRPr="002A67D8">
        <w:rPr>
          <w:b/>
          <w:color w:val="000000" w:themeColor="text1"/>
          <w:shd w:val="clear" w:color="auto" w:fill="FFFFFF"/>
        </w:rPr>
        <w:t>(art.3)</w:t>
      </w:r>
    </w:p>
    <w:p w:rsidR="00EB4799" w:rsidRPr="002A67D8" w:rsidRDefault="005E7F2F" w:rsidP="002A67D8">
      <w:pPr>
        <w:pStyle w:val="NormalWeb"/>
        <w:shd w:val="clear" w:color="auto" w:fill="FFFFFF"/>
        <w:spacing w:before="0" w:beforeAutospacing="0" w:after="150" w:afterAutospacing="0" w:line="360" w:lineRule="auto"/>
        <w:ind w:left="0"/>
        <w:rPr>
          <w:rFonts w:ascii="Trebuchet MS" w:hAnsi="Trebuchet MS"/>
          <w:b/>
          <w:i/>
          <w:sz w:val="22"/>
          <w:szCs w:val="22"/>
        </w:rPr>
      </w:pPr>
      <w:r w:rsidRPr="002A67D8">
        <w:rPr>
          <w:rFonts w:ascii="Trebuchet MS" w:hAnsi="Trebuchet MS"/>
          <w:b/>
          <w:i/>
          <w:sz w:val="22"/>
          <w:szCs w:val="22"/>
        </w:rPr>
        <w:t>Misiunea</w:t>
      </w:r>
      <w:r w:rsidRPr="002A67D8">
        <w:rPr>
          <w:rFonts w:ascii="Trebuchet MS" w:hAnsi="Trebuchet MS"/>
          <w:i/>
          <w:sz w:val="22"/>
          <w:szCs w:val="22"/>
        </w:rPr>
        <w:t xml:space="preserve"> </w:t>
      </w:r>
      <w:r w:rsidR="002F633C" w:rsidRPr="002A67D8">
        <w:rPr>
          <w:rFonts w:ascii="Trebuchet MS" w:hAnsi="Trebuchet MS"/>
          <w:b/>
          <w:i/>
          <w:sz w:val="22"/>
          <w:szCs w:val="22"/>
        </w:rPr>
        <w:t>M</w:t>
      </w:r>
      <w:r w:rsidR="00ED7672" w:rsidRPr="002A67D8">
        <w:rPr>
          <w:rFonts w:ascii="Trebuchet MS" w:hAnsi="Trebuchet MS"/>
          <w:b/>
          <w:i/>
          <w:sz w:val="22"/>
          <w:szCs w:val="22"/>
        </w:rPr>
        <w:t xml:space="preserve">inisterului </w:t>
      </w:r>
      <w:r w:rsidR="002F633C" w:rsidRPr="002A67D8">
        <w:rPr>
          <w:rFonts w:ascii="Trebuchet MS" w:hAnsi="Trebuchet MS"/>
          <w:b/>
          <w:i/>
          <w:sz w:val="22"/>
          <w:szCs w:val="22"/>
        </w:rPr>
        <w:t>M</w:t>
      </w:r>
      <w:r w:rsidR="00ED7672" w:rsidRPr="002A67D8">
        <w:rPr>
          <w:rFonts w:ascii="Trebuchet MS" w:hAnsi="Trebuchet MS"/>
          <w:b/>
          <w:i/>
          <w:sz w:val="22"/>
          <w:szCs w:val="22"/>
        </w:rPr>
        <w:t>ediului</w:t>
      </w:r>
    </w:p>
    <w:p w:rsidR="00174166" w:rsidRPr="002A67D8" w:rsidRDefault="00EB4799" w:rsidP="002A67D8">
      <w:pPr>
        <w:pStyle w:val="NormalWeb"/>
        <w:shd w:val="clear" w:color="auto" w:fill="FFFFFF"/>
        <w:spacing w:before="0" w:beforeAutospacing="0" w:after="150" w:afterAutospacing="0" w:line="360" w:lineRule="auto"/>
        <w:ind w:left="0"/>
        <w:rPr>
          <w:rFonts w:ascii="Trebuchet MS" w:hAnsi="Trebuchet MS"/>
          <w:color w:val="131313"/>
          <w:sz w:val="22"/>
          <w:szCs w:val="22"/>
        </w:rPr>
      </w:pPr>
      <w:r w:rsidRPr="002A67D8">
        <w:rPr>
          <w:rFonts w:ascii="Trebuchet MS" w:hAnsi="Trebuchet MS"/>
          <w:color w:val="131313"/>
          <w:sz w:val="22"/>
          <w:szCs w:val="22"/>
        </w:rPr>
        <w:t xml:space="preserve">MM acționează </w:t>
      </w:r>
      <w:r w:rsidR="00F401F5" w:rsidRPr="002A67D8">
        <w:rPr>
          <w:rFonts w:ascii="Trebuchet MS" w:hAnsi="Trebuchet MS"/>
          <w:color w:val="131313"/>
          <w:sz w:val="22"/>
          <w:szCs w:val="22"/>
        </w:rPr>
        <w:t>pentru a proteja mediul și resursele naturale cu scopul de a asigura generației actuale și celor viitoare un mediu curat și sănătos, urmărind să asigure protejarea naturii, creșterea</w:t>
      </w:r>
      <w:r w:rsidR="008F6B6B" w:rsidRPr="002A67D8">
        <w:rPr>
          <w:rFonts w:ascii="Trebuchet MS" w:hAnsi="Trebuchet MS"/>
          <w:color w:val="131313"/>
          <w:sz w:val="22"/>
          <w:szCs w:val="22"/>
        </w:rPr>
        <w:t xml:space="preserve"> calității vieții, în corelare cu o dezvoltare economică verde și competitivă, cu emisii reduse de dioxid de carbon și eficientă din punctul de vedere al utilizării resurselor</w:t>
      </w:r>
      <w:r w:rsidR="003613A8" w:rsidRPr="002A67D8">
        <w:rPr>
          <w:rFonts w:ascii="Trebuchet MS" w:hAnsi="Trebuchet MS"/>
          <w:color w:val="131313"/>
          <w:sz w:val="22"/>
          <w:szCs w:val="22"/>
        </w:rPr>
        <w:t>,</w:t>
      </w:r>
      <w:r w:rsidR="008F6B6B" w:rsidRPr="002A67D8">
        <w:rPr>
          <w:rFonts w:ascii="Trebuchet MS" w:hAnsi="Trebuchet MS"/>
          <w:color w:val="131313"/>
          <w:sz w:val="22"/>
          <w:szCs w:val="22"/>
        </w:rPr>
        <w:t xml:space="preserve"> cu respectarea principiilor dezvoltării durabile.</w:t>
      </w:r>
    </w:p>
    <w:p w:rsidR="00C647C1" w:rsidRPr="002A67D8" w:rsidRDefault="00C647C1" w:rsidP="002A67D8">
      <w:pPr>
        <w:pStyle w:val="NormalWeb"/>
        <w:shd w:val="clear" w:color="auto" w:fill="FFFFFF"/>
        <w:spacing w:before="0" w:beforeAutospacing="0" w:after="150" w:afterAutospacing="0" w:line="360" w:lineRule="auto"/>
        <w:ind w:left="0"/>
        <w:rPr>
          <w:rFonts w:ascii="Trebuchet MS" w:hAnsi="Trebuchet MS"/>
          <w:color w:val="131313"/>
          <w:sz w:val="22"/>
          <w:szCs w:val="22"/>
        </w:rPr>
      </w:pPr>
      <w:r w:rsidRPr="002A67D8">
        <w:rPr>
          <w:rFonts w:ascii="Trebuchet MS" w:hAnsi="Trebuchet MS"/>
          <w:color w:val="131313"/>
          <w:sz w:val="22"/>
          <w:szCs w:val="22"/>
        </w:rPr>
        <w:t>Consecvent mandatului încredințat</w:t>
      </w:r>
      <w:r w:rsidRPr="002A67D8">
        <w:rPr>
          <w:rFonts w:ascii="Trebuchet MS" w:hAnsi="Trebuchet MS"/>
          <w:b/>
          <w:color w:val="131313"/>
          <w:sz w:val="22"/>
          <w:szCs w:val="22"/>
        </w:rPr>
        <w:t xml:space="preserve">, </w:t>
      </w:r>
      <w:r w:rsidRPr="002A67D8">
        <w:rPr>
          <w:rFonts w:ascii="Trebuchet MS" w:hAnsi="Trebuchet MS"/>
          <w:color w:val="131313"/>
          <w:sz w:val="22"/>
          <w:szCs w:val="22"/>
        </w:rPr>
        <w:t xml:space="preserve">MM și-a desfășurat </w:t>
      </w:r>
      <w:r w:rsidRPr="002A67D8">
        <w:rPr>
          <w:rFonts w:ascii="Trebuchet MS" w:hAnsi="Trebuchet MS"/>
          <w:b/>
          <w:color w:val="131313"/>
          <w:sz w:val="22"/>
          <w:szCs w:val="22"/>
        </w:rPr>
        <w:t>activitatea</w:t>
      </w:r>
      <w:r w:rsidRPr="002A67D8">
        <w:rPr>
          <w:rFonts w:ascii="Trebuchet MS" w:hAnsi="Trebuchet MS"/>
          <w:color w:val="131313"/>
          <w:sz w:val="22"/>
          <w:szCs w:val="22"/>
        </w:rPr>
        <w:t xml:space="preserve"> pe două direcții prioritare: </w:t>
      </w:r>
    </w:p>
    <w:p w:rsidR="00C647C1" w:rsidRPr="002A67D8" w:rsidRDefault="00C647C1" w:rsidP="002A67D8">
      <w:pPr>
        <w:pStyle w:val="NormalWeb"/>
        <w:shd w:val="clear" w:color="auto" w:fill="FFFFFF"/>
        <w:spacing w:before="0" w:beforeAutospacing="0" w:after="150" w:afterAutospacing="0" w:line="360" w:lineRule="auto"/>
        <w:ind w:left="0"/>
        <w:rPr>
          <w:rFonts w:ascii="Trebuchet MS" w:hAnsi="Trebuchet MS"/>
          <w:color w:val="131313"/>
          <w:sz w:val="22"/>
          <w:szCs w:val="22"/>
        </w:rPr>
      </w:pPr>
      <w:r w:rsidRPr="002A67D8">
        <w:rPr>
          <w:rFonts w:ascii="Trebuchet MS" w:hAnsi="Trebuchet MS"/>
          <w:color w:val="131313"/>
          <w:sz w:val="22"/>
          <w:szCs w:val="22"/>
        </w:rPr>
        <w:t>- elaborarea, implementarea, monitorizarea și evaluarea politicilor și stategiilor în domeniul protecției mediului, managementul deșeurilor, biodiversității și ariilor naturale protejate</w:t>
      </w:r>
      <w:r w:rsidR="00425457" w:rsidRPr="002A67D8">
        <w:rPr>
          <w:rFonts w:ascii="Trebuchet MS" w:hAnsi="Trebuchet MS"/>
          <w:color w:val="131313"/>
          <w:sz w:val="22"/>
          <w:szCs w:val="22"/>
        </w:rPr>
        <w:t xml:space="preserve">, </w:t>
      </w:r>
      <w:r w:rsidRPr="002A67D8">
        <w:rPr>
          <w:rFonts w:ascii="Trebuchet MS" w:hAnsi="Trebuchet MS"/>
          <w:color w:val="131313"/>
          <w:sz w:val="22"/>
          <w:szCs w:val="22"/>
        </w:rPr>
        <w:t>schimbărilor climatice</w:t>
      </w:r>
      <w:r w:rsidR="00174166" w:rsidRPr="002A67D8">
        <w:rPr>
          <w:rFonts w:ascii="Trebuchet MS" w:hAnsi="Trebuchet MS"/>
          <w:color w:val="131313"/>
          <w:sz w:val="22"/>
          <w:szCs w:val="22"/>
        </w:rPr>
        <w:t xml:space="preserve"> și dezvoltării durabile;</w:t>
      </w:r>
    </w:p>
    <w:p w:rsidR="009813F2" w:rsidRPr="002A67D8" w:rsidRDefault="00C647C1" w:rsidP="002A67D8">
      <w:pPr>
        <w:pStyle w:val="NormalWeb"/>
        <w:shd w:val="clear" w:color="auto" w:fill="FFFFFF"/>
        <w:spacing w:before="0" w:beforeAutospacing="0" w:after="150" w:afterAutospacing="0" w:line="360" w:lineRule="auto"/>
        <w:ind w:left="0"/>
        <w:rPr>
          <w:rFonts w:ascii="Trebuchet MS" w:hAnsi="Trebuchet MS"/>
          <w:color w:val="131313"/>
          <w:sz w:val="22"/>
          <w:szCs w:val="22"/>
        </w:rPr>
      </w:pPr>
      <w:r w:rsidRPr="002A67D8">
        <w:rPr>
          <w:rFonts w:ascii="Trebuchet MS" w:hAnsi="Trebuchet MS"/>
          <w:color w:val="131313"/>
          <w:sz w:val="22"/>
          <w:szCs w:val="22"/>
        </w:rPr>
        <w:t>- managementul  proiectelor și programelor administrate</w:t>
      </w:r>
      <w:r w:rsidR="00174166" w:rsidRPr="002A67D8">
        <w:rPr>
          <w:rFonts w:ascii="Trebuchet MS" w:hAnsi="Trebuchet MS"/>
          <w:color w:val="131313"/>
          <w:sz w:val="22"/>
          <w:szCs w:val="22"/>
        </w:rPr>
        <w:t>.</w:t>
      </w:r>
    </w:p>
    <w:p w:rsidR="00EB4799" w:rsidRPr="002A67D8" w:rsidRDefault="00EB4799" w:rsidP="002A67D8">
      <w:pPr>
        <w:pStyle w:val="NormalWeb"/>
        <w:shd w:val="clear" w:color="auto" w:fill="FFFFFF"/>
        <w:spacing w:before="0" w:beforeAutospacing="0" w:after="150" w:afterAutospacing="0" w:line="360" w:lineRule="auto"/>
        <w:ind w:left="0"/>
        <w:rPr>
          <w:rFonts w:ascii="Trebuchet MS" w:hAnsi="Trebuchet MS"/>
          <w:color w:val="131313"/>
          <w:sz w:val="22"/>
          <w:szCs w:val="22"/>
        </w:rPr>
      </w:pPr>
      <w:r w:rsidRPr="002A67D8">
        <w:rPr>
          <w:rFonts w:ascii="Trebuchet MS" w:hAnsi="Trebuchet MS"/>
          <w:color w:val="131313"/>
          <w:sz w:val="22"/>
          <w:szCs w:val="22"/>
        </w:rPr>
        <w:t xml:space="preserve">Documentele de referință din care au </w:t>
      </w:r>
      <w:r w:rsidR="00C647C1" w:rsidRPr="002A67D8">
        <w:rPr>
          <w:rFonts w:ascii="Trebuchet MS" w:hAnsi="Trebuchet MS"/>
          <w:color w:val="131313"/>
          <w:sz w:val="22"/>
          <w:szCs w:val="22"/>
        </w:rPr>
        <w:t>stat la baza obiectivelor asumate de către MM pentru anul 2017 sunt Programului de Guvernare și prevederile Hotărârii de Guvern nr.19/2017</w:t>
      </w:r>
      <w:r w:rsidR="006927C2" w:rsidRPr="002A67D8">
        <w:rPr>
          <w:rFonts w:ascii="Trebuchet MS" w:hAnsi="Trebuchet MS"/>
          <w:sz w:val="22"/>
          <w:szCs w:val="22"/>
        </w:rPr>
        <w:t xml:space="preserve"> </w:t>
      </w:r>
      <w:r w:rsidR="006927C2" w:rsidRPr="002A67D8">
        <w:rPr>
          <w:rFonts w:ascii="Trebuchet MS" w:hAnsi="Trebuchet MS"/>
          <w:color w:val="131313"/>
          <w:sz w:val="22"/>
          <w:szCs w:val="22"/>
        </w:rPr>
        <w:t xml:space="preserve">privind organizarea și funcționarea Ministerului Mediului și pentru </w:t>
      </w:r>
      <w:r w:rsidR="00DC644C">
        <w:rPr>
          <w:rFonts w:ascii="Trebuchet MS" w:hAnsi="Trebuchet MS"/>
          <w:color w:val="131313"/>
          <w:sz w:val="22"/>
          <w:szCs w:val="22"/>
        </w:rPr>
        <w:t>modificarea unor acte normative</w:t>
      </w:r>
      <w:r w:rsidR="00C647C1" w:rsidRPr="002A67D8">
        <w:rPr>
          <w:rFonts w:ascii="Trebuchet MS" w:hAnsi="Trebuchet MS"/>
          <w:color w:val="131313"/>
          <w:sz w:val="22"/>
          <w:szCs w:val="22"/>
        </w:rPr>
        <w:t>.</w:t>
      </w:r>
    </w:p>
    <w:p w:rsidR="00EB129A" w:rsidRPr="002A67D8" w:rsidRDefault="00E5197E" w:rsidP="002A67D8">
      <w:pPr>
        <w:pStyle w:val="NormalWeb"/>
        <w:shd w:val="clear" w:color="auto" w:fill="FFFFFF"/>
        <w:spacing w:before="0" w:beforeAutospacing="0" w:after="150" w:afterAutospacing="0" w:line="360" w:lineRule="auto"/>
        <w:ind w:left="0"/>
        <w:rPr>
          <w:rFonts w:ascii="Trebuchet MS" w:hAnsi="Trebuchet MS"/>
          <w:color w:val="131313"/>
          <w:sz w:val="22"/>
          <w:szCs w:val="22"/>
        </w:rPr>
      </w:pPr>
      <w:r w:rsidRPr="002A67D8">
        <w:rPr>
          <w:rFonts w:ascii="Trebuchet MS" w:hAnsi="Trebuchet MS"/>
          <w:color w:val="131313"/>
          <w:sz w:val="22"/>
          <w:szCs w:val="22"/>
        </w:rPr>
        <w:t>Inițiativele prioritare</w:t>
      </w:r>
      <w:r w:rsidR="00EB129A" w:rsidRPr="002A67D8">
        <w:rPr>
          <w:rFonts w:ascii="Trebuchet MS" w:hAnsi="Trebuchet MS"/>
          <w:color w:val="131313"/>
          <w:sz w:val="22"/>
          <w:szCs w:val="22"/>
        </w:rPr>
        <w:t xml:space="preserve"> stabilite prin </w:t>
      </w:r>
      <w:r w:rsidRPr="002A67D8">
        <w:rPr>
          <w:rFonts w:ascii="Trebuchet MS" w:hAnsi="Trebuchet MS"/>
          <w:color w:val="131313"/>
          <w:sz w:val="22"/>
          <w:szCs w:val="22"/>
        </w:rPr>
        <w:t>Programul de Guvernare în anul de referință</w:t>
      </w:r>
      <w:r w:rsidR="00EB129A" w:rsidRPr="002A67D8">
        <w:rPr>
          <w:rFonts w:ascii="Trebuchet MS" w:hAnsi="Trebuchet MS"/>
          <w:color w:val="131313"/>
          <w:sz w:val="22"/>
          <w:szCs w:val="22"/>
        </w:rPr>
        <w:t xml:space="preserve"> au vizat în principal următoarele domenii:</w:t>
      </w:r>
    </w:p>
    <w:p w:rsidR="00EB129A" w:rsidRPr="002A67D8" w:rsidRDefault="00EB129A" w:rsidP="00DC644C">
      <w:pPr>
        <w:pStyle w:val="NormalWeb"/>
        <w:shd w:val="clear" w:color="auto" w:fill="FFFFFF"/>
        <w:spacing w:before="0" w:beforeAutospacing="0" w:after="150" w:afterAutospacing="0"/>
        <w:ind w:left="0"/>
        <w:rPr>
          <w:rFonts w:ascii="Trebuchet MS" w:hAnsi="Trebuchet MS"/>
          <w:color w:val="131313"/>
          <w:sz w:val="22"/>
          <w:szCs w:val="22"/>
        </w:rPr>
      </w:pPr>
      <w:r w:rsidRPr="002A67D8">
        <w:rPr>
          <w:rFonts w:ascii="Trebuchet MS" w:hAnsi="Trebuchet MS"/>
          <w:color w:val="131313"/>
          <w:sz w:val="22"/>
          <w:szCs w:val="22"/>
        </w:rPr>
        <w:t>-</w:t>
      </w:r>
      <w:r w:rsidR="00E5197E" w:rsidRPr="002A67D8">
        <w:rPr>
          <w:rFonts w:ascii="Trebuchet MS" w:hAnsi="Trebuchet MS"/>
          <w:color w:val="131313"/>
          <w:sz w:val="22"/>
          <w:szCs w:val="22"/>
        </w:rPr>
        <w:t>politica în domeniul gestionării</w:t>
      </w:r>
      <w:r w:rsidRPr="002A67D8">
        <w:rPr>
          <w:rFonts w:ascii="Trebuchet MS" w:hAnsi="Trebuchet MS"/>
          <w:color w:val="131313"/>
          <w:sz w:val="22"/>
          <w:szCs w:val="22"/>
        </w:rPr>
        <w:t xml:space="preserve"> deșeurilor și a siturilor contaminate</w:t>
      </w:r>
      <w:r w:rsidR="002A1955">
        <w:rPr>
          <w:rFonts w:ascii="Trebuchet MS" w:hAnsi="Trebuchet MS"/>
          <w:color w:val="131313"/>
          <w:sz w:val="22"/>
          <w:szCs w:val="22"/>
        </w:rPr>
        <w:t>;</w:t>
      </w:r>
    </w:p>
    <w:p w:rsidR="00E5197E" w:rsidRPr="002A67D8" w:rsidRDefault="00E5197E" w:rsidP="00DC644C">
      <w:pPr>
        <w:pStyle w:val="NormalWeb"/>
        <w:shd w:val="clear" w:color="auto" w:fill="FFFFFF"/>
        <w:spacing w:after="150"/>
        <w:ind w:left="0"/>
        <w:rPr>
          <w:rFonts w:ascii="Trebuchet MS" w:hAnsi="Trebuchet MS"/>
          <w:color w:val="131313"/>
          <w:sz w:val="22"/>
          <w:szCs w:val="22"/>
        </w:rPr>
      </w:pPr>
      <w:r w:rsidRPr="002A67D8">
        <w:rPr>
          <w:rFonts w:ascii="Trebuchet MS" w:hAnsi="Trebuchet MS"/>
          <w:color w:val="131313"/>
          <w:sz w:val="22"/>
          <w:szCs w:val="22"/>
        </w:rPr>
        <w:t>-prevenirea şi limitarea efectelor negative ale schimbărilor climatice și implementarea măsurilor pentru reducerea emisiilor de gaze cu efect de seră</w:t>
      </w:r>
      <w:r w:rsidR="002A1955">
        <w:rPr>
          <w:rFonts w:ascii="Trebuchet MS" w:hAnsi="Trebuchet MS"/>
          <w:color w:val="131313"/>
          <w:sz w:val="22"/>
          <w:szCs w:val="22"/>
        </w:rPr>
        <w:t>;</w:t>
      </w:r>
    </w:p>
    <w:p w:rsidR="00E5197E" w:rsidRPr="002A67D8" w:rsidRDefault="00E5197E" w:rsidP="00DC644C">
      <w:pPr>
        <w:pStyle w:val="NormalWeb"/>
        <w:shd w:val="clear" w:color="auto" w:fill="FFFFFF"/>
        <w:spacing w:after="150"/>
        <w:ind w:left="0"/>
        <w:rPr>
          <w:rFonts w:ascii="Trebuchet MS" w:hAnsi="Trebuchet MS"/>
          <w:color w:val="131313"/>
          <w:sz w:val="22"/>
          <w:szCs w:val="22"/>
        </w:rPr>
      </w:pPr>
      <w:r w:rsidRPr="002A67D8">
        <w:rPr>
          <w:rFonts w:ascii="Trebuchet MS" w:hAnsi="Trebuchet MS"/>
          <w:color w:val="131313"/>
          <w:sz w:val="22"/>
          <w:szCs w:val="22"/>
        </w:rPr>
        <w:t>-dezvoltarea şi optimizarea Reţelei Naţionale de Monitorizare a Calităţii Aerului (RNMCA)</w:t>
      </w:r>
      <w:r w:rsidR="00C33D06">
        <w:rPr>
          <w:rFonts w:ascii="Trebuchet MS" w:hAnsi="Trebuchet MS"/>
          <w:color w:val="131313"/>
          <w:sz w:val="22"/>
          <w:szCs w:val="22"/>
        </w:rPr>
        <w:t>.</w:t>
      </w:r>
    </w:p>
    <w:p w:rsidR="008B2F16" w:rsidRPr="008B2F16" w:rsidRDefault="00E65AAA" w:rsidP="008B2F16">
      <w:pPr>
        <w:pStyle w:val="NormalWeb"/>
        <w:shd w:val="clear" w:color="auto" w:fill="FFFFFF"/>
        <w:spacing w:after="150" w:line="360" w:lineRule="auto"/>
        <w:ind w:left="0"/>
        <w:rPr>
          <w:rFonts w:ascii="Trebuchet MS" w:hAnsi="Trebuchet MS"/>
          <w:color w:val="131313"/>
          <w:sz w:val="22"/>
          <w:szCs w:val="22"/>
          <w:lang w:val="en-GB"/>
        </w:rPr>
      </w:pPr>
      <w:r w:rsidRPr="008B2F16">
        <w:rPr>
          <w:rFonts w:ascii="Trebuchet MS" w:hAnsi="Trebuchet MS"/>
          <w:b/>
          <w:color w:val="131313"/>
          <w:sz w:val="22"/>
          <w:szCs w:val="22"/>
        </w:rPr>
        <w:t>Principalele obiective generale</w:t>
      </w:r>
      <w:r w:rsidRPr="008B2F16">
        <w:rPr>
          <w:rFonts w:ascii="Trebuchet MS" w:hAnsi="Trebuchet MS"/>
          <w:color w:val="131313"/>
          <w:sz w:val="22"/>
          <w:szCs w:val="22"/>
        </w:rPr>
        <w:t xml:space="preserve"> </w:t>
      </w:r>
      <w:r w:rsidR="003613A8" w:rsidRPr="008B2F16">
        <w:rPr>
          <w:rFonts w:ascii="Trebuchet MS" w:hAnsi="Trebuchet MS"/>
          <w:color w:val="131313"/>
          <w:sz w:val="22"/>
          <w:szCs w:val="22"/>
        </w:rPr>
        <w:t>ale MM în anul 2017</w:t>
      </w:r>
      <w:r w:rsidR="008B2F16" w:rsidRPr="008B2F16">
        <w:rPr>
          <w:rFonts w:ascii="Trebuchet MS" w:hAnsi="Trebuchet MS"/>
          <w:color w:val="131313"/>
          <w:sz w:val="22"/>
          <w:szCs w:val="22"/>
          <w:lang w:val="en-GB"/>
        </w:rPr>
        <w:t xml:space="preserve"> au fost elaborarea politicilor în domeniul protecției mediului înconjurător, protejării biodiversității, gestionării deșeurilor și  dezvoltarea infrastructurii de mediu precum si informarea și educa</w:t>
      </w:r>
      <w:r w:rsidR="008B2F16">
        <w:rPr>
          <w:rFonts w:ascii="Trebuchet MS" w:hAnsi="Trebuchet MS"/>
          <w:color w:val="131313"/>
          <w:sz w:val="22"/>
          <w:szCs w:val="22"/>
          <w:lang w:val="en-GB"/>
        </w:rPr>
        <w:t>rea cetățenilor privind mediul.</w:t>
      </w:r>
    </w:p>
    <w:p w:rsidR="006827E9" w:rsidRPr="002A67D8" w:rsidRDefault="00961E3F" w:rsidP="002A67D8">
      <w:pPr>
        <w:pStyle w:val="NormalWeb"/>
        <w:shd w:val="clear" w:color="auto" w:fill="FFFFFF"/>
        <w:spacing w:before="0" w:beforeAutospacing="0" w:after="150" w:afterAutospacing="0" w:line="360" w:lineRule="auto"/>
        <w:ind w:left="0"/>
        <w:rPr>
          <w:rFonts w:ascii="Trebuchet MS" w:hAnsi="Trebuchet MS"/>
          <w:sz w:val="22"/>
          <w:szCs w:val="22"/>
        </w:rPr>
      </w:pPr>
      <w:r w:rsidRPr="00961E3F">
        <w:rPr>
          <w:rFonts w:ascii="Trebuchet MS" w:hAnsi="Trebuchet MS"/>
          <w:b/>
          <w:sz w:val="22"/>
          <w:szCs w:val="22"/>
        </w:rPr>
        <w:t>Obiectivele specifice</w:t>
      </w:r>
      <w:r w:rsidRPr="00961E3F">
        <w:rPr>
          <w:rFonts w:ascii="Trebuchet MS" w:hAnsi="Trebuchet MS"/>
          <w:sz w:val="22"/>
          <w:szCs w:val="22"/>
        </w:rPr>
        <w:t xml:space="preserve"> s-au referit, printre altele, la gestionarea integrată a deșeurilor și a substanțelor periculoase, protecția mediului și conservarea biodiversității, managementul </w:t>
      </w:r>
      <w:r w:rsidRPr="00961E3F">
        <w:rPr>
          <w:rFonts w:ascii="Trebuchet MS" w:hAnsi="Trebuchet MS"/>
          <w:sz w:val="22"/>
          <w:szCs w:val="22"/>
        </w:rPr>
        <w:lastRenderedPageBreak/>
        <w:t>sistemului de arii natural</w:t>
      </w:r>
      <w:r>
        <w:rPr>
          <w:rFonts w:ascii="Trebuchet MS" w:hAnsi="Trebuchet MS"/>
          <w:sz w:val="22"/>
          <w:szCs w:val="22"/>
        </w:rPr>
        <w:t>e</w:t>
      </w:r>
      <w:r w:rsidRPr="00961E3F">
        <w:rPr>
          <w:rFonts w:ascii="Trebuchet MS" w:hAnsi="Trebuchet MS"/>
          <w:sz w:val="22"/>
          <w:szCs w:val="22"/>
        </w:rPr>
        <w:t xml:space="preserve"> protejate, utilizarea rațională a resurselor pentru dezvoltare durabilă,  evaluarea și gestionarea calității aerului și a zgomotului ambiental, controlul poluării industriale, protecția solului și subsolului.</w:t>
      </w:r>
    </w:p>
    <w:p w:rsidR="004344A2" w:rsidRPr="00483368" w:rsidRDefault="00EC1182" w:rsidP="00483368">
      <w:pPr>
        <w:pStyle w:val="Heading1"/>
        <w:spacing w:line="360" w:lineRule="auto"/>
        <w:rPr>
          <w:rFonts w:ascii="Trebuchet MS" w:hAnsi="Trebuchet MS"/>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Toc517437014"/>
      <w:r>
        <w:rPr>
          <w:rFonts w:ascii="Trebuchet MS" w:hAnsi="Trebuchet MS"/>
          <w:i/>
          <w:color w:val="000000" w:themeColor="text1"/>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33DE7" w:rsidRPr="002A67D8">
        <w:rPr>
          <w:rFonts w:ascii="Trebuchet MS" w:hAnsi="Trebuchet MS"/>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2.OBIECTIVE </w:t>
      </w:r>
      <w:r w:rsidR="00F844B4" w:rsidRPr="002A67D8">
        <w:rPr>
          <w:rFonts w:ascii="Trebuchet MS" w:hAnsi="Trebuchet MS"/>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33DE7" w:rsidRPr="002A67D8">
        <w:rPr>
          <w:rFonts w:ascii="Trebuchet MS" w:hAnsi="Trebuchet MS"/>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SPECIFICE ȘI ÎNDEPLINIREA ACESTORA</w:t>
      </w:r>
      <w:bookmarkEnd w:id="2"/>
    </w:p>
    <w:p w:rsidR="00B45945" w:rsidRPr="00483368" w:rsidRDefault="0047711F" w:rsidP="00483368">
      <w:pPr>
        <w:pStyle w:val="ListParagraph"/>
        <w:numPr>
          <w:ilvl w:val="1"/>
          <w:numId w:val="120"/>
        </w:numPr>
        <w:tabs>
          <w:tab w:val="left" w:pos="720"/>
        </w:tabs>
        <w:spacing w:before="120" w:line="360" w:lineRule="auto"/>
        <w:outlineLvl w:val="1"/>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Toc517437015"/>
      <w:r w:rsidRPr="002A67D8">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Evaluare impact și controlul poluării</w:t>
      </w:r>
      <w:bookmarkEnd w:id="3"/>
    </w:p>
    <w:p w:rsidR="0047711F" w:rsidRPr="002A67D8" w:rsidRDefault="00B45945" w:rsidP="002A67D8">
      <w:pPr>
        <w:tabs>
          <w:tab w:val="left" w:pos="720"/>
        </w:tabs>
        <w:spacing w:before="120" w:line="360" w:lineRule="auto"/>
        <w:ind w:left="0"/>
        <w:rPr>
          <w:rFonts w:eastAsia="Calibri"/>
          <w:b/>
          <w:lang w:val="x-none" w:eastAsia="x-none"/>
        </w:rPr>
      </w:pPr>
      <w:r w:rsidRPr="002A67D8">
        <w:rPr>
          <w:b/>
        </w:rPr>
        <w:t xml:space="preserve"> </w:t>
      </w:r>
      <w:r w:rsidR="00483368">
        <w:rPr>
          <w:b/>
        </w:rPr>
        <w:t xml:space="preserve">   </w:t>
      </w:r>
      <w:r w:rsidR="00AD0E25" w:rsidRPr="002A67D8">
        <w:rPr>
          <w:b/>
        </w:rPr>
        <w:t>DIRECȚIA GENERALĂ EVALUARE IMPACT ȘI CONTROLUL POLĂRII</w:t>
      </w:r>
    </w:p>
    <w:p w:rsidR="002D1462" w:rsidRPr="002A67D8" w:rsidRDefault="00D153BA" w:rsidP="002A67D8">
      <w:pPr>
        <w:widowControl w:val="0"/>
        <w:tabs>
          <w:tab w:val="left" w:pos="360"/>
        </w:tabs>
        <w:autoSpaceDE w:val="0"/>
        <w:autoSpaceDN w:val="0"/>
        <w:adjustRightInd w:val="0"/>
        <w:spacing w:line="360" w:lineRule="auto"/>
        <w:ind w:left="270"/>
        <w:rPr>
          <w:rFonts w:eastAsia="Calibri"/>
          <w:b/>
          <w:lang w:eastAsia="x-none"/>
        </w:rPr>
      </w:pPr>
      <w:r w:rsidRPr="002A67D8">
        <w:rPr>
          <w:rFonts w:eastAsia="Calibri"/>
          <w:b/>
          <w:lang w:eastAsia="x-none"/>
        </w:rPr>
        <w:t>Serviciul Evaluare Impact</w:t>
      </w:r>
      <w:r w:rsidR="002D1462" w:rsidRPr="002A67D8">
        <w:rPr>
          <w:rFonts w:eastAsia="Calibri"/>
          <w:b/>
          <w:lang w:eastAsia="x-none"/>
        </w:rPr>
        <w:t xml:space="preserve"> (SEI)</w:t>
      </w:r>
    </w:p>
    <w:p w:rsidR="002D1462" w:rsidRPr="002A67D8" w:rsidRDefault="002D1462" w:rsidP="002A67D8">
      <w:pPr>
        <w:spacing w:line="360" w:lineRule="auto"/>
        <w:ind w:left="270"/>
      </w:pPr>
      <w:r w:rsidRPr="002A67D8">
        <w:t xml:space="preserve">SEI îndeplinește activitățile necesare transpunerii și implementării în legislația națională a acquis-ului de mediu pentru domeniul legislație orizontală și anume </w:t>
      </w:r>
      <w:r w:rsidRPr="002A67D8">
        <w:rPr>
          <w:rFonts w:eastAsia="Calibri"/>
          <w:b/>
          <w:bCs/>
        </w:rPr>
        <w:t xml:space="preserve">Directiva 2011/92/UE privind evaluarea efectelor anumitor proiecte publice și private asupra mediului, </w:t>
      </w:r>
      <w:r w:rsidRPr="002A67D8">
        <w:rPr>
          <w:rFonts w:eastAsia="Calibri"/>
          <w:bCs/>
        </w:rPr>
        <w:t xml:space="preserve"> modificată prin  Directiva 2014/52/UE a Parlamentului European și a Consiliului din 16 aprilie 2014; </w:t>
      </w:r>
      <w:r w:rsidRPr="002A67D8">
        <w:rPr>
          <w:rFonts w:eastAsia="Calibri"/>
          <w:b/>
          <w:bCs/>
        </w:rPr>
        <w:t>Directiva 2001/42/CE din 27 iunie 2001  privind evaluarea efectelor anumitor planuri și programe asupra mediului</w:t>
      </w:r>
      <w:r w:rsidRPr="002A67D8">
        <w:rPr>
          <w:rFonts w:eastAsia="Calibri"/>
          <w:bCs/>
        </w:rPr>
        <w:t xml:space="preserve">; </w:t>
      </w:r>
      <w:r w:rsidRPr="002A67D8">
        <w:rPr>
          <w:rFonts w:eastAsia="Calibri"/>
          <w:b/>
        </w:rPr>
        <w:t>Directiva 2003/4/CE din 28 ianuarie 2003 privind accesul publicului la informația privind mediul</w:t>
      </w:r>
      <w:r w:rsidRPr="002A67D8">
        <w:rPr>
          <w:rFonts w:eastAsia="Calibri"/>
        </w:rPr>
        <w:t xml:space="preserve">; </w:t>
      </w:r>
      <w:r w:rsidRPr="002A67D8">
        <w:rPr>
          <w:rFonts w:eastAsia="Calibri"/>
          <w:b/>
        </w:rPr>
        <w:t>Directiva 2004/35/CE privind răspunderea de mediu cu referire la măsurile preventive și de repararea daunelor aduse mediului;</w:t>
      </w:r>
      <w:r w:rsidRPr="002A67D8">
        <w:rPr>
          <w:rFonts w:eastAsia="Calibri"/>
        </w:rPr>
        <w:t xml:space="preserve"> </w:t>
      </w:r>
      <w:r w:rsidRPr="002A67D8">
        <w:rPr>
          <w:rFonts w:eastAsia="Calibri"/>
          <w:b/>
        </w:rPr>
        <w:t>Directiva  2006/123/CE privind serviciile în cadrul pieței interne</w:t>
      </w:r>
      <w:r w:rsidRPr="002A67D8">
        <w:rPr>
          <w:rFonts w:eastAsia="Calibri"/>
        </w:rPr>
        <w:t xml:space="preserve">; </w:t>
      </w:r>
      <w:r w:rsidRPr="002A67D8">
        <w:rPr>
          <w:rFonts w:eastAsia="Times New Roman"/>
          <w:b/>
        </w:rPr>
        <w:t xml:space="preserve">Convenția privind evaluarea impactului asupra mediului </w:t>
      </w:r>
      <w:r w:rsidRPr="002A67D8">
        <w:rPr>
          <w:rFonts w:eastAsia="Calibri"/>
          <w:b/>
        </w:rPr>
        <w:t>în context transfrontieră (Convenția Espoo);</w:t>
      </w:r>
      <w:r w:rsidRPr="002A67D8">
        <w:rPr>
          <w:rFonts w:eastAsia="Calibri"/>
        </w:rPr>
        <w:t xml:space="preserve"> </w:t>
      </w:r>
      <w:r w:rsidRPr="002A67D8">
        <w:rPr>
          <w:rFonts w:eastAsia="Calibri"/>
          <w:b/>
        </w:rPr>
        <w:t>Convenția privind accesul la informație, participarea publicului la luarea deciziei și accesul la justiție în probleme de mediu, semnată la Aarhus (Convenția Aarhus</w:t>
      </w:r>
      <w:r w:rsidRPr="002A67D8">
        <w:rPr>
          <w:rFonts w:eastAsia="Calibri"/>
        </w:rPr>
        <w:t xml:space="preserve">); </w:t>
      </w:r>
      <w:r w:rsidRPr="002A67D8">
        <w:rPr>
          <w:rFonts w:eastAsia="Calibri"/>
          <w:b/>
        </w:rPr>
        <w:t>Protocolul privind evaluarea strategică de mediu, deschis spre semnare la Kiev la 21 - 23 mai 2003 și semnat de România la 21 mai 2003.</w:t>
      </w:r>
    </w:p>
    <w:p w:rsidR="002D1462" w:rsidRPr="002A67D8" w:rsidRDefault="002D1462" w:rsidP="002A67D8">
      <w:pPr>
        <w:spacing w:line="360" w:lineRule="auto"/>
        <w:ind w:left="270"/>
      </w:pPr>
      <w:r w:rsidRPr="002A67D8">
        <w:t xml:space="preserve">SEI asigură cadrul necesar aplicării convențiilor internaționale și ale legislației comunitare privind evaluarea efectelor anumitor proiecte publice și private asupra mediului (EIA); evaluarea efectelor anumitor planuri și programe asupra mediului (SEA); accesul publicului la informația despre mediu; răspunderea pentru mediul înconjurător în legătura cu prevenirea și repararea daunelor aduse mediului. </w:t>
      </w:r>
    </w:p>
    <w:p w:rsidR="002D1462" w:rsidRPr="002A67D8" w:rsidRDefault="002D1462" w:rsidP="002A67D8">
      <w:pPr>
        <w:spacing w:line="360" w:lineRule="auto"/>
        <w:ind w:left="270"/>
      </w:pPr>
      <w:r w:rsidRPr="002A67D8">
        <w:t xml:space="preserve">Asigură derularea procedurilor de reglementare din punct de vedere al protecției mediului, pentru planuri/programe/proiecte/activități aflate în competența Ministerului Mediului, inclusiv a procedurilor în context transfrontieră, potrivit legislației în vigoare. </w:t>
      </w:r>
    </w:p>
    <w:p w:rsidR="002D1462" w:rsidRPr="002A67D8" w:rsidRDefault="002D1462" w:rsidP="002A67D8">
      <w:pPr>
        <w:spacing w:line="360" w:lineRule="auto"/>
        <w:ind w:left="270"/>
      </w:pPr>
      <w:r w:rsidRPr="002A67D8">
        <w:lastRenderedPageBreak/>
        <w:t xml:space="preserve">Asigură baza metodologică, întocmește și actualizează Registrul național al persoanelor fizice și juridice care elaborează Raportul de mediu (RM), Raportul privind impactul asupra mediului (RIM), Bilanţul de mediu (BM), Raportul de amplasament (RA), Raportul de securitate (RM) și Studiul de evaluare adecvată (EA); </w:t>
      </w:r>
    </w:p>
    <w:p w:rsidR="002D1462" w:rsidRPr="002A67D8" w:rsidRDefault="002D1462" w:rsidP="002A67D8">
      <w:pPr>
        <w:spacing w:line="360" w:lineRule="auto"/>
      </w:pPr>
    </w:p>
    <w:p w:rsidR="002D1462" w:rsidRPr="002A67D8" w:rsidRDefault="002D1462" w:rsidP="002A67D8">
      <w:pPr>
        <w:spacing w:line="360" w:lineRule="auto"/>
        <w:ind w:left="270"/>
      </w:pPr>
      <w:r w:rsidRPr="002A67D8">
        <w:t xml:space="preserve">Obiectivele specifice urmărite în anul 2017 de către Serviciul Evaluare Impact și gradul de îndeplinire a acestora se prezintă astfel: </w:t>
      </w:r>
    </w:p>
    <w:p w:rsidR="002D1462" w:rsidRPr="002A67D8" w:rsidRDefault="002D1462" w:rsidP="002A67D8">
      <w:pPr>
        <w:spacing w:line="360" w:lineRule="auto"/>
        <w:ind w:left="270"/>
        <w:rPr>
          <w:rFonts w:eastAsia="Times New Roman"/>
        </w:rPr>
      </w:pPr>
    </w:p>
    <w:p w:rsidR="002D1462" w:rsidRPr="00EC1182" w:rsidRDefault="002D1462" w:rsidP="00EC1182">
      <w:pPr>
        <w:pStyle w:val="ListParagraph"/>
        <w:numPr>
          <w:ilvl w:val="0"/>
          <w:numId w:val="4"/>
        </w:numPr>
        <w:spacing w:after="0" w:line="360" w:lineRule="auto"/>
        <w:ind w:left="990"/>
        <w:rPr>
          <w:b/>
          <w:i/>
        </w:rPr>
      </w:pPr>
      <w:r w:rsidRPr="002A67D8">
        <w:rPr>
          <w:rFonts w:eastAsia="Times New Roman"/>
          <w:b/>
          <w:i/>
        </w:rPr>
        <w:t xml:space="preserve">Crearea cadrului legislativ care reglementează activitatea  în domeniul legislației orizontale și a celui necesar aplicării convențiilor internaționale </w:t>
      </w:r>
    </w:p>
    <w:p w:rsidR="002D1462" w:rsidRPr="002A67D8" w:rsidRDefault="002D1462" w:rsidP="002A67D8">
      <w:pPr>
        <w:pStyle w:val="ListParagraph"/>
        <w:numPr>
          <w:ilvl w:val="0"/>
          <w:numId w:val="48"/>
        </w:numPr>
        <w:spacing w:after="0" w:line="360" w:lineRule="auto"/>
      </w:pPr>
      <w:r w:rsidRPr="002A67D8">
        <w:rPr>
          <w:i/>
        </w:rPr>
        <w:t>Rezultate efective</w:t>
      </w:r>
      <w:r w:rsidRPr="002A67D8">
        <w:t>:</w:t>
      </w:r>
    </w:p>
    <w:p w:rsidR="002D1462" w:rsidRPr="00EC1182" w:rsidRDefault="002D1462" w:rsidP="00EC1182">
      <w:pPr>
        <w:pStyle w:val="ListParagraph"/>
        <w:numPr>
          <w:ilvl w:val="0"/>
          <w:numId w:val="3"/>
        </w:numPr>
        <w:spacing w:after="0" w:line="360" w:lineRule="auto"/>
      </w:pPr>
      <w:r w:rsidRPr="002A67D8">
        <w:t xml:space="preserve">Acte normative </w:t>
      </w:r>
      <w:r w:rsidRPr="002A67D8">
        <w:rPr>
          <w:i/>
        </w:rPr>
        <w:t>adoptate în anul 2017</w:t>
      </w:r>
    </w:p>
    <w:p w:rsidR="002D1462" w:rsidRPr="002A67D8" w:rsidRDefault="002D1462" w:rsidP="002A67D8">
      <w:pPr>
        <w:pStyle w:val="ListParagraph"/>
        <w:numPr>
          <w:ilvl w:val="0"/>
          <w:numId w:val="42"/>
        </w:numPr>
        <w:spacing w:after="0" w:line="360" w:lineRule="auto"/>
        <w:rPr>
          <w:b/>
          <w:i/>
        </w:rPr>
      </w:pPr>
      <w:r w:rsidRPr="002A67D8">
        <w:rPr>
          <w:rFonts w:eastAsia="Calibri"/>
          <w:lang w:eastAsia="x-none"/>
        </w:rPr>
        <w:t>Ordinul MM nr. 1078/01.08.2017 de modificare a OM nr. 1798/2007 pentru aprobarea Procedurii de emitere a autorizației de mediu</w:t>
      </w:r>
      <w:r w:rsidRPr="002A67D8">
        <w:rPr>
          <w:b/>
        </w:rPr>
        <w:t>;</w:t>
      </w:r>
    </w:p>
    <w:p w:rsidR="002D1462" w:rsidRPr="002A67D8" w:rsidRDefault="002D1462" w:rsidP="002A67D8">
      <w:pPr>
        <w:pStyle w:val="ListParagraph"/>
        <w:numPr>
          <w:ilvl w:val="0"/>
          <w:numId w:val="42"/>
        </w:numPr>
        <w:spacing w:after="0" w:line="360" w:lineRule="auto"/>
        <w:rPr>
          <w:b/>
          <w:i/>
        </w:rPr>
      </w:pPr>
      <w:r w:rsidRPr="002A67D8">
        <w:rPr>
          <w:rFonts w:eastAsia="Calibri"/>
          <w:lang w:eastAsia="x-none"/>
        </w:rPr>
        <w:t>Ordinul MM nr</w:t>
      </w:r>
      <w:r w:rsidRPr="002A67D8">
        <w:rPr>
          <w:b/>
          <w:i/>
        </w:rPr>
        <w:t xml:space="preserve">. </w:t>
      </w:r>
      <w:r w:rsidRPr="002A67D8">
        <w:t xml:space="preserve">729/09.05.2017 pentru modificarea anexei la Ordinul ministrului mediului și schimbărilor climatice nr. 197/2013 privind aprobarea componenței nominale a Comisiei de înregistrare a persoanelor fizice și juridice care elaborează Raportul de mediu, Raportul privind impactul asupra mediului, Bilanțul de mediu, Raportul de amplasament, Raportul de securitate și Studiul de evaluare adecvată  și se înscriu în Registrul Național.  </w:t>
      </w:r>
    </w:p>
    <w:p w:rsidR="002D1462" w:rsidRPr="002A67D8" w:rsidRDefault="002D1462" w:rsidP="002A67D8">
      <w:pPr>
        <w:pStyle w:val="ListParagraph"/>
        <w:spacing w:line="360" w:lineRule="auto"/>
        <w:ind w:left="1260"/>
        <w:rPr>
          <w:b/>
          <w:i/>
        </w:rPr>
      </w:pPr>
    </w:p>
    <w:p w:rsidR="002D1462" w:rsidRPr="002A67D8" w:rsidRDefault="002D1462" w:rsidP="00EC1182">
      <w:pPr>
        <w:pStyle w:val="ListParagraph"/>
        <w:numPr>
          <w:ilvl w:val="0"/>
          <w:numId w:val="36"/>
        </w:numPr>
        <w:spacing w:after="0" w:line="360" w:lineRule="auto"/>
      </w:pPr>
      <w:r w:rsidRPr="002A67D8">
        <w:rPr>
          <w:i/>
        </w:rPr>
        <w:t>Promovate în anul 2017 și în curs de adoptare în 2018</w:t>
      </w:r>
    </w:p>
    <w:p w:rsidR="002D1462" w:rsidRPr="002A67D8" w:rsidRDefault="002D1462" w:rsidP="002A67D8">
      <w:pPr>
        <w:pStyle w:val="ListParagraph"/>
        <w:numPr>
          <w:ilvl w:val="0"/>
          <w:numId w:val="61"/>
        </w:numPr>
        <w:spacing w:after="0" w:line="360" w:lineRule="auto"/>
        <w:rPr>
          <w:rFonts w:eastAsia="Calibri"/>
          <w:lang w:eastAsia="x-none"/>
        </w:rPr>
      </w:pPr>
      <w:r w:rsidRPr="002A67D8">
        <w:t xml:space="preserve">Proiect de Lege privind  evaluarea impactului anumitor proiecte publice și private asupra mediului - transpune </w:t>
      </w:r>
      <w:r w:rsidRPr="002A67D8">
        <w:rPr>
          <w:i/>
        </w:rPr>
        <w:t xml:space="preserve">Directiva </w:t>
      </w:r>
      <w:r w:rsidRPr="002A67D8">
        <w:rPr>
          <w:b/>
          <w:bCs/>
          <w:i/>
        </w:rPr>
        <w:t xml:space="preserve"> </w:t>
      </w:r>
      <w:r w:rsidRPr="002A67D8">
        <w:rPr>
          <w:bCs/>
          <w:i/>
        </w:rPr>
        <w:t>2014/52/UE a Parlamentului European și a Consiliului din 16 aprilie 2014 de modificare a Directivei 2011/92/UE privind evaluarea efectelor anumitor proiecte publice și private asupra mediului.</w:t>
      </w:r>
    </w:p>
    <w:p w:rsidR="002D1462" w:rsidRPr="002A67D8" w:rsidRDefault="002D1462" w:rsidP="002A67D8">
      <w:pPr>
        <w:pStyle w:val="ListParagraph"/>
        <w:numPr>
          <w:ilvl w:val="1"/>
          <w:numId w:val="43"/>
        </w:numPr>
        <w:spacing w:after="0" w:line="360" w:lineRule="auto"/>
        <w:rPr>
          <w:rFonts w:eastAsia="Calibri"/>
          <w:lang w:eastAsia="x-none"/>
        </w:rPr>
      </w:pPr>
      <w:r w:rsidRPr="002A67D8">
        <w:rPr>
          <w:bCs/>
        </w:rPr>
        <w:t>Organizare dezbatere publică și medierea ședinței desfășurată în data de 29 noiembrie 2017 pentru proiectul de Lege;</w:t>
      </w:r>
    </w:p>
    <w:p w:rsidR="002D1462" w:rsidRPr="002A67D8" w:rsidRDefault="002D1462" w:rsidP="002A67D8">
      <w:pPr>
        <w:pStyle w:val="ListParagraph"/>
        <w:numPr>
          <w:ilvl w:val="1"/>
          <w:numId w:val="43"/>
        </w:numPr>
        <w:spacing w:after="0" w:line="360" w:lineRule="auto"/>
        <w:rPr>
          <w:rFonts w:eastAsia="Calibri"/>
          <w:lang w:eastAsia="x-none"/>
        </w:rPr>
      </w:pPr>
      <w:r w:rsidRPr="002A67D8">
        <w:rPr>
          <w:bCs/>
        </w:rPr>
        <w:t xml:space="preserve">Analiză și formulare răspuns la observațiile și recomandările transmise de publicul interesat (20 de persoane fizice și juridice) la proiectul de Lege în procesul de consultare si dezbatere publică; </w:t>
      </w:r>
    </w:p>
    <w:p w:rsidR="002D1462" w:rsidRPr="002A67D8" w:rsidRDefault="002D1462" w:rsidP="002A67D8">
      <w:pPr>
        <w:pStyle w:val="ListParagraph"/>
        <w:numPr>
          <w:ilvl w:val="1"/>
          <w:numId w:val="43"/>
        </w:numPr>
        <w:spacing w:after="0" w:line="360" w:lineRule="auto"/>
        <w:rPr>
          <w:rFonts w:eastAsia="Calibri"/>
          <w:lang w:eastAsia="x-none"/>
        </w:rPr>
      </w:pPr>
      <w:r w:rsidRPr="002A67D8">
        <w:rPr>
          <w:bCs/>
        </w:rPr>
        <w:t>Analiză și includere observații primite în procesul de avizare interministerială de la autoritățile avizatoare (14 ministere).</w:t>
      </w:r>
    </w:p>
    <w:p w:rsidR="002D1462" w:rsidRPr="002A67D8" w:rsidRDefault="002D1462" w:rsidP="002A67D8">
      <w:pPr>
        <w:pStyle w:val="ListParagraph"/>
        <w:numPr>
          <w:ilvl w:val="0"/>
          <w:numId w:val="61"/>
        </w:numPr>
        <w:spacing w:after="0" w:line="360" w:lineRule="auto"/>
      </w:pPr>
      <w:r w:rsidRPr="002A67D8">
        <w:lastRenderedPageBreak/>
        <w:t>Promovarea HG privind recunoașterea Asociației Române de Mediu 1998 ca fiind de utilitate publică – analiză observații primite în procesul de avizare interministerială (3 ministere) și demersuri pentru preluarea în vederea continuării procesului de avizare.</w:t>
      </w:r>
    </w:p>
    <w:p w:rsidR="002D1462" w:rsidRPr="002A67D8" w:rsidRDefault="002D1462" w:rsidP="002A67D8">
      <w:pPr>
        <w:spacing w:line="360" w:lineRule="auto"/>
        <w:ind w:left="720"/>
        <w:rPr>
          <w:i/>
        </w:rPr>
      </w:pPr>
      <w:r w:rsidRPr="002A67D8">
        <w:rPr>
          <w:i/>
        </w:rPr>
        <w:t>Elaborare, promovare și publicare în Monitorul Oficial/Grad de îndeplinire al activităților – 80%, în funcție de modul de desfășurare a procesului de avizare interministerială/ adoptare în Parlamentul României</w:t>
      </w:r>
      <w:r w:rsidR="00ED7672" w:rsidRPr="002A67D8">
        <w:rPr>
          <w:i/>
        </w:rPr>
        <w:t>.</w:t>
      </w:r>
    </w:p>
    <w:p w:rsidR="002D1462" w:rsidRPr="002A67D8" w:rsidRDefault="002D1462" w:rsidP="002A67D8">
      <w:pPr>
        <w:pStyle w:val="ListParagraph"/>
        <w:spacing w:line="360" w:lineRule="auto"/>
        <w:ind w:left="1260"/>
        <w:rPr>
          <w:rFonts w:eastAsia="Calibri"/>
          <w:lang w:eastAsia="x-none"/>
        </w:rPr>
      </w:pPr>
    </w:p>
    <w:p w:rsidR="002D1462" w:rsidRPr="00784836" w:rsidRDefault="002D1462" w:rsidP="00784836">
      <w:pPr>
        <w:pStyle w:val="ListParagraph"/>
        <w:numPr>
          <w:ilvl w:val="0"/>
          <w:numId w:val="48"/>
        </w:numPr>
        <w:spacing w:after="0" w:line="360" w:lineRule="auto"/>
      </w:pPr>
      <w:r w:rsidRPr="002A67D8">
        <w:rPr>
          <w:rFonts w:eastAsia="Times New Roman"/>
        </w:rPr>
        <w:t xml:space="preserve">Participare la grupurile de lucru a </w:t>
      </w:r>
      <w:r w:rsidRPr="002A67D8">
        <w:t xml:space="preserve">experților naționali privind evaluarea impactului asupra mediului și evaluarea de mediu (EIA și SEA) </w:t>
      </w:r>
    </w:p>
    <w:p w:rsidR="002D1462" w:rsidRPr="002A67D8" w:rsidRDefault="002D1462" w:rsidP="002A67D8">
      <w:pPr>
        <w:spacing w:line="360" w:lineRule="auto"/>
        <w:ind w:left="270"/>
        <w:rPr>
          <w:b/>
          <w:i/>
        </w:rPr>
      </w:pPr>
    </w:p>
    <w:p w:rsidR="002D1462" w:rsidRPr="002A67D8" w:rsidRDefault="002D1462" w:rsidP="002A67D8">
      <w:pPr>
        <w:pStyle w:val="ListParagraph"/>
        <w:numPr>
          <w:ilvl w:val="0"/>
          <w:numId w:val="50"/>
        </w:numPr>
        <w:spacing w:after="0" w:line="360" w:lineRule="auto"/>
      </w:pPr>
      <w:r w:rsidRPr="002A67D8">
        <w:t>Pregătire, participare și susținere poziție a României la reuniunea de lucru a experților naționali privind evaluarea impactului asupra mediului și evaluarea strategică de mediu (EIA/SEA), organizată de Comisia Europeană în perioada 20-21 Aprilie 2017, la Saint Julian’s, Malta;</w:t>
      </w:r>
    </w:p>
    <w:p w:rsidR="002D1462" w:rsidRPr="002A67D8" w:rsidRDefault="002D1462" w:rsidP="002A67D8">
      <w:pPr>
        <w:pStyle w:val="ListParagraph"/>
        <w:numPr>
          <w:ilvl w:val="0"/>
          <w:numId w:val="50"/>
        </w:numPr>
        <w:spacing w:after="0" w:line="360" w:lineRule="auto"/>
      </w:pPr>
      <w:r w:rsidRPr="002A67D8">
        <w:t>Pregătire și reprezentarea României, Ministerului Mediului  la lucrările celei de a VII-a reuniuni a Părților la Convenția privind evaluarea impactului asupra mediului în context transfrontieră, adoptată la Espoo la 25 februarie 1991, coroborată cu cea de a III-a reuniune a Părților la Protocolul privind evaluarea strategică de mediu, deschis spre semnare la Kiev, la 21-23 mai 2003, perioada 13 – 16 iunie 2017, la Minsk, Belarus;</w:t>
      </w:r>
    </w:p>
    <w:p w:rsidR="002D1462" w:rsidRPr="002A67D8" w:rsidRDefault="002D1462" w:rsidP="002A67D8">
      <w:pPr>
        <w:pStyle w:val="ListParagraph"/>
        <w:numPr>
          <w:ilvl w:val="0"/>
          <w:numId w:val="50"/>
        </w:numPr>
        <w:spacing w:after="0" w:line="360" w:lineRule="auto"/>
        <w:rPr>
          <w:rFonts w:eastAsiaTheme="minorHAnsi"/>
        </w:rPr>
      </w:pPr>
      <w:r w:rsidRPr="002A67D8">
        <w:t>Participare și susținerea poziției României, Ministerului Mediului la reuniunea de lucru a experților naționali privind evaluarea impactului asupra mediului și evaluarea de mediu (EIA și SEA), organizată de Comisia Europeană în perioada 19-20 octombrie 2017, la Tallinn, Estonia;</w:t>
      </w:r>
    </w:p>
    <w:p w:rsidR="002D1462" w:rsidRPr="002A67D8" w:rsidRDefault="002D1462" w:rsidP="002A67D8">
      <w:pPr>
        <w:pStyle w:val="ListParagraph"/>
        <w:numPr>
          <w:ilvl w:val="0"/>
          <w:numId w:val="50"/>
        </w:numPr>
        <w:spacing w:after="0" w:line="360" w:lineRule="auto"/>
        <w:rPr>
          <w:rFonts w:eastAsiaTheme="minorHAnsi"/>
        </w:rPr>
      </w:pPr>
      <w:r w:rsidRPr="002A67D8">
        <w:t>Pregătire și reprezentare la întâlnirea Grupului de lucru ad-hoc privind evaluarea impactului transfrontalier asupra mediului a deciziei de extindere a duratei de funcționare a centralelor nucleare în temeiul Convenției de la Espoo privind evaluarea impactului asupra mediului, organizată de UNECE în perioada 27 - 28 noiembrie 2017, în Luxemburg;</w:t>
      </w:r>
    </w:p>
    <w:p w:rsidR="002D1462" w:rsidRPr="002A67D8" w:rsidRDefault="002D1462" w:rsidP="002A67D8">
      <w:pPr>
        <w:pStyle w:val="ListParagraph"/>
        <w:numPr>
          <w:ilvl w:val="0"/>
          <w:numId w:val="50"/>
        </w:numPr>
        <w:spacing w:after="0" w:line="360" w:lineRule="auto"/>
      </w:pPr>
      <w:r w:rsidRPr="002A67D8">
        <w:t xml:space="preserve">Pregătire și susținerea poziției României, Ministerului Mediului la reuniunea de consultări între autorități în procedura evaluării impactului asupra mediului în context transfrontalier (EIA) pentru activitățile centralelor nucleare de la </w:t>
      </w:r>
      <w:r w:rsidRPr="002A67D8">
        <w:lastRenderedPageBreak/>
        <w:t>Zaporizhzhya NPP (ZNPP) și South-Ukrainian NPP (SUNPP), conform cerințelor procedurii Convenției Espoo, perioada 23-24 noiembrie 2017 la Kiev, Ucraina.</w:t>
      </w:r>
    </w:p>
    <w:p w:rsidR="002D1462" w:rsidRPr="002A67D8" w:rsidRDefault="002D1462" w:rsidP="002A67D8">
      <w:pPr>
        <w:spacing w:line="360" w:lineRule="auto"/>
        <w:ind w:left="540" w:firstLine="360"/>
      </w:pPr>
    </w:p>
    <w:p w:rsidR="002D1462" w:rsidRPr="002A67D8" w:rsidRDefault="002D1462" w:rsidP="002A67D8">
      <w:pPr>
        <w:spacing w:line="360" w:lineRule="auto"/>
        <w:ind w:left="900"/>
        <w:rPr>
          <w:i/>
        </w:rPr>
      </w:pPr>
      <w:r w:rsidRPr="002A67D8">
        <w:rPr>
          <w:i/>
        </w:rPr>
        <w:t>Indicator de performanță: Nr. activități – documente realizate/nr. solicitări/ Grad de realizare: 100 %</w:t>
      </w:r>
    </w:p>
    <w:p w:rsidR="002D1462" w:rsidRPr="002A67D8" w:rsidRDefault="002D1462" w:rsidP="002A67D8">
      <w:pPr>
        <w:spacing w:line="360" w:lineRule="auto"/>
        <w:rPr>
          <w:b/>
          <w:i/>
        </w:rPr>
      </w:pPr>
    </w:p>
    <w:p w:rsidR="002D1462" w:rsidRPr="002A67D8" w:rsidRDefault="002D1462" w:rsidP="002A67D8">
      <w:pPr>
        <w:pStyle w:val="ListParagraph"/>
        <w:numPr>
          <w:ilvl w:val="0"/>
          <w:numId w:val="4"/>
        </w:numPr>
        <w:spacing w:after="0" w:line="360" w:lineRule="auto"/>
        <w:ind w:left="720" w:hanging="540"/>
        <w:rPr>
          <w:b/>
          <w:i/>
        </w:rPr>
      </w:pPr>
      <w:r w:rsidRPr="002A67D8">
        <w:rPr>
          <w:b/>
          <w:i/>
        </w:rPr>
        <w:t xml:space="preserve">Îndeplinirea funcției de reglementare pentru planurile/programele/ proiectele/activitățile aflate în competența Ministerului Mediului  </w:t>
      </w:r>
    </w:p>
    <w:p w:rsidR="002D1462" w:rsidRPr="002A67D8" w:rsidRDefault="002D1462" w:rsidP="002A67D8">
      <w:pPr>
        <w:spacing w:line="360" w:lineRule="auto"/>
        <w:rPr>
          <w:i/>
        </w:rPr>
      </w:pPr>
    </w:p>
    <w:p w:rsidR="002D1462" w:rsidRPr="002A67D8" w:rsidRDefault="002D1462" w:rsidP="002A67D8">
      <w:pPr>
        <w:pStyle w:val="ListParagraph"/>
        <w:numPr>
          <w:ilvl w:val="0"/>
          <w:numId w:val="44"/>
        </w:numPr>
        <w:spacing w:after="0" w:line="360" w:lineRule="auto"/>
      </w:pPr>
      <w:r w:rsidRPr="002A67D8">
        <w:rPr>
          <w:i/>
        </w:rPr>
        <w:t>Proceduri de evaluare a impactului asupra mediului (</w:t>
      </w:r>
      <w:r w:rsidRPr="002A67D8">
        <w:rPr>
          <w:b/>
          <w:i/>
        </w:rPr>
        <w:t>EIA)</w:t>
      </w:r>
      <w:r w:rsidRPr="002A67D8">
        <w:rPr>
          <w:i/>
        </w:rPr>
        <w:t>, în derulare, pentru proiecte de  investiții din competența de reglementare a Ministerului Mediului:</w:t>
      </w:r>
    </w:p>
    <w:p w:rsidR="002D1462" w:rsidRPr="002A67D8" w:rsidRDefault="002D1462" w:rsidP="002A67D8">
      <w:pPr>
        <w:spacing w:line="360" w:lineRule="auto"/>
      </w:pPr>
    </w:p>
    <w:p w:rsidR="002D1462" w:rsidRPr="002A67D8" w:rsidRDefault="002D1462" w:rsidP="002A67D8">
      <w:pPr>
        <w:numPr>
          <w:ilvl w:val="0"/>
          <w:numId w:val="28"/>
        </w:numPr>
        <w:spacing w:after="0" w:line="360" w:lineRule="auto"/>
        <w:contextualSpacing/>
      </w:pPr>
      <w:r w:rsidRPr="002A67D8">
        <w:t xml:space="preserve">Proiectul ”Extindere Depozit Intermediar de Combustibil Ars și continuarea construirii modulelor tip Macstor 400”, la Centrala Nucleară de la Cernavodă, titular SNN SA-Sucursala CNE Cernavoda – </w:t>
      </w:r>
      <w:r w:rsidRPr="002A67D8">
        <w:rPr>
          <w:b/>
        </w:rPr>
        <w:t>procedură în derulare</w:t>
      </w:r>
      <w:r w:rsidRPr="002A67D8">
        <w:t>, titularul urmează să depună raportul privind impactul asupra mediului.</w:t>
      </w:r>
    </w:p>
    <w:p w:rsidR="002D1462" w:rsidRPr="002A67D8" w:rsidRDefault="002D1462" w:rsidP="002A67D8">
      <w:pPr>
        <w:spacing w:line="360" w:lineRule="auto"/>
        <w:rPr>
          <w:b/>
          <w:bCs/>
          <w:i/>
        </w:rPr>
      </w:pPr>
    </w:p>
    <w:p w:rsidR="002D1462" w:rsidRPr="002A67D8" w:rsidRDefault="002D1462" w:rsidP="002A67D8">
      <w:pPr>
        <w:spacing w:line="360" w:lineRule="auto"/>
        <w:ind w:left="270"/>
        <w:rPr>
          <w:b/>
          <w:bCs/>
          <w:i/>
        </w:rPr>
      </w:pPr>
      <w:r w:rsidRPr="002A67D8">
        <w:rPr>
          <w:b/>
          <w:bCs/>
          <w:i/>
        </w:rPr>
        <w:t>B</w:t>
      </w:r>
      <w:r w:rsidRPr="002A67D8">
        <w:rPr>
          <w:bCs/>
        </w:rPr>
        <w:t xml:space="preserve">. </w:t>
      </w:r>
      <w:r w:rsidRPr="002A67D8">
        <w:rPr>
          <w:bCs/>
        </w:rPr>
        <w:tab/>
      </w:r>
      <w:r w:rsidRPr="002A67D8">
        <w:rPr>
          <w:bCs/>
          <w:i/>
        </w:rPr>
        <w:t>Aplicarea prevederilor Convenției privind evaluarea impactului asupra mediului în  context</w:t>
      </w:r>
      <w:r w:rsidRPr="002A67D8">
        <w:rPr>
          <w:bCs/>
          <w:i/>
        </w:rPr>
        <w:tab/>
        <w:t xml:space="preserve">transfrontieră (Convenția Espoo) pentru proiecte în care </w:t>
      </w:r>
      <w:r w:rsidRPr="002A67D8">
        <w:rPr>
          <w:bCs/>
          <w:i/>
          <w:u w:val="single"/>
        </w:rPr>
        <w:t xml:space="preserve">România este parte de origine: </w:t>
      </w:r>
    </w:p>
    <w:p w:rsidR="002D1462" w:rsidRPr="002A67D8" w:rsidRDefault="002D1462" w:rsidP="002A67D8">
      <w:pPr>
        <w:spacing w:line="360" w:lineRule="auto"/>
        <w:rPr>
          <w:b/>
          <w:bCs/>
          <w:i/>
        </w:rPr>
      </w:pPr>
    </w:p>
    <w:p w:rsidR="002D1462" w:rsidRPr="002A67D8" w:rsidRDefault="002D1462" w:rsidP="002A67D8">
      <w:pPr>
        <w:numPr>
          <w:ilvl w:val="0"/>
          <w:numId w:val="29"/>
        </w:numPr>
        <w:spacing w:after="0" w:line="360" w:lineRule="auto"/>
        <w:contextualSpacing/>
      </w:pPr>
      <w:r w:rsidRPr="002A67D8">
        <w:t xml:space="preserve">Proiectul  “Amplasare incinerator deșeuri și construcții mobile, Arad”, titular Alvi Serv, </w:t>
      </w:r>
      <w:r w:rsidRPr="002A67D8">
        <w:rPr>
          <w:b/>
        </w:rPr>
        <w:t>procedură finalizată</w:t>
      </w:r>
      <w:r w:rsidRPr="002A67D8">
        <w:t>;</w:t>
      </w:r>
    </w:p>
    <w:p w:rsidR="002D1462" w:rsidRPr="002A67D8" w:rsidRDefault="002D1462" w:rsidP="002A67D8">
      <w:pPr>
        <w:numPr>
          <w:ilvl w:val="0"/>
          <w:numId w:val="29"/>
        </w:numPr>
        <w:spacing w:after="0" w:line="360" w:lineRule="auto"/>
        <w:contextualSpacing/>
      </w:pPr>
      <w:r w:rsidRPr="002A67D8">
        <w:t xml:space="preserve">Proiectul “Fabrica de reciclare uleiuri uzate, Oltenița judetul Călărași” - titularul urmează să transmită raportul privind impactul asupra mediului în vederea continuării consultărilor cu partea bulgară, </w:t>
      </w:r>
      <w:r w:rsidRPr="002A67D8">
        <w:rPr>
          <w:b/>
        </w:rPr>
        <w:t>procedură în derulare</w:t>
      </w:r>
      <w:r w:rsidRPr="002A67D8">
        <w:t>;</w:t>
      </w:r>
    </w:p>
    <w:p w:rsidR="002D1462" w:rsidRPr="002A67D8" w:rsidRDefault="002D1462" w:rsidP="002A67D8">
      <w:pPr>
        <w:numPr>
          <w:ilvl w:val="0"/>
          <w:numId w:val="29"/>
        </w:numPr>
        <w:spacing w:after="0" w:line="360" w:lineRule="auto"/>
        <w:contextualSpacing/>
      </w:pPr>
      <w:r w:rsidRPr="002A67D8">
        <w:t>Proiectul ”Studii privind apărarea de mal în zona umedă Divici-Pojejena”, amplasat în extravilanul comunei Pojejena și orașului Moldova-Nouă, jud. Caraș-Severin, titular Consiliul Județean Caraș-Severin.  APM Caraș-Severin urmează s[ transmită documentele necesare notificării Serbiei, conform prevederilor Convenției Espoo;</w:t>
      </w:r>
    </w:p>
    <w:p w:rsidR="002D1462" w:rsidRPr="002A67D8" w:rsidRDefault="002D1462" w:rsidP="002A67D8">
      <w:pPr>
        <w:numPr>
          <w:ilvl w:val="0"/>
          <w:numId w:val="29"/>
        </w:numPr>
        <w:spacing w:after="0" w:line="360" w:lineRule="auto"/>
        <w:contextualSpacing/>
      </w:pPr>
      <w:r w:rsidRPr="002A67D8">
        <w:lastRenderedPageBreak/>
        <w:t xml:space="preserve">Pregătire, împreună cu Republica Bulgaria, a proiectului “Fast Danube – Îmbunătățirea navigației pe sectorul comun româno-bulgar al Dunării, secțiunea Porțile de Fier II- Călărași (Silistra). </w:t>
      </w:r>
    </w:p>
    <w:p w:rsidR="002D1462" w:rsidRPr="002A67D8" w:rsidRDefault="002D1462" w:rsidP="002A67D8">
      <w:pPr>
        <w:spacing w:line="360" w:lineRule="auto"/>
        <w:rPr>
          <w:bCs/>
        </w:rPr>
      </w:pPr>
    </w:p>
    <w:p w:rsidR="002D1462" w:rsidRPr="002A67D8" w:rsidRDefault="002D1462" w:rsidP="002A67D8">
      <w:pPr>
        <w:pStyle w:val="ListParagraph"/>
        <w:numPr>
          <w:ilvl w:val="0"/>
          <w:numId w:val="45"/>
        </w:numPr>
        <w:spacing w:after="0" w:line="360" w:lineRule="auto"/>
        <w:rPr>
          <w:bCs/>
          <w:i/>
        </w:rPr>
      </w:pPr>
      <w:r w:rsidRPr="002A67D8">
        <w:rPr>
          <w:bCs/>
          <w:i/>
        </w:rPr>
        <w:t>Aplicarea prevederilor Convenției privind evaluarea impactului asupra mediului în context transfrontieră (Convenția Espoo) pentru proiecte</w:t>
      </w:r>
      <w:r w:rsidR="0082589F" w:rsidRPr="002A67D8">
        <w:rPr>
          <w:bCs/>
          <w:i/>
        </w:rPr>
        <w:t xml:space="preserve"> </w:t>
      </w:r>
      <w:r w:rsidRPr="002A67D8">
        <w:rPr>
          <w:bCs/>
          <w:i/>
        </w:rPr>
        <w:t>(</w:t>
      </w:r>
      <w:r w:rsidR="0082589F" w:rsidRPr="002A67D8">
        <w:rPr>
          <w:bCs/>
          <w:i/>
        </w:rPr>
        <w:t>î</w:t>
      </w:r>
      <w:r w:rsidRPr="002A67D8">
        <w:rPr>
          <w:bCs/>
          <w:i/>
        </w:rPr>
        <w:t xml:space="preserve">n derulare/finalizate) la care </w:t>
      </w:r>
      <w:r w:rsidRPr="002A67D8">
        <w:rPr>
          <w:bCs/>
          <w:i/>
          <w:u w:val="single"/>
        </w:rPr>
        <w:t>România este parte afectată</w:t>
      </w:r>
      <w:r w:rsidRPr="002A67D8">
        <w:rPr>
          <w:bCs/>
          <w:i/>
        </w:rPr>
        <w:t xml:space="preserve">- </w:t>
      </w:r>
      <w:r w:rsidRPr="002A67D8">
        <w:rPr>
          <w:bCs/>
        </w:rPr>
        <w:t>proiecte de investiții  amplasate pe teritoriul  Ungariei, Bulgariei, Ucrainei, Rusia și Serbiei:</w:t>
      </w:r>
    </w:p>
    <w:p w:rsidR="002D1462" w:rsidRPr="002A67D8" w:rsidRDefault="002D1462" w:rsidP="002A67D8">
      <w:pPr>
        <w:spacing w:line="360" w:lineRule="auto"/>
        <w:rPr>
          <w:bCs/>
        </w:rPr>
      </w:pPr>
    </w:p>
    <w:p w:rsidR="002D1462" w:rsidRPr="002A67D8" w:rsidRDefault="002D1462" w:rsidP="002A67D8">
      <w:pPr>
        <w:numPr>
          <w:ilvl w:val="0"/>
          <w:numId w:val="30"/>
        </w:numPr>
        <w:spacing w:after="0" w:line="360" w:lineRule="auto"/>
        <w:contextualSpacing/>
      </w:pPr>
      <w:r w:rsidRPr="002A67D8">
        <w:t xml:space="preserve">Proiectul ”Construirea unei unități noi B3 la centrala termoelectrică Kostolac B, Serbia”, </w:t>
      </w:r>
      <w:r w:rsidRPr="002A67D8">
        <w:rPr>
          <w:b/>
        </w:rPr>
        <w:t>procedură finalizată,</w:t>
      </w:r>
      <w:r w:rsidRPr="002A67D8">
        <w:t xml:space="preserve"> primirea de către partea română a deciziei finale emisă de autoritățile de mediu din Serbia;</w:t>
      </w:r>
    </w:p>
    <w:p w:rsidR="002D1462" w:rsidRPr="002A67D8" w:rsidRDefault="002D1462" w:rsidP="002A67D8">
      <w:pPr>
        <w:pStyle w:val="ListParagraph"/>
        <w:numPr>
          <w:ilvl w:val="0"/>
          <w:numId w:val="30"/>
        </w:numPr>
        <w:tabs>
          <w:tab w:val="left" w:pos="6622"/>
        </w:tabs>
        <w:spacing w:after="0" w:line="360" w:lineRule="auto"/>
      </w:pPr>
      <w:r w:rsidRPr="002A67D8">
        <w:t>Proiectul ”Modernizarea ecluzei de la Porțile de Fier I, Hidrocentrala Djerdap I, Serbia”</w:t>
      </w:r>
    </w:p>
    <w:p w:rsidR="002D1462" w:rsidRPr="002A67D8" w:rsidRDefault="002D1462" w:rsidP="002A67D8">
      <w:pPr>
        <w:pStyle w:val="ListParagraph"/>
        <w:tabs>
          <w:tab w:val="left" w:pos="6622"/>
        </w:tabs>
        <w:spacing w:line="360" w:lineRule="auto"/>
        <w:jc w:val="left"/>
      </w:pPr>
      <w:r w:rsidRPr="002A67D8">
        <w:t xml:space="preserve">      România a răspuns la notificare; se așteaptă primirea raportului privind impactul</w:t>
      </w:r>
      <w:r w:rsidR="00565753" w:rsidRPr="002A67D8">
        <w:t xml:space="preserve"> </w:t>
      </w:r>
      <w:r w:rsidRPr="002A67D8">
        <w:t>asupra</w:t>
      </w:r>
      <w:r w:rsidR="00565753" w:rsidRPr="002A67D8">
        <w:t xml:space="preserve"> mediului</w:t>
      </w:r>
      <w:r w:rsidR="00B81B1D" w:rsidRPr="002A67D8">
        <w:t>-</w:t>
      </w:r>
      <w:r w:rsidR="00565753" w:rsidRPr="002A67D8">
        <w:t xml:space="preserve"> </w:t>
      </w:r>
      <w:r w:rsidR="00565753" w:rsidRPr="002A67D8">
        <w:rPr>
          <w:b/>
        </w:rPr>
        <w:t>procedură în derulare</w:t>
      </w:r>
      <w:r w:rsidR="00565753" w:rsidRPr="002A67D8">
        <w:t>.</w:t>
      </w:r>
      <w:r w:rsidRPr="002A67D8">
        <w:t xml:space="preserve">      </w:t>
      </w:r>
    </w:p>
    <w:p w:rsidR="002D1462" w:rsidRPr="002A67D8" w:rsidRDefault="002D1462" w:rsidP="002A67D8">
      <w:pPr>
        <w:pStyle w:val="ListParagraph"/>
        <w:numPr>
          <w:ilvl w:val="0"/>
          <w:numId w:val="30"/>
        </w:numPr>
        <w:spacing w:after="0" w:line="360" w:lineRule="auto"/>
        <w:rPr>
          <w:rFonts w:eastAsia="Times New Roman"/>
          <w:bCs/>
          <w:iCs/>
        </w:rPr>
      </w:pPr>
      <w:r w:rsidRPr="002A67D8">
        <w:rPr>
          <w:rFonts w:eastAsia="Times New Roman"/>
        </w:rPr>
        <w:t>Proiectul “Depozit de fosfogips”- Serbia -</w:t>
      </w:r>
      <w:r w:rsidRPr="002A67D8">
        <w:rPr>
          <w:rFonts w:eastAsia="Times New Roman"/>
          <w:b/>
        </w:rPr>
        <w:t>procedura finalizată.</w:t>
      </w:r>
      <w:r w:rsidRPr="002A67D8">
        <w:rPr>
          <w:rFonts w:eastAsia="Times New Roman"/>
        </w:rPr>
        <w:t xml:space="preserve"> Serbia a transmis Decizia finală în data de 06.12.2017, ca urmare a solicitării părții române din data de 28.11.2017;</w:t>
      </w:r>
    </w:p>
    <w:p w:rsidR="002D1462" w:rsidRPr="002A67D8" w:rsidRDefault="002D1462" w:rsidP="002A67D8">
      <w:pPr>
        <w:numPr>
          <w:ilvl w:val="0"/>
          <w:numId w:val="30"/>
        </w:numPr>
        <w:spacing w:after="0" w:line="360" w:lineRule="auto"/>
        <w:contextualSpacing/>
        <w:rPr>
          <w:b/>
          <w:bCs/>
        </w:rPr>
      </w:pPr>
      <w:r w:rsidRPr="002A67D8">
        <w:rPr>
          <w:bCs/>
        </w:rPr>
        <w:t xml:space="preserve">Proiectul </w:t>
      </w:r>
      <w:r w:rsidRPr="002A67D8">
        <w:rPr>
          <w:b/>
          <w:bCs/>
        </w:rPr>
        <w:t>“</w:t>
      </w:r>
      <w:r w:rsidRPr="002A67D8">
        <w:rPr>
          <w:bCs/>
        </w:rPr>
        <w:t>Centrala Nucleară Packs" Ungaria</w:t>
      </w:r>
      <w:r w:rsidRPr="002A67D8">
        <w:rPr>
          <w:b/>
          <w:bCs/>
        </w:rPr>
        <w:t xml:space="preserve"> – </w:t>
      </w:r>
      <w:r w:rsidRPr="002A67D8">
        <w:rPr>
          <w:bCs/>
        </w:rPr>
        <w:t xml:space="preserve">Ungaria a transmis, la data de 15.05.2017,  decizia finală privind proiectul. </w:t>
      </w:r>
      <w:r w:rsidRPr="002A67D8">
        <w:rPr>
          <w:b/>
          <w:bCs/>
        </w:rPr>
        <w:t>Procedură finalizată</w:t>
      </w:r>
      <w:r w:rsidRPr="002A67D8">
        <w:rPr>
          <w:bCs/>
        </w:rPr>
        <w:t>;</w:t>
      </w:r>
    </w:p>
    <w:p w:rsidR="002D1462" w:rsidRPr="002A67D8" w:rsidRDefault="002D1462" w:rsidP="002A67D8">
      <w:pPr>
        <w:numPr>
          <w:ilvl w:val="0"/>
          <w:numId w:val="30"/>
        </w:numPr>
        <w:spacing w:after="0" w:line="360" w:lineRule="auto"/>
        <w:contextualSpacing/>
      </w:pPr>
      <w:r w:rsidRPr="002A67D8">
        <w:t xml:space="preserve">Proiect  “Construirea unui depozit național de eliminare a deșeurilor slab și mediu radioactive”, inițiat de către Întreprinderea de Stat "Deșeuri Radioactive", Bulgaria. </w:t>
      </w:r>
      <w:r w:rsidRPr="002A67D8">
        <w:rPr>
          <w:bCs/>
        </w:rPr>
        <w:t xml:space="preserve">Bulgaria a transmis  decizia finală, document tradus în limba română și afișat pe site-ul Ministerului Mediului. </w:t>
      </w:r>
      <w:r w:rsidRPr="002A67D8">
        <w:rPr>
          <w:b/>
          <w:bCs/>
        </w:rPr>
        <w:t>Procedură finalizată;</w:t>
      </w:r>
    </w:p>
    <w:p w:rsidR="002D1462" w:rsidRPr="002A67D8" w:rsidRDefault="002D1462" w:rsidP="002A67D8">
      <w:pPr>
        <w:pStyle w:val="ListParagraph"/>
        <w:numPr>
          <w:ilvl w:val="0"/>
          <w:numId w:val="30"/>
        </w:numPr>
        <w:spacing w:after="0" w:line="360" w:lineRule="auto"/>
      </w:pPr>
      <w:r w:rsidRPr="002A67D8">
        <w:t xml:space="preserve">Proiect privind “Centralele nucleare de la Zaporizhzhya NPP și South-Ukraina”, </w:t>
      </w:r>
      <w:r w:rsidRPr="002A67D8">
        <w:rPr>
          <w:b/>
        </w:rPr>
        <w:t>procedură</w:t>
      </w:r>
      <w:r w:rsidRPr="002A67D8">
        <w:t xml:space="preserve"> </w:t>
      </w:r>
      <w:r w:rsidRPr="002A67D8">
        <w:rPr>
          <w:b/>
        </w:rPr>
        <w:t>în derulare</w:t>
      </w:r>
      <w:r w:rsidRPr="002A67D8">
        <w:t>. Derularea consultărilor transfrontieră cu Ucraina: Ucraina a transmis României răspunsurile la observațiile și comentariile părții române la notificarea însoțită de documentațiile aferente (Rapoartele EIA și rezumatele non-tehnice) elaborate pentru activitățile centralelor nucleare de la Zaporizhzhya NPP (ZNPP) și South-Ukrainian NPP (SUNPP) din Ucraina. Documentele primite din partea Ucrainei au fost afișate pe site-ul MM pentru comentarii și puncte de vedere din partea publicului interesat și a autorităților cu atribuții conexe în domeniul mediului;</w:t>
      </w:r>
    </w:p>
    <w:p w:rsidR="002D1462" w:rsidRPr="002A67D8" w:rsidRDefault="002D1462" w:rsidP="002A67D8">
      <w:pPr>
        <w:numPr>
          <w:ilvl w:val="0"/>
          <w:numId w:val="30"/>
        </w:numPr>
        <w:spacing w:after="0" w:line="360" w:lineRule="auto"/>
        <w:contextualSpacing/>
      </w:pPr>
      <w:r w:rsidRPr="002A67D8">
        <w:lastRenderedPageBreak/>
        <w:t>Proiectul “Construcția unui depozit intermediar pentru deșeurile radioactive vitrifiate de înaltă activitate care sunt returnat</w:t>
      </w:r>
      <w:r w:rsidR="00F82D3A">
        <w:t>e din Federația Rusă</w:t>
      </w:r>
      <w:r w:rsidRPr="002A67D8">
        <w:t xml:space="preserve"> după procesarea combustibilului uzat de la centralele nuclearoelectrice din Ucraina". </w:t>
      </w:r>
      <w:r w:rsidRPr="002A67D8">
        <w:rPr>
          <w:b/>
        </w:rPr>
        <w:t>Procedura in derulare</w:t>
      </w:r>
      <w:r w:rsidRPr="002A67D8">
        <w:t xml:space="preserve">; </w:t>
      </w:r>
    </w:p>
    <w:p w:rsidR="002D1462" w:rsidRPr="002A67D8" w:rsidRDefault="002D1462" w:rsidP="002A67D8">
      <w:pPr>
        <w:numPr>
          <w:ilvl w:val="0"/>
          <w:numId w:val="30"/>
        </w:numPr>
        <w:spacing w:after="0" w:line="360" w:lineRule="auto"/>
        <w:contextualSpacing/>
      </w:pPr>
      <w:r w:rsidRPr="002A67D8">
        <w:t>Proiectul “Prelungirea funcționării reactorului 2 a Centralei South Ukraine cu încă 10 ani peste durata de viață, inițială de 30 de ani” Ucraina- solicitări repetate de informații adresate de către Ambasada României la Kiev;</w:t>
      </w:r>
    </w:p>
    <w:p w:rsidR="002D1462" w:rsidRPr="002A67D8" w:rsidRDefault="002D1462" w:rsidP="002A67D8">
      <w:pPr>
        <w:numPr>
          <w:ilvl w:val="0"/>
          <w:numId w:val="30"/>
        </w:numPr>
        <w:spacing w:after="0" w:line="360" w:lineRule="auto"/>
        <w:contextualSpacing/>
      </w:pPr>
      <w:r w:rsidRPr="002A67D8">
        <w:t>Proiectul “Extinderea duratei de viață a 15 reactoare nucleare din perioada sovietică, reactoare cu o durată de viață depășită sau aproape de data de expirare tehnică” Ucraina- solicitări repetate de informații adresate de către Ambasada României la Kiev;</w:t>
      </w:r>
    </w:p>
    <w:p w:rsidR="002D1462" w:rsidRPr="002A67D8" w:rsidRDefault="002D1462" w:rsidP="002A67D8">
      <w:pPr>
        <w:numPr>
          <w:ilvl w:val="0"/>
          <w:numId w:val="30"/>
        </w:numPr>
        <w:spacing w:after="0" w:line="360" w:lineRule="auto"/>
        <w:contextualSpacing/>
      </w:pPr>
      <w:r w:rsidRPr="002A67D8">
        <w:t>Proiectul “Construire blocuri 3 și 4 la Centrala Nucleară din KMELNIŢKI" Ucraina. Ucraina urmează sa transmită decizia finala României;</w:t>
      </w:r>
    </w:p>
    <w:p w:rsidR="002D1462" w:rsidRPr="002A67D8" w:rsidRDefault="002D1462" w:rsidP="002A67D8">
      <w:pPr>
        <w:numPr>
          <w:ilvl w:val="0"/>
          <w:numId w:val="30"/>
        </w:numPr>
        <w:spacing w:after="0" w:line="360" w:lineRule="auto"/>
        <w:contextualSpacing/>
      </w:pPr>
      <w:r w:rsidRPr="002A67D8">
        <w:t>Proiectul “Construcția unei fabrici de combustibil nuclear în Kirovograd Oblast”, Ucraina. Ucraina urmează sa transmită decizia finala României.</w:t>
      </w:r>
    </w:p>
    <w:p w:rsidR="002D1462" w:rsidRPr="002A67D8" w:rsidRDefault="002D1462" w:rsidP="002A67D8">
      <w:pPr>
        <w:pStyle w:val="ListParagraph"/>
        <w:numPr>
          <w:ilvl w:val="0"/>
          <w:numId w:val="30"/>
        </w:numPr>
        <w:spacing w:after="0" w:line="360" w:lineRule="auto"/>
      </w:pPr>
      <w:r w:rsidRPr="002A67D8">
        <w:t>Extinderea duratei de viață a Unităților 5 și 6 la Centrala Nucleara de la Kozloduy”, Bulgaria –corespondență în vederea derulării consultărilor transfrontieră;</w:t>
      </w:r>
    </w:p>
    <w:p w:rsidR="002D1462" w:rsidRPr="002A67D8" w:rsidRDefault="002D1462" w:rsidP="002A67D8">
      <w:pPr>
        <w:spacing w:line="360" w:lineRule="auto"/>
        <w:rPr>
          <w:bCs/>
        </w:rPr>
      </w:pPr>
    </w:p>
    <w:p w:rsidR="002D1462" w:rsidRPr="002A67D8" w:rsidRDefault="002D1462" w:rsidP="002A67D8">
      <w:pPr>
        <w:pStyle w:val="ListParagraph"/>
        <w:numPr>
          <w:ilvl w:val="0"/>
          <w:numId w:val="45"/>
        </w:numPr>
        <w:spacing w:after="0" w:line="360" w:lineRule="auto"/>
        <w:rPr>
          <w:i/>
        </w:rPr>
      </w:pPr>
      <w:r w:rsidRPr="002A67D8">
        <w:rPr>
          <w:i/>
        </w:rPr>
        <w:t xml:space="preserve">Proceduri  privind  realizarea evaluării de mediu pentru planuri și programe conform prevederilor Hotărârii Guvernului  nr.  1076/2004  </w:t>
      </w:r>
      <w:r w:rsidRPr="002A67D8">
        <w:rPr>
          <w:b/>
          <w:i/>
        </w:rPr>
        <w:t>(SEA)</w:t>
      </w:r>
      <w:r w:rsidRPr="002A67D8">
        <w:rPr>
          <w:i/>
        </w:rPr>
        <w:t>:</w:t>
      </w:r>
    </w:p>
    <w:p w:rsidR="002D1462" w:rsidRPr="002A67D8" w:rsidRDefault="002D1462" w:rsidP="002A67D8">
      <w:pPr>
        <w:spacing w:line="360" w:lineRule="auto"/>
        <w:rPr>
          <w:i/>
        </w:rPr>
      </w:pPr>
    </w:p>
    <w:p w:rsidR="002D1462" w:rsidRPr="002A67D8" w:rsidRDefault="002D1462" w:rsidP="002A67D8">
      <w:pPr>
        <w:numPr>
          <w:ilvl w:val="0"/>
          <w:numId w:val="31"/>
        </w:numPr>
        <w:spacing w:after="0" w:line="360" w:lineRule="auto"/>
        <w:contextualSpacing/>
      </w:pPr>
      <w:r w:rsidRPr="002A67D8">
        <w:t>Planul Național de Gestionare a Deșeurilor ce include și Planul National de Prevenire a Generării Deșeurilor –titular  Direcția Generală  Deșeuri, Situri Contaminate și Substanțe Periculoase. A fost emis avizul de mediu nr. 46/14.12.2017</w:t>
      </w:r>
      <w:r w:rsidRPr="002A67D8">
        <w:rPr>
          <w:b/>
        </w:rPr>
        <w:t>,  procedură finalizată</w:t>
      </w:r>
      <w:r w:rsidRPr="002A67D8">
        <w:t>;</w:t>
      </w:r>
    </w:p>
    <w:p w:rsidR="002D1462" w:rsidRPr="002A67D8" w:rsidRDefault="002D1462" w:rsidP="002A67D8">
      <w:pPr>
        <w:numPr>
          <w:ilvl w:val="0"/>
          <w:numId w:val="31"/>
        </w:numPr>
        <w:spacing w:after="0" w:line="360" w:lineRule="auto"/>
        <w:contextualSpacing/>
      </w:pPr>
      <w:r w:rsidRPr="002A67D8">
        <w:t xml:space="preserve">Strategia Națională a Locuirii, titular Ministerul Dezvoltării Regionale, Administrației Publice și Fondurilor Europene, </w:t>
      </w:r>
      <w:r w:rsidRPr="002A67D8">
        <w:rPr>
          <w:b/>
        </w:rPr>
        <w:t>procedură finalizată</w:t>
      </w:r>
      <w:r w:rsidRPr="002A67D8">
        <w:t xml:space="preserve">, emiterea deciziei etapei de încadrare; </w:t>
      </w:r>
    </w:p>
    <w:p w:rsidR="002D1462" w:rsidRPr="002A67D8" w:rsidRDefault="002D1462" w:rsidP="002A67D8">
      <w:pPr>
        <w:numPr>
          <w:ilvl w:val="0"/>
          <w:numId w:val="31"/>
        </w:numPr>
        <w:spacing w:after="0" w:line="360" w:lineRule="auto"/>
        <w:contextualSpacing/>
      </w:pPr>
      <w:r w:rsidRPr="002A67D8">
        <w:t xml:space="preserve">Cadrul Național de Politică pentru Dezvoltarea Pieței în ceea ce privește  Combustibili Alternativi în Sectorul Transporturilor și pentru Instalarea Infrastructurii Relevante în România, titular Ministerul Energiei, </w:t>
      </w:r>
      <w:r w:rsidRPr="002A67D8">
        <w:rPr>
          <w:b/>
        </w:rPr>
        <w:t>procedură finalizată</w:t>
      </w:r>
      <w:r w:rsidRPr="002A67D8">
        <w:t xml:space="preserve">, emiterea deciziei etapei de încadrare;  </w:t>
      </w:r>
    </w:p>
    <w:p w:rsidR="002D1462" w:rsidRPr="002A67D8" w:rsidRDefault="002D1462" w:rsidP="002A67D8">
      <w:pPr>
        <w:numPr>
          <w:ilvl w:val="0"/>
          <w:numId w:val="31"/>
        </w:numPr>
        <w:spacing w:after="0" w:line="360" w:lineRule="auto"/>
        <w:contextualSpacing/>
      </w:pPr>
      <w:r w:rsidRPr="002A67D8">
        <w:lastRenderedPageBreak/>
        <w:t xml:space="preserve">Modificarea Programului Operațional Infrastructură  Mare 2014 – 2020, titular Ministerul Dezvoltării Regionale, Administrației Publice și Fondurilor Europene, </w:t>
      </w:r>
      <w:r w:rsidRPr="002A67D8">
        <w:rPr>
          <w:b/>
        </w:rPr>
        <w:t>procedură finalizată</w:t>
      </w:r>
      <w:r w:rsidRPr="002A67D8">
        <w:t xml:space="preserve">, emiterea deciziei etapei de încadrare;  </w:t>
      </w:r>
    </w:p>
    <w:p w:rsidR="002D1462" w:rsidRPr="002A67D8" w:rsidRDefault="002D1462" w:rsidP="002A67D8">
      <w:pPr>
        <w:numPr>
          <w:ilvl w:val="0"/>
          <w:numId w:val="31"/>
        </w:numPr>
        <w:spacing w:after="0" w:line="360" w:lineRule="auto"/>
        <w:contextualSpacing/>
      </w:pPr>
      <w:r w:rsidRPr="002A67D8">
        <w:t xml:space="preserve">Modificarea Programului Operațional Regional 2014 – 2020, titular Ministerul Dezvoltării Regionale, Administrației Publice și Fondurilor Europene, </w:t>
      </w:r>
      <w:r w:rsidRPr="002A67D8">
        <w:rPr>
          <w:b/>
        </w:rPr>
        <w:t>procedură finalizată</w:t>
      </w:r>
      <w:r w:rsidRPr="002A67D8">
        <w:t>, emiterea deciziei etapei de încadrare;</w:t>
      </w:r>
    </w:p>
    <w:p w:rsidR="002D1462" w:rsidRPr="002A67D8" w:rsidRDefault="002D1462" w:rsidP="002A67D8">
      <w:pPr>
        <w:numPr>
          <w:ilvl w:val="0"/>
          <w:numId w:val="31"/>
        </w:numPr>
        <w:spacing w:after="0" w:line="360" w:lineRule="auto"/>
        <w:contextualSpacing/>
      </w:pPr>
      <w:r w:rsidRPr="002A67D8">
        <w:t xml:space="preserve">Strategia Energetică a României 2016-2030 , titular Ministerul Energiei, procedură în derulare; </w:t>
      </w:r>
    </w:p>
    <w:p w:rsidR="002D1462" w:rsidRPr="002A67D8" w:rsidRDefault="002D1462" w:rsidP="002A67D8">
      <w:pPr>
        <w:numPr>
          <w:ilvl w:val="0"/>
          <w:numId w:val="31"/>
        </w:numPr>
        <w:spacing w:after="0" w:line="360" w:lineRule="auto"/>
        <w:contextualSpacing/>
      </w:pPr>
      <w:r w:rsidRPr="002A67D8">
        <w:t xml:space="preserve">Strategia Minieră 2017 – 2035, titular Ministerul Economiei, </w:t>
      </w:r>
      <w:r w:rsidRPr="002A67D8">
        <w:rPr>
          <w:b/>
        </w:rPr>
        <w:t>procedură în derulare</w:t>
      </w:r>
      <w:r w:rsidRPr="002A67D8">
        <w:t>;</w:t>
      </w:r>
    </w:p>
    <w:p w:rsidR="002D1462" w:rsidRPr="002A67D8" w:rsidRDefault="002D1462" w:rsidP="002A67D8">
      <w:pPr>
        <w:numPr>
          <w:ilvl w:val="0"/>
          <w:numId w:val="31"/>
        </w:numPr>
        <w:spacing w:after="0" w:line="360" w:lineRule="auto"/>
        <w:contextualSpacing/>
      </w:pPr>
      <w:r w:rsidRPr="002A67D8">
        <w:t xml:space="preserve">Strategia Forestieră Națională 2018-2027, titular Ministerul Apelor și Pădurilor, </w:t>
      </w:r>
      <w:r w:rsidRPr="002A67D8">
        <w:rPr>
          <w:b/>
        </w:rPr>
        <w:t>procedură în derulare;</w:t>
      </w:r>
    </w:p>
    <w:p w:rsidR="002D1462" w:rsidRPr="002A67D8" w:rsidRDefault="002D1462" w:rsidP="002A67D8">
      <w:pPr>
        <w:numPr>
          <w:ilvl w:val="0"/>
          <w:numId w:val="31"/>
        </w:numPr>
        <w:spacing w:after="0" w:line="360" w:lineRule="auto"/>
        <w:contextualSpacing/>
      </w:pPr>
      <w:r w:rsidRPr="002A67D8">
        <w:t xml:space="preserve">Strategia Națională pe termen mediu și lung privind gestionarea în siguranță a combustibilului nuclear uzat și a deșeurilor radioactive, titular Agenția Nucleară și pentru Deșeuri Radioactive, </w:t>
      </w:r>
      <w:r w:rsidRPr="002A67D8">
        <w:rPr>
          <w:b/>
        </w:rPr>
        <w:t>procedură în derulare.</w:t>
      </w:r>
      <w:r w:rsidRPr="002A67D8">
        <w:t xml:space="preserve"> </w:t>
      </w:r>
    </w:p>
    <w:p w:rsidR="002D1462" w:rsidRPr="002A67D8" w:rsidRDefault="002D1462" w:rsidP="002A67D8">
      <w:pPr>
        <w:spacing w:line="360" w:lineRule="auto"/>
        <w:ind w:left="1080"/>
        <w:contextualSpacing/>
      </w:pPr>
    </w:p>
    <w:p w:rsidR="002D1462" w:rsidRPr="002A67D8" w:rsidRDefault="002D1462" w:rsidP="002A67D8">
      <w:pPr>
        <w:pStyle w:val="ListParagraph"/>
        <w:numPr>
          <w:ilvl w:val="0"/>
          <w:numId w:val="45"/>
        </w:numPr>
        <w:autoSpaceDE w:val="0"/>
        <w:autoSpaceDN w:val="0"/>
        <w:adjustRightInd w:val="0"/>
        <w:spacing w:after="0" w:line="360" w:lineRule="auto"/>
        <w:rPr>
          <w:i/>
        </w:rPr>
      </w:pPr>
      <w:r w:rsidRPr="002A67D8">
        <w:rPr>
          <w:i/>
        </w:rPr>
        <w:t>Proceduri privind realizarea evaluării de mediu pentru planuri și programe, conform Protocolului privind evaluarea strategică de mediu, deschis spre semnare la Kiev, la 21 - 23 mai 2003, și semnat de România la 21 mai 2003, la Convenția privind evaluarea impactului asupra mediului în context transfrontieră, adoptată la Espoo la 25 februarie 1991, ratificat de România prin Legea nr.  349 din 11 noiembrie 2009:</w:t>
      </w:r>
    </w:p>
    <w:p w:rsidR="002D1462" w:rsidRPr="002A67D8" w:rsidRDefault="002D1462" w:rsidP="002A67D8">
      <w:pPr>
        <w:autoSpaceDE w:val="0"/>
        <w:autoSpaceDN w:val="0"/>
        <w:adjustRightInd w:val="0"/>
        <w:spacing w:line="360" w:lineRule="auto"/>
      </w:pPr>
    </w:p>
    <w:p w:rsidR="002D1462" w:rsidRPr="002A67D8" w:rsidRDefault="002D1462" w:rsidP="002A67D8">
      <w:pPr>
        <w:numPr>
          <w:ilvl w:val="0"/>
          <w:numId w:val="33"/>
        </w:numPr>
        <w:spacing w:after="0" w:line="360" w:lineRule="auto"/>
        <w:ind w:hanging="270"/>
        <w:contextualSpacing/>
      </w:pPr>
      <w:r w:rsidRPr="002A67D8">
        <w:t xml:space="preserve">Strategia Energetică a Serbiei, </w:t>
      </w:r>
      <w:r w:rsidRPr="002A67D8">
        <w:rPr>
          <w:b/>
        </w:rPr>
        <w:t>procedură în derulare;</w:t>
      </w:r>
    </w:p>
    <w:p w:rsidR="002D1462" w:rsidRPr="002A67D8" w:rsidRDefault="002D1462" w:rsidP="002A67D8">
      <w:pPr>
        <w:numPr>
          <w:ilvl w:val="0"/>
          <w:numId w:val="33"/>
        </w:numPr>
        <w:spacing w:after="0" w:line="360" w:lineRule="auto"/>
        <w:ind w:hanging="270"/>
        <w:contextualSpacing/>
      </w:pPr>
      <w:r w:rsidRPr="002A67D8">
        <w:t>Strategia de gospodărire a apelor - Serbia,  se așteaptă transmiterea documentelor de către partea sârbă decizia finală, procedură în derulare.</w:t>
      </w:r>
    </w:p>
    <w:p w:rsidR="002D1462" w:rsidRPr="002A67D8" w:rsidRDefault="002D1462" w:rsidP="002A67D8">
      <w:pPr>
        <w:spacing w:line="360" w:lineRule="auto"/>
        <w:ind w:left="0"/>
        <w:rPr>
          <w:b/>
        </w:rPr>
      </w:pPr>
    </w:p>
    <w:p w:rsidR="002D1462" w:rsidRPr="002A67D8" w:rsidRDefault="00382A44" w:rsidP="002A67D8">
      <w:pPr>
        <w:spacing w:line="360" w:lineRule="auto"/>
        <w:ind w:left="0"/>
      </w:pPr>
      <w:r w:rsidRPr="002A67D8">
        <w:rPr>
          <w:b/>
        </w:rPr>
        <w:t xml:space="preserve">      </w:t>
      </w:r>
      <w:r w:rsidR="002D1462" w:rsidRPr="002A67D8">
        <w:rPr>
          <w:b/>
        </w:rPr>
        <w:t xml:space="preserve">F.  </w:t>
      </w:r>
      <w:r w:rsidR="002D1462" w:rsidRPr="002A67D8">
        <w:rPr>
          <w:b/>
          <w:i/>
        </w:rPr>
        <w:t>Procedura de autorizare a activităților din competența Ministerului Mediului</w:t>
      </w:r>
    </w:p>
    <w:p w:rsidR="005978A1" w:rsidRPr="002A67D8" w:rsidRDefault="002D1462" w:rsidP="002A67D8">
      <w:pPr>
        <w:spacing w:after="0" w:line="360" w:lineRule="auto"/>
        <w:rPr>
          <w:color w:val="FF0000"/>
        </w:rPr>
      </w:pPr>
      <w:r w:rsidRPr="002A67D8">
        <w:t xml:space="preserve">Autorizarea activității de funcționare a reactoarelor U1 și U2  de la Centrala  Nuclearoelectrică  Cernavodă, titular SN Nuclearelectrica, </w:t>
      </w:r>
      <w:r w:rsidRPr="002A67D8">
        <w:rPr>
          <w:b/>
        </w:rPr>
        <w:t>procedură în derulare</w:t>
      </w:r>
      <w:r w:rsidRPr="002A67D8">
        <w:t xml:space="preserve">. </w:t>
      </w:r>
    </w:p>
    <w:p w:rsidR="002D1462" w:rsidRPr="002A67D8" w:rsidRDefault="00437D06" w:rsidP="002A67D8">
      <w:pPr>
        <w:spacing w:line="360" w:lineRule="auto"/>
        <w:ind w:left="0"/>
        <w:rPr>
          <w:i/>
        </w:rPr>
      </w:pPr>
      <w:r w:rsidRPr="002A67D8">
        <w:rPr>
          <w:i/>
        </w:rPr>
        <w:t xml:space="preserve">   </w:t>
      </w:r>
      <w:r w:rsidR="00CB7AFA" w:rsidRPr="002A67D8">
        <w:rPr>
          <w:i/>
        </w:rPr>
        <w:t>Indicator de performanță</w:t>
      </w:r>
      <w:r w:rsidR="009712C2" w:rsidRPr="002A67D8">
        <w:rPr>
          <w:i/>
        </w:rPr>
        <w:t xml:space="preserve"> (g</w:t>
      </w:r>
      <w:r w:rsidR="002D1462" w:rsidRPr="002A67D8">
        <w:rPr>
          <w:i/>
        </w:rPr>
        <w:t>rad de îndeplinire al</w:t>
      </w:r>
      <w:r w:rsidR="009712C2" w:rsidRPr="002A67D8">
        <w:rPr>
          <w:i/>
        </w:rPr>
        <w:t xml:space="preserve"> obiectivelor)</w:t>
      </w:r>
      <w:r w:rsidR="002D1462" w:rsidRPr="002A67D8">
        <w:rPr>
          <w:i/>
        </w:rPr>
        <w:t xml:space="preserve"> – 100%</w:t>
      </w:r>
    </w:p>
    <w:p w:rsidR="002D1462" w:rsidRPr="002A67D8" w:rsidRDefault="002D1462" w:rsidP="002A67D8">
      <w:pPr>
        <w:spacing w:line="360" w:lineRule="auto"/>
        <w:ind w:left="720"/>
        <w:rPr>
          <w:color w:val="FF0000"/>
        </w:rPr>
      </w:pPr>
    </w:p>
    <w:p w:rsidR="002D1462" w:rsidRPr="002A67D8" w:rsidRDefault="002D1462" w:rsidP="002A67D8">
      <w:pPr>
        <w:pStyle w:val="ListParagraph"/>
        <w:numPr>
          <w:ilvl w:val="0"/>
          <w:numId w:val="46"/>
        </w:numPr>
        <w:spacing w:after="0" w:line="360" w:lineRule="auto"/>
        <w:rPr>
          <w:i/>
        </w:rPr>
      </w:pPr>
      <w:r w:rsidRPr="002A67D8">
        <w:rPr>
          <w:i/>
        </w:rPr>
        <w:lastRenderedPageBreak/>
        <w:t>Asigurarea bazei metodologice necesare îndeplinirii activităților aferente procedurii de  înregistrare  a persoanelor fizice și juridice care solicita  înscrierea în Registrul National al persoanelor</w:t>
      </w:r>
      <w:r w:rsidRPr="002A67D8">
        <w:rPr>
          <w:b/>
          <w:i/>
        </w:rPr>
        <w:t xml:space="preserve"> </w:t>
      </w:r>
      <w:r w:rsidRPr="002A67D8">
        <w:rPr>
          <w:i/>
        </w:rPr>
        <w:t>fizice și   juridice  care elaborează studii pentru protecția mediului-RM, RIM, BM, RA, RS, EA:</w:t>
      </w:r>
    </w:p>
    <w:p w:rsidR="002D1462" w:rsidRPr="002A67D8" w:rsidRDefault="002D1462" w:rsidP="002A67D8">
      <w:pPr>
        <w:pStyle w:val="ListParagraph"/>
        <w:numPr>
          <w:ilvl w:val="0"/>
          <w:numId w:val="35"/>
        </w:numPr>
        <w:spacing w:after="0" w:line="360" w:lineRule="auto"/>
        <w:ind w:left="1350"/>
      </w:pPr>
      <w:r w:rsidRPr="002A67D8">
        <w:t xml:space="preserve">Verificarea documentelor de solicitare înregistrare în Registrul Național  pentru un număr de 154 persoane fizice si juridice; </w:t>
      </w:r>
    </w:p>
    <w:p w:rsidR="002D1462" w:rsidRPr="002A67D8" w:rsidRDefault="002D1462" w:rsidP="002A67D8">
      <w:pPr>
        <w:pStyle w:val="ListParagraph"/>
        <w:numPr>
          <w:ilvl w:val="0"/>
          <w:numId w:val="35"/>
        </w:numPr>
        <w:spacing w:after="0" w:line="360" w:lineRule="auto"/>
        <w:ind w:left="1350"/>
      </w:pPr>
      <w:r w:rsidRPr="002A67D8">
        <w:t xml:space="preserve">Înregistrarea unui număr de 24 persoane fizice și juridice în Registrul Național și reînnoirea certificatelor de înregistrare pentru un număr de 71 de persoane fizice și juridice;   </w:t>
      </w:r>
    </w:p>
    <w:p w:rsidR="002D1462" w:rsidRPr="002A67D8" w:rsidRDefault="002D1462" w:rsidP="002A67D8">
      <w:pPr>
        <w:pStyle w:val="ListParagraph"/>
        <w:numPr>
          <w:ilvl w:val="0"/>
          <w:numId w:val="35"/>
        </w:numPr>
        <w:spacing w:after="0" w:line="360" w:lineRule="auto"/>
        <w:ind w:left="1350"/>
      </w:pPr>
      <w:r w:rsidRPr="002A67D8">
        <w:t xml:space="preserve">Cuantumul tarifelor încasate pentru activitatea de înregistrare în anul 2017 a depășit suma de  ~ </w:t>
      </w:r>
      <w:r w:rsidRPr="002A67D8">
        <w:rPr>
          <w:b/>
        </w:rPr>
        <w:t>81000 lei</w:t>
      </w:r>
      <w:r w:rsidRPr="002A67D8">
        <w:t xml:space="preserve">, sumă virată la Bugetul de Stat. </w:t>
      </w:r>
    </w:p>
    <w:p w:rsidR="002D1462" w:rsidRPr="002A67D8" w:rsidRDefault="002D1462" w:rsidP="002A67D8">
      <w:pPr>
        <w:pStyle w:val="ListParagraph"/>
        <w:spacing w:line="360" w:lineRule="auto"/>
        <w:ind w:left="1350"/>
      </w:pPr>
    </w:p>
    <w:p w:rsidR="002D1462" w:rsidRPr="002A67D8" w:rsidRDefault="002D1462" w:rsidP="002A67D8">
      <w:pPr>
        <w:pStyle w:val="ListParagraph"/>
        <w:spacing w:line="360" w:lineRule="auto"/>
        <w:ind w:left="360"/>
        <w:rPr>
          <w:i/>
        </w:rPr>
      </w:pPr>
      <w:r w:rsidRPr="002A67D8">
        <w:rPr>
          <w:i/>
        </w:rPr>
        <w:t>Indicator de performanță: Nr. acțiuni – documente realizate/nr. solicitări/ Grad de realizare: 100 %</w:t>
      </w:r>
    </w:p>
    <w:p w:rsidR="002D1462" w:rsidRPr="002A67D8" w:rsidRDefault="002D1462" w:rsidP="002A67D8">
      <w:pPr>
        <w:pStyle w:val="ListParagraph"/>
        <w:spacing w:line="360" w:lineRule="auto"/>
        <w:ind w:left="630"/>
      </w:pPr>
    </w:p>
    <w:p w:rsidR="002D1462" w:rsidRPr="002A67D8" w:rsidRDefault="002D1462" w:rsidP="002A67D8">
      <w:pPr>
        <w:pStyle w:val="ListParagraph"/>
        <w:numPr>
          <w:ilvl w:val="0"/>
          <w:numId w:val="4"/>
        </w:numPr>
        <w:autoSpaceDE w:val="0"/>
        <w:autoSpaceDN w:val="0"/>
        <w:adjustRightInd w:val="0"/>
        <w:spacing w:after="0" w:line="360" w:lineRule="auto"/>
        <w:ind w:left="990"/>
        <w:rPr>
          <w:rFonts w:eastAsia="Times New Roman"/>
          <w:b/>
          <w:i/>
        </w:rPr>
      </w:pPr>
      <w:r w:rsidRPr="002A67D8">
        <w:rPr>
          <w:rFonts w:eastAsia="Times New Roman"/>
          <w:b/>
          <w:i/>
        </w:rPr>
        <w:t>Asigurarea interfeței de raportare către Comisia Europeană și către alte instituții europene și internaționale și asigurarea Punctului Focal Național și legătura cu Secretariatul Convenției privind evaluarea impactului asupra mediului în context transfrontieră - Convenția Espoo/Protocolul SEA și Convenția privind accesul la informație, participarea publicului la luarea deciziei și accesul la justiție în probleme de mediu, semnată la Aarhus - Convenția Aarhus:</w:t>
      </w:r>
    </w:p>
    <w:p w:rsidR="002D1462" w:rsidRPr="002A67D8" w:rsidRDefault="002D1462" w:rsidP="002A67D8">
      <w:pPr>
        <w:pStyle w:val="ListParagraph"/>
        <w:spacing w:line="360" w:lineRule="auto"/>
        <w:ind w:left="630"/>
      </w:pPr>
    </w:p>
    <w:p w:rsidR="002D1462" w:rsidRPr="002A67D8" w:rsidRDefault="002D1462" w:rsidP="002A67D8">
      <w:pPr>
        <w:pStyle w:val="ListParagraph"/>
        <w:numPr>
          <w:ilvl w:val="0"/>
          <w:numId w:val="41"/>
        </w:numPr>
        <w:spacing w:after="0" w:line="360" w:lineRule="auto"/>
        <w:rPr>
          <w:b/>
          <w:i/>
        </w:rPr>
      </w:pPr>
      <w:r w:rsidRPr="002A67D8">
        <w:t>Asigurarea  activităților  de  punct focal al  Convenției privind evaluarea impactului asupra mediului în context transfrontieră (Convenţia Espoo), ratificată prin Legea nr.22/2001 și</w:t>
      </w:r>
      <w:r w:rsidRPr="002A67D8">
        <w:rPr>
          <w:b/>
          <w:i/>
        </w:rPr>
        <w:t xml:space="preserve"> </w:t>
      </w:r>
      <w:r w:rsidRPr="002A67D8">
        <w:rPr>
          <w:i/>
        </w:rPr>
        <w:t xml:space="preserve">Protocolul </w:t>
      </w:r>
      <w:r w:rsidRPr="002A67D8">
        <w:rPr>
          <w:rFonts w:eastAsia="Times New Roman"/>
        </w:rPr>
        <w:t>privind evaluarea strategică de mediu, deschis spre semnare la Kiev la 21 - 23 mai 2003 şi semnat de România la 21 mai 2003, la Convenţia privind evaluarea impactului asupra mediului în context transfrontieră, adoptată la Espoo la 25 februarie 1991 ratificată de România prin Legea nr. 349/2009:</w:t>
      </w:r>
    </w:p>
    <w:p w:rsidR="002D1462" w:rsidRPr="002A67D8" w:rsidRDefault="002D1462" w:rsidP="002A67D8">
      <w:pPr>
        <w:spacing w:line="360" w:lineRule="auto"/>
        <w:ind w:left="270"/>
      </w:pPr>
    </w:p>
    <w:p w:rsidR="002D1462" w:rsidRPr="002A67D8" w:rsidRDefault="002D1462" w:rsidP="002A67D8">
      <w:pPr>
        <w:numPr>
          <w:ilvl w:val="0"/>
          <w:numId w:val="38"/>
        </w:numPr>
        <w:spacing w:after="0" w:line="360" w:lineRule="auto"/>
        <w:contextualSpacing/>
      </w:pPr>
      <w:r w:rsidRPr="002A67D8">
        <w:t xml:space="preserve">Îndeplinirea activităților necesare derulării procedurilor de evaluare a impactului asupra mediului în context transfrontieră inițiată pentru proiecte de investiții  amplasate pe teritoriul </w:t>
      </w:r>
      <w:r w:rsidRPr="002A67D8">
        <w:rPr>
          <w:bCs/>
        </w:rPr>
        <w:t xml:space="preserve">Ungariei, Bulgariei, Serbiei, Ucrainei, etc. </w:t>
      </w:r>
      <w:r w:rsidRPr="002A67D8">
        <w:rPr>
          <w:bCs/>
        </w:rPr>
        <w:lastRenderedPageBreak/>
        <w:t>(</w:t>
      </w:r>
      <w:r w:rsidRPr="002A67D8">
        <w:t xml:space="preserve">corespondență purtată cu reprezentanții punctelor focale pentru Convenția Espoo  din statele menționate anterior); </w:t>
      </w:r>
    </w:p>
    <w:p w:rsidR="002D1462" w:rsidRPr="002A67D8" w:rsidRDefault="002D1462" w:rsidP="002A67D8">
      <w:pPr>
        <w:spacing w:line="360" w:lineRule="auto"/>
        <w:ind w:left="1080"/>
        <w:contextualSpacing/>
      </w:pPr>
    </w:p>
    <w:p w:rsidR="002D1462" w:rsidRPr="002A67D8" w:rsidRDefault="002D1462" w:rsidP="002A67D8">
      <w:pPr>
        <w:numPr>
          <w:ilvl w:val="0"/>
          <w:numId w:val="38"/>
        </w:numPr>
        <w:spacing w:after="0" w:line="360" w:lineRule="auto"/>
        <w:contextualSpacing/>
      </w:pPr>
      <w:r w:rsidRPr="002A67D8">
        <w:t>Elaborare proiect de acord bilateral pentru punerea în aplicare a prevederilor Convenției privind evaluarea impactului asupra mediului în context transfrontieră, între România și Ucraina, Bâstroe. În comun cu Ministerul Afacerilor Externe;</w:t>
      </w:r>
    </w:p>
    <w:p w:rsidR="002D1462" w:rsidRPr="002A67D8" w:rsidRDefault="002D1462" w:rsidP="002A67D8">
      <w:pPr>
        <w:pStyle w:val="ListParagraph"/>
        <w:spacing w:line="360" w:lineRule="auto"/>
      </w:pPr>
    </w:p>
    <w:p w:rsidR="002D1462" w:rsidRPr="002A67D8" w:rsidRDefault="002D1462" w:rsidP="002A67D8">
      <w:pPr>
        <w:pStyle w:val="ListParagraph"/>
        <w:numPr>
          <w:ilvl w:val="0"/>
          <w:numId w:val="38"/>
        </w:numPr>
        <w:spacing w:after="0" w:line="360" w:lineRule="auto"/>
      </w:pPr>
      <w:r w:rsidRPr="002A67D8">
        <w:t>Negocierea Acordului între Guvernul României și Cabinetul de Miniștri al Ucrainei privind Acordul bilateral pentru punerea în aplicare a prevederilor Convenției privind evaluarea impactului asupra mediului în context transfrontieră, între România și Ucraina, în vederea implementării deciziilor Comitetului de Implementare a Convenției Espoo (inter-alia proiectul Bâstroe);</w:t>
      </w:r>
    </w:p>
    <w:p w:rsidR="002D1462" w:rsidRPr="002A67D8" w:rsidRDefault="002D1462" w:rsidP="002A67D8">
      <w:pPr>
        <w:spacing w:line="360" w:lineRule="auto"/>
      </w:pPr>
    </w:p>
    <w:p w:rsidR="002D1462" w:rsidRPr="002A67D8" w:rsidRDefault="002D1462" w:rsidP="002A67D8">
      <w:pPr>
        <w:pStyle w:val="ListParagraph"/>
        <w:numPr>
          <w:ilvl w:val="0"/>
          <w:numId w:val="38"/>
        </w:numPr>
        <w:spacing w:after="0" w:line="360" w:lineRule="auto"/>
      </w:pPr>
      <w:r w:rsidRPr="002A67D8">
        <w:t>Pregătirea și susținerea  prezentării privind procedura EIA, SEA, Convenția Espoo și Protocolul SEA în cadrul vizitei de studiu a experților din Republica Moldova din data de  16. 05.2017.</w:t>
      </w:r>
    </w:p>
    <w:p w:rsidR="002D1462" w:rsidRPr="002A67D8" w:rsidRDefault="002D1462" w:rsidP="002A67D8">
      <w:pPr>
        <w:spacing w:line="360" w:lineRule="auto"/>
        <w:rPr>
          <w:i/>
        </w:rPr>
      </w:pPr>
    </w:p>
    <w:p w:rsidR="002D1462" w:rsidRPr="002A67D8" w:rsidRDefault="002D1462" w:rsidP="002A67D8">
      <w:pPr>
        <w:spacing w:line="360" w:lineRule="auto"/>
        <w:ind w:left="720"/>
        <w:rPr>
          <w:b/>
          <w:i/>
        </w:rPr>
      </w:pPr>
      <w:r w:rsidRPr="002A67D8">
        <w:rPr>
          <w:b/>
          <w:i/>
        </w:rPr>
        <w:t>B. Asigurarea activităților de punct focal al Convenţiei privind accesul la informaţie, participarea publicului la luarea deciziei şi accesul la justiţie în probleme de mediu, (Conventia Aarhus) ratificată prin Legea nr. 86/2000:</w:t>
      </w:r>
    </w:p>
    <w:p w:rsidR="002D1462" w:rsidRPr="002A67D8" w:rsidRDefault="002D1462" w:rsidP="002A67D8">
      <w:pPr>
        <w:spacing w:line="360" w:lineRule="auto"/>
        <w:rPr>
          <w:i/>
        </w:rPr>
      </w:pPr>
    </w:p>
    <w:p w:rsidR="002D1462" w:rsidRPr="002A67D8" w:rsidRDefault="002D1462" w:rsidP="002A67D8">
      <w:pPr>
        <w:pStyle w:val="ListParagraph"/>
        <w:numPr>
          <w:ilvl w:val="0"/>
          <w:numId w:val="2"/>
        </w:numPr>
        <w:spacing w:after="0" w:line="360" w:lineRule="auto"/>
        <w:rPr>
          <w:color w:val="000000" w:themeColor="text1"/>
        </w:rPr>
      </w:pPr>
      <w:r w:rsidRPr="002A67D8">
        <w:t>Îndeplinirea activităților necesare implementării recomandărilor prevăzute în deciziile emise de către</w:t>
      </w:r>
      <w:r w:rsidRPr="002A67D8">
        <w:rPr>
          <w:color w:val="000000" w:themeColor="text1"/>
        </w:rPr>
        <w:t xml:space="preserve"> Comitetul de conformare privind punerea în aplicare  de România a Recomandărilor din Decizia V/9j;</w:t>
      </w:r>
    </w:p>
    <w:p w:rsidR="002D1462" w:rsidRPr="002A67D8" w:rsidRDefault="002D1462" w:rsidP="002A67D8">
      <w:pPr>
        <w:pStyle w:val="ListParagraph"/>
        <w:numPr>
          <w:ilvl w:val="0"/>
          <w:numId w:val="2"/>
        </w:numPr>
        <w:spacing w:after="0" w:line="360" w:lineRule="auto"/>
        <w:rPr>
          <w:color w:val="000000" w:themeColor="text1"/>
        </w:rPr>
      </w:pPr>
      <w:r w:rsidRPr="002A67D8">
        <w:t>Participarea și reprezentarea României la cea de a-a VI-a Conferință a Părților la Convenția Aarhus și la cea de a III-a  Conferința a Parților la Protocolul PRTR, in perioada 11-15 septembrie 2017, la Budva, Muntenegru;</w:t>
      </w:r>
    </w:p>
    <w:p w:rsidR="002D1462" w:rsidRPr="002A67D8" w:rsidRDefault="002D1462" w:rsidP="002A67D8">
      <w:pPr>
        <w:pStyle w:val="ListParagraph"/>
        <w:numPr>
          <w:ilvl w:val="0"/>
          <w:numId w:val="2"/>
        </w:numPr>
        <w:spacing w:after="0" w:line="360" w:lineRule="auto"/>
        <w:rPr>
          <w:color w:val="000000" w:themeColor="text1"/>
        </w:rPr>
      </w:pPr>
      <w:r w:rsidRPr="002A67D8">
        <w:t>Formularea poziției României la recomandările Comitetului de conformare privind Cauza ACCC/140/2016, urmare a reclamației Asociației Bankwatch România privind aspecte legate de participarea publicului în cadrul procedurilor de evaluare a impactului asupra mediului pentru proiecte de defrișări în vederea extinderii carierei de lignit a SC Complexului Energetic Oltenia SA.</w:t>
      </w:r>
    </w:p>
    <w:p w:rsidR="002D1462" w:rsidRPr="002A67D8" w:rsidRDefault="002D1462" w:rsidP="002A67D8">
      <w:pPr>
        <w:spacing w:line="360" w:lineRule="auto"/>
        <w:ind w:left="720"/>
        <w:contextualSpacing/>
        <w:rPr>
          <w:b/>
        </w:rPr>
      </w:pPr>
    </w:p>
    <w:p w:rsidR="002D1462" w:rsidRPr="002A67D8" w:rsidRDefault="002D1462" w:rsidP="002A67D8">
      <w:pPr>
        <w:pStyle w:val="ListParagraph"/>
        <w:numPr>
          <w:ilvl w:val="0"/>
          <w:numId w:val="47"/>
        </w:numPr>
        <w:spacing w:after="0" w:line="360" w:lineRule="auto"/>
        <w:rPr>
          <w:b/>
          <w:i/>
        </w:rPr>
      </w:pPr>
      <w:r w:rsidRPr="002A67D8">
        <w:rPr>
          <w:b/>
          <w:i/>
        </w:rPr>
        <w:t>Asigurarea îndeplinirii obligațiilor de raportare  către Comisia Europeană:</w:t>
      </w:r>
    </w:p>
    <w:p w:rsidR="002D1462" w:rsidRPr="002A67D8" w:rsidRDefault="002D1462" w:rsidP="002A67D8">
      <w:pPr>
        <w:pStyle w:val="ListParagraph"/>
        <w:spacing w:line="360" w:lineRule="auto"/>
        <w:ind w:left="990"/>
        <w:rPr>
          <w:b/>
          <w:i/>
        </w:rPr>
      </w:pPr>
    </w:p>
    <w:p w:rsidR="002D1462" w:rsidRPr="002A67D8" w:rsidRDefault="002D1462" w:rsidP="002A67D8">
      <w:pPr>
        <w:pStyle w:val="ListParagraph"/>
        <w:numPr>
          <w:ilvl w:val="0"/>
          <w:numId w:val="49"/>
        </w:numPr>
        <w:spacing w:after="0" w:line="360" w:lineRule="auto"/>
      </w:pPr>
      <w:r w:rsidRPr="002A67D8">
        <w:t>Raportarea datelor către DG Mediu Unitatea 4 referitoare la poluări accidentale/incidente de mediu și prejudicii de mediu, Directiva 2004/35/CE privind răspunderea pentru mediul înconjurător în legătură cu prevenirea și repararea daunelor aduse mediului (ELD) din perioada 2013-2017;</w:t>
      </w:r>
    </w:p>
    <w:p w:rsidR="002D1462" w:rsidRPr="002A67D8" w:rsidRDefault="002D1462" w:rsidP="002A67D8">
      <w:pPr>
        <w:pStyle w:val="ListParagraph"/>
        <w:spacing w:line="360" w:lineRule="auto"/>
        <w:ind w:left="990"/>
      </w:pPr>
    </w:p>
    <w:p w:rsidR="002D1462" w:rsidRPr="002A67D8" w:rsidRDefault="002D1462" w:rsidP="002A67D8">
      <w:pPr>
        <w:pStyle w:val="ListParagraph"/>
        <w:numPr>
          <w:ilvl w:val="0"/>
          <w:numId w:val="49"/>
        </w:numPr>
        <w:spacing w:after="0" w:line="360" w:lineRule="auto"/>
        <w:rPr>
          <w:b/>
        </w:rPr>
      </w:pPr>
      <w:r w:rsidRPr="002A67D8">
        <w:t>Reprezentare MM la Grupurile de lucru privind implementarea Directivei 2004/35/CE privind răspunderea pentru mediul înconjurător în legătură cu prevenirea și repararea daunelor aduse mediului (ELD)- 28 februarie 2017 Bruxelles, Belgia și 5 noiembrie 2017 Bruxelles, Belgia. Acțiuni necesare cunoașterii implementării Directivei 2004/35 la nivelul SM.</w:t>
      </w:r>
    </w:p>
    <w:p w:rsidR="002D1462" w:rsidRPr="002A67D8" w:rsidRDefault="002D1462" w:rsidP="002A67D8">
      <w:pPr>
        <w:spacing w:line="360" w:lineRule="auto"/>
        <w:rPr>
          <w:b/>
          <w:i/>
        </w:rPr>
      </w:pPr>
    </w:p>
    <w:p w:rsidR="002D1462" w:rsidRPr="002A67D8" w:rsidRDefault="00C84BFC" w:rsidP="002A67D8">
      <w:pPr>
        <w:spacing w:line="360" w:lineRule="auto"/>
        <w:ind w:left="990"/>
        <w:rPr>
          <w:i/>
        </w:rPr>
      </w:pPr>
      <w:r w:rsidRPr="002A67D8">
        <w:rPr>
          <w:i/>
        </w:rPr>
        <w:t>Indicator de performanță</w:t>
      </w:r>
      <w:r w:rsidR="002D1462" w:rsidRPr="002A67D8">
        <w:rPr>
          <w:i/>
        </w:rPr>
        <w:t xml:space="preserve"> – 90%, în funcție de disponibilitatea persoanelor responsabile pe domeniile pentru care s-au organizat grupuri de lucru/reuniuni la nivelul organismelor europene și internaționale și de limitarea bugetară pentru asigurarea deplasărilor</w:t>
      </w:r>
    </w:p>
    <w:p w:rsidR="002D1462" w:rsidRPr="002A67D8" w:rsidRDefault="002D1462" w:rsidP="002A67D8">
      <w:pPr>
        <w:spacing w:line="360" w:lineRule="auto"/>
        <w:ind w:firstLine="630"/>
      </w:pPr>
    </w:p>
    <w:p w:rsidR="002D1462" w:rsidRPr="002A67D8" w:rsidRDefault="002D1462" w:rsidP="002A67D8">
      <w:pPr>
        <w:pStyle w:val="ListParagraph"/>
        <w:numPr>
          <w:ilvl w:val="0"/>
          <w:numId w:val="4"/>
        </w:numPr>
        <w:spacing w:after="0" w:line="360" w:lineRule="auto"/>
        <w:ind w:left="990"/>
        <w:rPr>
          <w:b/>
          <w:i/>
        </w:rPr>
      </w:pPr>
      <w:r w:rsidRPr="002A67D8">
        <w:rPr>
          <w:b/>
          <w:i/>
        </w:rPr>
        <w:t>Îndeplinirea condiționalității ex-ante generală, orizontală  „Legislația de mediu privind evaluarea impactului asupra mediului (Environmental Impact Assessment-EIA) și evaluarea strategică de mediu (Strategic Environmental Assessment-SEA) – existența unor măsuri de aplicare eficace a legislației Uniunii din domeniul mediului referitoare la EIA și SEA:</w:t>
      </w:r>
    </w:p>
    <w:p w:rsidR="002D1462" w:rsidRPr="002A67D8" w:rsidRDefault="002D1462" w:rsidP="002A67D8">
      <w:pPr>
        <w:spacing w:line="360" w:lineRule="auto"/>
        <w:rPr>
          <w:b/>
          <w:i/>
        </w:rPr>
      </w:pPr>
    </w:p>
    <w:p w:rsidR="002D1462" w:rsidRPr="002A67D8" w:rsidRDefault="002D1462" w:rsidP="002A67D8">
      <w:pPr>
        <w:pStyle w:val="ListParagraph"/>
        <w:numPr>
          <w:ilvl w:val="0"/>
          <w:numId w:val="39"/>
        </w:numPr>
        <w:spacing w:after="0" w:line="360" w:lineRule="auto"/>
      </w:pPr>
      <w:r w:rsidRPr="002A67D8">
        <w:t xml:space="preserve">Finalizarea proiectului ”Formarea profesională a personalului autorităților competente pentru protecția mediului privind evaluarea impactului asupra mediului și evaluarea de mediu pentru programarea financiară 2014-2020”  etapa a 2-a. </w:t>
      </w:r>
    </w:p>
    <w:p w:rsidR="002D1462" w:rsidRPr="002A67D8" w:rsidRDefault="002D1462" w:rsidP="002A67D8">
      <w:pPr>
        <w:pStyle w:val="ListParagraph"/>
        <w:spacing w:line="360" w:lineRule="auto"/>
        <w:ind w:firstLine="720"/>
      </w:pPr>
      <w:r w:rsidRPr="002A67D8">
        <w:t xml:space="preserve">Rezultate obținute: </w:t>
      </w:r>
      <w:r w:rsidRPr="002A67D8">
        <w:rPr>
          <w:bCs/>
        </w:rPr>
        <w:t>392 persoane formate, din care 356 persoane (grup-țin</w:t>
      </w:r>
      <w:r w:rsidRPr="002A67D8">
        <w:rPr>
          <w:rFonts w:cs="Trebuchet MS"/>
          <w:bCs/>
        </w:rPr>
        <w:t>tă</w:t>
      </w:r>
      <w:r w:rsidRPr="002A67D8">
        <w:rPr>
          <w:bCs/>
        </w:rPr>
        <w:t>)</w:t>
      </w:r>
    </w:p>
    <w:p w:rsidR="002D1462" w:rsidRPr="002A67D8" w:rsidRDefault="002D1462" w:rsidP="002A67D8">
      <w:pPr>
        <w:numPr>
          <w:ilvl w:val="0"/>
          <w:numId w:val="32"/>
        </w:numPr>
        <w:tabs>
          <w:tab w:val="clear" w:pos="1080"/>
          <w:tab w:val="num" w:pos="1800"/>
        </w:tabs>
        <w:spacing w:after="0" w:line="360" w:lineRule="auto"/>
        <w:ind w:left="1800"/>
        <w:contextualSpacing/>
      </w:pPr>
      <w:r w:rsidRPr="002A67D8">
        <w:rPr>
          <w:bCs/>
        </w:rPr>
        <w:t>264 autorități de mediu</w:t>
      </w:r>
    </w:p>
    <w:p w:rsidR="002D1462" w:rsidRPr="002A67D8" w:rsidRDefault="002D1462" w:rsidP="002A67D8">
      <w:pPr>
        <w:numPr>
          <w:ilvl w:val="0"/>
          <w:numId w:val="32"/>
        </w:numPr>
        <w:tabs>
          <w:tab w:val="clear" w:pos="1080"/>
          <w:tab w:val="num" w:pos="1800"/>
        </w:tabs>
        <w:spacing w:after="0" w:line="360" w:lineRule="auto"/>
        <w:ind w:left="1800"/>
        <w:contextualSpacing/>
      </w:pPr>
      <w:r w:rsidRPr="002A67D8">
        <w:rPr>
          <w:bCs/>
        </w:rPr>
        <w:t>92 AM + OI</w:t>
      </w:r>
    </w:p>
    <w:p w:rsidR="002D1462" w:rsidRPr="002A67D8" w:rsidRDefault="002D1462" w:rsidP="002A67D8">
      <w:pPr>
        <w:numPr>
          <w:ilvl w:val="0"/>
          <w:numId w:val="32"/>
        </w:numPr>
        <w:tabs>
          <w:tab w:val="clear" w:pos="1080"/>
          <w:tab w:val="num" w:pos="1800"/>
        </w:tabs>
        <w:spacing w:after="0" w:line="360" w:lineRule="auto"/>
        <w:ind w:left="1800"/>
        <w:contextualSpacing/>
      </w:pPr>
      <w:r w:rsidRPr="002A67D8">
        <w:t>36 – nucleul de experți</w:t>
      </w:r>
    </w:p>
    <w:p w:rsidR="002D1462" w:rsidRPr="002A67D8" w:rsidRDefault="002D1462" w:rsidP="002A67D8">
      <w:pPr>
        <w:spacing w:line="360" w:lineRule="auto"/>
        <w:ind w:left="1440"/>
        <w:contextualSpacing/>
      </w:pPr>
      <w:r w:rsidRPr="002A67D8">
        <w:lastRenderedPageBreak/>
        <w:t xml:space="preserve">Depășirea indicatorului de proiect pentru zile participant la instruire, realizat  </w:t>
      </w:r>
      <w:r w:rsidRPr="002A67D8">
        <w:rPr>
          <w:b/>
          <w:bCs/>
        </w:rPr>
        <w:t xml:space="preserve">1573 zile  </w:t>
      </w:r>
      <w:r w:rsidRPr="002A67D8">
        <w:rPr>
          <w:bCs/>
        </w:rPr>
        <w:t xml:space="preserve">față de 1558 zile propuse prin cererea de finanțare. </w:t>
      </w:r>
    </w:p>
    <w:p w:rsidR="002D1462" w:rsidRPr="002A67D8" w:rsidRDefault="002D1462" w:rsidP="002A67D8">
      <w:pPr>
        <w:spacing w:line="360" w:lineRule="auto"/>
        <w:ind w:left="720"/>
      </w:pPr>
    </w:p>
    <w:p w:rsidR="002D1462" w:rsidRPr="00F82D3A" w:rsidRDefault="002D1462" w:rsidP="00F82D3A">
      <w:pPr>
        <w:spacing w:line="360" w:lineRule="auto"/>
        <w:ind w:left="1440"/>
      </w:pPr>
      <w:r w:rsidRPr="002A67D8">
        <w:t>Finanțarea  a fost realizată prin  Programul Operațional Asistență Tehnică 2014-2020. Grupul-țintă  a fost  constituit din  restul de personal care nu a fost instruit în etapa I-a din cadrul  autorităților competente pentru protecția mediului (MMAP, ANPM, ARBDD, 42 APM-uri județene) și din personalul Autorităților de Management ale programelor operaționale, inclusiv cel al  Organismelor intermediare aferente acestora (AM-urile POIM 2014-2020, PNDR 2014-2020, POR 2014-2020, POPAM 2014</w:t>
      </w:r>
      <w:r w:rsidR="00F82D3A">
        <w:t>-2020, AM POC și OI-urile lor).</w:t>
      </w:r>
    </w:p>
    <w:p w:rsidR="002D1462" w:rsidRPr="002A67D8" w:rsidRDefault="002D1462" w:rsidP="002A67D8">
      <w:pPr>
        <w:pStyle w:val="ListParagraph"/>
        <w:numPr>
          <w:ilvl w:val="0"/>
          <w:numId w:val="40"/>
        </w:numPr>
        <w:spacing w:after="0" w:line="360" w:lineRule="auto"/>
        <w:ind w:left="1440" w:hanging="450"/>
        <w:rPr>
          <w:rFonts w:eastAsia="Calibri"/>
        </w:rPr>
      </w:pPr>
      <w:r w:rsidRPr="002A67D8">
        <w:rPr>
          <w:rFonts w:eastAsia="Calibri"/>
          <w:b/>
        </w:rPr>
        <w:t xml:space="preserve">Elaborarea documentelor necesare monitorizării proiectului </w:t>
      </w:r>
      <w:r w:rsidRPr="002A67D8">
        <w:rPr>
          <w:b/>
        </w:rPr>
        <w:t>“</w:t>
      </w:r>
      <w:r w:rsidRPr="002A67D8">
        <w:rPr>
          <w:rFonts w:eastAsia="Calibri"/>
          <w:i/>
        </w:rPr>
        <w:t>Formarea profesională a personalului autorităților competente pentru protecția mediului privind evaluarea impactului asupra mediului și evaluarea de mediu pentru perioada 2014 – 2020</w:t>
      </w:r>
      <w:r w:rsidRPr="002A67D8">
        <w:rPr>
          <w:rFonts w:eastAsia="Calibri"/>
        </w:rPr>
        <w:t>”, etapa a 2-a , derulat în perioada martie -septembrie 2017).</w:t>
      </w:r>
    </w:p>
    <w:p w:rsidR="002D1462" w:rsidRPr="002A67D8" w:rsidRDefault="002D1462" w:rsidP="002A67D8">
      <w:pPr>
        <w:pStyle w:val="ListParagraph"/>
        <w:spacing w:line="360" w:lineRule="auto"/>
        <w:ind w:left="1080"/>
        <w:rPr>
          <w:i/>
        </w:rPr>
      </w:pPr>
    </w:p>
    <w:p w:rsidR="002D1462" w:rsidRPr="002A67D8" w:rsidRDefault="002D1462" w:rsidP="002A67D8">
      <w:pPr>
        <w:pStyle w:val="ListParagraph"/>
        <w:spacing w:line="360" w:lineRule="auto"/>
        <w:ind w:left="1440"/>
        <w:rPr>
          <w:i/>
        </w:rPr>
      </w:pPr>
      <w:r w:rsidRPr="002A67D8">
        <w:rPr>
          <w:i/>
        </w:rPr>
        <w:t>Indicator de performanță: Nr. acțiuni – documente realizate/nr. solicitări/ Grad de realizare: 100 %</w:t>
      </w:r>
    </w:p>
    <w:p w:rsidR="002D1462" w:rsidRPr="002A67D8" w:rsidRDefault="002D1462" w:rsidP="002A67D8">
      <w:pPr>
        <w:pStyle w:val="ListParagraph"/>
        <w:spacing w:line="360" w:lineRule="auto"/>
        <w:rPr>
          <w:rFonts w:eastAsia="Calibri"/>
        </w:rPr>
      </w:pPr>
    </w:p>
    <w:p w:rsidR="002D1462" w:rsidRPr="002A67D8" w:rsidRDefault="002D1462" w:rsidP="002A67D8">
      <w:pPr>
        <w:pStyle w:val="ListParagraph"/>
        <w:numPr>
          <w:ilvl w:val="0"/>
          <w:numId w:val="40"/>
        </w:numPr>
        <w:spacing w:after="0" w:line="360" w:lineRule="auto"/>
        <w:ind w:left="1440" w:hanging="450"/>
      </w:pPr>
      <w:r w:rsidRPr="002A67D8">
        <w:t xml:space="preserve">Continuarea activităților necesare implementării proiectului ”Elaborarea ghidurilor necesare îmbunătățirii capacității administrative a autorităților pentru protecția mediului în scopul derulării unitare a procedurii de evaluare a impactului asupra mediului (EGEIA)”. Se derulează  pe parcursul a 23 de luni  de implementare începând cu luna martie 2016. Proiectul este finanțat prin Programul Operațional Capacitate Administrativă 2014-2020. Procedura  de atribuire a contractului de servicii de elaborare ghiduri EIA și organizare evenimente, prin licitație deschisă este în desfășurare – etapa de soluționare de către Consiliul National de Soluționare a Contestațiilor (CNSC) a celei de a 2-a contestații depusă în cadrul procedurii de achiziție.  </w:t>
      </w:r>
    </w:p>
    <w:p w:rsidR="002D1462" w:rsidRPr="002A67D8" w:rsidRDefault="002D1462" w:rsidP="002A67D8">
      <w:pPr>
        <w:pStyle w:val="ListParagraph"/>
        <w:spacing w:line="360" w:lineRule="auto"/>
        <w:ind w:left="1440"/>
      </w:pPr>
    </w:p>
    <w:p w:rsidR="004344A2" w:rsidRPr="002A67D8" w:rsidRDefault="002D1462" w:rsidP="002A67D8">
      <w:pPr>
        <w:pStyle w:val="ListParagraph"/>
        <w:spacing w:line="360" w:lineRule="auto"/>
        <w:ind w:left="1440"/>
      </w:pPr>
      <w:r w:rsidRPr="002A67D8">
        <w:t xml:space="preserve">Proiectul este finanțat prin Programul Operațional Capacitate Administrativă 2014-2020. </w:t>
      </w:r>
    </w:p>
    <w:p w:rsidR="002D1462" w:rsidRPr="002A67D8" w:rsidRDefault="002D1462" w:rsidP="002A67D8">
      <w:pPr>
        <w:spacing w:line="360" w:lineRule="auto"/>
        <w:ind w:left="0"/>
      </w:pPr>
      <w:r w:rsidRPr="002A67D8">
        <w:rPr>
          <w:b/>
        </w:rPr>
        <w:t>Dificultăți apărute în derularea, conform graficelor de finanțare.</w:t>
      </w:r>
    </w:p>
    <w:p w:rsidR="00F60DF2" w:rsidRDefault="00F60DF2" w:rsidP="00F60DF2">
      <w:pPr>
        <w:spacing w:line="360" w:lineRule="auto"/>
        <w:ind w:left="0"/>
        <w:contextualSpacing/>
      </w:pPr>
      <w:r>
        <w:lastRenderedPageBreak/>
        <w:t xml:space="preserve">Indicator de performanță: Nr. acțiuni – documente realizate/nr. solicitări/ </w:t>
      </w:r>
    </w:p>
    <w:p w:rsidR="002D1462" w:rsidRDefault="00F60DF2" w:rsidP="00F60DF2">
      <w:pPr>
        <w:spacing w:line="360" w:lineRule="auto"/>
        <w:ind w:left="0"/>
        <w:contextualSpacing/>
      </w:pPr>
      <w:r>
        <w:t>Grad de realizare: 30%</w:t>
      </w:r>
      <w:r w:rsidR="00B7090B">
        <w:t>.</w:t>
      </w:r>
    </w:p>
    <w:p w:rsidR="00F60DF2" w:rsidRPr="002A67D8" w:rsidRDefault="00F60DF2" w:rsidP="00F60DF2">
      <w:pPr>
        <w:spacing w:line="360" w:lineRule="auto"/>
        <w:ind w:left="0"/>
        <w:contextualSpacing/>
      </w:pPr>
    </w:p>
    <w:p w:rsidR="002D1462" w:rsidRPr="002A67D8" w:rsidRDefault="002D1462" w:rsidP="00EC1182">
      <w:pPr>
        <w:spacing w:line="360" w:lineRule="auto"/>
        <w:ind w:left="0"/>
      </w:pPr>
      <w:r w:rsidRPr="002A67D8">
        <w:rPr>
          <w:b/>
          <w:i/>
        </w:rPr>
        <w:t xml:space="preserve">V.     Alte activități </w:t>
      </w:r>
    </w:p>
    <w:p w:rsidR="002D1462" w:rsidRPr="002A67D8" w:rsidRDefault="002D1462" w:rsidP="002A67D8">
      <w:pPr>
        <w:pStyle w:val="ListParagraph"/>
        <w:numPr>
          <w:ilvl w:val="0"/>
          <w:numId w:val="37"/>
        </w:numPr>
        <w:spacing w:after="0" w:line="360" w:lineRule="auto"/>
      </w:pPr>
      <w:r w:rsidRPr="002A67D8">
        <w:t xml:space="preserve">În cursul anului 2017 au fost analizate și elaborate puncte de vedere referitoare la proiecte de acte normative și documente privitoare la poziția serviciului, în raport cu alte instituții ale statului, inclusiv </w:t>
      </w:r>
      <w:r w:rsidRPr="002A67D8">
        <w:rPr>
          <w:b/>
        </w:rPr>
        <w:t>cele clasificate</w:t>
      </w:r>
      <w:r w:rsidRPr="002A67D8">
        <w:t xml:space="preserve">  pentru un număr de </w:t>
      </w:r>
      <w:r w:rsidRPr="002A67D8">
        <w:rPr>
          <w:b/>
        </w:rPr>
        <w:t>119 proiecte de acte normative</w:t>
      </w:r>
      <w:r w:rsidRPr="002A67D8">
        <w:t>;</w:t>
      </w:r>
    </w:p>
    <w:p w:rsidR="002D1462" w:rsidRPr="002A67D8" w:rsidRDefault="002D1462" w:rsidP="002A67D8">
      <w:pPr>
        <w:pStyle w:val="ListParagraph"/>
        <w:numPr>
          <w:ilvl w:val="0"/>
          <w:numId w:val="37"/>
        </w:numPr>
        <w:spacing w:after="0" w:line="360" w:lineRule="auto"/>
      </w:pPr>
      <w:r w:rsidRPr="002A67D8">
        <w:t xml:space="preserve">Analiză și formulare răspunsuri pentru un  număr de  </w:t>
      </w:r>
      <w:r w:rsidRPr="002A67D8">
        <w:rPr>
          <w:b/>
        </w:rPr>
        <w:t>32 de  interpelări</w:t>
      </w:r>
      <w:r w:rsidRPr="002A67D8">
        <w:t xml:space="preserve"> care au vizat subiecte precum: accidentul ecologic de la Iazul Bozânta, respectarea legii și a jurisprudenței europene la evaluarea impactului de mediu pentru proiectul  de regularizare a râului Colibița, luarea măsurilor legale pentru persoanele condamnate penal și interzicerea exercitării calității de elaborator de studii pentru protecția mediului; </w:t>
      </w:r>
    </w:p>
    <w:p w:rsidR="002D1462" w:rsidRPr="002A67D8" w:rsidRDefault="002D1462" w:rsidP="002A67D8">
      <w:pPr>
        <w:pStyle w:val="ListParagraph"/>
        <w:numPr>
          <w:ilvl w:val="0"/>
          <w:numId w:val="35"/>
        </w:numPr>
        <w:spacing w:after="0" w:line="360" w:lineRule="auto"/>
      </w:pPr>
      <w:r w:rsidRPr="002A67D8">
        <w:t>Colaborare cu Ministerul Apărării Naționale în contextul aplicării prevederilor art. 8 din HG nr. 445/2009 pentru proiectele care servesc scopurilor apărării naționale;</w:t>
      </w:r>
    </w:p>
    <w:p w:rsidR="002D1462" w:rsidRPr="002A67D8" w:rsidRDefault="002D1462" w:rsidP="002A67D8">
      <w:pPr>
        <w:pStyle w:val="ListParagraph"/>
        <w:numPr>
          <w:ilvl w:val="0"/>
          <w:numId w:val="35"/>
        </w:numPr>
        <w:spacing w:after="0" w:line="360" w:lineRule="auto"/>
      </w:pPr>
      <w:r w:rsidRPr="002A67D8">
        <w:t xml:space="preserve">Analiză caz cu caz a unui număr de </w:t>
      </w:r>
      <w:r w:rsidRPr="002A67D8">
        <w:rPr>
          <w:b/>
        </w:rPr>
        <w:t>21 de  proiecte de investiții</w:t>
      </w:r>
      <w:r w:rsidRPr="002A67D8">
        <w:t xml:space="preserve"> notificate de către Ministerul Apărării Naționale și Serviciul Român de Informații, Ministerului Mediului și APM-urilor în vederea aplicării prevederilor art. 8 din HG 445/2009 sau, după caz, în vederea stabilirii autorității competente pentru protecția mediului pentru aplicarea prevederilor legislației specifice domeniului evaluării impactului asupra mediului;</w:t>
      </w:r>
    </w:p>
    <w:p w:rsidR="002D1462" w:rsidRPr="002A67D8" w:rsidRDefault="002D1462" w:rsidP="002A67D8">
      <w:pPr>
        <w:pStyle w:val="ListParagraph"/>
        <w:numPr>
          <w:ilvl w:val="0"/>
          <w:numId w:val="35"/>
        </w:numPr>
        <w:spacing w:after="0" w:line="360" w:lineRule="auto"/>
      </w:pPr>
      <w:r w:rsidRPr="002A67D8">
        <w:t>Analiză și răspuns la solicitări  formulate în baza Legii nr. 544/2001 privind liberul acces la informațiile de interes public, (Georgiana Moise, Asociația Bankwach România, DAEMTI,  SC NICOLAS TRADING LINE, DEMECO);</w:t>
      </w:r>
    </w:p>
    <w:p w:rsidR="002D1462" w:rsidRPr="002A67D8" w:rsidRDefault="002D1462" w:rsidP="002A67D8">
      <w:pPr>
        <w:pStyle w:val="ListParagraph"/>
        <w:numPr>
          <w:ilvl w:val="0"/>
          <w:numId w:val="35"/>
        </w:numPr>
        <w:spacing w:after="0" w:line="360" w:lineRule="auto"/>
      </w:pPr>
      <w:r w:rsidRPr="002A67D8">
        <w:t xml:space="preserve">Analiză și formulare răspuns la petiții, care au avut  subiect privind:  terminalul  de gaze  Marea Neagră-Podișor, instalație experimentală pentru extragerea fosfatului din cenușa de oase, anularea actelor de reglementare emise de APM-uri etc;    </w:t>
      </w:r>
    </w:p>
    <w:p w:rsidR="002D1462" w:rsidRPr="002A67D8" w:rsidRDefault="002D1462" w:rsidP="002A67D8">
      <w:pPr>
        <w:pStyle w:val="ListParagraph"/>
        <w:numPr>
          <w:ilvl w:val="0"/>
          <w:numId w:val="35"/>
        </w:numPr>
        <w:spacing w:after="0" w:line="360" w:lineRule="auto"/>
      </w:pPr>
      <w:r w:rsidRPr="002A67D8">
        <w:t>Pregătire documente specifice domeniului Serviciului Evaluare Impact, necesare susținerii audiențelor solicitate conducerii ministerului și reprezentare DGEICP la audiențe;</w:t>
      </w:r>
    </w:p>
    <w:p w:rsidR="002D1462" w:rsidRPr="002A67D8" w:rsidRDefault="002D1462" w:rsidP="002A67D8">
      <w:pPr>
        <w:pStyle w:val="ListParagraph"/>
        <w:numPr>
          <w:ilvl w:val="0"/>
          <w:numId w:val="35"/>
        </w:numPr>
        <w:spacing w:after="0" w:line="360" w:lineRule="auto"/>
      </w:pPr>
      <w:r w:rsidRPr="002A67D8">
        <w:lastRenderedPageBreak/>
        <w:t>Îndeplinirea activităților necesare elaborării Planului Strategic Instituțional (PSI) 2017-2020 pentru Ministerul Mediului- secțiunea Legislație orizontală;</w:t>
      </w:r>
    </w:p>
    <w:p w:rsidR="002D1462" w:rsidRPr="002A67D8" w:rsidRDefault="002D1462" w:rsidP="002A67D8">
      <w:pPr>
        <w:pStyle w:val="ListParagraph"/>
        <w:numPr>
          <w:ilvl w:val="0"/>
          <w:numId w:val="35"/>
        </w:numPr>
        <w:spacing w:after="0" w:line="360" w:lineRule="auto"/>
      </w:pPr>
      <w:r w:rsidRPr="002A67D8">
        <w:t xml:space="preserve">Raportarea activităților necesare îndeplinirii Programului Național de Reformă (PNR)  2017 și includerea acestora în Recomandările Specifice de Ţară (RST) 2017; </w:t>
      </w:r>
    </w:p>
    <w:p w:rsidR="002D1462" w:rsidRPr="002A67D8" w:rsidRDefault="002D1462" w:rsidP="002A67D8">
      <w:pPr>
        <w:pStyle w:val="ListParagraph"/>
        <w:numPr>
          <w:ilvl w:val="0"/>
          <w:numId w:val="35"/>
        </w:numPr>
        <w:spacing w:after="0" w:line="360" w:lineRule="auto"/>
      </w:pPr>
      <w:r w:rsidRPr="002A67D8">
        <w:t>Elaborarea rapoartelor semestriale și anuale cu privire la stadiul implementării și dezvoltării sistemului de control intern/managerial (SCIM), la nivelul SEI;</w:t>
      </w:r>
    </w:p>
    <w:p w:rsidR="002D1462" w:rsidRPr="002A67D8" w:rsidRDefault="002D1462" w:rsidP="002A67D8">
      <w:pPr>
        <w:pStyle w:val="ListParagraph"/>
        <w:numPr>
          <w:ilvl w:val="0"/>
          <w:numId w:val="35"/>
        </w:numPr>
        <w:spacing w:after="0" w:line="360" w:lineRule="auto"/>
      </w:pPr>
      <w:r w:rsidRPr="002A67D8">
        <w:t xml:space="preserve">Actualizarea informațiilor din pagina de web a MM pentru domeniul evaluare impact, legislație EIA/SEA și Registrul Național al elaboratorilor de studii pentru protecția mediului. </w:t>
      </w:r>
    </w:p>
    <w:p w:rsidR="002D1462" w:rsidRPr="002A67D8" w:rsidRDefault="002D1462" w:rsidP="002A67D8">
      <w:pPr>
        <w:spacing w:line="360" w:lineRule="auto"/>
        <w:contextualSpacing/>
      </w:pPr>
    </w:p>
    <w:p w:rsidR="002D1462" w:rsidRPr="002A67D8" w:rsidRDefault="00DA04DB" w:rsidP="002A67D8">
      <w:pPr>
        <w:spacing w:line="360" w:lineRule="auto"/>
        <w:ind w:left="0"/>
        <w:rPr>
          <w:i/>
        </w:rPr>
      </w:pPr>
      <w:r w:rsidRPr="002A67D8">
        <w:rPr>
          <w:i/>
        </w:rPr>
        <w:t xml:space="preserve"> </w:t>
      </w:r>
      <w:r w:rsidR="002D1462" w:rsidRPr="002A67D8">
        <w:rPr>
          <w:i/>
        </w:rPr>
        <w:t xml:space="preserve">Indicator de performanță: Nr. acțiuni – documente realizate/nr. solicitări/ Grad </w:t>
      </w:r>
      <w:r w:rsidRPr="002A67D8">
        <w:rPr>
          <w:i/>
        </w:rPr>
        <w:t xml:space="preserve">            </w:t>
      </w:r>
      <w:r w:rsidR="002D1462" w:rsidRPr="002A67D8">
        <w:rPr>
          <w:i/>
        </w:rPr>
        <w:t>de realizare: 100 %</w:t>
      </w:r>
    </w:p>
    <w:p w:rsidR="002D1462" w:rsidRPr="002A67D8" w:rsidRDefault="002D1462" w:rsidP="002A67D8">
      <w:pPr>
        <w:spacing w:line="360" w:lineRule="auto"/>
        <w:ind w:firstLine="720"/>
      </w:pPr>
    </w:p>
    <w:p w:rsidR="002D1462" w:rsidRPr="002A67D8" w:rsidRDefault="00D153BA" w:rsidP="00EC1182">
      <w:pPr>
        <w:spacing w:line="360" w:lineRule="auto"/>
        <w:ind w:left="0"/>
        <w:rPr>
          <w:b/>
        </w:rPr>
      </w:pPr>
      <w:r w:rsidRPr="002A67D8">
        <w:rPr>
          <w:b/>
        </w:rPr>
        <w:t>Serviciul Controlul</w:t>
      </w:r>
      <w:r w:rsidR="002D1462" w:rsidRPr="002A67D8">
        <w:rPr>
          <w:b/>
        </w:rPr>
        <w:t xml:space="preserve"> </w:t>
      </w:r>
      <w:r w:rsidRPr="002A67D8">
        <w:rPr>
          <w:b/>
        </w:rPr>
        <w:t>Poluării și Protecția Atmosferei</w:t>
      </w:r>
      <w:r w:rsidR="00EC1182">
        <w:rPr>
          <w:b/>
        </w:rPr>
        <w:t xml:space="preserve"> (SCPPA)</w:t>
      </w:r>
    </w:p>
    <w:p w:rsidR="002D1462" w:rsidRPr="002A67D8" w:rsidRDefault="002D1462" w:rsidP="002A67D8">
      <w:pPr>
        <w:spacing w:line="360" w:lineRule="auto"/>
        <w:ind w:left="0"/>
      </w:pPr>
      <w:r w:rsidRPr="002A67D8">
        <w:t xml:space="preserve">SCPPA gestionează domeniul general privind controlul poluării si protecția atmosferei, care cuprinde o mare parte a legislației aferente acquis-ului de mediu pentru domeniile specifice privind controlul poluării, managementul riscului de accidente industriale, emisiile industriale, protecția atmosferei, calitatea aerului, infrastructura europeană pentru informații spațiale, zgomotul ambiant, sistemul de management de mediu și audit – EMAS și eticheta UE ecologică. </w:t>
      </w:r>
    </w:p>
    <w:p w:rsidR="002D1462" w:rsidRPr="002A67D8" w:rsidRDefault="002D1462" w:rsidP="002A67D8">
      <w:pPr>
        <w:spacing w:line="360" w:lineRule="auto"/>
        <w:ind w:left="0"/>
      </w:pPr>
      <w:r w:rsidRPr="002A67D8">
        <w:t>Legislația specifică domeniului  include prevederile a 12 Directive și acte subsecvente (Regulamente și decizii)  și 4 Regulamente adoptate la nivel european, precum și a 3 Convenții internaționale cu Protocoalele aferente acestora.</w:t>
      </w:r>
    </w:p>
    <w:p w:rsidR="002D1462" w:rsidRPr="002A67D8" w:rsidRDefault="002D1462" w:rsidP="002A67D8">
      <w:pPr>
        <w:spacing w:line="360" w:lineRule="auto"/>
        <w:rPr>
          <w:b/>
        </w:rPr>
      </w:pPr>
    </w:p>
    <w:p w:rsidR="002D1462" w:rsidRPr="002A67D8" w:rsidRDefault="002D1462" w:rsidP="002A67D8">
      <w:pPr>
        <w:spacing w:line="360" w:lineRule="auto"/>
        <w:ind w:left="0"/>
      </w:pPr>
      <w:r w:rsidRPr="002A67D8">
        <w:rPr>
          <w:b/>
        </w:rPr>
        <w:t>Obiective</w:t>
      </w:r>
      <w:r w:rsidR="00AD0E25" w:rsidRPr="002A67D8">
        <w:rPr>
          <w:b/>
        </w:rPr>
        <w:t>le</w:t>
      </w:r>
      <w:r w:rsidRPr="002A67D8">
        <w:rPr>
          <w:b/>
        </w:rPr>
        <w:t xml:space="preserve"> specifice urmărite pentru anul 2017 și gradul de îndeplinire a acestora se prezintă astfel:</w:t>
      </w:r>
    </w:p>
    <w:p w:rsidR="002D1462" w:rsidRPr="002A67D8" w:rsidRDefault="002D1462" w:rsidP="002A67D8">
      <w:pPr>
        <w:spacing w:line="360" w:lineRule="auto"/>
        <w:ind w:left="0"/>
      </w:pPr>
      <w:r w:rsidRPr="002A67D8">
        <w:rPr>
          <w:b/>
        </w:rPr>
        <w:t>I. Crearea/actualizarea cadrului legislativ în conformitate cu adaptările la progresul tehnic/modificările  legislație europene în  domeniile Acquis-ului de mediu gestionate de Serviciul controlului poluării  și protecției atmosferei (SCPPA)</w:t>
      </w:r>
      <w:r w:rsidRPr="002A67D8">
        <w:t xml:space="preserve"> </w:t>
      </w:r>
    </w:p>
    <w:p w:rsidR="002D1462" w:rsidRPr="002A67D8" w:rsidRDefault="002D1462" w:rsidP="002A67D8">
      <w:pPr>
        <w:spacing w:line="360" w:lineRule="auto"/>
      </w:pPr>
    </w:p>
    <w:p w:rsidR="002D1462" w:rsidRPr="002A67D8" w:rsidRDefault="002D1462" w:rsidP="002A67D8">
      <w:pPr>
        <w:spacing w:line="360" w:lineRule="auto"/>
        <w:ind w:left="0"/>
        <w:rPr>
          <w:i/>
        </w:rPr>
      </w:pPr>
      <w:r w:rsidRPr="002A67D8">
        <w:rPr>
          <w:i/>
        </w:rPr>
        <w:t>a)</w:t>
      </w:r>
      <w:r w:rsidRPr="002A67D8">
        <w:rPr>
          <w:i/>
        </w:rPr>
        <w:tab/>
        <w:t>Acte normative adoptate în anul 2017:</w:t>
      </w:r>
    </w:p>
    <w:p w:rsidR="002D1462" w:rsidRPr="002A67D8" w:rsidRDefault="002D1462" w:rsidP="002A67D8">
      <w:pPr>
        <w:pStyle w:val="ListParagraph"/>
        <w:numPr>
          <w:ilvl w:val="0"/>
          <w:numId w:val="51"/>
        </w:numPr>
        <w:autoSpaceDE w:val="0"/>
        <w:autoSpaceDN w:val="0"/>
        <w:adjustRightInd w:val="0"/>
        <w:spacing w:before="240" w:after="200" w:line="360" w:lineRule="auto"/>
        <w:rPr>
          <w:rFonts w:eastAsia="Calibri"/>
          <w:iCs/>
          <w:lang w:eastAsia="x-none"/>
        </w:rPr>
      </w:pPr>
      <w:r w:rsidRPr="002A67D8">
        <w:lastRenderedPageBreak/>
        <w:t xml:space="preserve">Legea nr. 264/2017 privind stabilirea cerințelor tehnice pentru limitarea emisiilor de compuși organici volatili (COV) rezultați din depozitarea benzinei și din distribuția acesteia de la terminale la stațiile de distribuție a benzinei, precum și în timpul alimentării autovehiculelor la stațiile de benzină, publicată în MO nr. 1024 din 27 decembrie 2017 (transpune </w:t>
      </w:r>
      <w:r w:rsidRPr="002A67D8">
        <w:rPr>
          <w:rFonts w:eastAsia="Calibri"/>
          <w:bCs/>
          <w:lang w:eastAsia="x-none"/>
        </w:rPr>
        <w:t>Directiva nr. 94/63/CE a Parlamentului European și a Consiliului din 20 decembrie 1994 privind controlul emisiilor de compuși organici volatili (COV) rezultați din depozitarea carburanților și din distribuția acestora de la terminale la stațiile de distribuție a carburanților,</w:t>
      </w:r>
      <w:r w:rsidRPr="002A67D8">
        <w:rPr>
          <w:rFonts w:eastAsia="Calibri"/>
          <w:iCs/>
          <w:lang w:eastAsia="x-none"/>
        </w:rPr>
        <w:t xml:space="preserve"> Directiva nr. 2009/126/CE a Parlamentului European și a Consiliului din 21 octombrie 2009 privind etapa a II-a de recuperare a vaporilor de benzină în timpul alimentării autovehiculelor la stațiile de benzină și </w:t>
      </w:r>
      <w:r w:rsidRPr="002A67D8">
        <w:rPr>
          <w:rFonts w:eastAsia="Calibri"/>
          <w:lang w:eastAsia="x-none"/>
        </w:rPr>
        <w:t>Directiva nr. 2014/99/UE a Comisiei din 21 octombrie 2014  de modificare, în scopul adaptării la progresele tehnice, a Directivei 2009/126/CE privind etapa a II-a de recuperare a vaporilor de benzină în timpul alimentării autovehiculelor la stațiile de benzină);</w:t>
      </w:r>
      <w:r w:rsidRPr="002A67D8">
        <w:rPr>
          <w:rFonts w:eastAsia="Calibri"/>
          <w:iCs/>
          <w:lang w:eastAsia="x-none"/>
        </w:rPr>
        <w:t xml:space="preserve"> </w:t>
      </w:r>
    </w:p>
    <w:p w:rsidR="002D1462" w:rsidRPr="002A67D8" w:rsidRDefault="002D1462" w:rsidP="002A67D8">
      <w:pPr>
        <w:pStyle w:val="ListParagraph"/>
        <w:numPr>
          <w:ilvl w:val="0"/>
          <w:numId w:val="51"/>
        </w:numPr>
        <w:autoSpaceDE w:val="0"/>
        <w:autoSpaceDN w:val="0"/>
        <w:adjustRightInd w:val="0"/>
        <w:spacing w:before="240" w:after="200" w:line="360" w:lineRule="auto"/>
        <w:rPr>
          <w:rFonts w:eastAsia="Calibri"/>
          <w:iCs/>
          <w:lang w:eastAsia="x-none"/>
        </w:rPr>
      </w:pPr>
      <w:r w:rsidRPr="002A67D8">
        <w:rPr>
          <w:rFonts w:eastAsia="Calibri"/>
          <w:iCs/>
          <w:lang w:eastAsia="x-none"/>
        </w:rPr>
        <w:t>Legea nr. 263/2017 pentru acceptarea amendamentelor adoptate prin deciziile 2012/1 și 2012/2 cu ocazia celei de-a treizecea reuniuni a Organismului Executiv, la Geneva, la 30 aprilie - 4 mai 2012, la Protocolul Convenției asupra poluării atmosferice transfrontiere pe distanțe lungi, încheiată la Geneva, la 13 noiembrie 1979, referitor la reducerea acidifierii, eutrofizării și nivelului de ozon troposferic, adoptat la Gothenburg la 1 decembrie 1999, și pentru acceptarea amendamentelor adoptate prin deciziile 2012/5 şi 2012/6 cu ocazia celei de-a treizeci și una reuniuni a Organismului Executiv, la Geneva, la 11-13 decembrie 2012, la Protocolul Convenției asupra poluării atmosferice transfrontiere pe distanţe lungi, încheiată la Geneva, la 13 noiembrie 1979, referitor la metalele grele, adoptat la Aarhus la 24 iunie 1998;</w:t>
      </w:r>
    </w:p>
    <w:p w:rsidR="002D1462" w:rsidRPr="002A67D8" w:rsidRDefault="002D1462" w:rsidP="002A67D8">
      <w:pPr>
        <w:pStyle w:val="ListParagraph"/>
        <w:numPr>
          <w:ilvl w:val="0"/>
          <w:numId w:val="51"/>
        </w:numPr>
        <w:autoSpaceDE w:val="0"/>
        <w:autoSpaceDN w:val="0"/>
        <w:adjustRightInd w:val="0"/>
        <w:spacing w:before="240" w:after="200" w:line="360" w:lineRule="auto"/>
        <w:rPr>
          <w:rFonts w:eastAsia="Calibri"/>
          <w:iCs/>
          <w:lang w:eastAsia="x-none"/>
        </w:rPr>
      </w:pPr>
      <w:r w:rsidRPr="002A67D8">
        <w:rPr>
          <w:rFonts w:eastAsia="Calibri"/>
          <w:iCs/>
          <w:lang w:eastAsia="x-none"/>
        </w:rPr>
        <w:t xml:space="preserve">Ordonanța de Urgență a Guvernului nr. 101/2017 pentru modificarea și completarea Legii nr. 278/2013 privind emisiile industriale (pune în aplicare solicitarea nr. 497754 din data de 20 februarie 2017, inclusă de Comisia Europeană în baza de date EU Pilot ce constituie subiectul dosarului EU Pilot (2017)9143 prin care se semnalează anumite deficiențe în transpunerea Directivei 2010/75/UE a Parlamentului European și a Consiliului din 24 noiembrie 2010 privind emisiile industriale (prevenirea și controlul integrat al poluării)(reformare); </w:t>
      </w:r>
    </w:p>
    <w:p w:rsidR="002D1462" w:rsidRPr="002A67D8" w:rsidRDefault="002D1462" w:rsidP="002A67D8">
      <w:pPr>
        <w:pStyle w:val="ListParagraph"/>
        <w:numPr>
          <w:ilvl w:val="0"/>
          <w:numId w:val="51"/>
        </w:numPr>
        <w:autoSpaceDE w:val="0"/>
        <w:autoSpaceDN w:val="0"/>
        <w:adjustRightInd w:val="0"/>
        <w:spacing w:before="240" w:after="200" w:line="360" w:lineRule="auto"/>
        <w:rPr>
          <w:rFonts w:eastAsia="Calibri"/>
          <w:iCs/>
          <w:lang w:eastAsia="x-none"/>
        </w:rPr>
      </w:pPr>
      <w:r w:rsidRPr="002A67D8">
        <w:rPr>
          <w:rFonts w:eastAsia="Calibri"/>
          <w:iCs/>
          <w:lang w:eastAsia="x-none"/>
        </w:rPr>
        <w:t xml:space="preserve">Hotărârea Guvernului nr.601/2017 privind actualizarea valorilor de inventar și adreselor unor bunuri din domeniul public al statului aflate în administrarea </w:t>
      </w:r>
      <w:r w:rsidRPr="002A67D8">
        <w:rPr>
          <w:rFonts w:eastAsia="Calibri"/>
          <w:iCs/>
          <w:lang w:eastAsia="x-none"/>
        </w:rPr>
        <w:lastRenderedPageBreak/>
        <w:t>Ministerului Mediului, ca urmare a derulării activităților de optimizare și dezvoltare a Rețelei naționale de monitorizare a calității aerului, precum și a lucrărilor de relocare şi branșament electric, publicată în Monitorul Oficial nr.696/29 august 2017;</w:t>
      </w:r>
    </w:p>
    <w:p w:rsidR="002D1462" w:rsidRPr="002A67D8" w:rsidRDefault="002D1462" w:rsidP="002A67D8">
      <w:pPr>
        <w:pStyle w:val="ListParagraph"/>
        <w:numPr>
          <w:ilvl w:val="0"/>
          <w:numId w:val="51"/>
        </w:numPr>
        <w:autoSpaceDE w:val="0"/>
        <w:autoSpaceDN w:val="0"/>
        <w:adjustRightInd w:val="0"/>
        <w:spacing w:before="240" w:after="200" w:line="360" w:lineRule="auto"/>
        <w:rPr>
          <w:rFonts w:eastAsia="Calibri"/>
          <w:iCs/>
          <w:lang w:eastAsia="x-none"/>
        </w:rPr>
      </w:pPr>
      <w:r w:rsidRPr="002A67D8">
        <w:rPr>
          <w:rFonts w:eastAsia="Calibri"/>
          <w:iCs/>
          <w:lang w:eastAsia="x-none"/>
        </w:rPr>
        <w:t>Hotărârea Guvernului nr. 283/2017 pentru modificarea Hotărârii Guvernului nr. 1856/2005 privind plafoanele naționale de emisie pentru anumiți poluanți atmosferici;</w:t>
      </w:r>
    </w:p>
    <w:p w:rsidR="002D1462" w:rsidRPr="002A67D8" w:rsidRDefault="002D1462" w:rsidP="002A67D8">
      <w:pPr>
        <w:pStyle w:val="ListParagraph"/>
        <w:numPr>
          <w:ilvl w:val="0"/>
          <w:numId w:val="51"/>
        </w:numPr>
        <w:autoSpaceDE w:val="0"/>
        <w:autoSpaceDN w:val="0"/>
        <w:adjustRightInd w:val="0"/>
        <w:spacing w:before="240" w:after="200" w:line="360" w:lineRule="auto"/>
        <w:rPr>
          <w:rFonts w:eastAsia="Calibri"/>
          <w:iCs/>
          <w:lang w:eastAsia="x-none"/>
        </w:rPr>
      </w:pPr>
      <w:r w:rsidRPr="002A67D8">
        <w:rPr>
          <w:rFonts w:eastAsia="Calibri"/>
          <w:iCs/>
          <w:lang w:eastAsia="x-none"/>
        </w:rPr>
        <w:t>Ordinul 1323/12.10.2017 privind modificarea anexelor nr. 1-23 la Ordinul ministrului mediului și schimbărilor climatice nr. 673/2013 pentru aprobarea componenței și Regulamentului de organizare și funcționare a comisiilor înființate în cadrul autorităților publice pentru protecția mediului în vederea analizării și evaluării hârților strategice de zgomot și a rapoartelor aferente acestora;</w:t>
      </w:r>
    </w:p>
    <w:p w:rsidR="002D1462" w:rsidRPr="002A67D8" w:rsidRDefault="002D1462" w:rsidP="002A67D8">
      <w:pPr>
        <w:pStyle w:val="ListParagraph"/>
        <w:numPr>
          <w:ilvl w:val="0"/>
          <w:numId w:val="51"/>
        </w:numPr>
        <w:spacing w:after="160" w:line="360" w:lineRule="auto"/>
        <w:rPr>
          <w:rFonts w:eastAsia="Calibri"/>
          <w:iCs/>
          <w:lang w:eastAsia="x-none"/>
        </w:rPr>
      </w:pPr>
      <w:r w:rsidRPr="002A67D8">
        <w:rPr>
          <w:rFonts w:eastAsia="Calibri"/>
          <w:iCs/>
          <w:lang w:eastAsia="x-none"/>
        </w:rPr>
        <w:t xml:space="preserve">Ordin comun MDRAPFE, MAI și MM nr. 3710/ 1212/99 privind aprobarea Metodologiei pentru stabilirea distanțelor adecvate în activitățile de amenajarea teritoriului și urbanism din jurul amplasamentelor care se încadrează în prevederile Legii nr. 59/2016 privind controlul asupra pericolelor de accident major în care sunt implicate substanțe periculoase; </w:t>
      </w:r>
    </w:p>
    <w:p w:rsidR="002D1462" w:rsidRPr="002A67D8" w:rsidRDefault="002D1462" w:rsidP="002A67D8">
      <w:pPr>
        <w:pStyle w:val="ListParagraph"/>
        <w:numPr>
          <w:ilvl w:val="0"/>
          <w:numId w:val="51"/>
        </w:numPr>
        <w:autoSpaceDE w:val="0"/>
        <w:autoSpaceDN w:val="0"/>
        <w:adjustRightInd w:val="0"/>
        <w:spacing w:before="240" w:after="200" w:line="360" w:lineRule="auto"/>
        <w:rPr>
          <w:rFonts w:eastAsia="Calibri"/>
          <w:iCs/>
          <w:lang w:eastAsia="x-none"/>
        </w:rPr>
      </w:pPr>
      <w:r w:rsidRPr="002A67D8">
        <w:rPr>
          <w:rFonts w:eastAsia="Calibri"/>
          <w:iCs/>
          <w:lang w:eastAsia="x-none"/>
        </w:rPr>
        <w:t>Proiect de Lege privind limitarea emisiilor în aer ale anumitor poluanți proveniți de la instalații medii de ardere care transpune Directiva 2015/2193/UE privind limitarea emisiilor în aer ale anumitor poluanți proveniți de la instalații medii de ardere</w:t>
      </w:r>
    </w:p>
    <w:p w:rsidR="002D1462" w:rsidRPr="002A67D8" w:rsidRDefault="002D1462" w:rsidP="002A67D8">
      <w:pPr>
        <w:spacing w:line="360" w:lineRule="auto"/>
        <w:ind w:left="0"/>
      </w:pPr>
      <w:r w:rsidRPr="002A67D8">
        <w:rPr>
          <w:i/>
        </w:rPr>
        <w:t>b)</w:t>
      </w:r>
      <w:r w:rsidRPr="002A67D8">
        <w:tab/>
      </w:r>
      <w:r w:rsidRPr="002A67D8">
        <w:rPr>
          <w:i/>
        </w:rPr>
        <w:t>Inițiate/promovate în anul 2017 și în curs de adoptare în 2018</w:t>
      </w:r>
    </w:p>
    <w:p w:rsidR="002D1462" w:rsidRPr="002A67D8" w:rsidRDefault="002D1462" w:rsidP="002A67D8">
      <w:pPr>
        <w:pStyle w:val="ListParagraph"/>
        <w:numPr>
          <w:ilvl w:val="0"/>
          <w:numId w:val="53"/>
        </w:numPr>
        <w:spacing w:after="160" w:line="360" w:lineRule="auto"/>
      </w:pPr>
      <w:r w:rsidRPr="002A67D8">
        <w:t>Proiect de Lege privind evaluarea și gestionarea zgomotului ambiant (pentru transpunerea Directivei (UE) 2015/996 a Comisiei din 19 mai 2015 de stabilire a unor metode comune de evaluare a zgomotului, în conformitate cu Directiva 2002/49/CE a Parlamentului European și a Consiliului);</w:t>
      </w:r>
    </w:p>
    <w:p w:rsidR="002D1462" w:rsidRPr="002A67D8" w:rsidRDefault="002D1462" w:rsidP="002A67D8">
      <w:pPr>
        <w:pStyle w:val="ListParagraph"/>
        <w:numPr>
          <w:ilvl w:val="0"/>
          <w:numId w:val="53"/>
        </w:numPr>
        <w:spacing w:after="160" w:line="360" w:lineRule="auto"/>
      </w:pPr>
      <w:r w:rsidRPr="002A67D8">
        <w:t>Proiect de Lege privind reducerea emisiilor naționale de anumiți poluanți atmosferici (pentru transpunerea Directivei (UE) 2016/2284 a Parlamentului European și a Consiliului din 14 decembrie 2016 privind reducerea emisiilor naționale de anumiți poluanți atmosferici, de modificare a Directivei 2003/35/CE și de abrogare a Directivei 2001/81/CE);</w:t>
      </w:r>
    </w:p>
    <w:p w:rsidR="002D1462" w:rsidRPr="002A67D8" w:rsidRDefault="002D1462" w:rsidP="002A67D8">
      <w:pPr>
        <w:pStyle w:val="ListParagraph"/>
        <w:numPr>
          <w:ilvl w:val="0"/>
          <w:numId w:val="53"/>
        </w:numPr>
        <w:spacing w:after="160" w:line="360" w:lineRule="auto"/>
      </w:pPr>
      <w:r w:rsidRPr="002A67D8">
        <w:t>Proiect de Lege privind limitarea emisiilor în aer ale anumitor poluanți proveniți de la instalații medii de ardere (transpune Directiva 2015/2193/UE privind limitarea emisiilor în aer ale anumitor poluanți proveniți de la instalații medii de ardere);</w:t>
      </w:r>
    </w:p>
    <w:p w:rsidR="002D1462" w:rsidRPr="002A67D8" w:rsidRDefault="002D1462" w:rsidP="002A67D8">
      <w:pPr>
        <w:pStyle w:val="ListParagraph"/>
        <w:numPr>
          <w:ilvl w:val="0"/>
          <w:numId w:val="53"/>
        </w:numPr>
        <w:spacing w:after="160" w:line="360" w:lineRule="auto"/>
      </w:pPr>
      <w:r w:rsidRPr="002A67D8">
        <w:lastRenderedPageBreak/>
        <w:t>Proiectul de lege pentru modificarea și completarea OUG nr. 195/2005 privind protecția mediului, aprobată cu modificări prin Legea nr. 265/2006, cu modificările și completările în vederea stabilirii unor măsuri suplimentare pentru prevenirea, reducerea și controlul disconfortului olfactiv;</w:t>
      </w:r>
    </w:p>
    <w:p w:rsidR="002D1462" w:rsidRPr="002A67D8" w:rsidRDefault="002D1462" w:rsidP="002A67D8">
      <w:pPr>
        <w:pStyle w:val="ListParagraph"/>
        <w:numPr>
          <w:ilvl w:val="0"/>
          <w:numId w:val="53"/>
        </w:numPr>
        <w:spacing w:after="160" w:line="360" w:lineRule="auto"/>
      </w:pPr>
      <w:r w:rsidRPr="002A67D8">
        <w:t>Proiect de Hotărâre a Guvernului pentru modificarea Hotărârii Guvernului nr. 616/2015 privind aprobarea finanțării din bugetul Fondului pentru mediu a acțiunilor multianuale necesare programului "Colectarea, prelucrarea și crearea de mecanisme și instrumente de promovare a datelor și informațiilor necesare întocmirii rapoartelor către Comisia Europeană, Agenția Europeană de Mediu și Secretariatele Convențiilor internaționale din domeniul protecției mediului" desfășurat în perioada 2015 – 2018, cu modificările și completările ulterioare;</w:t>
      </w:r>
    </w:p>
    <w:p w:rsidR="002D1462" w:rsidRPr="002A67D8" w:rsidRDefault="002D1462" w:rsidP="002A67D8">
      <w:pPr>
        <w:pStyle w:val="ListParagraph"/>
        <w:numPr>
          <w:ilvl w:val="0"/>
          <w:numId w:val="53"/>
        </w:numPr>
        <w:spacing w:after="160" w:line="360" w:lineRule="auto"/>
      </w:pPr>
      <w:r w:rsidRPr="002A67D8">
        <w:t>Proiect Ordin comun MM și MAI privind aprobarea procedurii de notificare a activităților care prezintă pericole de producere a accidentelor majore în care sunt implicate substanțe periculoase;</w:t>
      </w:r>
    </w:p>
    <w:p w:rsidR="002D1462" w:rsidRPr="002A67D8" w:rsidRDefault="002D1462" w:rsidP="002A67D8">
      <w:pPr>
        <w:pStyle w:val="ListParagraph"/>
        <w:numPr>
          <w:ilvl w:val="0"/>
          <w:numId w:val="53"/>
        </w:numPr>
        <w:spacing w:after="160" w:line="360" w:lineRule="auto"/>
      </w:pPr>
      <w:r w:rsidRPr="002A67D8">
        <w:t>Proiect Ordin comun MM și MAI privind aprobarea procedurii de notificare a incidentelor /accidentelor majore în care sunt implicate substanțe periculoase, produse inclusiv în context transfrontalier;</w:t>
      </w:r>
    </w:p>
    <w:p w:rsidR="002D1462" w:rsidRPr="002A67D8" w:rsidRDefault="002D1462" w:rsidP="002A67D8">
      <w:pPr>
        <w:pStyle w:val="ListParagraph"/>
        <w:numPr>
          <w:ilvl w:val="0"/>
          <w:numId w:val="53"/>
        </w:numPr>
        <w:spacing w:after="160" w:line="360" w:lineRule="auto"/>
      </w:pPr>
      <w:r w:rsidRPr="002A67D8">
        <w:t>Proiect Ordin comun MM și MAI pentru aprobarea Normelor metodologice privind conținutul cadru al documentului care prezintă Raportul de securitate; Proiect Ordin comun MM și MAI privind conținutul cadru al documentului care prezintă Politica de prevenire a accidentelor majore precum și informații privind sistemul de management al securității;</w:t>
      </w:r>
    </w:p>
    <w:p w:rsidR="002D1462" w:rsidRPr="002A67D8" w:rsidRDefault="002D1462" w:rsidP="002A67D8">
      <w:pPr>
        <w:pStyle w:val="ListParagraph"/>
        <w:numPr>
          <w:ilvl w:val="0"/>
          <w:numId w:val="53"/>
        </w:numPr>
        <w:spacing w:after="160" w:line="360" w:lineRule="auto"/>
      </w:pPr>
      <w:r w:rsidRPr="002A67D8">
        <w:t>Proiect Ordin comun MM și MAI pentru aprobarea Procedurii de planificare, organizare, pregătire și desfășurare a inspecțiilor pe amplasamentele care prezintă pericol de producere a accidentelor majore în care sunt implicate substanțe periculoase;</w:t>
      </w:r>
    </w:p>
    <w:p w:rsidR="002D1462" w:rsidRPr="002A67D8" w:rsidRDefault="002D1462" w:rsidP="002A67D8">
      <w:pPr>
        <w:pStyle w:val="ListParagraph"/>
        <w:numPr>
          <w:ilvl w:val="0"/>
          <w:numId w:val="53"/>
        </w:numPr>
        <w:spacing w:after="160" w:line="360" w:lineRule="auto"/>
      </w:pPr>
      <w:r w:rsidRPr="002A67D8">
        <w:t xml:space="preserve">Proiect de Ordin comun al ministrului mediului, ministrului energiei și ministrului dezvoltării regionale,  administrației publice și fondurilor europene privind aprobarea Planului Național de Tranziție pentru instalațiile de ardere aflate sub incidența prevederilor capitolului III al Directivei 2010/75/UE privind emisiile industriale. </w:t>
      </w:r>
    </w:p>
    <w:p w:rsidR="002D1462" w:rsidRPr="002A67D8" w:rsidRDefault="002D1462" w:rsidP="002A67D8">
      <w:pPr>
        <w:spacing w:line="360" w:lineRule="auto"/>
        <w:ind w:left="0"/>
        <w:rPr>
          <w:i/>
        </w:rPr>
      </w:pPr>
      <w:r w:rsidRPr="002A67D8">
        <w:rPr>
          <w:i/>
        </w:rPr>
        <w:t>Indicator de performanță: Elaborare, promovare și publicare în Monitorul Oficial/Grad de îndeplinire al activităților – 90%, în funcție de modul de desfășurare a procesului de avizare interministerială/ adoptare în Parlamentul României</w:t>
      </w:r>
    </w:p>
    <w:p w:rsidR="002D1462" w:rsidRPr="002A67D8" w:rsidRDefault="002D1462" w:rsidP="002A67D8">
      <w:pPr>
        <w:spacing w:line="360" w:lineRule="auto"/>
      </w:pPr>
    </w:p>
    <w:p w:rsidR="002D1462" w:rsidRPr="002A67D8" w:rsidRDefault="002D1462" w:rsidP="002A67D8">
      <w:pPr>
        <w:spacing w:line="360" w:lineRule="auto"/>
        <w:ind w:left="0"/>
        <w:rPr>
          <w:b/>
        </w:rPr>
      </w:pPr>
      <w:r w:rsidRPr="002A67D8">
        <w:rPr>
          <w:b/>
        </w:rPr>
        <w:t>II.</w:t>
      </w:r>
      <w:r w:rsidRPr="002A67D8">
        <w:rPr>
          <w:b/>
        </w:rPr>
        <w:tab/>
        <w:t>Participare la grupuri de lucru/reuniuni la nivel european organizate de Comisia Europeană și Agenția Europeană de Mediu, precum și la nivel internațional prin asigurarea activităților de punct focal al Convențiilor gestionate in cadrul SPPA, cu formularea și susținerea poziției României</w:t>
      </w:r>
    </w:p>
    <w:p w:rsidR="002D1462" w:rsidRPr="002A67D8" w:rsidRDefault="002D1462" w:rsidP="002A67D8">
      <w:pPr>
        <w:pStyle w:val="ListParagraph"/>
        <w:numPr>
          <w:ilvl w:val="0"/>
          <w:numId w:val="60"/>
        </w:numPr>
        <w:tabs>
          <w:tab w:val="center" w:pos="4320"/>
          <w:tab w:val="right" w:pos="8640"/>
        </w:tabs>
        <w:spacing w:after="0" w:line="360" w:lineRule="auto"/>
        <w:rPr>
          <w:rFonts w:eastAsia="Times New Roman"/>
          <w:lang w:eastAsia="ro-RO"/>
        </w:rPr>
      </w:pPr>
      <w:r w:rsidRPr="002A67D8">
        <w:rPr>
          <w:rFonts w:eastAsia="Times New Roman"/>
          <w:lang w:eastAsia="ro-RO"/>
        </w:rPr>
        <w:t>Pregătire, participare și susținere poziție a României la Forumul autorităților competente privind eticheta UE ecologică, la Consiliul de administrație al Uniunii Europene pentru etichetarea ecologică și la Comitetul Uniunii Europene privind etichetarea UE ecologică;</w:t>
      </w:r>
    </w:p>
    <w:p w:rsidR="002D1462" w:rsidRPr="002A67D8" w:rsidRDefault="002D1462" w:rsidP="002A67D8">
      <w:pPr>
        <w:numPr>
          <w:ilvl w:val="0"/>
          <w:numId w:val="51"/>
        </w:numPr>
        <w:spacing w:after="0" w:line="360" w:lineRule="auto"/>
        <w:contextualSpacing/>
        <w:rPr>
          <w:rFonts w:eastAsia="Calibri"/>
          <w:lang w:eastAsia="x-none"/>
        </w:rPr>
      </w:pPr>
      <w:r w:rsidRPr="002A67D8">
        <w:rPr>
          <w:rFonts w:eastAsia="Calibri"/>
          <w:lang w:eastAsia="x-none"/>
        </w:rPr>
        <w:t>Pregătire și reprezentarea României, Ministerului Mediului  la nivelul Agenției Europene de Mediu pentru activitățile Grupului de Lucru privind Raportul European de Stare a Mediului-SOER;</w:t>
      </w:r>
    </w:p>
    <w:p w:rsidR="002D1462" w:rsidRPr="002A67D8" w:rsidRDefault="002D1462" w:rsidP="002A67D8">
      <w:pPr>
        <w:numPr>
          <w:ilvl w:val="0"/>
          <w:numId w:val="51"/>
        </w:numPr>
        <w:spacing w:after="0" w:line="360" w:lineRule="auto"/>
        <w:contextualSpacing/>
        <w:rPr>
          <w:rFonts w:eastAsia="Calibri"/>
          <w:lang w:eastAsia="x-none"/>
        </w:rPr>
      </w:pPr>
      <w:r w:rsidRPr="002A67D8">
        <w:rPr>
          <w:rFonts w:eastAsia="Calibri"/>
          <w:lang w:eastAsia="x-none"/>
        </w:rPr>
        <w:t>Pregătire și participare la ședințele Comisiei pentru Eticheta UE Ecologică în vederea analizării solicitărilor de acordare a etichetei UE ecologice și acordarea certificatelor pentru grupele de produse detergenți și săpunuri;</w:t>
      </w:r>
    </w:p>
    <w:p w:rsidR="002D1462" w:rsidRPr="002A67D8" w:rsidRDefault="002D1462" w:rsidP="002A67D8">
      <w:pPr>
        <w:numPr>
          <w:ilvl w:val="0"/>
          <w:numId w:val="51"/>
        </w:numPr>
        <w:spacing w:after="0" w:line="360" w:lineRule="auto"/>
        <w:contextualSpacing/>
        <w:rPr>
          <w:rFonts w:eastAsia="Calibri"/>
          <w:lang w:eastAsia="x-none"/>
        </w:rPr>
      </w:pPr>
      <w:r w:rsidRPr="002A67D8">
        <w:rPr>
          <w:rFonts w:eastAsia="Calibri"/>
          <w:lang w:eastAsia="x-none"/>
        </w:rPr>
        <w:t>Pregătire și participare la întrunirea Centrelor Naționale de Referință pe Zgomot, organizată de Agenția Europeană de Mediu, în perioada de 18-19 mai 2017, la Belfast, Irlanda de Nord;</w:t>
      </w:r>
    </w:p>
    <w:p w:rsidR="002D1462" w:rsidRPr="002A67D8" w:rsidRDefault="002D1462" w:rsidP="002A67D8">
      <w:pPr>
        <w:numPr>
          <w:ilvl w:val="0"/>
          <w:numId w:val="51"/>
        </w:numPr>
        <w:spacing w:after="0" w:line="360" w:lineRule="auto"/>
      </w:pPr>
      <w:r w:rsidRPr="002A67D8">
        <w:t xml:space="preserve">Pregătire și participare la întrunirile sub-grupului privind politica de menținere și punerea în aplicare a prevederilor Directivei 2007/2/CE de instituire a unei infrastructuri pentru informații spațiale în Comunitatea Europeană (INSPIRE) (MIG-P); </w:t>
      </w:r>
    </w:p>
    <w:p w:rsidR="002D1462" w:rsidRPr="002A67D8" w:rsidRDefault="002D1462" w:rsidP="002A67D8">
      <w:pPr>
        <w:numPr>
          <w:ilvl w:val="0"/>
          <w:numId w:val="51"/>
        </w:numPr>
        <w:spacing w:after="0" w:line="360" w:lineRule="auto"/>
      </w:pPr>
      <w:r w:rsidRPr="002A67D8">
        <w:t>Pregătire și participare la reuniunea Grupului de Experți în domeniul calității aerului înconjurător, organizată de Comisia Europeană, în perioada 03 – 04 aprilie 2017, la Bruxelles, Belgia cu susținerea elementelor de mandat pentru care Comisia Europeană a solicitat ,,tour de table”;</w:t>
      </w:r>
    </w:p>
    <w:p w:rsidR="002D1462" w:rsidRPr="002A67D8" w:rsidRDefault="002D1462" w:rsidP="002A67D8">
      <w:pPr>
        <w:pStyle w:val="ListParagraph"/>
        <w:numPr>
          <w:ilvl w:val="0"/>
          <w:numId w:val="51"/>
        </w:numPr>
        <w:spacing w:after="0" w:line="360" w:lineRule="auto"/>
        <w:ind w:left="714" w:hanging="357"/>
      </w:pPr>
      <w:r w:rsidRPr="002A67D8">
        <w:t>Participare la întâlnirile Grupului de lucru pentru elaborarea propunerii legislative de reglementare a disconfortului olfactiv;</w:t>
      </w:r>
    </w:p>
    <w:p w:rsidR="002D1462" w:rsidRPr="002A67D8" w:rsidRDefault="002D1462" w:rsidP="002A67D8">
      <w:pPr>
        <w:pStyle w:val="ListParagraph"/>
        <w:numPr>
          <w:ilvl w:val="0"/>
          <w:numId w:val="51"/>
        </w:numPr>
        <w:spacing w:after="160" w:line="360" w:lineRule="auto"/>
      </w:pPr>
      <w:r w:rsidRPr="002A67D8">
        <w:t>Analiza documentelor, pregătirea mandatului și participarea la reuniunile Grupurilor de Lucru „Aspecte Internaționale de Mediu” ale Consiliului UE privind CLRTAP, chimicalele, și cooperarea și coordonarea între Convențiile de la Basel, Rotterdam și Stockholm;</w:t>
      </w:r>
    </w:p>
    <w:p w:rsidR="002D1462" w:rsidRPr="002A67D8" w:rsidRDefault="002D1462" w:rsidP="002A67D8">
      <w:pPr>
        <w:pStyle w:val="ListParagraph"/>
        <w:numPr>
          <w:ilvl w:val="0"/>
          <w:numId w:val="51"/>
        </w:numPr>
        <w:spacing w:after="160" w:line="360" w:lineRule="auto"/>
      </w:pPr>
      <w:r w:rsidRPr="002A67D8">
        <w:lastRenderedPageBreak/>
        <w:t>Analiza documentelor, pregătirea mandatului și participarea la reuniunea pregătitoare la nivel regional pentru participarea la Conferințele Părților la Convențiile de la Basel, Rotterdam și Stockholm;</w:t>
      </w:r>
    </w:p>
    <w:p w:rsidR="002D1462" w:rsidRPr="002A67D8" w:rsidRDefault="002D1462" w:rsidP="002A67D8">
      <w:pPr>
        <w:pStyle w:val="ListParagraph"/>
        <w:numPr>
          <w:ilvl w:val="0"/>
          <w:numId w:val="51"/>
        </w:numPr>
        <w:spacing w:after="160" w:line="360" w:lineRule="auto"/>
      </w:pPr>
      <w:r w:rsidRPr="002A67D8">
        <w:t>Analiza documentelor, pregătirea memorandumului de deplasare și participarea la reuniunile Conferințele Părților la Convențiile de la Basel, Rotterdam și Stockholm;</w:t>
      </w:r>
    </w:p>
    <w:p w:rsidR="002D1462" w:rsidRPr="002A67D8" w:rsidRDefault="002D1462" w:rsidP="002A67D8">
      <w:pPr>
        <w:pStyle w:val="ListParagraph"/>
        <w:numPr>
          <w:ilvl w:val="0"/>
          <w:numId w:val="51"/>
        </w:numPr>
        <w:spacing w:after="0" w:line="360" w:lineRule="auto"/>
        <w:ind w:left="714" w:hanging="357"/>
      </w:pPr>
      <w:r w:rsidRPr="002A67D8">
        <w:t>Analiza documentelor, pregătirea mandatului și participarea la reuniunea experților privind cele mai bune tehnici disponibile și cele mai bune practici de mediu, respectiv privind instrumentul de identificare și cuantificare a emisiilor de dioxine, furani și alți poluanți organici persistenți care fac obiectul Convenției privind poluanții organici persistenți, adoptată la Stockholm, la 22 mai 2001;</w:t>
      </w:r>
    </w:p>
    <w:p w:rsidR="002D1462" w:rsidRPr="002A67D8" w:rsidRDefault="002D1462" w:rsidP="002A67D8">
      <w:pPr>
        <w:pStyle w:val="ListParagraph"/>
        <w:numPr>
          <w:ilvl w:val="0"/>
          <w:numId w:val="51"/>
        </w:numPr>
        <w:spacing w:after="0" w:line="360" w:lineRule="auto"/>
        <w:ind w:left="714" w:hanging="357"/>
      </w:pPr>
      <w:r w:rsidRPr="002A67D8">
        <w:t>Analiza documentelor, pregătirea mandatului și participarea la cea de-a 13-a reuniune a Comitetului de Examinare a Poluanților Organici Persistenți (POPRC);</w:t>
      </w:r>
    </w:p>
    <w:p w:rsidR="002D1462" w:rsidRPr="002A67D8" w:rsidRDefault="002D1462" w:rsidP="002A67D8">
      <w:pPr>
        <w:numPr>
          <w:ilvl w:val="0"/>
          <w:numId w:val="51"/>
        </w:numPr>
        <w:spacing w:after="0" w:line="360" w:lineRule="auto"/>
      </w:pPr>
      <w:r w:rsidRPr="002A67D8">
        <w:t>Pregătire și participare la reuniunea Grupului de Experți pentru Directiva privind plafoanele naționale de emisie, organizată de Comisia Europeană, în data de 28 noiembrie 2017, la Bruxelles, Belgia;</w:t>
      </w:r>
    </w:p>
    <w:p w:rsidR="002D1462" w:rsidRPr="002A67D8" w:rsidRDefault="002D1462" w:rsidP="002A67D8">
      <w:pPr>
        <w:numPr>
          <w:ilvl w:val="0"/>
          <w:numId w:val="51"/>
        </w:numPr>
        <w:spacing w:after="0" w:line="360" w:lineRule="auto"/>
      </w:pPr>
      <w:r w:rsidRPr="002A67D8">
        <w:t>Pregătire și participare la reuniunea Grupului de Experți în domeniul calității aerului înconjurător, organizată de Comisia Europeană, în data de 17 octombrie 2017, la Bruxelles, Belgia;</w:t>
      </w:r>
    </w:p>
    <w:p w:rsidR="002D1462" w:rsidRPr="002A67D8" w:rsidRDefault="002D1462" w:rsidP="002A67D8">
      <w:pPr>
        <w:numPr>
          <w:ilvl w:val="0"/>
          <w:numId w:val="51"/>
        </w:numPr>
        <w:spacing w:after="0" w:line="360" w:lineRule="auto"/>
        <w:ind w:left="714" w:hanging="357"/>
      </w:pPr>
      <w:r w:rsidRPr="002A67D8">
        <w:t xml:space="preserve">Pregătire, participare și susținere poziție a României Participare la reuniunea Grupului de Lucru “Aspecte Internaționale de Mediu” al Consiliului UE privind Convenția asupra poluării atmosferice transfrontiere pe distanțe lungi (CLRTAP), organizată de Consiliul UE, în data de 7 noiembrie 2017, la Bruxelles, Belgia; </w:t>
      </w:r>
    </w:p>
    <w:p w:rsidR="002D1462" w:rsidRPr="002A67D8" w:rsidRDefault="002D1462" w:rsidP="002A67D8">
      <w:pPr>
        <w:numPr>
          <w:ilvl w:val="0"/>
          <w:numId w:val="51"/>
        </w:numPr>
        <w:spacing w:after="0" w:line="360" w:lineRule="auto"/>
        <w:ind w:left="714" w:hanging="357"/>
      </w:pPr>
      <w:r w:rsidRPr="002A67D8">
        <w:t>Asigurarea activităților de punct focal al Convenției privind Efectul Transfrontier al Accidentelor Industriale;</w:t>
      </w:r>
    </w:p>
    <w:p w:rsidR="002D1462" w:rsidRPr="002A67D8" w:rsidRDefault="002D1462" w:rsidP="002A67D8">
      <w:pPr>
        <w:numPr>
          <w:ilvl w:val="0"/>
          <w:numId w:val="51"/>
        </w:numPr>
        <w:spacing w:after="0" w:line="360" w:lineRule="auto"/>
        <w:ind w:left="714" w:hanging="357"/>
      </w:pPr>
      <w:r w:rsidRPr="002A67D8">
        <w:t>Reprezentare la reuniunile Grupurilor de Lucru înființate la nivel național şi european pentru aspecte ce vizează Directiva 2012/18/UE - Seveso III;</w:t>
      </w:r>
    </w:p>
    <w:p w:rsidR="002D1462" w:rsidRPr="002A67D8" w:rsidRDefault="002D1462" w:rsidP="002A67D8">
      <w:pPr>
        <w:numPr>
          <w:ilvl w:val="0"/>
          <w:numId w:val="51"/>
        </w:numPr>
        <w:spacing w:after="0" w:line="360" w:lineRule="auto"/>
      </w:pPr>
      <w:r w:rsidRPr="002A67D8">
        <w:t>Pregătire și participare la lucrările celei de-a VI-a sesiuni a reuniunii Pârților la Convenția privind accesul la informație, participarea publicului la luarea deciziei şi accesul la justiţie în probleme de mediu (Convenţia Aarhus), cea de-a III-a sesiune a reuniunii Părților la Protocolul privind Registrul Poluanților Emiși și Transferați (Protocolul PRTR), la Convenţia Aarhus şi reuniunea segmentului înalt al acestora, în perioada 11 – 15 septembrie 2017, Budva, Muntenegru.</w:t>
      </w:r>
    </w:p>
    <w:p w:rsidR="002D1462" w:rsidRPr="002A67D8" w:rsidRDefault="002D1462" w:rsidP="002A67D8">
      <w:pPr>
        <w:spacing w:line="360" w:lineRule="auto"/>
        <w:ind w:left="0"/>
        <w:rPr>
          <w:i/>
          <w:color w:val="FF0000"/>
        </w:rPr>
      </w:pPr>
    </w:p>
    <w:p w:rsidR="002D1462" w:rsidRPr="00EC1182" w:rsidRDefault="00C01F30" w:rsidP="00EC1182">
      <w:pPr>
        <w:spacing w:line="360" w:lineRule="auto"/>
        <w:ind w:left="0"/>
        <w:rPr>
          <w:i/>
        </w:rPr>
      </w:pPr>
      <w:r w:rsidRPr="002A67D8">
        <w:rPr>
          <w:i/>
        </w:rPr>
        <w:lastRenderedPageBreak/>
        <w:t>Indicator de performanță - Nr. acțiuni – documente realizate, nr. participări /nr. solicitări</w:t>
      </w:r>
      <w:r w:rsidR="002D1462" w:rsidRPr="002A67D8">
        <w:rPr>
          <w:i/>
        </w:rPr>
        <w:t>– 90%, în funcție de disponibilitatea persoanelor responsabile pe domeniile pentru care s-au organizat grupuri de lucru/reuniuni la nivelul organismelor europene și internaționale și de limitarea bugetară</w:t>
      </w:r>
      <w:r w:rsidR="00EC1182">
        <w:rPr>
          <w:i/>
        </w:rPr>
        <w:t xml:space="preserve"> pentru asigurarea deplasărilor</w:t>
      </w:r>
    </w:p>
    <w:p w:rsidR="002D1462" w:rsidRPr="002A67D8" w:rsidRDefault="002D1462" w:rsidP="002A67D8">
      <w:pPr>
        <w:spacing w:line="360" w:lineRule="auto"/>
        <w:ind w:left="0"/>
        <w:rPr>
          <w:b/>
        </w:rPr>
      </w:pPr>
      <w:r w:rsidRPr="002A67D8">
        <w:rPr>
          <w:b/>
        </w:rPr>
        <w:t>III.</w:t>
      </w:r>
      <w:r w:rsidRPr="002A67D8">
        <w:rPr>
          <w:b/>
        </w:rPr>
        <w:tab/>
        <w:t>Asigurarea îndeplinirii obligațiilor de raportare către Comisia Europeană și către alte instituții europene și internaționale</w:t>
      </w:r>
    </w:p>
    <w:p w:rsidR="002D1462" w:rsidRPr="002A67D8" w:rsidRDefault="002D1462" w:rsidP="002A67D8">
      <w:pPr>
        <w:numPr>
          <w:ilvl w:val="0"/>
          <w:numId w:val="52"/>
        </w:numPr>
        <w:spacing w:after="0" w:line="360" w:lineRule="auto"/>
        <w:contextualSpacing/>
        <w:rPr>
          <w:rFonts w:eastAsia="Times New Roman"/>
          <w:lang w:eastAsia="de-DE"/>
        </w:rPr>
      </w:pPr>
      <w:r w:rsidRPr="002A67D8">
        <w:rPr>
          <w:rFonts w:eastAsia="Times New Roman"/>
          <w:lang w:eastAsia="de-DE"/>
        </w:rPr>
        <w:t>Raportare</w:t>
      </w:r>
      <w:r w:rsidRPr="002A67D8">
        <w:rPr>
          <w:lang w:eastAsia="de-DE"/>
        </w:rPr>
        <w:t xml:space="preserve"> privind activitatea desfășurată în domeniul etichetării UE ecologice,  măsurile de punere </w:t>
      </w:r>
      <w:r w:rsidRPr="002A67D8">
        <w:rPr>
          <w:rFonts w:eastAsia="Times New Roman"/>
          <w:lang w:eastAsia="de-DE"/>
        </w:rPr>
        <w:t xml:space="preserve">în aplicare a Regulamentul (CE) nr. 66/2010 privind eticheta UE ecologică </w:t>
      </w:r>
      <w:r w:rsidRPr="002A67D8">
        <w:t>(periodic la solicitarea Comisiei Europene);</w:t>
      </w:r>
    </w:p>
    <w:p w:rsidR="002D1462" w:rsidRPr="002A67D8" w:rsidRDefault="002D1462" w:rsidP="002A67D8">
      <w:pPr>
        <w:numPr>
          <w:ilvl w:val="0"/>
          <w:numId w:val="52"/>
        </w:numPr>
        <w:spacing w:after="0" w:line="360" w:lineRule="auto"/>
        <w:contextualSpacing/>
        <w:rPr>
          <w:rFonts w:eastAsia="Times New Roman"/>
          <w:lang w:eastAsia="de-DE"/>
        </w:rPr>
      </w:pPr>
      <w:r w:rsidRPr="002A67D8">
        <w:rPr>
          <w:lang w:eastAsia="de-DE"/>
        </w:rPr>
        <w:t xml:space="preserve">Raportare privind lista produselor/serviciilor </w:t>
      </w:r>
      <w:r w:rsidRPr="002A67D8">
        <w:rPr>
          <w:rFonts w:eastAsia="Times New Roman"/>
          <w:lang w:eastAsia="de-DE"/>
        </w:rPr>
        <w:t>și a operatorilor economici care au obținut eticheta UE ecologică în România (raportare, după caz, în funcție de certificatele acordate);</w:t>
      </w:r>
    </w:p>
    <w:p w:rsidR="002D1462" w:rsidRPr="002A67D8" w:rsidRDefault="002D1462" w:rsidP="002A67D8">
      <w:pPr>
        <w:pStyle w:val="ListParagraph"/>
        <w:numPr>
          <w:ilvl w:val="0"/>
          <w:numId w:val="52"/>
        </w:numPr>
        <w:spacing w:after="160" w:line="360" w:lineRule="auto"/>
        <w:rPr>
          <w:b/>
        </w:rPr>
      </w:pPr>
      <w:r w:rsidRPr="002A67D8">
        <w:t xml:space="preserve">Transmiterea la Comisia Europeană a poziției de vot a României privind criteriile de acordare a etichetei UE ecologice pentru diverse produse/servicii; </w:t>
      </w:r>
    </w:p>
    <w:p w:rsidR="002D1462" w:rsidRPr="002A67D8" w:rsidRDefault="002D1462" w:rsidP="002A67D8">
      <w:pPr>
        <w:pStyle w:val="ListParagraph"/>
        <w:numPr>
          <w:ilvl w:val="0"/>
          <w:numId w:val="52"/>
        </w:numPr>
        <w:spacing w:after="160" w:line="360" w:lineRule="auto"/>
      </w:pPr>
      <w:r w:rsidRPr="002A67D8">
        <w:t>Realizare raportare către Comisia Europeană pentru 2017 a planurilor de acțiune, în conformitate cu Directiva 2002/49/CE a Parlamentului European și a Consiliului din 25 iunie 2002 privind evaluarea și gestiunea zgomotului ambiental;</w:t>
      </w:r>
    </w:p>
    <w:p w:rsidR="002D1462" w:rsidRPr="002A67D8" w:rsidRDefault="002D1462" w:rsidP="002A67D8">
      <w:pPr>
        <w:pStyle w:val="ListParagraph"/>
        <w:numPr>
          <w:ilvl w:val="0"/>
          <w:numId w:val="52"/>
        </w:numPr>
        <w:spacing w:after="160" w:line="360" w:lineRule="auto"/>
      </w:pPr>
      <w:r w:rsidRPr="002A67D8">
        <w:t>Raportarea datelor de calitatea aerului pentru anul 2016 către Comisia Europeană și Agenția Europeană de Mediu, conform Deciziei (2011/850/UE) de punere în aplicare a Comisiei din 12 decembrie 2011 de stabilire a normelor pentru Directivele 2004/107/CE și 2008/50/CE ale Parlamentului European și ale Consiliului în ceea ce privește schimbul reciproc de informații și raportarea privind calitatea aerului înconjurător;</w:t>
      </w:r>
    </w:p>
    <w:p w:rsidR="002D1462" w:rsidRPr="002A67D8" w:rsidRDefault="002D1462" w:rsidP="002A67D8">
      <w:pPr>
        <w:pStyle w:val="ListParagraph"/>
        <w:numPr>
          <w:ilvl w:val="0"/>
          <w:numId w:val="52"/>
        </w:numPr>
        <w:spacing w:after="160" w:line="360" w:lineRule="auto"/>
      </w:pPr>
      <w:r w:rsidRPr="002A67D8">
        <w:t>Pregătirea documentelor necesare raportării la termen și realizarea raportării către Comisia Europeană și Agenția Europeană de Mediu până la data de 31.12.2017, a planurilor de calitate a aerului aferente anului 2015, conform Deciziei (2011/850/UE);</w:t>
      </w:r>
    </w:p>
    <w:p w:rsidR="002D1462" w:rsidRPr="002A67D8" w:rsidRDefault="002D1462" w:rsidP="002A67D8">
      <w:pPr>
        <w:pStyle w:val="ListParagraph"/>
        <w:numPr>
          <w:ilvl w:val="0"/>
          <w:numId w:val="52"/>
        </w:numPr>
        <w:spacing w:after="160" w:line="360" w:lineRule="auto"/>
      </w:pPr>
      <w:r w:rsidRPr="002A67D8">
        <w:t>Completarea și transmiterea chestionarului anual de raportare conform prevederilor Regulamentului (CE) nr. 850/2004 privind poluanții organici persistenți (http://cdr.eionet.europa.eu/ro/eu/colscvkya/envwrlfsq/);</w:t>
      </w:r>
    </w:p>
    <w:p w:rsidR="002D1462" w:rsidRPr="002A67D8" w:rsidRDefault="002D1462" w:rsidP="002A67D8">
      <w:pPr>
        <w:pStyle w:val="ListParagraph"/>
        <w:numPr>
          <w:ilvl w:val="0"/>
          <w:numId w:val="52"/>
        </w:numPr>
        <w:spacing w:after="160" w:line="360" w:lineRule="auto"/>
      </w:pPr>
      <w:r w:rsidRPr="002A67D8">
        <w:t xml:space="preserve">Realizarea raportării către Comisia Europeană și Agenția Europeană de Mediu a inventarelor naționale de poluanți atmosferici care fac obiectul, a prognozelor naționale de emisii de poluanți atmosferici, precum și a Raportului Informativ privind inventarele naționale anuale de emisie de poluanți atmosferici (IIR), conform cerințelor Protocoalelor Convenției asupra poluării atmosferice transfrontiere pe distanțe lungi </w:t>
      </w:r>
      <w:r w:rsidRPr="002A67D8">
        <w:lastRenderedPageBreak/>
        <w:t>(CLRTAP) și Directivei NEC (Directiva (UE) nr. 2016/2284) (</w:t>
      </w:r>
      <w:hyperlink r:id="rId9" w:history="1">
        <w:r w:rsidRPr="002A67D8">
          <w:rPr>
            <w:rStyle w:val="Hyperlink"/>
            <w:color w:val="auto"/>
          </w:rPr>
          <w:t>http://cdr.eionet.europa.eu/ro/un/clrtap/</w:t>
        </w:r>
      </w:hyperlink>
      <w:r w:rsidRPr="002A67D8">
        <w:t xml:space="preserve">); </w:t>
      </w:r>
    </w:p>
    <w:p w:rsidR="002D1462" w:rsidRPr="002A67D8" w:rsidRDefault="002D1462" w:rsidP="002A67D8">
      <w:pPr>
        <w:pStyle w:val="ListParagraph"/>
        <w:numPr>
          <w:ilvl w:val="0"/>
          <w:numId w:val="52"/>
        </w:numPr>
        <w:spacing w:after="160" w:line="360" w:lineRule="auto"/>
        <w:jc w:val="left"/>
      </w:pPr>
      <w:r w:rsidRPr="002A67D8">
        <w:t>Actualizarea informațiilor privind organizațiile înregistrate în EMAS la nivel național în registrul on-line al UE;</w:t>
      </w:r>
    </w:p>
    <w:p w:rsidR="002D1462" w:rsidRPr="002A67D8" w:rsidRDefault="002D1462" w:rsidP="002A67D8">
      <w:pPr>
        <w:pStyle w:val="ListParagraph"/>
        <w:numPr>
          <w:ilvl w:val="0"/>
          <w:numId w:val="52"/>
        </w:numPr>
        <w:spacing w:after="160" w:line="360" w:lineRule="auto"/>
      </w:pPr>
      <w:r w:rsidRPr="002A67D8">
        <w:t>Transmiterea răspunsului la chestionarul Comisiei Europene, prin care se urmărește identificarea modului prin care EMAS și sistemele de management de mediu ar putea fi mai bine recunoscute în procedura de reglementare din punct de vedere a protecției mediului;</w:t>
      </w:r>
    </w:p>
    <w:p w:rsidR="002D1462" w:rsidRPr="002A67D8" w:rsidRDefault="002D1462" w:rsidP="002A67D8">
      <w:pPr>
        <w:pStyle w:val="ListParagraph"/>
        <w:numPr>
          <w:ilvl w:val="0"/>
          <w:numId w:val="52"/>
        </w:numPr>
        <w:spacing w:after="160" w:line="360" w:lineRule="auto"/>
      </w:pPr>
      <w:r w:rsidRPr="002A67D8">
        <w:t>Verificarea și raportarea la Comisia Europeană a inventarului național aferent anului 2015 al consumurilor de energie defalcate pe tipuri de combustibili și a emisiilor de dioxid de sulf, oxizi de azot și pulberi provenite din instalații mari de ardere, elaborat în conformitate cu prevederile Anexei VIII(B) din Directiva 2001/80/CE, prin încărcarea electronică în formatul de raportare solicitat de CE, instalație cu instalație, în baza de date a Agenției Europene de Mediu cu ajutorul instrumentului de raportare în format electronic Reportnet – EIONET Central Data Repository;</w:t>
      </w:r>
    </w:p>
    <w:p w:rsidR="002D1462" w:rsidRPr="002A67D8" w:rsidRDefault="002D1462" w:rsidP="002A67D8">
      <w:pPr>
        <w:pStyle w:val="ListParagraph"/>
        <w:numPr>
          <w:ilvl w:val="0"/>
          <w:numId w:val="52"/>
        </w:numPr>
        <w:spacing w:after="160" w:line="360" w:lineRule="auto"/>
      </w:pPr>
      <w:r w:rsidRPr="002A67D8">
        <w:t xml:space="preserve">Verificarea și raportarea la Comisia Europeană în conformitate cu prevederile articolului 33 alin. (2), respectiv ale articolului 35 alin. (2) din Directiva 2010/75/UE privind emisiile industriale, a evidenței numărului de ore de funcționare înregistrate începând cu 1 ianuarie 2016 pentru fiecare dintre instalațiile de ardere care beneficiază de derogarea prevăzută de articolul 33 și a  proporției energiei termice utile distribuită sub formă de aburi sau apă caldă unei rețele publice de încălzire urbană, exprimată ca medie mobilă aferentă ultimilor cinci ani, pentru fiecare dintre instalațiile de ardere care beneficiază de derogarea prevăzută de articolul 35 din directivă; </w:t>
      </w:r>
    </w:p>
    <w:p w:rsidR="002D1462" w:rsidRPr="002A67D8" w:rsidRDefault="002D1462" w:rsidP="002A67D8">
      <w:pPr>
        <w:pStyle w:val="ListParagraph"/>
        <w:numPr>
          <w:ilvl w:val="0"/>
          <w:numId w:val="52"/>
        </w:numPr>
        <w:spacing w:after="160" w:line="360" w:lineRule="auto"/>
      </w:pPr>
      <w:r w:rsidRPr="002A67D8">
        <w:t>Raportarea către Comisia Europeană a colecției de date pentru anul 2015, raportate conform Regulamentului CE nr. 166/2006 privind înființarea Registrului European al Poluanților Emiși și Transferați (E-PRTR) - martie 2017;</w:t>
      </w:r>
    </w:p>
    <w:p w:rsidR="002D1462" w:rsidRPr="002A67D8" w:rsidRDefault="002D1462" w:rsidP="002A67D8">
      <w:pPr>
        <w:pStyle w:val="ListParagraph"/>
        <w:numPr>
          <w:ilvl w:val="0"/>
          <w:numId w:val="52"/>
        </w:numPr>
        <w:spacing w:after="160" w:line="360" w:lineRule="auto"/>
      </w:pPr>
      <w:r w:rsidRPr="002A67D8">
        <w:t>Transmiterea către Agenția Europeană de Mediu și Comisia Europeană a propunerilor României privind subiectele care ar putea fi detaliate și modificate în cadrul acțiunii CE de a actualiza Ghidul privind Registrului European al Poluanților Emiși și Transferați (E-PRTR)”;</w:t>
      </w:r>
    </w:p>
    <w:p w:rsidR="002D1462" w:rsidRPr="002A67D8" w:rsidRDefault="002D1462" w:rsidP="002A67D8">
      <w:pPr>
        <w:pStyle w:val="ListParagraph"/>
        <w:numPr>
          <w:ilvl w:val="0"/>
          <w:numId w:val="52"/>
        </w:numPr>
        <w:spacing w:after="160" w:line="360" w:lineRule="auto"/>
      </w:pPr>
      <w:r w:rsidRPr="002A67D8">
        <w:t>Analiza raportului de țară privind implementarea Regulamentului E-PRTR, colecția de date 2015 și transmiterea observațiilor către Agenția Europeană de Mediu;</w:t>
      </w:r>
    </w:p>
    <w:p w:rsidR="002D1462" w:rsidRPr="002A67D8" w:rsidRDefault="002D1462" w:rsidP="002A67D8">
      <w:pPr>
        <w:pStyle w:val="ListParagraph"/>
        <w:numPr>
          <w:ilvl w:val="0"/>
          <w:numId w:val="52"/>
        </w:numPr>
        <w:spacing w:after="160" w:line="360" w:lineRule="auto"/>
      </w:pPr>
      <w:r w:rsidRPr="002A67D8">
        <w:t xml:space="preserve">Coordonarea și urmărirea implementării la nivel național a prevederilor Protocolului privind Registrul Poluanților Emiși și Transferați adoptat la Kiev la 21 mai 2003 şi semnat </w:t>
      </w:r>
      <w:r w:rsidRPr="002A67D8">
        <w:lastRenderedPageBreak/>
        <w:t>de România la Kiev la 21 mai 2003, (Protocolul PRTR) la Convenția privind accesul la informație, participarea publicului la luarea deciziei și accesul la justiție în probleme de mediu semnată la Aarhus la 25 iunie 1998;</w:t>
      </w:r>
    </w:p>
    <w:p w:rsidR="002D1462" w:rsidRPr="002A67D8" w:rsidRDefault="002D1462" w:rsidP="002A67D8">
      <w:pPr>
        <w:pStyle w:val="ListParagraph"/>
        <w:numPr>
          <w:ilvl w:val="0"/>
          <w:numId w:val="52"/>
        </w:numPr>
        <w:spacing w:after="160" w:line="360" w:lineRule="auto"/>
      </w:pPr>
      <w:r w:rsidRPr="002A67D8">
        <w:t>Analiza și formularea unui punct de vedere către CE în ceea ce privește proiectele de Decizii privind Protocolul PRTR care s-au aprobat în cadrul celei de-a III-a sesiuni a reuniunii Părților la Protocolul privind Registrul Poluanților Emiși și Transferați (Protocolul PRTR).</w:t>
      </w:r>
    </w:p>
    <w:p w:rsidR="002D1462" w:rsidRPr="002A67D8" w:rsidRDefault="002D1462" w:rsidP="002A67D8">
      <w:pPr>
        <w:pStyle w:val="ListParagraph"/>
        <w:spacing w:line="360" w:lineRule="auto"/>
        <w:ind w:left="360"/>
      </w:pPr>
    </w:p>
    <w:p w:rsidR="002D1462" w:rsidRPr="002A67D8" w:rsidRDefault="002D1462" w:rsidP="002A67D8">
      <w:pPr>
        <w:spacing w:line="360" w:lineRule="auto"/>
        <w:ind w:left="0"/>
        <w:rPr>
          <w:i/>
        </w:rPr>
      </w:pPr>
      <w:r w:rsidRPr="002A67D8">
        <w:rPr>
          <w:i/>
        </w:rPr>
        <w:t>Indicator de performanță:  Îndeplinirea obligațiilor de raportare la termen ( Grad de realizare</w:t>
      </w:r>
      <w:r w:rsidR="00C01F30" w:rsidRPr="002A67D8">
        <w:rPr>
          <w:i/>
        </w:rPr>
        <w:t>)</w:t>
      </w:r>
      <w:r w:rsidRPr="002A67D8">
        <w:rPr>
          <w:i/>
        </w:rPr>
        <w:t xml:space="preserve">: 80 % – dificultăți în realizarea anumitor studii necesare pentru îndeplinirea în totalitatea a obligațiilor de raportare sau netransmiterea de către autoritățile responsabile conform legislației specifice a datelor și informațiilor necesare pentru elaborarea rapoartelor necesare îndeplinirii obligațiilor  de raportare </w:t>
      </w:r>
    </w:p>
    <w:p w:rsidR="002D1462" w:rsidRPr="002A67D8" w:rsidRDefault="002D1462" w:rsidP="002A67D8">
      <w:pPr>
        <w:pStyle w:val="ListParagraph"/>
        <w:spacing w:line="360" w:lineRule="auto"/>
        <w:ind w:left="360"/>
        <w:rPr>
          <w:b/>
        </w:rPr>
      </w:pPr>
    </w:p>
    <w:p w:rsidR="002D1462" w:rsidRPr="002A67D8" w:rsidRDefault="002D1462" w:rsidP="002A67D8">
      <w:pPr>
        <w:spacing w:line="360" w:lineRule="auto"/>
        <w:ind w:left="0"/>
        <w:rPr>
          <w:b/>
        </w:rPr>
      </w:pPr>
      <w:r w:rsidRPr="002A67D8">
        <w:rPr>
          <w:b/>
        </w:rPr>
        <w:t>IV.</w:t>
      </w:r>
      <w:r w:rsidRPr="002A67D8">
        <w:rPr>
          <w:b/>
        </w:rPr>
        <w:tab/>
        <w:t>Coordonarea Sistemului național de monitorizare a calității aerului și asigurarea funcționării Rețelei naționale de monitorizare a calității aerului (RNMCA), prin dezvoltare și optimizare conform cerințelor legislație europene</w:t>
      </w:r>
    </w:p>
    <w:p w:rsidR="002D1462" w:rsidRPr="002A67D8" w:rsidRDefault="002D1462" w:rsidP="002A67D8">
      <w:pPr>
        <w:spacing w:line="360" w:lineRule="auto"/>
        <w:rPr>
          <w:b/>
        </w:rPr>
      </w:pPr>
    </w:p>
    <w:p w:rsidR="002D1462" w:rsidRPr="002A67D8" w:rsidRDefault="002D1462" w:rsidP="002A67D8">
      <w:pPr>
        <w:pStyle w:val="ListParagraph"/>
        <w:numPr>
          <w:ilvl w:val="0"/>
          <w:numId w:val="57"/>
        </w:numPr>
        <w:spacing w:after="160" w:line="360" w:lineRule="auto"/>
        <w:rPr>
          <w:b/>
        </w:rPr>
      </w:pPr>
      <w:r w:rsidRPr="002A67D8">
        <w:rPr>
          <w:b/>
        </w:rPr>
        <w:t>Coordonarea activității de operare a echipamentelor de monitorizare a calității aerului din cadrul Rețelei Naționale de Monitorizare a Calității Aerului (RNMCA):</w:t>
      </w:r>
    </w:p>
    <w:p w:rsidR="002D1462" w:rsidRPr="002A67D8" w:rsidRDefault="002D1462" w:rsidP="002A67D8">
      <w:pPr>
        <w:pStyle w:val="ListParagraph"/>
        <w:numPr>
          <w:ilvl w:val="0"/>
          <w:numId w:val="59"/>
        </w:numPr>
        <w:spacing w:after="160" w:line="360" w:lineRule="auto"/>
      </w:pPr>
      <w:r w:rsidRPr="002A67D8">
        <w:t>derularea Programului de dezvoltare și optimizare a Rețelei Naționale de Monitorizare a Calității Aerului (RNMCA), finanțat de Administrația Fondului pentru Mediu (AFM), prin care se urmărește asigurarea funcționării RNMCA la parametri optimi și respectarea obligațiilor, ca stat membru al UE, privind raportarea datelor de calitate a aerului în scopul evitării aplicării sancțiunilor la nivel european, prin declanșarea procedurii de infringement, ca urmare a nerespectării angajamentelor asumate;</w:t>
      </w:r>
    </w:p>
    <w:p w:rsidR="002D1462" w:rsidRPr="002A67D8" w:rsidRDefault="002D1462" w:rsidP="002A67D8">
      <w:pPr>
        <w:pStyle w:val="ListParagraph"/>
        <w:numPr>
          <w:ilvl w:val="0"/>
          <w:numId w:val="59"/>
        </w:numPr>
        <w:spacing w:after="160" w:line="360" w:lineRule="auto"/>
      </w:pPr>
      <w:r w:rsidRPr="002A67D8">
        <w:t>derularea activităților lunare în vederea implementării Contractului de finanțare nerambursabilă 289/N/2012 prin care se asigură finanțarea acestui program din bugetul fondului pentru mediu;</w:t>
      </w:r>
    </w:p>
    <w:p w:rsidR="002D1462" w:rsidRPr="002A67D8" w:rsidRDefault="002D1462" w:rsidP="002A67D8">
      <w:pPr>
        <w:pStyle w:val="ListParagraph"/>
        <w:numPr>
          <w:ilvl w:val="0"/>
          <w:numId w:val="59"/>
        </w:numPr>
        <w:spacing w:after="160" w:line="360" w:lineRule="auto"/>
      </w:pPr>
      <w:r w:rsidRPr="002A67D8">
        <w:t xml:space="preserve">derularea activităților lunare în vederea implementării Contractului subsecvent de servicii nr.55/2015 (încheiat în baza Acordului-cadru nr.999/2015) care are ca obiect prestarea serviciilor de Revizie generală, Întreținere preventivă, </w:t>
      </w:r>
      <w:r w:rsidRPr="002A67D8">
        <w:lastRenderedPageBreak/>
        <w:t>Întreținere corectivă a echipamentelor și instrumentelor din RNMCA, precum și furnizarea de produse noi și de dezvoltare a aplicațiilor software, specifice RNMCA, în vederea implementării cerințelor prevăzute de noile reglementări europene;</w:t>
      </w:r>
    </w:p>
    <w:p w:rsidR="002D1462" w:rsidRPr="002A67D8" w:rsidRDefault="002D1462" w:rsidP="002A67D8">
      <w:pPr>
        <w:pStyle w:val="ListParagraph"/>
        <w:numPr>
          <w:ilvl w:val="0"/>
          <w:numId w:val="59"/>
        </w:numPr>
        <w:spacing w:after="160" w:line="360" w:lineRule="auto"/>
      </w:pPr>
      <w:r w:rsidRPr="002A67D8">
        <w:t>derularea activităților necesare în vederea încheierii celui de-al treilea contract subsecvent de servicii (CSS42/2017):</w:t>
      </w:r>
    </w:p>
    <w:p w:rsidR="002D1462" w:rsidRPr="002A67D8" w:rsidRDefault="002D1462" w:rsidP="002A67D8">
      <w:pPr>
        <w:pStyle w:val="ListParagraph"/>
        <w:numPr>
          <w:ilvl w:val="0"/>
          <w:numId w:val="59"/>
        </w:numPr>
        <w:spacing w:after="160" w:line="360" w:lineRule="auto"/>
      </w:pPr>
      <w:r w:rsidRPr="002A67D8">
        <w:t>elaborarea Notei de fundamentare privind necesitatea și oportunitatea efectuării cheltuielilor aferente categoriilor de investiții, incluse la poziția C "Alte cheltuieli de investiţii - Echipamente/ instrumente/ accesorii/ sisteme/ aplicații software“ în cadrul Programului de dezvoltare și optimizare a Rețelei Naționale de Monitorizare a Calității Aerului (RNMCA);</w:t>
      </w:r>
    </w:p>
    <w:p w:rsidR="002D1462" w:rsidRPr="002A67D8" w:rsidRDefault="002D1462" w:rsidP="002A67D8">
      <w:pPr>
        <w:pStyle w:val="ListParagraph"/>
        <w:numPr>
          <w:ilvl w:val="0"/>
          <w:numId w:val="59"/>
        </w:numPr>
        <w:spacing w:after="160" w:line="360" w:lineRule="auto"/>
      </w:pPr>
      <w:r w:rsidRPr="002A67D8">
        <w:t>derularea activităților lunare în vederea implementării Contractului subsecvent de servicii nr.42/2017 (încheiat în baza Acordului-cadru nr.999/2015) care are ca obiect prestarea serviciilor de Revizie generală, Întreținere preventivă pentru asigurare MRC și consumabile, Reparații, precum și furnizarea de produse noi și prestarea serviciilor de relocare a unor echipamente, componente ale RNMCA, pe alte amplasamente existente;</w:t>
      </w:r>
    </w:p>
    <w:p w:rsidR="002D1462" w:rsidRPr="002A67D8" w:rsidRDefault="002D1462" w:rsidP="002A67D8">
      <w:pPr>
        <w:pStyle w:val="ListParagraph"/>
        <w:numPr>
          <w:ilvl w:val="0"/>
          <w:numId w:val="59"/>
        </w:numPr>
        <w:spacing w:after="160" w:line="360" w:lineRule="auto"/>
      </w:pPr>
      <w:r w:rsidRPr="002A67D8">
        <w:t xml:space="preserve">realizarea informărilor cu privire la lansarea site-ului </w:t>
      </w:r>
      <w:hyperlink r:id="rId10" w:history="1">
        <w:r w:rsidRPr="002A67D8">
          <w:rPr>
            <w:rStyle w:val="Hyperlink"/>
            <w:color w:val="auto"/>
          </w:rPr>
          <w:t>www.calitateaer.ro</w:t>
        </w:r>
      </w:hyperlink>
      <w:r w:rsidRPr="002A67D8">
        <w:rPr>
          <w:rStyle w:val="Hyperlink"/>
          <w:color w:val="auto"/>
        </w:rPr>
        <w:t>.</w:t>
      </w:r>
    </w:p>
    <w:p w:rsidR="002D1462" w:rsidRPr="002A67D8" w:rsidRDefault="002D1462" w:rsidP="002A67D8">
      <w:pPr>
        <w:pStyle w:val="ListParagraph"/>
        <w:spacing w:line="360" w:lineRule="auto"/>
      </w:pPr>
    </w:p>
    <w:p w:rsidR="002D1462" w:rsidRPr="002A67D8" w:rsidRDefault="002D1462" w:rsidP="002A67D8">
      <w:pPr>
        <w:pStyle w:val="ListParagraph"/>
        <w:numPr>
          <w:ilvl w:val="0"/>
          <w:numId w:val="57"/>
        </w:numPr>
        <w:spacing w:after="160" w:line="360" w:lineRule="auto"/>
        <w:rPr>
          <w:b/>
        </w:rPr>
      </w:pPr>
      <w:r w:rsidRPr="002A67D8">
        <w:rPr>
          <w:b/>
        </w:rPr>
        <w:t>Implementarea Contractului de finanțare nerambursabilă nr.289/N/2012 pentru realizarea activităților multianuale ale Programului de dezvoltare și optimizare a RNMCA încheiat între Administrația Fondului pentru Mediu (AFM) și minister:</w:t>
      </w:r>
    </w:p>
    <w:p w:rsidR="002D1462" w:rsidRPr="002A67D8" w:rsidRDefault="002D1462" w:rsidP="002A67D8">
      <w:pPr>
        <w:pStyle w:val="ListParagraph"/>
        <w:numPr>
          <w:ilvl w:val="0"/>
          <w:numId w:val="58"/>
        </w:numPr>
        <w:spacing w:after="160" w:line="360" w:lineRule="auto"/>
      </w:pPr>
      <w:r w:rsidRPr="002A67D8">
        <w:t>elaborarea centralizatoarelor lunare privind activitățile realizate de prestator, comparativ cu activitățile contractate;</w:t>
      </w:r>
    </w:p>
    <w:p w:rsidR="002D1462" w:rsidRPr="002A67D8" w:rsidRDefault="002D1462" w:rsidP="002A67D8">
      <w:pPr>
        <w:pStyle w:val="ListParagraph"/>
        <w:numPr>
          <w:ilvl w:val="0"/>
          <w:numId w:val="58"/>
        </w:numPr>
        <w:spacing w:after="160" w:line="360" w:lineRule="auto"/>
      </w:pPr>
      <w:r w:rsidRPr="002A67D8">
        <w:t>elaborarea situațiilor financiare privind sumele necesare a fi angajate pentru derularea contractelor aflate în curs de implementare;</w:t>
      </w:r>
    </w:p>
    <w:p w:rsidR="002D1462" w:rsidRPr="002A67D8" w:rsidRDefault="002D1462" w:rsidP="002A67D8">
      <w:pPr>
        <w:pStyle w:val="ListParagraph"/>
        <w:numPr>
          <w:ilvl w:val="0"/>
          <w:numId w:val="58"/>
        </w:numPr>
        <w:spacing w:after="160" w:line="360" w:lineRule="auto"/>
      </w:pPr>
      <w:r w:rsidRPr="002A67D8">
        <w:t>pregătirea dosarului de finanțare lunară (cererea de tragere și documentele justificative, necesare obținerii finanțării) și transmiterea acestuia la AFM.</w:t>
      </w:r>
    </w:p>
    <w:p w:rsidR="002D1462" w:rsidRPr="002A67D8" w:rsidRDefault="002D1462" w:rsidP="002A67D8">
      <w:pPr>
        <w:pStyle w:val="ListParagraph"/>
        <w:numPr>
          <w:ilvl w:val="0"/>
          <w:numId w:val="57"/>
        </w:numPr>
        <w:spacing w:after="160" w:line="360" w:lineRule="auto"/>
        <w:rPr>
          <w:b/>
        </w:rPr>
      </w:pPr>
      <w:r w:rsidRPr="002A67D8">
        <w:rPr>
          <w:b/>
        </w:rPr>
        <w:t>Activități derulate în cadrul Protocolului privind furnizarea de servicii de comunicații speciale nr. STS 908/25.10.2016, nr. MMAP 7097/20.10.2016 și respectiv nr. ANPM 563/15.09.2016, în vederea realizării rețelei securizate de comunicații, precum și furnizarea altor tipuri de servicii de telecomunicații speciale.</w:t>
      </w:r>
    </w:p>
    <w:p w:rsidR="002D1462" w:rsidRPr="002A67D8" w:rsidRDefault="002D1462" w:rsidP="002A67D8">
      <w:pPr>
        <w:spacing w:line="360" w:lineRule="auto"/>
        <w:ind w:left="0"/>
        <w:rPr>
          <w:i/>
        </w:rPr>
      </w:pPr>
      <w:r w:rsidRPr="002A67D8">
        <w:rPr>
          <w:i/>
        </w:rPr>
        <w:lastRenderedPageBreak/>
        <w:t>Indicator de performanță:  Dezvoltarea și optimizarea Rețelei Naționale de Monitorizare a Calității Aerului (RNMCA) -Activități specifice menținerii în funcțiune la parametrii optimi a echipamentelor/instrumentelor/aplicații software, care fac parte din Rețeaua națională de monitorizare a calității aerului. Grad de îndeplinire de 100%</w:t>
      </w:r>
    </w:p>
    <w:p w:rsidR="002D1462" w:rsidRPr="002A67D8" w:rsidRDefault="002D1462" w:rsidP="002A67D8">
      <w:pPr>
        <w:spacing w:line="360" w:lineRule="auto"/>
        <w:rPr>
          <w:b/>
        </w:rPr>
      </w:pPr>
    </w:p>
    <w:p w:rsidR="002D1462" w:rsidRPr="002A67D8" w:rsidRDefault="002D1462" w:rsidP="002A67D8">
      <w:pPr>
        <w:spacing w:line="360" w:lineRule="auto"/>
        <w:ind w:left="0"/>
        <w:rPr>
          <w:b/>
        </w:rPr>
      </w:pPr>
      <w:r w:rsidRPr="002A67D8">
        <w:rPr>
          <w:b/>
        </w:rPr>
        <w:t>V.</w:t>
      </w:r>
      <w:r w:rsidRPr="002A67D8">
        <w:rPr>
          <w:b/>
        </w:rPr>
        <w:tab/>
        <w:t>Realizarea de studii/Proiecte</w:t>
      </w:r>
    </w:p>
    <w:p w:rsidR="002D1462" w:rsidRPr="002A67D8" w:rsidRDefault="002D1462" w:rsidP="002A67D8">
      <w:pPr>
        <w:pStyle w:val="ListParagraph"/>
        <w:numPr>
          <w:ilvl w:val="0"/>
          <w:numId w:val="54"/>
        </w:numPr>
        <w:spacing w:after="160" w:line="360" w:lineRule="auto"/>
      </w:pPr>
      <w:r w:rsidRPr="002A67D8">
        <w:t xml:space="preserve">Derularea activităților pentru elaborarea documentelor necesare pentru derularea procedurii achiziție publică de servicii pentru realizarea subprogramelor finanțate conform </w:t>
      </w:r>
      <w:r w:rsidRPr="002A67D8">
        <w:rPr>
          <w:i/>
        </w:rPr>
        <w:t>Hotărârii Guvernului nr. 616/2015 privind aprobarea finanțării din bugetul Fondului pentru Mediu a acțiunilor multianuale necesare programului de colectare, prelucrare și creare de mecanisme și instrumente de promovare a datelor și informațiilor necesare întocmirii rapoartelor către Comisia Europeană, Agenția Europeană de Mediu și Secretariatele Convențiilor internaționale din domeniul protecției mediului desfășurat în perioada 2015-2018</w:t>
      </w:r>
      <w:r w:rsidRPr="002A67D8">
        <w:t xml:space="preserve"> (referate de necesitate, caiete de sarcini, justificarea cerințelor minime de calificare, justificarea sumei estimate etc);</w:t>
      </w:r>
    </w:p>
    <w:p w:rsidR="002D1462" w:rsidRPr="002A67D8" w:rsidRDefault="002D1462" w:rsidP="002A67D8">
      <w:pPr>
        <w:pStyle w:val="ListParagraph"/>
        <w:numPr>
          <w:ilvl w:val="0"/>
          <w:numId w:val="54"/>
        </w:numPr>
        <w:spacing w:after="160" w:line="360" w:lineRule="auto"/>
      </w:pPr>
      <w:r w:rsidRPr="002A67D8">
        <w:t xml:space="preserve">Urmărirea derulării serviciilor de cercetare contractate pentru realizarea subprogramului: “Studiu privind estimarea emisiilor de metale grele pentru anul de bază 1989 și repartizarea pe gridul EMEP a emisiilor de metale grele și poluanți organici persistenți, aferente anului 2005, în formatele de raportare solicitate, conform obligațiilor asumate prin ratificarea Protocoalelor Convenției asupra poluării atmosferice transfrontiere pe distanțe lungi privind metalele grele și poluanții organici persistenți”, inclus în anexa la Hotărârea Guvernului nr. 616/2015, cu modificările ulterioare și recepționarea acestora; </w:t>
      </w:r>
    </w:p>
    <w:p w:rsidR="002D1462" w:rsidRPr="002A67D8" w:rsidRDefault="002D1462" w:rsidP="002A67D8">
      <w:pPr>
        <w:pStyle w:val="ListParagraph"/>
        <w:numPr>
          <w:ilvl w:val="0"/>
          <w:numId w:val="54"/>
        </w:numPr>
        <w:spacing w:after="160" w:line="360" w:lineRule="auto"/>
      </w:pPr>
      <w:r w:rsidRPr="002A67D8">
        <w:t>Urmărirea derulării serviciilor de cercetare contractate pentru realizarea subprogramului: “Studiu privind elaborarea, respectiv actualizarea la nivel național și pe sectoare a prognozelor de emisii de poluanți atmosferici considerând 2050 ca an țintă”, inclus în anexa la Hotărârea Guvernului nr. 616/2015;</w:t>
      </w:r>
    </w:p>
    <w:p w:rsidR="002D1462" w:rsidRPr="002A67D8" w:rsidRDefault="002D1462" w:rsidP="002A67D8">
      <w:pPr>
        <w:pStyle w:val="ListParagraph"/>
        <w:numPr>
          <w:ilvl w:val="0"/>
          <w:numId w:val="54"/>
        </w:numPr>
        <w:spacing w:after="160" w:line="360" w:lineRule="auto"/>
      </w:pPr>
      <w:r w:rsidRPr="002A67D8">
        <w:t>Urmărirea derulării serviciilor de cercetare contractate pentru realizarea subprogramului: “Studiul privind evaluarea raportului cost-beneficiu pentru aplicarea derogărilor de la valorile limită de emisie (VLE) și criteriile de stabilire a costurilor disproporționat de mari în comparație cu beneficiile pentru mediu”, inclus în anexa la Hotărârea Guvernului nr. 616/2015;</w:t>
      </w:r>
    </w:p>
    <w:p w:rsidR="002D1462" w:rsidRPr="002A67D8" w:rsidRDefault="002D1462" w:rsidP="002A67D8">
      <w:pPr>
        <w:pStyle w:val="ListParagraph"/>
        <w:numPr>
          <w:ilvl w:val="0"/>
          <w:numId w:val="54"/>
        </w:numPr>
        <w:spacing w:after="160" w:line="360" w:lineRule="auto"/>
      </w:pPr>
      <w:r w:rsidRPr="002A67D8">
        <w:lastRenderedPageBreak/>
        <w:t>Desfășurarea activităților în cadrul Unității de Implementare a Proiectului “Elaborarea ghidurilor necesare îmbunătățirii capacității administrative a autorităților pentru protecția mediului în scopul derulării unitare a procedurii de evaluare a impactului asupra mediului (EGEIA)”, înființată prin Ordinul ministrului mediului, apelor și pădurilor nr. 2029/28.12.2015.</w:t>
      </w:r>
    </w:p>
    <w:p w:rsidR="002D1462" w:rsidRPr="002A67D8" w:rsidRDefault="002D1462" w:rsidP="002A67D8">
      <w:pPr>
        <w:spacing w:line="360" w:lineRule="auto"/>
        <w:ind w:left="0"/>
        <w:rPr>
          <w:i/>
        </w:rPr>
      </w:pPr>
      <w:r w:rsidRPr="002A67D8">
        <w:rPr>
          <w:i/>
        </w:rPr>
        <w:t>Indicator de performanță:  Contractarea/Implementarea cu succes a studiilor/proiectului- Grad de realizare: 60 %</w:t>
      </w:r>
    </w:p>
    <w:p w:rsidR="002D1462" w:rsidRPr="002A67D8" w:rsidRDefault="002D1462" w:rsidP="002A67D8">
      <w:pPr>
        <w:spacing w:line="360" w:lineRule="auto"/>
        <w:rPr>
          <w:i/>
        </w:rPr>
      </w:pPr>
    </w:p>
    <w:p w:rsidR="002D1462" w:rsidRPr="002A67D8" w:rsidRDefault="002D1462" w:rsidP="002A67D8">
      <w:pPr>
        <w:spacing w:line="360" w:lineRule="auto"/>
        <w:ind w:left="0"/>
        <w:rPr>
          <w:b/>
        </w:rPr>
      </w:pPr>
      <w:r w:rsidRPr="002A67D8">
        <w:rPr>
          <w:b/>
        </w:rPr>
        <w:t>VI.</w:t>
      </w:r>
      <w:r w:rsidRPr="002A67D8">
        <w:rPr>
          <w:b/>
        </w:rPr>
        <w:tab/>
        <w:t>Transparența în procesul decizional și privind accesul la informații de interes public</w:t>
      </w:r>
    </w:p>
    <w:p w:rsidR="002D1462" w:rsidRPr="002A67D8" w:rsidRDefault="002D1462" w:rsidP="002A67D8">
      <w:pPr>
        <w:pStyle w:val="ListParagraph"/>
        <w:numPr>
          <w:ilvl w:val="0"/>
          <w:numId w:val="55"/>
        </w:numPr>
        <w:spacing w:after="160" w:line="360" w:lineRule="auto"/>
      </w:pPr>
      <w:r w:rsidRPr="002A67D8">
        <w:t>Analiză și formulare răspuns pentru soluționarea întrebărilor/interpelărilor parlamentare, petițiilor, sesizărilor și solicitărilor cetățenilor și societății civile, plângerilor prealabile cu privire la aspecte din domeniile: controlul poluării pentru instalații mari de ardere și obiective industriale autorizate din punctul de vedere al protecției de mediu,  protecția atmosferei, calitatea aerului, evaluarea și gestionarea zgomotului ambiental, monitorizarea radioactivității, pericole de producere a accidentelor majore în care sunt implicate substanțe periculoase, etichetarea UE ecologică și EMAS;</w:t>
      </w:r>
    </w:p>
    <w:p w:rsidR="002D1462" w:rsidRPr="002A67D8" w:rsidRDefault="002D1462" w:rsidP="002A67D8">
      <w:pPr>
        <w:pStyle w:val="ListParagraph"/>
        <w:numPr>
          <w:ilvl w:val="0"/>
          <w:numId w:val="55"/>
        </w:numPr>
        <w:spacing w:after="160" w:line="360" w:lineRule="auto"/>
        <w:jc w:val="left"/>
      </w:pPr>
      <w:r w:rsidRPr="002A67D8">
        <w:t>Participarea la actualizarea informațiilor de interes public pe pagina de web a Ministerului Mediului pentru domeniile gestionate în cadrul serviciului.</w:t>
      </w:r>
    </w:p>
    <w:p w:rsidR="002D1462" w:rsidRPr="002A67D8" w:rsidRDefault="002D1462" w:rsidP="002A67D8">
      <w:pPr>
        <w:pStyle w:val="ListParagraph"/>
        <w:spacing w:line="360" w:lineRule="auto"/>
        <w:ind w:left="360"/>
      </w:pPr>
    </w:p>
    <w:p w:rsidR="002D1462" w:rsidRPr="002A67D8" w:rsidRDefault="002D1462" w:rsidP="002A67D8">
      <w:pPr>
        <w:spacing w:line="360" w:lineRule="auto"/>
        <w:ind w:left="0"/>
        <w:rPr>
          <w:i/>
        </w:rPr>
      </w:pPr>
      <w:r w:rsidRPr="002A67D8">
        <w:rPr>
          <w:i/>
        </w:rPr>
        <w:t>Indicator de performanță:  Nr. acțiuni – documente realizate/nr. solicitări/ Grad de realizare: 100 %</w:t>
      </w:r>
    </w:p>
    <w:p w:rsidR="002D1462" w:rsidRPr="002A67D8" w:rsidRDefault="002D1462" w:rsidP="002A67D8">
      <w:pPr>
        <w:spacing w:line="360" w:lineRule="auto"/>
        <w:rPr>
          <w:b/>
        </w:rPr>
      </w:pPr>
    </w:p>
    <w:p w:rsidR="002D1462" w:rsidRPr="002A67D8" w:rsidRDefault="002D1462" w:rsidP="002A67D8">
      <w:pPr>
        <w:spacing w:line="360" w:lineRule="auto"/>
        <w:ind w:left="0"/>
        <w:rPr>
          <w:b/>
        </w:rPr>
      </w:pPr>
      <w:r w:rsidRPr="002A67D8">
        <w:rPr>
          <w:b/>
        </w:rPr>
        <w:t>VII.</w:t>
      </w:r>
      <w:r w:rsidRPr="002A67D8">
        <w:rPr>
          <w:b/>
        </w:rPr>
        <w:tab/>
        <w:t>Alte activități desfășurate la nivelul SCPPA</w:t>
      </w:r>
    </w:p>
    <w:p w:rsidR="002D1462" w:rsidRPr="002A67D8" w:rsidRDefault="002D1462" w:rsidP="002A67D8">
      <w:pPr>
        <w:pStyle w:val="ListParagraph"/>
        <w:numPr>
          <w:ilvl w:val="0"/>
          <w:numId w:val="55"/>
        </w:numPr>
        <w:spacing w:after="160" w:line="360" w:lineRule="auto"/>
      </w:pPr>
      <w:r w:rsidRPr="002A67D8">
        <w:t>Analiză și formulare puncte de vedere referitoare la proiecte de acte normative/</w:t>
      </w:r>
    </w:p>
    <w:p w:rsidR="002D1462" w:rsidRPr="002A67D8" w:rsidRDefault="002D1462" w:rsidP="002A67D8">
      <w:pPr>
        <w:pStyle w:val="ListParagraph"/>
        <w:spacing w:line="360" w:lineRule="auto"/>
        <w:ind w:left="360"/>
      </w:pPr>
      <w:r w:rsidRPr="002A67D8">
        <w:t xml:space="preserve">documente elaborate de alte direcții din minister sau alte autorități transmise spre avizare; </w:t>
      </w:r>
    </w:p>
    <w:p w:rsidR="002D1462" w:rsidRPr="002A67D8" w:rsidRDefault="002D1462" w:rsidP="002A67D8">
      <w:pPr>
        <w:pStyle w:val="ListParagraph"/>
        <w:numPr>
          <w:ilvl w:val="0"/>
          <w:numId w:val="55"/>
        </w:numPr>
        <w:spacing w:after="160" w:line="360" w:lineRule="auto"/>
      </w:pPr>
      <w:r w:rsidRPr="002A67D8">
        <w:t>Elaborare răspuns la solicitările Curții de Conturi a României – Camera de Conturi cu tema ,,Audit al performanței privind monitorizarea calității aerului și gestionarea eficientă a certificatelor de emisii de gaze cu efect de seră, alocate României prin protocolul de la Kyoto”;</w:t>
      </w:r>
    </w:p>
    <w:p w:rsidR="002D1462" w:rsidRPr="002A67D8" w:rsidRDefault="002D1462" w:rsidP="002A67D8">
      <w:pPr>
        <w:pStyle w:val="ListParagraph"/>
        <w:numPr>
          <w:ilvl w:val="0"/>
          <w:numId w:val="55"/>
        </w:numPr>
        <w:spacing w:after="160" w:line="360" w:lineRule="auto"/>
        <w:jc w:val="left"/>
      </w:pPr>
      <w:r w:rsidRPr="002A67D8">
        <w:lastRenderedPageBreak/>
        <w:t>Participarea la corelarea reglementărilor din domeniul emisiilor industriale cu prevederile actelor normative elaborate de alte autorități/direcții;</w:t>
      </w:r>
    </w:p>
    <w:p w:rsidR="002D1462" w:rsidRPr="002A67D8" w:rsidRDefault="002D1462" w:rsidP="002A67D8">
      <w:pPr>
        <w:pStyle w:val="ListParagraph"/>
        <w:numPr>
          <w:ilvl w:val="0"/>
          <w:numId w:val="55"/>
        </w:numPr>
        <w:spacing w:after="160" w:line="360" w:lineRule="auto"/>
      </w:pPr>
      <w:r w:rsidRPr="002A67D8">
        <w:t>Urmărirea punerii în aplicare a actelor normative și a Acquis-ului Comunitar în domeniul emisiilor industriale;</w:t>
      </w:r>
    </w:p>
    <w:p w:rsidR="002D1462" w:rsidRPr="002A67D8" w:rsidRDefault="002D1462" w:rsidP="002A67D8">
      <w:pPr>
        <w:pStyle w:val="ListParagraph"/>
        <w:numPr>
          <w:ilvl w:val="0"/>
          <w:numId w:val="55"/>
        </w:numPr>
        <w:spacing w:after="160" w:line="360" w:lineRule="auto"/>
      </w:pPr>
      <w:r w:rsidRPr="002A67D8">
        <w:t>Asigurarea confidențialității asupra anumitor informații furnizate în procesul de autorizare integrată de mediu;</w:t>
      </w:r>
    </w:p>
    <w:p w:rsidR="002D1462" w:rsidRPr="002A67D8" w:rsidRDefault="002D1462" w:rsidP="002A67D8">
      <w:pPr>
        <w:pStyle w:val="ListParagraph"/>
        <w:numPr>
          <w:ilvl w:val="0"/>
          <w:numId w:val="55"/>
        </w:numPr>
        <w:spacing w:after="160" w:line="360" w:lineRule="auto"/>
      </w:pPr>
      <w:r w:rsidRPr="002A67D8">
        <w:t>Urmărirea și informarea cu privire la evoluția celor mai bune tehnici disponibile și la publicarea oricăror concluzii noi sau actualizate privind cele mai bune tehnici disponibile și punerea la dispoziția publicului interesat a informațiilor cu privire la acestea;</w:t>
      </w:r>
    </w:p>
    <w:p w:rsidR="002D1462" w:rsidRPr="002A67D8" w:rsidRDefault="002D1462" w:rsidP="002A67D8">
      <w:pPr>
        <w:pStyle w:val="ListParagraph"/>
        <w:numPr>
          <w:ilvl w:val="0"/>
          <w:numId w:val="55"/>
        </w:numPr>
        <w:spacing w:after="160" w:line="360" w:lineRule="auto"/>
      </w:pPr>
      <w:r w:rsidRPr="002A67D8">
        <w:t xml:space="preserve">Participare la întâlnirile grupurilor de lucru pentru elaborarea regulamentelor de gestionare a situațiilor de urgență; </w:t>
      </w:r>
    </w:p>
    <w:p w:rsidR="002D1462" w:rsidRPr="002A67D8" w:rsidRDefault="002D1462" w:rsidP="002A67D8">
      <w:pPr>
        <w:pStyle w:val="ListParagraph"/>
        <w:numPr>
          <w:ilvl w:val="0"/>
          <w:numId w:val="55"/>
        </w:numPr>
        <w:spacing w:after="160" w:line="360" w:lineRule="auto"/>
      </w:pPr>
      <w:r w:rsidRPr="002A67D8">
        <w:t>Participarea la activitățile specifice procesului de revizuire a documentelor de referință privind cele mai bune tehnici disponibile și la comunicarea cu Centrul European IPPC (EIPPCB) în vederea revizuirii documentului de referință privind cele mai bune tehnici disponibile pentru industria alimentară, a băuturilor și a laptelui (BREF FDM);</w:t>
      </w:r>
    </w:p>
    <w:p w:rsidR="002D1462" w:rsidRPr="002A67D8" w:rsidRDefault="002D1462" w:rsidP="002A67D8">
      <w:pPr>
        <w:pStyle w:val="ListParagraph"/>
        <w:numPr>
          <w:ilvl w:val="0"/>
          <w:numId w:val="55"/>
        </w:numPr>
        <w:spacing w:after="160" w:line="360" w:lineRule="auto"/>
      </w:pPr>
      <w:r w:rsidRPr="002A67D8">
        <w:t>Elaborare documente și pregătire răspuns pentru soluționarea investigației EU Pilot 7993/15/ENVI pentru domeniul privind evaluarea și gestionarea zgomotului ambiental;</w:t>
      </w:r>
    </w:p>
    <w:p w:rsidR="002D1462" w:rsidRPr="002A67D8" w:rsidRDefault="002D1462" w:rsidP="002A67D8">
      <w:pPr>
        <w:pStyle w:val="ListParagraph"/>
        <w:numPr>
          <w:ilvl w:val="0"/>
          <w:numId w:val="55"/>
        </w:numPr>
        <w:spacing w:after="160" w:line="360" w:lineRule="auto"/>
      </w:pPr>
      <w:r w:rsidRPr="002A67D8">
        <w:t>Formulare răspuns pentru Scrisoarea privind avizul motivat suplimentar în cauza 2009/2296 – nerespectarea art. 5 alin. (1) din Directiva 1999/30/CE privind valorile-limită pentru dioxidul de sulf, dioxidul de azot și oxizii de azot, pulberile în suspensie și plumbul din aerul înconjurător (depășirea valorilor-limită pentru PM10 în mai multe zone și aglomerării din România);</w:t>
      </w:r>
    </w:p>
    <w:p w:rsidR="002D1462" w:rsidRPr="002A67D8" w:rsidRDefault="002D1462" w:rsidP="002A67D8">
      <w:pPr>
        <w:pStyle w:val="ListParagraph"/>
        <w:numPr>
          <w:ilvl w:val="0"/>
          <w:numId w:val="55"/>
        </w:numPr>
        <w:spacing w:after="160" w:line="360" w:lineRule="auto"/>
      </w:pPr>
      <w:r w:rsidRPr="002A67D8">
        <w:t>Formulare răspuns la scrisoarea Comisiei Europene privind punerea în întârziere ca urmare a aplicării necorespunzătoare a unor prevederi din Directiva 2008/50/C, Directiva 2004/107/CE și Decizia 2011/850/UE - Cauza 2017/2024;</w:t>
      </w:r>
    </w:p>
    <w:p w:rsidR="002D1462" w:rsidRPr="002A67D8" w:rsidRDefault="002D1462" w:rsidP="002A67D8">
      <w:pPr>
        <w:pStyle w:val="ListParagraph"/>
        <w:numPr>
          <w:ilvl w:val="0"/>
          <w:numId w:val="55"/>
        </w:numPr>
        <w:spacing w:after="160" w:line="360" w:lineRule="auto"/>
      </w:pPr>
      <w:r w:rsidRPr="002A67D8">
        <w:t>Participare la elaborarea răspunsului pentru solicitarea de informații privind posibila incompatibilitate a unor prevederi din Legea nr. 278/2013 cu Directiva 2010/75/UE privind emisiile industriale (prevenirea și controlul integrat al poluării) – dosarul EUP(2017)9143;</w:t>
      </w:r>
    </w:p>
    <w:p w:rsidR="002D1462" w:rsidRPr="002A67D8" w:rsidRDefault="002D1462" w:rsidP="002A67D8">
      <w:pPr>
        <w:pStyle w:val="ListParagraph"/>
        <w:numPr>
          <w:ilvl w:val="0"/>
          <w:numId w:val="55"/>
        </w:numPr>
        <w:spacing w:after="160" w:line="360" w:lineRule="auto"/>
      </w:pPr>
      <w:r w:rsidRPr="002A67D8">
        <w:t>Coordonarea procedurii de emitere a actelor de reglementare (inclusiv accesul la informație și participarea publicului) pentru instalațiile care fac obiectul prevenirii și controlului integrat al poluării, în context transfrontieră;</w:t>
      </w:r>
    </w:p>
    <w:p w:rsidR="002D1462" w:rsidRPr="002A67D8" w:rsidRDefault="002D1462" w:rsidP="002A67D8">
      <w:pPr>
        <w:pStyle w:val="ListParagraph"/>
        <w:numPr>
          <w:ilvl w:val="0"/>
          <w:numId w:val="55"/>
        </w:numPr>
        <w:spacing w:after="160" w:line="360" w:lineRule="auto"/>
      </w:pPr>
      <w:r w:rsidRPr="002A67D8">
        <w:lastRenderedPageBreak/>
        <w:t>Coordonarea și verificarea/recepția activităților din cadrul programului „Asigurarea veghei meteorologice și cercetarea schimbărilor climatice pentru protecția oamenilor și bunurilor împotriva fenomenelor meteorologice periculoase”;</w:t>
      </w:r>
    </w:p>
    <w:p w:rsidR="002D1462" w:rsidRPr="002A67D8" w:rsidRDefault="002D1462" w:rsidP="002A67D8">
      <w:pPr>
        <w:pStyle w:val="ListParagraph"/>
        <w:numPr>
          <w:ilvl w:val="0"/>
          <w:numId w:val="55"/>
        </w:numPr>
        <w:spacing w:after="160" w:line="360" w:lineRule="auto"/>
      </w:pPr>
      <w:r w:rsidRPr="002A67D8">
        <w:t>Elaborarea documentelor solicitate în cadrul proiectului de Asistență tehnică privind extinderea sistemului de planificare strategică la nivelul ministerelor de resort - COD SIPOCA 28 și participare la ședințele organizate de echipa de experți a Băncii Mondiale;</w:t>
      </w:r>
    </w:p>
    <w:p w:rsidR="002D1462" w:rsidRPr="002A67D8" w:rsidRDefault="002D1462" w:rsidP="002A67D8">
      <w:pPr>
        <w:pStyle w:val="ListParagraph"/>
        <w:numPr>
          <w:ilvl w:val="0"/>
          <w:numId w:val="55"/>
        </w:numPr>
        <w:spacing w:after="160" w:line="360" w:lineRule="auto"/>
      </w:pPr>
      <w:r w:rsidRPr="002A67D8">
        <w:t>Coordonarea a activităților privind elaborarea Raportului anual privind starea mediului în România, pe anul 2016, conform cerințelor Agenției Europene de Mediu privind Raportul privind starea mediului (SOER);</w:t>
      </w:r>
    </w:p>
    <w:p w:rsidR="002D1462" w:rsidRPr="002A67D8" w:rsidRDefault="002D1462" w:rsidP="002A67D8">
      <w:pPr>
        <w:pStyle w:val="ListParagraph"/>
        <w:numPr>
          <w:ilvl w:val="0"/>
          <w:numId w:val="55"/>
        </w:numPr>
        <w:spacing w:after="160" w:line="360" w:lineRule="auto"/>
      </w:pPr>
      <w:r w:rsidRPr="002A67D8">
        <w:t>Coordonarea activităților Comisiei de inventariere a stațiilor de monitorizare a calității aerului; Investiții în curs - bunuri aflate în administrarea Ministerului Mediului și date spre folosință, prin contracte de comodat, agențiilor pentru protecția mediului (APM) și Agenției Naționale pentru Protecția Mediului (ANPM);</w:t>
      </w:r>
    </w:p>
    <w:p w:rsidR="002D1462" w:rsidRPr="002A67D8" w:rsidRDefault="002D1462" w:rsidP="002A67D8">
      <w:pPr>
        <w:pStyle w:val="ListParagraph"/>
        <w:widowControl w:val="0"/>
        <w:numPr>
          <w:ilvl w:val="0"/>
          <w:numId w:val="55"/>
        </w:numPr>
        <w:overflowPunct w:val="0"/>
        <w:autoSpaceDE w:val="0"/>
        <w:autoSpaceDN w:val="0"/>
        <w:adjustRightInd w:val="0"/>
        <w:spacing w:after="0" w:line="360" w:lineRule="auto"/>
      </w:pPr>
      <w:r w:rsidRPr="002A67D8">
        <w:t>Participare la reactualizarea inventarului centralizat al bunurilor din domeniul public al statului prin modificarea și completarea anexei nr. 12 din HG nr. 1705/2006, ca urmare a achiziționării de echipamente de monitorizare a calității aerului și introducerii acestora în RNMCA (HG 601/2017);</w:t>
      </w:r>
    </w:p>
    <w:p w:rsidR="002D1462" w:rsidRPr="002A67D8" w:rsidRDefault="002D1462" w:rsidP="002A67D8">
      <w:pPr>
        <w:pStyle w:val="ListParagraph"/>
        <w:widowControl w:val="0"/>
        <w:numPr>
          <w:ilvl w:val="0"/>
          <w:numId w:val="55"/>
        </w:numPr>
        <w:overflowPunct w:val="0"/>
        <w:autoSpaceDE w:val="0"/>
        <w:autoSpaceDN w:val="0"/>
        <w:adjustRightInd w:val="0"/>
        <w:spacing w:after="0" w:line="360" w:lineRule="auto"/>
      </w:pPr>
      <w:r w:rsidRPr="002A67D8">
        <w:t>Analiza și soluționarea solicitărilor APM-urilor cu privire la aspecte privind domeniul calitatea aerului și RNMCA;</w:t>
      </w:r>
    </w:p>
    <w:p w:rsidR="002D1462" w:rsidRPr="002A67D8" w:rsidRDefault="002D1462" w:rsidP="002A67D8">
      <w:pPr>
        <w:pStyle w:val="ListParagraph"/>
        <w:widowControl w:val="0"/>
        <w:numPr>
          <w:ilvl w:val="0"/>
          <w:numId w:val="55"/>
        </w:numPr>
        <w:overflowPunct w:val="0"/>
        <w:autoSpaceDE w:val="0"/>
        <w:autoSpaceDN w:val="0"/>
        <w:adjustRightInd w:val="0"/>
        <w:spacing w:after="0" w:line="360" w:lineRule="auto"/>
      </w:pPr>
      <w:r w:rsidRPr="002A67D8">
        <w:t>Derularea activităților Comisiei de inventariere a stațiilor de monitorizare a calității aerului, în conformitate cu prevederile Ordinului MM nr.1273/28.09.2017, pentru bunurile aflate în administrarea Ministerului Mediului și date spre folosință, prin contracte de comodat, agențiilor pentru protecția mediului și Agenției Naționale pentru Protecția Mediului,</w:t>
      </w:r>
    </w:p>
    <w:p w:rsidR="002D1462" w:rsidRPr="002A67D8" w:rsidRDefault="002D1462" w:rsidP="002A67D8">
      <w:pPr>
        <w:pStyle w:val="ListParagraph"/>
        <w:widowControl w:val="0"/>
        <w:numPr>
          <w:ilvl w:val="0"/>
          <w:numId w:val="55"/>
        </w:numPr>
        <w:overflowPunct w:val="0"/>
        <w:autoSpaceDE w:val="0"/>
        <w:autoSpaceDN w:val="0"/>
        <w:adjustRightInd w:val="0"/>
        <w:spacing w:after="0" w:line="360" w:lineRule="auto"/>
      </w:pPr>
      <w:r w:rsidRPr="002A67D8">
        <w:t>Analiza și soluționarea întrebărilor/interpelărilor parlamentare, petițiilor, sesizărilor și solicitărilor cetățenilor și societății civile cu privire la aspecte privind domeniul controlul poluării și protecția atmosferei;</w:t>
      </w:r>
    </w:p>
    <w:p w:rsidR="002D1462" w:rsidRPr="002A67D8" w:rsidRDefault="002D1462" w:rsidP="002A67D8">
      <w:pPr>
        <w:pStyle w:val="ListParagraph"/>
        <w:widowControl w:val="0"/>
        <w:numPr>
          <w:ilvl w:val="0"/>
          <w:numId w:val="55"/>
        </w:numPr>
        <w:overflowPunct w:val="0"/>
        <w:autoSpaceDE w:val="0"/>
        <w:autoSpaceDN w:val="0"/>
        <w:adjustRightInd w:val="0"/>
        <w:spacing w:after="0" w:line="360" w:lineRule="auto"/>
      </w:pPr>
      <w:r w:rsidRPr="002A67D8">
        <w:t>Întocmire de documentații de achiziție de produse și servicii și participarea la proceduri de achiziție și la recepția produselor și serviciilor de adoptare a unor standarde europene; recepția serviciilor prestate în cadrul Contractului nr. 81/11.12.2017, încheiat între MM, în calitate de achizitor și ASRO București, în calitate de prestator;</w:t>
      </w:r>
    </w:p>
    <w:p w:rsidR="002D1462" w:rsidRPr="002A67D8" w:rsidRDefault="002D1462" w:rsidP="002A67D8">
      <w:pPr>
        <w:pStyle w:val="ListParagraph"/>
        <w:widowControl w:val="0"/>
        <w:numPr>
          <w:ilvl w:val="0"/>
          <w:numId w:val="55"/>
        </w:numPr>
        <w:overflowPunct w:val="0"/>
        <w:autoSpaceDE w:val="0"/>
        <w:autoSpaceDN w:val="0"/>
        <w:adjustRightInd w:val="0"/>
        <w:spacing w:after="0" w:line="360" w:lineRule="auto"/>
      </w:pPr>
      <w:r w:rsidRPr="002A67D8">
        <w:t>Îndeplinirea atribuțiilor legate de implementarea Strategiei UE pentru regiunea Dunării (SUERD), în cadrul ariei prioritare 6 Conservarea biodiversității, a peisajelor și a calității aerului și solurilor;</w:t>
      </w:r>
    </w:p>
    <w:p w:rsidR="002D1462" w:rsidRPr="002A67D8" w:rsidRDefault="002D1462" w:rsidP="002A67D8">
      <w:pPr>
        <w:pStyle w:val="ListParagraph"/>
        <w:widowControl w:val="0"/>
        <w:numPr>
          <w:ilvl w:val="0"/>
          <w:numId w:val="55"/>
        </w:numPr>
        <w:overflowPunct w:val="0"/>
        <w:autoSpaceDE w:val="0"/>
        <w:autoSpaceDN w:val="0"/>
        <w:adjustRightInd w:val="0"/>
        <w:spacing w:after="0" w:line="360" w:lineRule="auto"/>
      </w:pPr>
      <w:r w:rsidRPr="002A67D8">
        <w:lastRenderedPageBreak/>
        <w:t>Analiza documentației aferentă proiectului “Construcția unei unități noi B3 la Centrala termoelectrică Kostolac B, Serbia”, în cadrul procedurii EIA, și elaborarea unui punct de vedere cu privire la impactul potențial al proiectului asupra calității aerului din România;</w:t>
      </w:r>
    </w:p>
    <w:p w:rsidR="002D1462" w:rsidRPr="002A67D8" w:rsidRDefault="002D1462" w:rsidP="002A67D8">
      <w:pPr>
        <w:pStyle w:val="ListParagraph"/>
        <w:widowControl w:val="0"/>
        <w:numPr>
          <w:ilvl w:val="0"/>
          <w:numId w:val="55"/>
        </w:numPr>
        <w:overflowPunct w:val="0"/>
        <w:autoSpaceDE w:val="0"/>
        <w:autoSpaceDN w:val="0"/>
        <w:adjustRightInd w:val="0"/>
        <w:spacing w:after="0" w:line="360" w:lineRule="auto"/>
      </w:pPr>
      <w:r w:rsidRPr="002A67D8">
        <w:t>Calitatea aerului în municipiul Ploiești: solicitările către Ministerul Sănătății a rapoartelor anuale cu privire la starea de sănătate a populației;</w:t>
      </w:r>
    </w:p>
    <w:p w:rsidR="002D1462" w:rsidRPr="002A67D8" w:rsidRDefault="002D1462" w:rsidP="002A67D8">
      <w:pPr>
        <w:pStyle w:val="ListParagraph"/>
        <w:widowControl w:val="0"/>
        <w:numPr>
          <w:ilvl w:val="0"/>
          <w:numId w:val="55"/>
        </w:numPr>
        <w:overflowPunct w:val="0"/>
        <w:autoSpaceDE w:val="0"/>
        <w:autoSpaceDN w:val="0"/>
        <w:adjustRightInd w:val="0"/>
        <w:spacing w:after="0" w:line="360" w:lineRule="auto"/>
      </w:pPr>
      <w:r w:rsidRPr="002A67D8">
        <w:t>Analiza documentelor și elaborarea poziției de vot în raport cu propunerea de Decizie (UE) a Consiliului privind transmiterea, în numele Uniunii Europene, a unei propuneri de includere a unor substanțe chimice suplimentare în anexa B la Convenția de la Stockholm privind poluanții organici persistenți;</w:t>
      </w:r>
    </w:p>
    <w:p w:rsidR="002D1462" w:rsidRPr="002A67D8" w:rsidRDefault="002D1462" w:rsidP="002A67D8">
      <w:pPr>
        <w:pStyle w:val="ListParagraph"/>
        <w:widowControl w:val="0"/>
        <w:numPr>
          <w:ilvl w:val="0"/>
          <w:numId w:val="55"/>
        </w:numPr>
        <w:overflowPunct w:val="0"/>
        <w:autoSpaceDE w:val="0"/>
        <w:autoSpaceDN w:val="0"/>
        <w:adjustRightInd w:val="0"/>
        <w:spacing w:after="0" w:line="360" w:lineRule="auto"/>
      </w:pPr>
      <w:r w:rsidRPr="002A67D8">
        <w:t>Analiza documentelor și elaborarea poziției de vot în raport cu propunerea de Decizie a Consiliului referitoare la poziția care urmează să fie adoptată, în numele Uniunii Europene, la cea de-a opta Conferință a părților la Convenția de la Stockholm privind poluanții organici persistenți în legătură cu propunerile de modificare a anexelor A și C;</w:t>
      </w:r>
    </w:p>
    <w:p w:rsidR="002D1462" w:rsidRPr="002A67D8" w:rsidRDefault="002D1462" w:rsidP="002A67D8">
      <w:pPr>
        <w:pStyle w:val="ListParagraph"/>
        <w:widowControl w:val="0"/>
        <w:numPr>
          <w:ilvl w:val="0"/>
          <w:numId w:val="55"/>
        </w:numPr>
        <w:overflowPunct w:val="0"/>
        <w:autoSpaceDE w:val="0"/>
        <w:autoSpaceDN w:val="0"/>
        <w:adjustRightInd w:val="0"/>
        <w:spacing w:after="0" w:line="360" w:lineRule="auto"/>
      </w:pPr>
      <w:r w:rsidRPr="002A67D8">
        <w:t>Pregătirea poziției pentru participarea reprezentantului Misiunii Permanente a României pe lângă Oficiul Națiunilor Unite de la Geneva și Organizațiile Internaționale cu sediul în Elveția la briefing-ul cu tema: Stadiul pregătirii lucrărilor Conferințelor Părților la Convențiile de la Basel, Rotterdam și Stockholm, organizat de Rețeaua de Mediu Geneva (Geneva Environment Network), (5 aprilie 2017);</w:t>
      </w:r>
    </w:p>
    <w:p w:rsidR="002D1462" w:rsidRPr="002A67D8" w:rsidRDefault="002D1462" w:rsidP="002A67D8">
      <w:pPr>
        <w:pStyle w:val="ListParagraph"/>
        <w:widowControl w:val="0"/>
        <w:numPr>
          <w:ilvl w:val="0"/>
          <w:numId w:val="55"/>
        </w:numPr>
        <w:overflowPunct w:val="0"/>
        <w:autoSpaceDE w:val="0"/>
        <w:autoSpaceDN w:val="0"/>
        <w:adjustRightInd w:val="0"/>
        <w:spacing w:after="0" w:line="360" w:lineRule="auto"/>
      </w:pPr>
      <w:r w:rsidRPr="002A67D8">
        <w:t>Colectarea datelor și informațiilor și completarea chestionarului înaintat de către Secretariatul Convenției de la Stockholm privind poluanții organici persistenți referitor la stocurile de DDT;</w:t>
      </w:r>
    </w:p>
    <w:p w:rsidR="002D1462" w:rsidRPr="002A67D8" w:rsidRDefault="002D1462" w:rsidP="002A67D8">
      <w:pPr>
        <w:pStyle w:val="ListParagraph"/>
        <w:widowControl w:val="0"/>
        <w:numPr>
          <w:ilvl w:val="0"/>
          <w:numId w:val="55"/>
        </w:numPr>
        <w:overflowPunct w:val="0"/>
        <w:autoSpaceDE w:val="0"/>
        <w:autoSpaceDN w:val="0"/>
        <w:adjustRightInd w:val="0"/>
        <w:spacing w:after="0" w:line="360" w:lineRule="auto"/>
      </w:pPr>
      <w:r w:rsidRPr="002A67D8">
        <w:t>Pregătirea poziției pentru participarea domnului Adrian VIERIȚĂ, ambasadorul Misiunii Permanente a României pe lângă Oficiul Națiunilor Unite de la Geneva și Organizațiile Internaționale cu sediul în Elveția, la “Batumi Talk Show: Scoring SDGs through action on green economy and clean air” (Geneva, 27 aprilie 2017);</w:t>
      </w:r>
    </w:p>
    <w:p w:rsidR="002D1462" w:rsidRPr="002A67D8" w:rsidRDefault="002D1462" w:rsidP="002A67D8">
      <w:pPr>
        <w:pStyle w:val="ListParagraph"/>
        <w:widowControl w:val="0"/>
        <w:numPr>
          <w:ilvl w:val="0"/>
          <w:numId w:val="55"/>
        </w:numPr>
        <w:overflowPunct w:val="0"/>
        <w:autoSpaceDE w:val="0"/>
        <w:autoSpaceDN w:val="0"/>
        <w:adjustRightInd w:val="0"/>
        <w:spacing w:after="0" w:line="360" w:lineRule="auto"/>
      </w:pPr>
      <w:r w:rsidRPr="002A67D8">
        <w:t>Întocmirea documentelor necesare pentru efectuarea plății contribuțiilor financiare obligatorii pentru anul 2017 la Protocolul Convenției asupra poluării atmosferice transfrontiere pe distanțe lungi cu privire la finanțarea pe termen lung a Programului de cooperare pentru supravegherea și evaluarea transportului pe distanțe lungi a poluanților atmosferici în Europa (EMEP), adoptat la Geneva la 28 septembrie 1984, ratificat de România prin Legea nr. 652/2002 și la Convenția asupra poluării atmosferice transfrontiere pe distanțe lungi, ratificată de România prin Legea nr. 8/1991;</w:t>
      </w:r>
    </w:p>
    <w:p w:rsidR="002D1462" w:rsidRPr="002A67D8" w:rsidRDefault="002D1462" w:rsidP="002A67D8">
      <w:pPr>
        <w:pStyle w:val="ListParagraph"/>
        <w:widowControl w:val="0"/>
        <w:numPr>
          <w:ilvl w:val="0"/>
          <w:numId w:val="55"/>
        </w:numPr>
        <w:overflowPunct w:val="0"/>
        <w:autoSpaceDE w:val="0"/>
        <w:autoSpaceDN w:val="0"/>
        <w:adjustRightInd w:val="0"/>
        <w:spacing w:after="0" w:line="360" w:lineRule="auto"/>
      </w:pPr>
      <w:r w:rsidRPr="002A67D8">
        <w:t xml:space="preserve">Colectarea datelor și informațiilor cu privire la stocurile de bifenili policlorurați și </w:t>
      </w:r>
      <w:r w:rsidRPr="002A67D8">
        <w:lastRenderedPageBreak/>
        <w:t>transmiterea acestora Comisiei Europene, conform solicitării;</w:t>
      </w:r>
    </w:p>
    <w:p w:rsidR="002D1462" w:rsidRPr="002A67D8" w:rsidRDefault="002D1462" w:rsidP="002A67D8">
      <w:pPr>
        <w:pStyle w:val="ListParagraph"/>
        <w:widowControl w:val="0"/>
        <w:numPr>
          <w:ilvl w:val="0"/>
          <w:numId w:val="55"/>
        </w:numPr>
        <w:overflowPunct w:val="0"/>
        <w:autoSpaceDE w:val="0"/>
        <w:autoSpaceDN w:val="0"/>
        <w:adjustRightInd w:val="0"/>
        <w:spacing w:after="0" w:line="360" w:lineRule="auto"/>
      </w:pPr>
      <w:r w:rsidRPr="002A67D8">
        <w:t>Analiza și formularea unui punct de vedere față de fișa de țară privind gestionarea deșeurilor cu conținut de bifenili policlorurați elaborate în cadrul studiului Comisiei Europene "Sprijin pentru statele membre selectate în ceea ce privește îmbunătățirea gestionării deșeurilor periculoase pe baza evaluării performanței statelor membre";</w:t>
      </w:r>
    </w:p>
    <w:p w:rsidR="002D1462" w:rsidRPr="002A67D8" w:rsidRDefault="002D1462" w:rsidP="002A67D8">
      <w:pPr>
        <w:pStyle w:val="ListParagraph"/>
        <w:widowControl w:val="0"/>
        <w:numPr>
          <w:ilvl w:val="0"/>
          <w:numId w:val="55"/>
        </w:numPr>
        <w:overflowPunct w:val="0"/>
        <w:autoSpaceDE w:val="0"/>
        <w:autoSpaceDN w:val="0"/>
        <w:adjustRightInd w:val="0"/>
        <w:spacing w:after="0" w:line="360" w:lineRule="auto"/>
      </w:pPr>
      <w:r w:rsidRPr="002A67D8">
        <w:t>Completarea și transmiterea la Secretariatul Convenției asupra poluării atmosferice transfrontiere pe distanțe lungi a chestionarului privind codul național consultativ de bune practice agricole pentru controlul emisiilor de amoniac;</w:t>
      </w:r>
    </w:p>
    <w:p w:rsidR="002D1462" w:rsidRPr="002A67D8" w:rsidRDefault="002D1462" w:rsidP="002A67D8">
      <w:pPr>
        <w:pStyle w:val="ListParagraph"/>
        <w:widowControl w:val="0"/>
        <w:numPr>
          <w:ilvl w:val="0"/>
          <w:numId w:val="55"/>
        </w:numPr>
        <w:overflowPunct w:val="0"/>
        <w:autoSpaceDE w:val="0"/>
        <w:autoSpaceDN w:val="0"/>
        <w:adjustRightInd w:val="0"/>
        <w:spacing w:after="0" w:line="360" w:lineRule="auto"/>
      </w:pPr>
      <w:r w:rsidRPr="002A67D8">
        <w:t>Completarea și transmiterea la OCDE a chestionarului privind politicile privind gestionarea azotului la nivel național;</w:t>
      </w:r>
    </w:p>
    <w:p w:rsidR="002D1462" w:rsidRPr="002A67D8" w:rsidRDefault="002D1462" w:rsidP="002A67D8">
      <w:pPr>
        <w:pStyle w:val="ListParagraph"/>
        <w:widowControl w:val="0"/>
        <w:numPr>
          <w:ilvl w:val="0"/>
          <w:numId w:val="55"/>
        </w:numPr>
        <w:overflowPunct w:val="0"/>
        <w:autoSpaceDE w:val="0"/>
        <w:autoSpaceDN w:val="0"/>
        <w:adjustRightInd w:val="0"/>
        <w:spacing w:after="0" w:line="360" w:lineRule="auto"/>
      </w:pPr>
      <w:r w:rsidRPr="002A67D8">
        <w:t>Întocmirea fișei privind prioritățile tematice ale României în domeniul poluanților organici persistenți pentru Președinția României la Consiliul UE;</w:t>
      </w:r>
    </w:p>
    <w:p w:rsidR="002D1462" w:rsidRPr="002A67D8" w:rsidRDefault="002D1462" w:rsidP="002A67D8">
      <w:pPr>
        <w:pStyle w:val="ListParagraph"/>
        <w:widowControl w:val="0"/>
        <w:numPr>
          <w:ilvl w:val="0"/>
          <w:numId w:val="55"/>
        </w:numPr>
        <w:overflowPunct w:val="0"/>
        <w:autoSpaceDE w:val="0"/>
        <w:autoSpaceDN w:val="0"/>
        <w:adjustRightInd w:val="0"/>
        <w:spacing w:after="0" w:line="360" w:lineRule="auto"/>
      </w:pPr>
      <w:r w:rsidRPr="002A67D8">
        <w:t>Pregătirea poziției pentru participarea domnului Adrian VIERIȚĂ, Ambasadorul Misiunii Permanente a României pe lângă Oficiul Națiunilor Unite de la Geneva și Organizațiile Internaționale cu sediul în Elveția, la întâlnirea cu doamna Olga Algayerova, Secretarul Executiv al UNECE;</w:t>
      </w:r>
    </w:p>
    <w:p w:rsidR="002D1462" w:rsidRPr="002A67D8" w:rsidRDefault="002D1462" w:rsidP="002A67D8">
      <w:pPr>
        <w:pStyle w:val="ListParagraph"/>
        <w:widowControl w:val="0"/>
        <w:numPr>
          <w:ilvl w:val="0"/>
          <w:numId w:val="55"/>
        </w:numPr>
        <w:overflowPunct w:val="0"/>
        <w:autoSpaceDE w:val="0"/>
        <w:autoSpaceDN w:val="0"/>
        <w:adjustRightInd w:val="0"/>
        <w:spacing w:after="0" w:line="360" w:lineRule="auto"/>
      </w:pPr>
      <w:r w:rsidRPr="002A67D8">
        <w:t>Contribuția la lucrările Grupului de lucru intersesional, constituit la solicitarea Conferinței Părților la Convenția de la Stockholm, pentru elaborarea unui manual pentru completarea formularului actualizat pentru raportarea națională în conformitate cu articolul 15 ;</w:t>
      </w:r>
    </w:p>
    <w:p w:rsidR="002D1462" w:rsidRPr="002A67D8" w:rsidRDefault="002D1462" w:rsidP="002A67D8">
      <w:pPr>
        <w:pStyle w:val="ListParagraph"/>
        <w:widowControl w:val="0"/>
        <w:numPr>
          <w:ilvl w:val="0"/>
          <w:numId w:val="55"/>
        </w:numPr>
        <w:overflowPunct w:val="0"/>
        <w:autoSpaceDE w:val="0"/>
        <w:autoSpaceDN w:val="0"/>
        <w:adjustRightInd w:val="0"/>
        <w:spacing w:after="0" w:line="360" w:lineRule="auto"/>
      </w:pPr>
      <w:r w:rsidRPr="002A67D8">
        <w:t>Contribuția la lucrările Grupului de lucru intersesional, constituit la solicitarea Conferinței Părților la Convenția de la Stockholm, pentru pregătirea unui raport privind progresele înregistrate în vederea eliminării bifenililor policlorurați;</w:t>
      </w:r>
    </w:p>
    <w:p w:rsidR="002D1462" w:rsidRPr="002A67D8" w:rsidRDefault="002D1462" w:rsidP="002A67D8">
      <w:pPr>
        <w:pStyle w:val="ListParagraph"/>
        <w:numPr>
          <w:ilvl w:val="0"/>
          <w:numId w:val="55"/>
        </w:numPr>
        <w:spacing w:after="160" w:line="360" w:lineRule="auto"/>
      </w:pPr>
      <w:r w:rsidRPr="002A67D8">
        <w:t>Analiza documentelor depuse în vederea obținerii înregistrării/menținerii înregistrării în EMAS (Sistemul UE de Management de Mediu și Audit) cu acordarea înregistrării în EMAS pentru organizația SC EUROSTAR FURNITURE SRL și a reînnoirii înregistrării în EMAS pentru organizațiile SC TARR CONST SRL și SC ECO DIFF SOLUTION SRL;</w:t>
      </w:r>
    </w:p>
    <w:p w:rsidR="002D1462" w:rsidRPr="002A67D8" w:rsidRDefault="002D1462" w:rsidP="002A67D8">
      <w:pPr>
        <w:pStyle w:val="ListParagraph"/>
        <w:widowControl w:val="0"/>
        <w:numPr>
          <w:ilvl w:val="0"/>
          <w:numId w:val="55"/>
        </w:numPr>
        <w:overflowPunct w:val="0"/>
        <w:autoSpaceDE w:val="0"/>
        <w:autoSpaceDN w:val="0"/>
        <w:adjustRightInd w:val="0"/>
        <w:spacing w:after="0" w:line="360" w:lineRule="auto"/>
      </w:pPr>
      <w:r w:rsidRPr="002A67D8">
        <w:t>Urmărirea  implementării prevederilor Directivei nr. 2010/75/UE privind emisiile industriale (IED) pentru domeniul general și respectiv specific privind reglementarea activităților instalațiilor mari de ardere;</w:t>
      </w:r>
    </w:p>
    <w:p w:rsidR="002D1462" w:rsidRPr="002A67D8" w:rsidRDefault="002D1462" w:rsidP="002A67D8">
      <w:pPr>
        <w:widowControl w:val="0"/>
        <w:overflowPunct w:val="0"/>
        <w:autoSpaceDE w:val="0"/>
        <w:autoSpaceDN w:val="0"/>
        <w:adjustRightInd w:val="0"/>
        <w:spacing w:line="360" w:lineRule="auto"/>
        <w:ind w:left="0"/>
        <w:rPr>
          <w:i/>
        </w:rPr>
      </w:pPr>
      <w:r w:rsidRPr="002A67D8">
        <w:rPr>
          <w:i/>
        </w:rPr>
        <w:t>Indicator de performanță: nr. acțiuni – documente realizate/nr. solicitări/ Grad de realizare: 100 %</w:t>
      </w:r>
    </w:p>
    <w:p w:rsidR="002D1462" w:rsidRPr="002A67D8" w:rsidRDefault="002D1462" w:rsidP="002A67D8">
      <w:pPr>
        <w:pStyle w:val="ListParagraph"/>
        <w:widowControl w:val="0"/>
        <w:numPr>
          <w:ilvl w:val="0"/>
          <w:numId w:val="55"/>
        </w:numPr>
        <w:overflowPunct w:val="0"/>
        <w:autoSpaceDE w:val="0"/>
        <w:autoSpaceDN w:val="0"/>
        <w:adjustRightInd w:val="0"/>
        <w:spacing w:after="0" w:line="360" w:lineRule="auto"/>
      </w:pPr>
      <w:r w:rsidRPr="002A67D8">
        <w:t xml:space="preserve">Analiza și formulare punct de vedere pentru avizarea strategiilor, planurilor de dezvoltare și altor reglementări din sectorul energetic; </w:t>
      </w:r>
    </w:p>
    <w:p w:rsidR="002D1462" w:rsidRPr="002A67D8" w:rsidRDefault="002D1462" w:rsidP="002A67D8">
      <w:pPr>
        <w:pStyle w:val="ListParagraph"/>
        <w:widowControl w:val="0"/>
        <w:numPr>
          <w:ilvl w:val="0"/>
          <w:numId w:val="55"/>
        </w:numPr>
        <w:overflowPunct w:val="0"/>
        <w:autoSpaceDE w:val="0"/>
        <w:autoSpaceDN w:val="0"/>
        <w:adjustRightInd w:val="0"/>
        <w:spacing w:after="0" w:line="360" w:lineRule="auto"/>
      </w:pPr>
      <w:r w:rsidRPr="002A67D8">
        <w:lastRenderedPageBreak/>
        <w:t>Urmărirea respectării de către operatorii economici din domeniul de responsabilitate a angajamentelor asumate prin Tratatul de aderare la UE sau în planuri de măsuri sectoriale și regionale.</w:t>
      </w:r>
    </w:p>
    <w:p w:rsidR="002D1462" w:rsidRPr="002A67D8" w:rsidRDefault="002D1462" w:rsidP="002A67D8">
      <w:pPr>
        <w:spacing w:line="360" w:lineRule="auto"/>
        <w:ind w:left="0"/>
        <w:rPr>
          <w:i/>
        </w:rPr>
      </w:pPr>
      <w:r w:rsidRPr="002A67D8">
        <w:rPr>
          <w:i/>
        </w:rPr>
        <w:t>Indicator de performanță:  Nr. acțiuni – documente realizate/nr. solicitări/ Grad de realizare: 100 %</w:t>
      </w:r>
    </w:p>
    <w:p w:rsidR="002D1462" w:rsidRPr="002A67D8" w:rsidRDefault="002D1462" w:rsidP="002A67D8">
      <w:pPr>
        <w:spacing w:line="360" w:lineRule="auto"/>
        <w:ind w:left="0"/>
        <w:rPr>
          <w:b/>
        </w:rPr>
      </w:pPr>
    </w:p>
    <w:p w:rsidR="002D1462" w:rsidRPr="002A67D8" w:rsidRDefault="002D1462" w:rsidP="002A67D8">
      <w:pPr>
        <w:spacing w:line="360" w:lineRule="auto"/>
        <w:ind w:left="0"/>
        <w:rPr>
          <w:b/>
        </w:rPr>
      </w:pPr>
      <w:r w:rsidRPr="002A67D8">
        <w:rPr>
          <w:b/>
        </w:rPr>
        <w:t>VIII. Nerealizări, cu menționarea cauzelor acestora</w:t>
      </w:r>
    </w:p>
    <w:p w:rsidR="002D1462" w:rsidRPr="002A67D8" w:rsidRDefault="00B97149" w:rsidP="002A67D8">
      <w:pPr>
        <w:spacing w:after="160" w:line="360" w:lineRule="auto"/>
        <w:ind w:left="0"/>
        <w:rPr>
          <w:i/>
        </w:rPr>
      </w:pPr>
      <w:r w:rsidRPr="002A67D8">
        <w:t xml:space="preserve">        </w:t>
      </w:r>
      <w:r w:rsidR="002D1462" w:rsidRPr="002A67D8">
        <w:t xml:space="preserve">Dificultățile apărute în derularea, conform graficelor de finanțare, a contractelor pentru finanțare nerambursabilă încheiate între Ministerul Mediului, Apelor și Pădurilor (la acea dată) și Administrația Fondului pentru Mediu (AFM) pentru realizarea studiilor, care sunt cuprinse în lista subprogramelor din Anexa la </w:t>
      </w:r>
      <w:r w:rsidR="002D1462" w:rsidRPr="002A67D8">
        <w:rPr>
          <w:i/>
        </w:rPr>
        <w:t xml:space="preserve">Hotărârea de Guvern nr. 616/2015 privind aprobarea finanțării din bugetul </w:t>
      </w:r>
      <w:r w:rsidRPr="002A67D8">
        <w:rPr>
          <w:i/>
        </w:rPr>
        <w:t xml:space="preserve">Fondului pentru Mediu a acțiunilor multianuale necesare </w:t>
      </w:r>
      <w:r w:rsidR="002D1462" w:rsidRPr="002A67D8">
        <w:rPr>
          <w:i/>
        </w:rPr>
        <w:t xml:space="preserve">                                                                                                                                              programului „Colectarea, prelucrarea și crearea de mecanisme și instrumente de promovare a datelor și informațiilor necesare întocmirii rapoartelor către Comisia Europeană, Agenția Europeană de Mediu și Secretariatele Convențiilor internaționale din domeniul protecției mediului” desfășurat în perioada 2015-2018</w:t>
      </w:r>
      <w:r w:rsidR="002D1462" w:rsidRPr="002A67D8">
        <w:t>, cu modificările ulterioare, cum ar fi: revizuirea documentației de achiziție date fiind modificările adoptate în anul 2016 în legislația din domeniul achizițiilor publice, reluarea procedurilor de achiziție pentru realizarea anumitor studii din motiv de neprezentare a niciunui ofertant sau de neîndeplinire a cerințelor de calificare și selecție de către ofertanți, precum și cazurile de respingere repetate de către Agenția Națională pentru Achizițiile Publice a documentației de atribuire au condus la întârzieri în procedura de achiziție de servicii pentru realizarea studiilor și implicit în nerespectarea termenului pentru îndeplinirea obligațiilor de raportare conform cerințelor legislație din domeniu.</w:t>
      </w:r>
    </w:p>
    <w:p w:rsidR="00A13632" w:rsidRPr="002A67D8" w:rsidRDefault="00A13632" w:rsidP="002A67D8">
      <w:pPr>
        <w:spacing w:after="0" w:line="360" w:lineRule="auto"/>
        <w:ind w:left="0"/>
      </w:pPr>
    </w:p>
    <w:p w:rsidR="00FB2C86" w:rsidRDefault="000A171B" w:rsidP="006611EE">
      <w:pPr>
        <w:pStyle w:val="Heading2"/>
        <w:numPr>
          <w:ilvl w:val="1"/>
          <w:numId w:val="120"/>
        </w:numPr>
        <w:spacing w:line="360" w:lineRule="auto"/>
        <w:rPr>
          <w:rFonts w:ascii="Trebuchet MS" w:hAnsi="Trebuchet MS"/>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Toc517437016"/>
      <w:r w:rsidRPr="006611EE">
        <w:rPr>
          <w:rFonts w:ascii="Trebuchet MS" w:hAnsi="Trebuchet MS"/>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Gestionare deșeur</w:t>
      </w:r>
      <w:r w:rsidR="00A13632" w:rsidRPr="006611EE">
        <w:rPr>
          <w:rFonts w:ascii="Trebuchet MS" w:hAnsi="Trebuchet MS"/>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situri contaminate și substanțe periculoase</w:t>
      </w:r>
      <w:bookmarkEnd w:id="4"/>
    </w:p>
    <w:p w:rsidR="006611EE" w:rsidRPr="006611EE" w:rsidRDefault="006611EE" w:rsidP="006611EE"/>
    <w:p w:rsidR="00FB2C86" w:rsidRPr="006611EE" w:rsidRDefault="00FB2C86" w:rsidP="00FB2C86">
      <w:pPr>
        <w:spacing w:after="0" w:line="360" w:lineRule="auto"/>
        <w:ind w:left="0"/>
        <w:rPr>
          <w:rFonts w:eastAsiaTheme="minorHAnsi" w:cstheme="minorBidi"/>
          <w:b/>
          <w:i/>
          <w:lang w:val="en-US"/>
        </w:rPr>
      </w:pPr>
      <w:r w:rsidRPr="006611EE">
        <w:rPr>
          <w:rFonts w:eastAsiaTheme="minorHAnsi" w:cstheme="minorBidi"/>
          <w:b/>
          <w:i/>
          <w:lang w:val="en-US"/>
        </w:rPr>
        <w:t>DIRECȚIA GENERALĂ DEȘEURI, SITURI CONTAMINATE ȘI SUBSTANȚE PERICULOASE</w:t>
      </w:r>
    </w:p>
    <w:p w:rsidR="00FB2C86" w:rsidRPr="006611EE" w:rsidRDefault="00FB2C86" w:rsidP="00FB2C86">
      <w:pPr>
        <w:spacing w:after="0" w:line="360" w:lineRule="auto"/>
        <w:ind w:left="0"/>
        <w:rPr>
          <w:rFonts w:eastAsiaTheme="minorHAnsi" w:cstheme="minorBidi"/>
          <w:b/>
          <w:i/>
          <w:lang w:val="en-US"/>
        </w:rPr>
      </w:pPr>
    </w:p>
    <w:p w:rsidR="00FB2C86" w:rsidRPr="00BA74BF" w:rsidRDefault="006611EE" w:rsidP="00FB2C86">
      <w:pPr>
        <w:spacing w:after="0" w:line="360" w:lineRule="auto"/>
        <w:ind w:left="0"/>
        <w:rPr>
          <w:rFonts w:eastAsiaTheme="minorHAnsi" w:cstheme="minorBidi"/>
          <w:b/>
          <w:lang w:val="en-US"/>
        </w:rPr>
      </w:pPr>
      <w:r>
        <w:rPr>
          <w:rFonts w:eastAsiaTheme="minorHAnsi" w:cstheme="minorBidi"/>
          <w:b/>
          <w:lang w:val="en-US"/>
        </w:rPr>
        <w:t xml:space="preserve"> Serviciul Gestionare Deșeuri, Situri C</w:t>
      </w:r>
      <w:r w:rsidR="00FB2C86" w:rsidRPr="006611EE">
        <w:rPr>
          <w:rFonts w:eastAsiaTheme="minorHAnsi" w:cstheme="minorBidi"/>
          <w:b/>
          <w:lang w:val="en-US"/>
        </w:rPr>
        <w:t>ontaminate ș</w:t>
      </w:r>
      <w:r>
        <w:rPr>
          <w:rFonts w:eastAsiaTheme="minorHAnsi" w:cstheme="minorBidi"/>
          <w:b/>
          <w:lang w:val="en-US"/>
        </w:rPr>
        <w:t>i Substanțe P</w:t>
      </w:r>
      <w:r w:rsidR="00BA74BF">
        <w:rPr>
          <w:rFonts w:eastAsiaTheme="minorHAnsi" w:cstheme="minorBidi"/>
          <w:b/>
          <w:lang w:val="en-US"/>
        </w:rPr>
        <w:t>ericuloase</w:t>
      </w:r>
    </w:p>
    <w:p w:rsidR="00FB2C86" w:rsidRPr="006611EE" w:rsidRDefault="00FB2C86" w:rsidP="00FB2C86">
      <w:pPr>
        <w:spacing w:after="0" w:line="360" w:lineRule="auto"/>
        <w:ind w:left="0"/>
        <w:rPr>
          <w:rFonts w:eastAsiaTheme="minorHAnsi" w:cstheme="minorBidi"/>
          <w:b/>
          <w:lang w:val="en-US"/>
        </w:rPr>
      </w:pPr>
      <w:r w:rsidRPr="006611EE">
        <w:rPr>
          <w:rFonts w:eastAsiaTheme="minorHAnsi" w:cstheme="minorBidi"/>
          <w:b/>
          <w:lang w:val="en-US"/>
        </w:rPr>
        <w:t>1.Realizări:</w:t>
      </w:r>
    </w:p>
    <w:p w:rsidR="00FB2C86" w:rsidRPr="006611EE" w:rsidRDefault="00FB2C86" w:rsidP="00FB2C86">
      <w:pPr>
        <w:spacing w:after="0" w:line="360" w:lineRule="auto"/>
        <w:ind w:left="0" w:hanging="284"/>
        <w:rPr>
          <w:rFonts w:eastAsiaTheme="minorHAnsi" w:cstheme="minorBidi"/>
          <w:lang w:val="en-US"/>
        </w:rPr>
      </w:pPr>
      <w:r w:rsidRPr="006611EE">
        <w:rPr>
          <w:rFonts w:eastAsiaTheme="minorHAnsi" w:cstheme="minorBidi"/>
          <w:lang w:val="en-US"/>
        </w:rPr>
        <w:t>•</w:t>
      </w:r>
      <w:r w:rsidRPr="006611EE">
        <w:rPr>
          <w:rFonts w:eastAsiaTheme="minorHAnsi" w:cstheme="minorBidi"/>
          <w:lang w:val="en-US"/>
        </w:rPr>
        <w:tab/>
        <w:t>HG 942/2017 privind aprobarea Planului Național de Gestionare a Deșeurilor;</w:t>
      </w:r>
    </w:p>
    <w:p w:rsidR="00FB2C86" w:rsidRPr="006611EE" w:rsidRDefault="00FB2C86" w:rsidP="00FB2C86">
      <w:pPr>
        <w:spacing w:after="0" w:line="360" w:lineRule="auto"/>
        <w:ind w:left="0" w:hanging="284"/>
        <w:rPr>
          <w:rFonts w:eastAsiaTheme="minorHAnsi" w:cstheme="minorBidi"/>
          <w:lang w:val="en-US"/>
        </w:rPr>
      </w:pPr>
      <w:r w:rsidRPr="006611EE">
        <w:rPr>
          <w:rFonts w:eastAsiaTheme="minorHAnsi" w:cstheme="minorBidi"/>
          <w:lang w:val="en-US"/>
        </w:rPr>
        <w:lastRenderedPageBreak/>
        <w:t>•</w:t>
      </w:r>
      <w:r w:rsidRPr="006611EE">
        <w:rPr>
          <w:rFonts w:eastAsiaTheme="minorHAnsi" w:cstheme="minorBidi"/>
          <w:lang w:val="en-US"/>
        </w:rPr>
        <w:tab/>
        <w:t xml:space="preserve">Ordinul ministrul mediului, apelor şi pădurilor nr. 1483/19.07.2016 pentru constituirea Comisiei de autorizare a operatorilor economici în vederea preluării responsabilităţii gestionării deşeurilor de ambalaje, cu modificările ulterioare; </w:t>
      </w:r>
    </w:p>
    <w:p w:rsidR="00FB2C86" w:rsidRPr="006611EE" w:rsidRDefault="00FB2C86" w:rsidP="00FB2C86">
      <w:pPr>
        <w:spacing w:after="0" w:line="360" w:lineRule="auto"/>
        <w:ind w:left="0" w:hanging="284"/>
        <w:rPr>
          <w:rFonts w:eastAsiaTheme="minorHAnsi" w:cstheme="minorBidi"/>
          <w:lang w:val="en-US"/>
        </w:rPr>
      </w:pPr>
      <w:r w:rsidRPr="006611EE">
        <w:rPr>
          <w:rFonts w:eastAsiaTheme="minorHAnsi" w:cstheme="minorBidi"/>
          <w:lang w:val="en-US"/>
        </w:rPr>
        <w:t>•</w:t>
      </w:r>
      <w:r w:rsidRPr="006611EE">
        <w:rPr>
          <w:rFonts w:eastAsiaTheme="minorHAnsi" w:cstheme="minorBidi"/>
          <w:lang w:val="en-US"/>
        </w:rPr>
        <w:tab/>
        <w:t xml:space="preserve">demersuri pentru clasarea Cauzei 2015/2153 acțiune în constatarea neîndeplinirii obligațiilor având ca obiect aplicarea necorespunzătoare a prevederilor Directivei  98/2008  privind  deșeurile – lipsa adoptării sau revizuirii planurilor de gestionare a deșeurilor, precum și  lipsa unui program de prevenire a generării deșeurilor. </w:t>
      </w:r>
      <w:r w:rsidRPr="006611EE">
        <w:rPr>
          <w:rFonts w:eastAsiaTheme="minorHAnsi" w:cstheme="minorBidi"/>
          <w:lang w:val="fr-FR"/>
        </w:rPr>
        <w:t xml:space="preserve">Cauza se află în ultima etapă a fazei precontencioase (avizul motivat). </w:t>
      </w:r>
      <w:r w:rsidRPr="006611EE">
        <w:rPr>
          <w:rFonts w:eastAsiaTheme="minorHAnsi" w:cstheme="minorBidi"/>
          <w:lang w:val="en-US"/>
        </w:rPr>
        <w:t xml:space="preserve">Referitor la această Cauză elaborarea Planului Național de Gestionare a Deșeurilor (PNGD), include și Planul Național privind Prevenirea a Generării Deșeurilor (PNPGD). </w:t>
      </w:r>
      <w:r w:rsidRPr="006611EE">
        <w:rPr>
          <w:rFonts w:eastAsiaTheme="minorHAnsi" w:cstheme="minorBidi"/>
          <w:lang w:val="en-US"/>
        </w:rPr>
        <w:tab/>
      </w:r>
    </w:p>
    <w:p w:rsidR="00FB2C86" w:rsidRPr="006611EE" w:rsidRDefault="00FB2C86" w:rsidP="00FB2C86">
      <w:pPr>
        <w:spacing w:after="0" w:line="360" w:lineRule="auto"/>
        <w:ind w:left="0" w:hanging="284"/>
        <w:rPr>
          <w:rFonts w:eastAsiaTheme="minorHAnsi" w:cstheme="minorBidi"/>
          <w:lang w:val="en-US"/>
        </w:rPr>
      </w:pPr>
      <w:r w:rsidRPr="006611EE">
        <w:rPr>
          <w:rFonts w:eastAsiaTheme="minorHAnsi" w:cstheme="minorBidi"/>
          <w:lang w:val="en-US"/>
        </w:rPr>
        <w:t>•</w:t>
      </w:r>
      <w:r w:rsidRPr="006611EE">
        <w:rPr>
          <w:rFonts w:eastAsiaTheme="minorHAnsi" w:cstheme="minorBidi"/>
          <w:lang w:val="en-US"/>
        </w:rPr>
        <w:tab/>
        <w:t>Ordin nr. 458/2017 pentru modificarea prevederilor art. 1 din Ordinul ministrului mediului, apelor și pădurilor nr. 2174/08.11.2016 pentru aprobarea componenţei nominale a comisiei de autorizare a organizaţiilor colective, a producătorilor care îşi îndeplinesc în mod individual obligaţiile și a reprezentanţilor autorizaţi, pentru gestionarea deşeurilor de echipamente electrice şi electronice, cu modificările ulterioare;</w:t>
      </w:r>
    </w:p>
    <w:p w:rsidR="00FB2C86" w:rsidRPr="006611EE" w:rsidRDefault="00FB2C86" w:rsidP="00FB2C86">
      <w:pPr>
        <w:spacing w:after="0" w:line="360" w:lineRule="auto"/>
        <w:ind w:left="0" w:hanging="284"/>
        <w:rPr>
          <w:rFonts w:eastAsiaTheme="minorHAnsi" w:cstheme="minorBidi"/>
          <w:lang w:val="en-US"/>
        </w:rPr>
      </w:pPr>
      <w:r w:rsidRPr="006611EE">
        <w:rPr>
          <w:rFonts w:eastAsiaTheme="minorHAnsi" w:cstheme="minorBidi"/>
          <w:lang w:val="en-US"/>
        </w:rPr>
        <w:t>•</w:t>
      </w:r>
      <w:r w:rsidRPr="006611EE">
        <w:rPr>
          <w:rFonts w:eastAsiaTheme="minorHAnsi" w:cstheme="minorBidi"/>
          <w:lang w:val="en-US"/>
        </w:rPr>
        <w:tab/>
        <w:t>Ordin nr. 1002/2017 pentru modificarea prevederilor art. 1 din Ordinul ministrului mediului, apelor și pădurilor nr. 2174/08.11.2016 pentru aprobarea componenţei nominale a comisiei de autorizare a organizaţiilor colective, a producătorilor care îşi îndeplinesc în mod individual obligaţiile și a reprezentanţilor autorizaţi, pentru gestionarea deşeurilor de echipamente electrice şi electronice, cu modificările ulterioare;</w:t>
      </w:r>
    </w:p>
    <w:p w:rsidR="00FB2C86" w:rsidRPr="006611EE" w:rsidRDefault="00FB2C86" w:rsidP="00FB2C86">
      <w:pPr>
        <w:spacing w:after="0" w:line="360" w:lineRule="auto"/>
        <w:ind w:left="0" w:hanging="284"/>
        <w:rPr>
          <w:rFonts w:eastAsiaTheme="minorHAnsi" w:cstheme="minorBidi"/>
          <w:lang w:val="en-US"/>
        </w:rPr>
      </w:pPr>
      <w:r w:rsidRPr="006611EE">
        <w:rPr>
          <w:rFonts w:eastAsiaTheme="minorHAnsi" w:cstheme="minorBidi"/>
          <w:lang w:val="en-US"/>
        </w:rPr>
        <w:t>•</w:t>
      </w:r>
      <w:r w:rsidRPr="006611EE">
        <w:rPr>
          <w:rFonts w:eastAsiaTheme="minorHAnsi" w:cstheme="minorBidi"/>
          <w:lang w:val="en-US"/>
        </w:rPr>
        <w:tab/>
        <w:t>Ordin nr. 1360/2017 pentru modificarea prevederilor art. 1 din Ordinul ministrului mediului, apelor și pădurilor nr. 2174/08.11.2016 pentru aprobarea componenţei nominale a comisiei de autorizare a organizaţiilor colective, a producătorilor care îşi îndeplinesc în mod individual obligaţiile și a reprezentanţilor autorizaţi, pentru gestionarea deşeurilor de echipamente electrice şi electronice, cu modificările ulterioare;</w:t>
      </w:r>
    </w:p>
    <w:p w:rsidR="00FB2C86" w:rsidRPr="006611EE" w:rsidRDefault="00FB2C86" w:rsidP="00FB2C86">
      <w:pPr>
        <w:spacing w:after="0" w:line="360" w:lineRule="auto"/>
        <w:ind w:left="0" w:hanging="284"/>
        <w:rPr>
          <w:rFonts w:eastAsiaTheme="minorHAnsi" w:cstheme="minorBidi"/>
          <w:lang w:val="en-US"/>
        </w:rPr>
      </w:pPr>
      <w:r w:rsidRPr="006611EE">
        <w:rPr>
          <w:rFonts w:eastAsiaTheme="minorHAnsi" w:cstheme="minorBidi"/>
          <w:lang w:val="en-US"/>
        </w:rPr>
        <w:t>•</w:t>
      </w:r>
      <w:r w:rsidRPr="006611EE">
        <w:rPr>
          <w:rFonts w:eastAsiaTheme="minorHAnsi" w:cstheme="minorBidi"/>
          <w:lang w:val="en-US"/>
        </w:rPr>
        <w:tab/>
        <w:t>Ordin nr. 739/2017 privind aprobarea Procedurii de înregistrare a operatorilor economici care nu se supun autorizării de mediu conform prevederilor Legii nr. 211/2011 privind regimul deșeurilor;</w:t>
      </w:r>
    </w:p>
    <w:p w:rsidR="00FB2C86" w:rsidRPr="006611EE" w:rsidRDefault="00FB2C86" w:rsidP="00FB2C86">
      <w:pPr>
        <w:spacing w:after="0" w:line="360" w:lineRule="auto"/>
        <w:ind w:left="0" w:hanging="284"/>
        <w:rPr>
          <w:rFonts w:eastAsiaTheme="minorHAnsi" w:cstheme="minorBidi"/>
          <w:lang w:val="en-US"/>
        </w:rPr>
      </w:pPr>
      <w:r w:rsidRPr="006611EE">
        <w:rPr>
          <w:rFonts w:eastAsiaTheme="minorHAnsi" w:cstheme="minorBidi"/>
          <w:lang w:val="en-US"/>
        </w:rPr>
        <w:t>•</w:t>
      </w:r>
      <w:r w:rsidRPr="006611EE">
        <w:rPr>
          <w:rFonts w:eastAsiaTheme="minorHAnsi" w:cstheme="minorBidi"/>
          <w:lang w:val="en-US"/>
        </w:rPr>
        <w:tab/>
        <w:t>Ordin nr. 459/2017 privind modificarea şi completarea anexei nr. 2 la Ordinul ministrului mediului şi schimbărilor climatice nr. 1.601/2013 pentru aprobarea listei cu aplicaţii care beneficiază de derogare de la restricţia prevăzută la art. 4 alin. (1) din Hotărârea Guvernului nr. 322/2013 privind restricţiile de utilizare a anumitor substanţe periculoase în echipamentele electrice şi electronice.</w:t>
      </w:r>
      <w:r w:rsidRPr="006611EE">
        <w:rPr>
          <w:rFonts w:eastAsiaTheme="minorHAnsi" w:cstheme="minorBidi"/>
          <w:lang w:val="en-US"/>
        </w:rPr>
        <w:tab/>
      </w:r>
    </w:p>
    <w:p w:rsidR="00FB2C86" w:rsidRPr="006611EE" w:rsidRDefault="00FB2C86" w:rsidP="00FB2C86">
      <w:pPr>
        <w:spacing w:after="0" w:line="360" w:lineRule="auto"/>
        <w:ind w:left="0" w:hanging="284"/>
        <w:rPr>
          <w:rFonts w:eastAsiaTheme="minorHAnsi" w:cstheme="minorBidi"/>
          <w:b/>
          <w:lang w:val="en-US"/>
        </w:rPr>
      </w:pPr>
    </w:p>
    <w:p w:rsidR="00F82D3A" w:rsidRDefault="00F82D3A" w:rsidP="00FB2C86">
      <w:pPr>
        <w:spacing w:after="0" w:line="360" w:lineRule="auto"/>
        <w:ind w:left="0" w:hanging="284"/>
        <w:rPr>
          <w:rFonts w:eastAsiaTheme="minorHAnsi" w:cstheme="minorBidi"/>
          <w:b/>
          <w:lang w:val="en-US"/>
        </w:rPr>
      </w:pPr>
    </w:p>
    <w:p w:rsidR="00FB2C86" w:rsidRPr="006611EE" w:rsidRDefault="00FB2C86" w:rsidP="00FB2C86">
      <w:pPr>
        <w:spacing w:after="0" w:line="360" w:lineRule="auto"/>
        <w:ind w:left="0" w:hanging="284"/>
        <w:rPr>
          <w:rFonts w:eastAsiaTheme="minorHAnsi" w:cstheme="minorBidi"/>
          <w:b/>
          <w:lang w:val="en-US"/>
        </w:rPr>
      </w:pPr>
      <w:r w:rsidRPr="006611EE">
        <w:rPr>
          <w:rFonts w:eastAsiaTheme="minorHAnsi" w:cstheme="minorBidi"/>
          <w:b/>
          <w:lang w:val="en-US"/>
        </w:rPr>
        <w:t>2.</w:t>
      </w:r>
      <w:r w:rsidRPr="006611EE">
        <w:rPr>
          <w:rFonts w:eastAsiaTheme="minorHAnsi" w:cstheme="minorBidi"/>
          <w:b/>
          <w:lang w:val="en-US"/>
        </w:rPr>
        <w:tab/>
        <w:t>Acte normative inițiate</w:t>
      </w:r>
    </w:p>
    <w:p w:rsidR="00FB2C86" w:rsidRPr="006611EE" w:rsidRDefault="00FB2C86" w:rsidP="00FB2C86">
      <w:pPr>
        <w:spacing w:after="0" w:line="360" w:lineRule="auto"/>
        <w:ind w:left="0" w:hanging="284"/>
        <w:rPr>
          <w:rFonts w:eastAsiaTheme="minorHAnsi" w:cstheme="minorBidi"/>
          <w:lang w:val="en-US"/>
        </w:rPr>
      </w:pPr>
      <w:r w:rsidRPr="006611EE">
        <w:rPr>
          <w:rFonts w:eastAsiaTheme="minorHAnsi" w:cstheme="minorBidi"/>
          <w:lang w:val="en-US"/>
        </w:rPr>
        <w:t xml:space="preserve">  - pentru Legea nr. 212/2015 privind vehiculele scoase din uz, elaborarea actelor subsecvente O.M pentru aprobarea procedurii de raportare, tipul datelor și informațiilor privind gestionarea vehiculelor scoase din uz;</w:t>
      </w:r>
    </w:p>
    <w:p w:rsidR="00FB2C86" w:rsidRPr="006611EE" w:rsidRDefault="00FB2C86" w:rsidP="00FB2C86">
      <w:pPr>
        <w:spacing w:after="0" w:line="360" w:lineRule="auto"/>
        <w:ind w:left="0" w:hanging="284"/>
        <w:rPr>
          <w:rFonts w:eastAsiaTheme="minorHAnsi" w:cstheme="minorBidi"/>
          <w:lang w:val="en-US"/>
        </w:rPr>
      </w:pPr>
      <w:r w:rsidRPr="006611EE">
        <w:rPr>
          <w:rFonts w:eastAsiaTheme="minorHAnsi" w:cstheme="minorBidi"/>
          <w:lang w:val="en-US"/>
        </w:rPr>
        <w:t xml:space="preserve"> </w:t>
      </w:r>
    </w:p>
    <w:p w:rsidR="00FB2C86" w:rsidRPr="006611EE" w:rsidRDefault="00FB2C86" w:rsidP="00FB2C86">
      <w:pPr>
        <w:spacing w:after="0" w:line="360" w:lineRule="auto"/>
        <w:ind w:left="0" w:hanging="284"/>
        <w:rPr>
          <w:rFonts w:eastAsiaTheme="minorHAnsi" w:cstheme="minorBidi"/>
          <w:lang w:val="fr-FR"/>
        </w:rPr>
      </w:pPr>
      <w:r w:rsidRPr="006611EE">
        <w:rPr>
          <w:rFonts w:eastAsiaTheme="minorHAnsi" w:cstheme="minorBidi"/>
          <w:lang w:val="fr-FR"/>
        </w:rPr>
        <w:t>-</w:t>
      </w:r>
      <w:r w:rsidRPr="006611EE">
        <w:rPr>
          <w:rFonts w:eastAsiaTheme="minorHAnsi" w:cstheme="minorBidi"/>
          <w:lang w:val="fr-FR"/>
        </w:rPr>
        <w:tab/>
        <w:t>transpunerea DIRECTIVEI (UE) 2015/720 A PE ȘI A CONS din 29 aprilie 2015 de modificare a Directivei 94/62/CE în ceea ce privește reducerea consumului de pungi de transport din plastic subțire, ce presupune modificarea Legii nr. 249/2015 privind ambalajele și deșeurile din ambalaje; proiectul de act normativ a fost notificat la nivelul Comisiei Europene, pentru ca până la data de 12 ianuarie 2018 Statele Membre să aibă posibilitatea de a transmite eventuale observații pe marginea acestuia;</w:t>
      </w:r>
    </w:p>
    <w:p w:rsidR="00FB2C86" w:rsidRPr="006611EE" w:rsidRDefault="00FB2C86" w:rsidP="00FB2C86">
      <w:pPr>
        <w:spacing w:after="0" w:line="360" w:lineRule="auto"/>
        <w:ind w:left="0" w:hanging="284"/>
        <w:rPr>
          <w:rFonts w:eastAsiaTheme="minorHAnsi" w:cstheme="minorBidi"/>
          <w:lang w:val="en-US"/>
        </w:rPr>
      </w:pPr>
      <w:r w:rsidRPr="006611EE">
        <w:rPr>
          <w:rFonts w:eastAsiaTheme="minorHAnsi" w:cstheme="minorBidi"/>
          <w:lang w:val="en-US"/>
        </w:rPr>
        <w:t xml:space="preserve">-   După aprobarea prin Legea 166/2017 a OUG 68/2016 de modificare și completare a Legii 211/2011 privind regimul deșeurilor urmează elaborarea actelor normative; </w:t>
      </w:r>
    </w:p>
    <w:p w:rsidR="00FB2C86" w:rsidRPr="006611EE" w:rsidRDefault="00FB2C86" w:rsidP="00FB2C86">
      <w:pPr>
        <w:spacing w:after="0" w:line="360" w:lineRule="auto"/>
        <w:ind w:left="0" w:hanging="284"/>
        <w:rPr>
          <w:rFonts w:eastAsiaTheme="minorHAnsi" w:cstheme="minorBidi"/>
          <w:lang w:val="en-US"/>
        </w:rPr>
      </w:pPr>
      <w:r w:rsidRPr="006611EE">
        <w:rPr>
          <w:rFonts w:eastAsiaTheme="minorHAnsi" w:cstheme="minorBidi"/>
          <w:lang w:val="en-US"/>
        </w:rPr>
        <w:t>•</w:t>
      </w:r>
      <w:r w:rsidRPr="006611EE">
        <w:rPr>
          <w:rFonts w:eastAsiaTheme="minorHAnsi" w:cstheme="minorBidi"/>
          <w:lang w:val="en-US"/>
        </w:rPr>
        <w:tab/>
        <w:t>HG privind gestionarea deșeurilor din construcții și desființări - proiectul de act normativ se află în faza de avizare intern</w:t>
      </w:r>
      <w:r w:rsidRPr="006611EE">
        <w:rPr>
          <w:rFonts w:eastAsiaTheme="minorHAnsi" w:cstheme="minorBidi"/>
        </w:rPr>
        <w:t>ă</w:t>
      </w:r>
      <w:r w:rsidRPr="006611EE">
        <w:rPr>
          <w:rFonts w:eastAsiaTheme="minorHAnsi" w:cstheme="minorBidi"/>
          <w:lang w:val="en-US"/>
        </w:rPr>
        <w:t>;</w:t>
      </w:r>
    </w:p>
    <w:p w:rsidR="00FB2C86" w:rsidRPr="006611EE" w:rsidRDefault="00FB2C86" w:rsidP="00FB2C86">
      <w:pPr>
        <w:spacing w:after="0" w:line="360" w:lineRule="auto"/>
        <w:ind w:left="0" w:hanging="284"/>
        <w:rPr>
          <w:rFonts w:eastAsiaTheme="minorHAnsi" w:cstheme="minorBidi"/>
          <w:lang w:val="en-US"/>
        </w:rPr>
      </w:pPr>
      <w:r w:rsidRPr="006611EE">
        <w:rPr>
          <w:rFonts w:eastAsiaTheme="minorHAnsi" w:cstheme="minorBidi"/>
          <w:lang w:val="en-US"/>
        </w:rPr>
        <w:t>•</w:t>
      </w:r>
      <w:r w:rsidRPr="006611EE">
        <w:rPr>
          <w:rFonts w:eastAsiaTheme="minorHAnsi" w:cstheme="minorBidi"/>
          <w:lang w:val="en-US"/>
        </w:rPr>
        <w:tab/>
        <w:t>Ghid de aplicare a principiului „plătește pentru cât arunci”;</w:t>
      </w:r>
    </w:p>
    <w:p w:rsidR="00FB2C86" w:rsidRPr="006611EE" w:rsidRDefault="00FB2C86" w:rsidP="00FB2C86">
      <w:pPr>
        <w:spacing w:after="0" w:line="360" w:lineRule="auto"/>
        <w:ind w:left="0" w:hanging="284"/>
        <w:rPr>
          <w:rFonts w:eastAsiaTheme="minorHAnsi" w:cstheme="minorBidi"/>
          <w:lang w:val="fr-FR"/>
        </w:rPr>
      </w:pPr>
      <w:r w:rsidRPr="006611EE">
        <w:rPr>
          <w:rFonts w:eastAsiaTheme="minorHAnsi" w:cstheme="minorBidi"/>
          <w:lang w:val="fr-FR"/>
        </w:rPr>
        <w:t>•</w:t>
      </w:r>
      <w:r w:rsidRPr="006611EE">
        <w:rPr>
          <w:rFonts w:eastAsiaTheme="minorHAnsi" w:cstheme="minorBidi"/>
          <w:lang w:val="fr-FR"/>
        </w:rPr>
        <w:tab/>
        <w:t>O.M. privind Metodologia de constituire a garanţiei financiare pentru producătorii de EEE şi pentru organizaţii colective;</w:t>
      </w:r>
    </w:p>
    <w:p w:rsidR="00FB2C86" w:rsidRPr="006611EE" w:rsidRDefault="00FB2C86" w:rsidP="00FB2C86">
      <w:pPr>
        <w:spacing w:after="0" w:line="360" w:lineRule="auto"/>
        <w:ind w:left="0" w:hanging="284"/>
        <w:rPr>
          <w:rFonts w:eastAsiaTheme="minorHAnsi" w:cstheme="minorBidi"/>
          <w:lang w:val="en-US"/>
        </w:rPr>
      </w:pPr>
      <w:r w:rsidRPr="006611EE">
        <w:rPr>
          <w:rFonts w:eastAsiaTheme="minorHAnsi" w:cstheme="minorBidi"/>
          <w:lang w:val="en-US"/>
        </w:rPr>
        <w:t>•</w:t>
      </w:r>
      <w:r w:rsidRPr="006611EE">
        <w:rPr>
          <w:rFonts w:eastAsiaTheme="minorHAnsi" w:cstheme="minorBidi"/>
          <w:lang w:val="en-US"/>
        </w:rPr>
        <w:tab/>
        <w:t xml:space="preserve">O.M. privind formatul pentru înregistrare și raportare, frecvența de raportare către registrul național al producătorilor, precum și modul de evidență și de raportare a informațiilor prevăzute la art. 9 alin. (4) și la art. 27 alin. (6) din Ordonanța de urgență a Guvernului nr. 5/2015 privind deşeurile de echipamente electrice și electronice; </w:t>
      </w:r>
    </w:p>
    <w:p w:rsidR="00FB2C86" w:rsidRPr="006611EE" w:rsidRDefault="00FB2C86" w:rsidP="00FB2C86">
      <w:pPr>
        <w:spacing w:after="0" w:line="360" w:lineRule="auto"/>
        <w:ind w:left="0" w:hanging="284"/>
        <w:rPr>
          <w:rFonts w:eastAsiaTheme="minorHAnsi" w:cstheme="minorBidi"/>
          <w:lang w:val="en-US"/>
        </w:rPr>
      </w:pPr>
      <w:r w:rsidRPr="006611EE">
        <w:rPr>
          <w:rFonts w:eastAsiaTheme="minorHAnsi" w:cstheme="minorBidi"/>
          <w:lang w:val="en-US"/>
        </w:rPr>
        <w:t>•</w:t>
      </w:r>
      <w:r w:rsidRPr="006611EE">
        <w:rPr>
          <w:rFonts w:eastAsiaTheme="minorHAnsi" w:cstheme="minorBidi"/>
          <w:lang w:val="en-US"/>
        </w:rPr>
        <w:tab/>
        <w:t xml:space="preserve">O.M. privind modificarea și completarea anexei la Ordinul ministrului mediului și gospodăririi apelor nr. 757/2004 pentru aprobarea Normativului tehnic privind depozitarea deșeurilor.                                                 </w:t>
      </w:r>
    </w:p>
    <w:p w:rsidR="00FB2C86" w:rsidRPr="006611EE" w:rsidRDefault="00FB2C86" w:rsidP="00FB2C86">
      <w:pPr>
        <w:spacing w:after="0" w:line="360" w:lineRule="auto"/>
        <w:ind w:left="0" w:hanging="284"/>
        <w:rPr>
          <w:rFonts w:eastAsiaTheme="minorHAnsi" w:cstheme="minorBidi"/>
          <w:lang w:val="en-US"/>
        </w:rPr>
      </w:pPr>
    </w:p>
    <w:p w:rsidR="00FB2C86" w:rsidRPr="00F82D3A" w:rsidRDefault="00FB2C86" w:rsidP="00F82D3A">
      <w:pPr>
        <w:spacing w:after="0" w:line="360" w:lineRule="auto"/>
        <w:ind w:left="0" w:hanging="284"/>
        <w:rPr>
          <w:rFonts w:eastAsiaTheme="minorHAnsi" w:cstheme="minorBidi"/>
          <w:b/>
          <w:lang w:val="fr-FR"/>
        </w:rPr>
      </w:pPr>
      <w:r w:rsidRPr="006611EE">
        <w:rPr>
          <w:rFonts w:eastAsiaTheme="minorHAnsi" w:cstheme="minorBidi"/>
          <w:b/>
          <w:lang w:val="fr-FR"/>
        </w:rPr>
        <w:t>3.</w:t>
      </w:r>
      <w:r w:rsidRPr="006611EE">
        <w:rPr>
          <w:rFonts w:eastAsiaTheme="minorHAnsi" w:cstheme="minorBidi"/>
          <w:b/>
          <w:lang w:val="fr-FR"/>
        </w:rPr>
        <w:tab/>
        <w:t>Alte activități</w:t>
      </w:r>
    </w:p>
    <w:p w:rsidR="00FB2C86" w:rsidRPr="006611EE" w:rsidRDefault="00FB2C86" w:rsidP="00FB2C86">
      <w:pPr>
        <w:spacing w:after="0" w:line="360" w:lineRule="auto"/>
        <w:ind w:left="0" w:hanging="284"/>
        <w:rPr>
          <w:rFonts w:eastAsiaTheme="minorHAnsi" w:cstheme="minorBidi"/>
          <w:i/>
          <w:lang w:val="fr-FR"/>
        </w:rPr>
      </w:pPr>
      <w:r w:rsidRPr="006611EE">
        <w:rPr>
          <w:rFonts w:eastAsiaTheme="minorHAnsi" w:cstheme="minorBidi"/>
          <w:i/>
          <w:lang w:val="fr-FR"/>
        </w:rPr>
        <w:t>Activități la nivel internațional:</w:t>
      </w:r>
    </w:p>
    <w:p w:rsidR="00FB2C86" w:rsidRPr="006611EE" w:rsidRDefault="00FB2C86" w:rsidP="00FB2C86">
      <w:pPr>
        <w:spacing w:after="0" w:line="360" w:lineRule="auto"/>
        <w:ind w:left="0" w:hanging="284"/>
        <w:rPr>
          <w:rFonts w:eastAsiaTheme="minorHAnsi" w:cstheme="minorBidi"/>
          <w:lang w:val="en-US"/>
        </w:rPr>
      </w:pPr>
      <w:r w:rsidRPr="006611EE">
        <w:rPr>
          <w:rFonts w:eastAsiaTheme="minorHAnsi" w:cstheme="minorBidi"/>
          <w:lang w:val="en-US"/>
        </w:rPr>
        <w:t>•</w:t>
      </w:r>
      <w:r w:rsidRPr="006611EE">
        <w:rPr>
          <w:rFonts w:eastAsiaTheme="minorHAnsi" w:cstheme="minorBidi"/>
          <w:lang w:val="en-US"/>
        </w:rPr>
        <w:tab/>
        <w:t>Reprezentarea României în grupurile de lucru internaționale, analizarea documentelor/studiilor realizate la nivelul Comisiei Europene, participând în același timp ca lectori la diferite evenimente organizate în România sau în alte țări etc.;</w:t>
      </w:r>
    </w:p>
    <w:p w:rsidR="00FB2C86" w:rsidRPr="006611EE" w:rsidRDefault="00FB2C86" w:rsidP="00FB2C86">
      <w:pPr>
        <w:spacing w:after="0" w:line="360" w:lineRule="auto"/>
        <w:ind w:left="0" w:hanging="284"/>
        <w:rPr>
          <w:rFonts w:eastAsiaTheme="minorHAnsi" w:cstheme="minorBidi"/>
          <w:lang w:val="en-US"/>
        </w:rPr>
      </w:pPr>
      <w:r w:rsidRPr="006611EE">
        <w:rPr>
          <w:rFonts w:eastAsiaTheme="minorHAnsi" w:cstheme="minorBidi"/>
          <w:lang w:val="en-US"/>
        </w:rPr>
        <w:lastRenderedPageBreak/>
        <w:t>•</w:t>
      </w:r>
      <w:r w:rsidRPr="006611EE">
        <w:rPr>
          <w:rFonts w:eastAsiaTheme="minorHAnsi" w:cstheme="minorBidi"/>
          <w:lang w:val="en-US"/>
        </w:rPr>
        <w:tab/>
        <w:t>Reprezentarea României la întâlnirile de lucru ale Comisiei pentru Mediu, Comisia Europeană, în vederea elaborării avizului pentru pachetul ”Către o economie circulară: un program zero deșeuri pentru Europa”;</w:t>
      </w:r>
    </w:p>
    <w:p w:rsidR="00FB2C86" w:rsidRPr="006611EE" w:rsidRDefault="00FB2C86" w:rsidP="00FB2C86">
      <w:pPr>
        <w:spacing w:after="0" w:line="360" w:lineRule="auto"/>
        <w:ind w:left="0" w:hanging="284"/>
        <w:rPr>
          <w:rFonts w:eastAsiaTheme="minorHAnsi" w:cstheme="minorBidi"/>
          <w:lang w:val="fr-FR"/>
        </w:rPr>
      </w:pPr>
      <w:r w:rsidRPr="006611EE">
        <w:rPr>
          <w:rFonts w:eastAsiaTheme="minorHAnsi" w:cstheme="minorBidi"/>
          <w:lang w:val="fr-FR"/>
        </w:rPr>
        <w:t>•</w:t>
      </w:r>
      <w:r w:rsidRPr="006611EE">
        <w:rPr>
          <w:rFonts w:eastAsiaTheme="minorHAnsi" w:cstheme="minorBidi"/>
          <w:lang w:val="fr-FR"/>
        </w:rPr>
        <w:tab/>
        <w:t>Reprezentarea României la Comisia experților în domeniul risipei alimentare organizată la DG Sante;</w:t>
      </w:r>
    </w:p>
    <w:p w:rsidR="00FB2C86" w:rsidRPr="006611EE" w:rsidRDefault="00FB2C86" w:rsidP="00FB2C86">
      <w:pPr>
        <w:spacing w:after="0" w:line="360" w:lineRule="auto"/>
        <w:ind w:left="0" w:hanging="284"/>
        <w:rPr>
          <w:rFonts w:eastAsiaTheme="minorHAnsi" w:cstheme="minorBidi"/>
          <w:lang w:val="fr-FR"/>
        </w:rPr>
      </w:pPr>
      <w:r w:rsidRPr="006611EE">
        <w:rPr>
          <w:rFonts w:eastAsiaTheme="minorHAnsi" w:cstheme="minorBidi"/>
          <w:lang w:val="fr-FR"/>
        </w:rPr>
        <w:t>•</w:t>
      </w:r>
      <w:r w:rsidRPr="006611EE">
        <w:rPr>
          <w:rFonts w:eastAsiaTheme="minorHAnsi" w:cstheme="minorBidi"/>
          <w:lang w:val="fr-FR"/>
        </w:rPr>
        <w:tab/>
        <w:t>Participare la Grupul de Lucru Internațional privind clarificarea aspectelor legislative pentru aplicarea Convenției Basel privind controlul transportului peste frontiere al deșeurilor periculoase și al eliminării acestora;</w:t>
      </w:r>
    </w:p>
    <w:p w:rsidR="00FB2C86" w:rsidRPr="006611EE" w:rsidRDefault="00FB2C86" w:rsidP="00FB2C86">
      <w:pPr>
        <w:spacing w:after="0" w:line="360" w:lineRule="auto"/>
        <w:ind w:left="0" w:hanging="284"/>
        <w:rPr>
          <w:rFonts w:eastAsiaTheme="minorHAnsi" w:cstheme="minorBidi"/>
          <w:lang w:val="fr-FR"/>
        </w:rPr>
      </w:pPr>
      <w:r w:rsidRPr="006611EE">
        <w:rPr>
          <w:rFonts w:eastAsiaTheme="minorHAnsi" w:cstheme="minorBidi"/>
          <w:lang w:val="fr-FR"/>
        </w:rPr>
        <w:t>•</w:t>
      </w:r>
      <w:r w:rsidRPr="006611EE">
        <w:rPr>
          <w:rFonts w:eastAsiaTheme="minorHAnsi" w:cstheme="minorBidi"/>
          <w:lang w:val="fr-FR"/>
        </w:rPr>
        <w:tab/>
        <w:t xml:space="preserve">Participare la proiecte de cooperare bilaterală cu Republica Moldova în domeniul gestionării deșeurilor; </w:t>
      </w:r>
    </w:p>
    <w:p w:rsidR="00FB2C86" w:rsidRPr="006611EE" w:rsidRDefault="00FB2C86" w:rsidP="00FB2C86">
      <w:pPr>
        <w:spacing w:after="0" w:line="360" w:lineRule="auto"/>
        <w:ind w:left="0" w:hanging="284"/>
        <w:rPr>
          <w:rFonts w:eastAsiaTheme="minorHAnsi" w:cstheme="minorBidi"/>
          <w:lang w:val="fr-FR"/>
        </w:rPr>
      </w:pPr>
      <w:r w:rsidRPr="006611EE">
        <w:rPr>
          <w:rFonts w:eastAsiaTheme="minorHAnsi" w:cstheme="minorBidi"/>
          <w:lang w:val="fr-FR"/>
        </w:rPr>
        <w:t>•</w:t>
      </w:r>
      <w:r w:rsidRPr="006611EE">
        <w:rPr>
          <w:rFonts w:eastAsiaTheme="minorHAnsi" w:cstheme="minorBidi"/>
          <w:lang w:val="fr-FR"/>
        </w:rPr>
        <w:tab/>
        <w:t>Participarea la Conferința “Municipal waste management and waste prevention”.</w:t>
      </w:r>
    </w:p>
    <w:p w:rsidR="00FB2C86" w:rsidRPr="006611EE" w:rsidRDefault="00FB2C86" w:rsidP="00E44BF9">
      <w:pPr>
        <w:spacing w:after="0" w:line="360" w:lineRule="auto"/>
        <w:ind w:left="0"/>
        <w:rPr>
          <w:rFonts w:eastAsiaTheme="minorHAnsi" w:cstheme="minorBidi"/>
          <w:i/>
          <w:lang w:val="fr-FR"/>
        </w:rPr>
      </w:pPr>
    </w:p>
    <w:p w:rsidR="00FB2C86" w:rsidRPr="006611EE" w:rsidRDefault="00FB2C86" w:rsidP="00FB2C86">
      <w:pPr>
        <w:spacing w:after="0" w:line="360" w:lineRule="auto"/>
        <w:ind w:left="0" w:hanging="284"/>
        <w:rPr>
          <w:rFonts w:eastAsiaTheme="minorHAnsi" w:cstheme="minorBidi"/>
          <w:i/>
          <w:lang w:val="fr-FR"/>
        </w:rPr>
      </w:pPr>
      <w:r w:rsidRPr="006611EE">
        <w:rPr>
          <w:rFonts w:eastAsiaTheme="minorHAnsi" w:cstheme="minorBidi"/>
          <w:i/>
          <w:lang w:val="fr-FR"/>
        </w:rPr>
        <w:t>Activități la nivel național:</w:t>
      </w:r>
    </w:p>
    <w:p w:rsidR="00FB2C86" w:rsidRPr="006611EE" w:rsidRDefault="00FB2C86" w:rsidP="00FB2C86">
      <w:pPr>
        <w:spacing w:after="0" w:line="360" w:lineRule="auto"/>
        <w:ind w:left="0" w:hanging="284"/>
        <w:rPr>
          <w:rFonts w:eastAsiaTheme="minorHAnsi" w:cstheme="minorBidi"/>
          <w:lang w:val="fr-FR"/>
        </w:rPr>
      </w:pPr>
      <w:r w:rsidRPr="006611EE">
        <w:rPr>
          <w:rFonts w:eastAsiaTheme="minorHAnsi" w:cstheme="minorBidi"/>
          <w:lang w:val="fr-FR"/>
        </w:rPr>
        <w:t>•   Participarea la elaborarea Raportului de Starea Mediului 2016;</w:t>
      </w:r>
    </w:p>
    <w:p w:rsidR="00FB2C86" w:rsidRPr="006611EE" w:rsidRDefault="00FB2C86" w:rsidP="00FB2C86">
      <w:pPr>
        <w:spacing w:after="0" w:line="360" w:lineRule="auto"/>
        <w:ind w:left="0" w:hanging="284"/>
        <w:rPr>
          <w:rFonts w:eastAsiaTheme="minorHAnsi" w:cstheme="minorBidi"/>
          <w:lang w:val="fr-FR"/>
        </w:rPr>
      </w:pPr>
      <w:r w:rsidRPr="006611EE">
        <w:rPr>
          <w:rFonts w:eastAsiaTheme="minorHAnsi" w:cstheme="minorBidi"/>
          <w:lang w:val="fr-FR"/>
        </w:rPr>
        <w:t>•</w:t>
      </w:r>
      <w:r w:rsidRPr="006611EE">
        <w:rPr>
          <w:rFonts w:eastAsiaTheme="minorHAnsi" w:cstheme="minorBidi"/>
          <w:lang w:val="fr-FR"/>
        </w:rPr>
        <w:tab/>
        <w:t>Participarea la elaborarea Memorandumului privind Închiderea tuturor depozitelor de deșeuri neconforme de pe teritoriul României, în condițiile Directivei 1999/31/CE a Consiliului din 26 aprilie 1999 privind depozitele de deșeuri, aprobat în ședința de Guvern din 13.07.2017 și semnat de domnul Mihai TUDOSE, prim-ministrul Guvernului României;</w:t>
      </w:r>
    </w:p>
    <w:p w:rsidR="00FB2C86" w:rsidRPr="006611EE" w:rsidRDefault="00FB2C86" w:rsidP="00FB2C86">
      <w:pPr>
        <w:spacing w:after="0" w:line="360" w:lineRule="auto"/>
        <w:ind w:left="0" w:hanging="284"/>
        <w:rPr>
          <w:rFonts w:eastAsiaTheme="minorHAnsi" w:cstheme="minorBidi"/>
          <w:lang w:val="fr-FR"/>
        </w:rPr>
      </w:pPr>
      <w:r w:rsidRPr="006611EE">
        <w:rPr>
          <w:rFonts w:eastAsiaTheme="minorHAnsi" w:cstheme="minorBidi"/>
          <w:lang w:val="fr-FR"/>
        </w:rPr>
        <w:t>•</w:t>
      </w:r>
      <w:r w:rsidRPr="006611EE">
        <w:rPr>
          <w:rFonts w:eastAsiaTheme="minorHAnsi" w:cstheme="minorBidi"/>
          <w:lang w:val="fr-FR"/>
        </w:rPr>
        <w:tab/>
        <w:t>Organizarea periodică a întâlnirilor în conformitate cu prevederile Memorandumului privind Închiderea tuturor depozitelor de deșeuri neconforme de pe teritoriul României, în condițiile Directivei 1999/31/CE a Consiliului din 26 aprilie 1999 privind depozitele de deșeuri, aprobat în ședința de Guvern din 13.07.2017 și semnat de domnul Mihai TUDOSE, prim-ministrul Guvernului României;</w:t>
      </w:r>
    </w:p>
    <w:p w:rsidR="00FB2C86" w:rsidRPr="006611EE" w:rsidRDefault="00FB2C86" w:rsidP="00FB2C86">
      <w:pPr>
        <w:spacing w:after="0" w:line="360" w:lineRule="auto"/>
        <w:ind w:left="0" w:hanging="284"/>
        <w:rPr>
          <w:rFonts w:eastAsiaTheme="minorHAnsi" w:cstheme="minorBidi"/>
          <w:lang w:val="fr-FR"/>
        </w:rPr>
      </w:pPr>
      <w:r w:rsidRPr="006611EE">
        <w:rPr>
          <w:rFonts w:eastAsiaTheme="minorHAnsi" w:cstheme="minorBidi"/>
          <w:lang w:val="fr-FR"/>
        </w:rPr>
        <w:t>•</w:t>
      </w:r>
      <w:r w:rsidRPr="006611EE">
        <w:rPr>
          <w:rFonts w:eastAsiaTheme="minorHAnsi" w:cstheme="minorBidi"/>
          <w:lang w:val="fr-FR"/>
        </w:rPr>
        <w:tab/>
        <w:t>Participare la ședințele Comitetului de avizare pentru probleme de mediu Petrom;</w:t>
      </w:r>
    </w:p>
    <w:p w:rsidR="00FB2C86" w:rsidRPr="006611EE" w:rsidRDefault="00FB2C86" w:rsidP="00FB2C86">
      <w:pPr>
        <w:spacing w:after="0" w:line="360" w:lineRule="auto"/>
        <w:ind w:left="0" w:hanging="284"/>
        <w:rPr>
          <w:rFonts w:eastAsiaTheme="minorHAnsi" w:cstheme="minorBidi"/>
          <w:lang w:val="fr-FR"/>
        </w:rPr>
      </w:pPr>
      <w:r w:rsidRPr="006611EE">
        <w:rPr>
          <w:rFonts w:eastAsiaTheme="minorHAnsi" w:cstheme="minorBidi"/>
          <w:lang w:val="fr-FR"/>
        </w:rPr>
        <w:t>•</w:t>
      </w:r>
      <w:r w:rsidRPr="006611EE">
        <w:rPr>
          <w:rFonts w:eastAsiaTheme="minorHAnsi" w:cstheme="minorBidi"/>
          <w:lang w:val="fr-FR"/>
        </w:rPr>
        <w:tab/>
        <w:t>Reprezentarea MM - DGD în grupurile de lucru naționale privind problematicile de mediu care implică și gestionarea deșeurilor;</w:t>
      </w:r>
    </w:p>
    <w:p w:rsidR="00FB2C86" w:rsidRPr="006611EE" w:rsidRDefault="00FB2C86" w:rsidP="00FB2C86">
      <w:pPr>
        <w:spacing w:after="0" w:line="360" w:lineRule="auto"/>
        <w:ind w:left="0" w:hanging="284"/>
        <w:rPr>
          <w:rFonts w:eastAsiaTheme="minorHAnsi" w:cstheme="minorBidi"/>
          <w:lang w:val="fr-FR"/>
        </w:rPr>
      </w:pPr>
      <w:r w:rsidRPr="006611EE">
        <w:rPr>
          <w:rFonts w:eastAsiaTheme="minorHAnsi" w:cstheme="minorBidi"/>
          <w:lang w:val="fr-FR"/>
        </w:rPr>
        <w:t>•</w:t>
      </w:r>
      <w:r w:rsidRPr="006611EE">
        <w:rPr>
          <w:rFonts w:eastAsiaTheme="minorHAnsi" w:cstheme="minorBidi"/>
          <w:lang w:val="fr-FR"/>
        </w:rPr>
        <w:tab/>
        <w:t>Participare la procedurile de gestionare a traficului ilicit de deșeuri în colaborare cu GNM;</w:t>
      </w:r>
    </w:p>
    <w:p w:rsidR="00FB2C86" w:rsidRPr="006611EE" w:rsidRDefault="00FB2C86" w:rsidP="00FB2C86">
      <w:pPr>
        <w:spacing w:after="0" w:line="360" w:lineRule="auto"/>
        <w:ind w:left="0" w:hanging="284"/>
        <w:rPr>
          <w:rFonts w:eastAsiaTheme="minorHAnsi" w:cstheme="minorBidi"/>
          <w:lang w:val="fr-FR"/>
        </w:rPr>
      </w:pPr>
      <w:r w:rsidRPr="006611EE">
        <w:rPr>
          <w:rFonts w:eastAsiaTheme="minorHAnsi" w:cstheme="minorBidi"/>
          <w:lang w:val="fr-FR"/>
        </w:rPr>
        <w:t>•</w:t>
      </w:r>
      <w:r w:rsidRPr="006611EE">
        <w:rPr>
          <w:rFonts w:eastAsiaTheme="minorHAnsi" w:cstheme="minorBidi"/>
          <w:lang w:val="fr-FR"/>
        </w:rPr>
        <w:tab/>
        <w:t>Participare la grupul de lucru pentru gestionarea iazurilor de decantare, organizat la nivelul Ministerului Economiei;</w:t>
      </w:r>
    </w:p>
    <w:p w:rsidR="00FB2C86" w:rsidRPr="006611EE" w:rsidRDefault="00FB2C86" w:rsidP="00FB2C86">
      <w:pPr>
        <w:spacing w:after="0" w:line="360" w:lineRule="auto"/>
        <w:ind w:left="0" w:hanging="284"/>
        <w:rPr>
          <w:rFonts w:eastAsiaTheme="minorHAnsi" w:cstheme="minorBidi"/>
          <w:lang w:val="fr-FR"/>
        </w:rPr>
      </w:pPr>
      <w:r w:rsidRPr="006611EE">
        <w:rPr>
          <w:rFonts w:eastAsiaTheme="minorHAnsi" w:cstheme="minorBidi"/>
          <w:lang w:val="fr-FR"/>
        </w:rPr>
        <w:t>•</w:t>
      </w:r>
      <w:r w:rsidRPr="006611EE">
        <w:rPr>
          <w:rFonts w:eastAsiaTheme="minorHAnsi" w:cstheme="minorBidi"/>
          <w:lang w:val="fr-FR"/>
        </w:rPr>
        <w:tab/>
        <w:t>Participare la revizuirea Ordinului comun pentru aprobarea Instrucțiunilor tehnice privind aplicarea și urmărirea măsurilor stabilite în planul de refacere a mediului, în planul de gestionare a deșeurilor extractive și în proiectul tehnic de refacere a mediului, precum și modul de operare cu garanția financiară pentru refacerea mediului afectat de activitățile miniere;</w:t>
      </w:r>
    </w:p>
    <w:p w:rsidR="00FB2C86" w:rsidRPr="006611EE" w:rsidRDefault="00FB2C86" w:rsidP="00FB2C86">
      <w:pPr>
        <w:spacing w:after="0" w:line="360" w:lineRule="auto"/>
        <w:ind w:left="0" w:hanging="284"/>
        <w:rPr>
          <w:rFonts w:eastAsiaTheme="minorHAnsi" w:cstheme="minorBidi"/>
          <w:lang w:val="fr-FR"/>
        </w:rPr>
      </w:pPr>
      <w:r w:rsidRPr="006611EE">
        <w:rPr>
          <w:rFonts w:eastAsiaTheme="minorHAnsi" w:cstheme="minorBidi"/>
          <w:lang w:val="fr-FR"/>
        </w:rPr>
        <w:lastRenderedPageBreak/>
        <w:t>•</w:t>
      </w:r>
      <w:r w:rsidRPr="006611EE">
        <w:rPr>
          <w:rFonts w:eastAsiaTheme="minorHAnsi" w:cstheme="minorBidi"/>
          <w:lang w:val="fr-FR"/>
        </w:rPr>
        <w:tab/>
        <w:t>Participarea la elaborarea de adrese cu puncte de vedere și răspunsuri tehnice la interpelările reprezentanților Parlamentului;</w:t>
      </w:r>
    </w:p>
    <w:p w:rsidR="00FB2C86" w:rsidRPr="006611EE" w:rsidRDefault="00FB2C86" w:rsidP="00FB2C86">
      <w:pPr>
        <w:spacing w:after="0" w:line="360" w:lineRule="auto"/>
        <w:ind w:left="0" w:hanging="284"/>
        <w:rPr>
          <w:rFonts w:eastAsiaTheme="minorHAnsi" w:cstheme="minorBidi"/>
        </w:rPr>
      </w:pPr>
      <w:r w:rsidRPr="006611EE">
        <w:rPr>
          <w:rFonts w:eastAsiaTheme="minorHAnsi" w:cstheme="minorBidi"/>
          <w:lang w:val="fr-FR"/>
        </w:rPr>
        <w:t>•</w:t>
      </w:r>
      <w:r w:rsidRPr="006611EE">
        <w:rPr>
          <w:rFonts w:eastAsiaTheme="minorHAnsi" w:cstheme="minorBidi"/>
          <w:lang w:val="fr-FR"/>
        </w:rPr>
        <w:tab/>
        <w:t>Redactarea mandatelor pentru întâlnirile din Consiliul Uniunii Europene pe proiectul de Directivă care modifică o serie de directive din domeniu gestionării deșeurilor – Directiva-cadru deșeuri, Directiva privind deșeurile de ambalaje, Directiva privind depozitarea deșeurilor, Directiva privind vehiculele scoase din uz, Directiva privind deșeurile de echipamente electrice și electronice, Directiva baterii, Directiva privind restricțiile de utilizare a anumitor substanțe periculoase în echipamentele electrice și electronice (RoHS)</w:t>
      </w:r>
      <w:r w:rsidRPr="006611EE">
        <w:rPr>
          <w:rFonts w:eastAsiaTheme="minorHAnsi" w:cstheme="minorBidi"/>
          <w:lang w:val="en-US"/>
        </w:rPr>
        <w:t>;</w:t>
      </w:r>
    </w:p>
    <w:p w:rsidR="00FB2C86" w:rsidRPr="006611EE" w:rsidRDefault="00FB2C86" w:rsidP="00FB2C86">
      <w:pPr>
        <w:spacing w:after="0" w:line="360" w:lineRule="auto"/>
        <w:ind w:left="0" w:hanging="284"/>
        <w:rPr>
          <w:rFonts w:eastAsiaTheme="minorHAnsi" w:cstheme="minorBidi"/>
          <w:lang w:val="fr-FR"/>
        </w:rPr>
      </w:pPr>
      <w:r w:rsidRPr="006611EE">
        <w:rPr>
          <w:rFonts w:eastAsiaTheme="minorHAnsi" w:cstheme="minorBidi"/>
          <w:lang w:val="fr-FR"/>
        </w:rPr>
        <w:t>•</w:t>
      </w:r>
      <w:r w:rsidRPr="006611EE">
        <w:rPr>
          <w:rFonts w:eastAsiaTheme="minorHAnsi" w:cstheme="minorBidi"/>
          <w:lang w:val="fr-FR"/>
        </w:rPr>
        <w:tab/>
        <w:t>Participare în cadrul Comisiilor de specialitate din cadrul Parlamentului României privind avizarea Proiectului de Lege pentru aprobarea OUG nr. 5/2015;</w:t>
      </w:r>
    </w:p>
    <w:p w:rsidR="00FB2C86" w:rsidRPr="006611EE" w:rsidRDefault="00FB2C86" w:rsidP="00FB2C86">
      <w:pPr>
        <w:spacing w:after="0" w:line="360" w:lineRule="auto"/>
        <w:ind w:left="0" w:hanging="284"/>
        <w:rPr>
          <w:rFonts w:eastAsiaTheme="minorHAnsi" w:cstheme="minorBidi"/>
          <w:lang w:val="fr-FR"/>
        </w:rPr>
      </w:pPr>
      <w:r w:rsidRPr="006611EE">
        <w:rPr>
          <w:rFonts w:eastAsiaTheme="minorHAnsi" w:cstheme="minorBidi"/>
          <w:lang w:val="fr-FR"/>
        </w:rPr>
        <w:t>•</w:t>
      </w:r>
      <w:r w:rsidRPr="006611EE">
        <w:rPr>
          <w:rFonts w:eastAsiaTheme="minorHAnsi" w:cstheme="minorBidi"/>
          <w:lang w:val="fr-FR"/>
        </w:rPr>
        <w:tab/>
        <w:t>Participare în cadrul Comisiilor de specialitate din cadrul Parlamentului României privind avizarea Proiectului de Lege pentru aprobarea Ordonanței de urgență a Guvernului nr. 38/2016 pentru modificarea și completarea Legii nr. 249/2015 privind modalitatea de gestionare a ambalajelor și a deșeurilor de ambalaje;</w:t>
      </w:r>
    </w:p>
    <w:p w:rsidR="00FB2C86" w:rsidRPr="006611EE" w:rsidRDefault="00FB2C86" w:rsidP="00FB2C86">
      <w:pPr>
        <w:spacing w:after="0" w:line="360" w:lineRule="auto"/>
        <w:ind w:left="0" w:hanging="284"/>
        <w:rPr>
          <w:rFonts w:eastAsiaTheme="minorHAnsi" w:cstheme="minorBidi"/>
          <w:lang w:val="fr-FR"/>
        </w:rPr>
      </w:pPr>
      <w:r w:rsidRPr="006611EE">
        <w:rPr>
          <w:rFonts w:eastAsiaTheme="minorHAnsi" w:cstheme="minorBidi"/>
          <w:lang w:val="fr-FR"/>
        </w:rPr>
        <w:t>•</w:t>
      </w:r>
      <w:r w:rsidRPr="006611EE">
        <w:rPr>
          <w:rFonts w:eastAsiaTheme="minorHAnsi" w:cstheme="minorBidi"/>
          <w:lang w:val="fr-FR"/>
        </w:rPr>
        <w:tab/>
        <w:t xml:space="preserve">Analiză și elaborare raspuns la cereri privind solicitarea încetării statutului de deșeu și clasificare ca subprodus; </w:t>
      </w:r>
    </w:p>
    <w:p w:rsidR="00FB2C86" w:rsidRPr="006611EE" w:rsidRDefault="00FB2C86" w:rsidP="00FB2C86">
      <w:pPr>
        <w:spacing w:after="0" w:line="360" w:lineRule="auto"/>
        <w:ind w:left="0" w:hanging="284"/>
        <w:rPr>
          <w:rFonts w:eastAsiaTheme="minorHAnsi" w:cstheme="minorBidi"/>
          <w:lang w:val="en-US"/>
        </w:rPr>
      </w:pPr>
      <w:r w:rsidRPr="006611EE">
        <w:rPr>
          <w:rFonts w:eastAsiaTheme="minorHAnsi" w:cstheme="minorBidi"/>
          <w:lang w:val="en-US"/>
        </w:rPr>
        <w:t>•</w:t>
      </w:r>
      <w:r w:rsidRPr="006611EE">
        <w:rPr>
          <w:rFonts w:eastAsiaTheme="minorHAnsi" w:cstheme="minorBidi"/>
          <w:lang w:val="en-US"/>
        </w:rPr>
        <w:tab/>
        <w:t xml:space="preserve">Elaborare memorandum cooperare interinstitutională în vederea gestionării procedurii de infringement </w:t>
      </w:r>
      <w:r w:rsidRPr="006611EE">
        <w:rPr>
          <w:rFonts w:eastAsiaTheme="minorHAnsi" w:cstheme="minorBidi"/>
        </w:rPr>
        <w:t>î</w:t>
      </w:r>
      <w:r w:rsidRPr="006611EE">
        <w:rPr>
          <w:rFonts w:eastAsiaTheme="minorHAnsi" w:cstheme="minorBidi"/>
          <w:lang w:val="en-US"/>
        </w:rPr>
        <w:t>n domeniul depozitării deșeurilor;</w:t>
      </w:r>
    </w:p>
    <w:p w:rsidR="00FB2C86" w:rsidRPr="006611EE" w:rsidRDefault="00FB2C86" w:rsidP="00FB2C86">
      <w:pPr>
        <w:spacing w:after="0" w:line="360" w:lineRule="auto"/>
        <w:ind w:left="0" w:hanging="284"/>
        <w:rPr>
          <w:rFonts w:eastAsiaTheme="minorHAnsi" w:cstheme="minorBidi"/>
          <w:lang w:val="fr-FR"/>
        </w:rPr>
      </w:pPr>
      <w:r w:rsidRPr="006611EE">
        <w:rPr>
          <w:rFonts w:eastAsiaTheme="minorHAnsi" w:cstheme="minorBidi"/>
          <w:lang w:val="fr-FR"/>
        </w:rPr>
        <w:t>•</w:t>
      </w:r>
      <w:r w:rsidRPr="006611EE">
        <w:rPr>
          <w:rFonts w:eastAsiaTheme="minorHAnsi" w:cstheme="minorBidi"/>
          <w:lang w:val="fr-FR"/>
        </w:rPr>
        <w:tab/>
        <w:t>Organizare consultații și grupuri de lucru cu reprezentanți ai autorităților locale și ai administratorilor judiciari ai firmelor în insolvență în vederea identificării de soluții pentru gestiunea procedurii de infringement în domeniul gestiunii depozitelor neconforme de deșeuri municipale și industriale;</w:t>
      </w:r>
    </w:p>
    <w:p w:rsidR="00FB2C86" w:rsidRPr="006611EE" w:rsidRDefault="00FB2C86" w:rsidP="00FB2C86">
      <w:pPr>
        <w:spacing w:after="0" w:line="360" w:lineRule="auto"/>
        <w:ind w:left="0" w:hanging="284"/>
        <w:rPr>
          <w:rFonts w:eastAsiaTheme="minorHAnsi" w:cstheme="minorBidi"/>
          <w:lang w:val="fr-FR"/>
        </w:rPr>
      </w:pPr>
      <w:r w:rsidRPr="006611EE">
        <w:rPr>
          <w:rFonts w:eastAsiaTheme="minorHAnsi" w:cstheme="minorBidi"/>
          <w:lang w:val="fr-FR"/>
        </w:rPr>
        <w:t>•</w:t>
      </w:r>
      <w:r w:rsidRPr="006611EE">
        <w:rPr>
          <w:rFonts w:eastAsiaTheme="minorHAnsi" w:cstheme="minorBidi"/>
          <w:lang w:val="fr-FR"/>
        </w:rPr>
        <w:tab/>
        <w:t>Participare în cadrul Comisiilor de specialitate din cadrul Parlamentului României privind avizarea Proiectului de Lege pentru aprobarea Ordonanței de Urgență a Guvernului nr. 39/2016 pentru modificarea și completarea OUG nr. 196/2005 privind fondul de mediu cu modificările și completările ulterioare;</w:t>
      </w:r>
    </w:p>
    <w:p w:rsidR="00FB2C86" w:rsidRPr="006611EE" w:rsidRDefault="00FB2C86" w:rsidP="00FB2C86">
      <w:pPr>
        <w:spacing w:after="0" w:line="360" w:lineRule="auto"/>
        <w:ind w:left="0" w:hanging="284"/>
        <w:rPr>
          <w:rFonts w:eastAsiaTheme="minorHAnsi" w:cstheme="minorBidi"/>
          <w:lang w:val="fr-FR"/>
        </w:rPr>
      </w:pPr>
      <w:r w:rsidRPr="006611EE">
        <w:rPr>
          <w:rFonts w:eastAsiaTheme="minorHAnsi" w:cstheme="minorBidi"/>
          <w:lang w:val="fr-FR"/>
        </w:rPr>
        <w:t>•</w:t>
      </w:r>
      <w:r w:rsidRPr="006611EE">
        <w:rPr>
          <w:rFonts w:eastAsiaTheme="minorHAnsi" w:cstheme="minorBidi"/>
          <w:lang w:val="fr-FR"/>
        </w:rPr>
        <w:tab/>
        <w:t>Elaborarea răspunsurilor către societatea civilă formulate în baza Legii nr 544/2001 privind liberul acces la informațiile de interes public;</w:t>
      </w:r>
    </w:p>
    <w:p w:rsidR="00FB2C86" w:rsidRPr="006611EE" w:rsidRDefault="00FB2C86" w:rsidP="00FB2C86">
      <w:pPr>
        <w:spacing w:after="0" w:line="360" w:lineRule="auto"/>
        <w:ind w:left="0" w:hanging="284"/>
        <w:rPr>
          <w:rFonts w:eastAsiaTheme="minorHAnsi" w:cstheme="minorBidi"/>
          <w:lang w:val="fr-FR"/>
        </w:rPr>
      </w:pPr>
      <w:r w:rsidRPr="006611EE">
        <w:rPr>
          <w:rFonts w:eastAsiaTheme="minorHAnsi" w:cstheme="minorBidi"/>
          <w:lang w:val="fr-FR"/>
        </w:rPr>
        <w:t>•</w:t>
      </w:r>
      <w:r w:rsidRPr="006611EE">
        <w:rPr>
          <w:rFonts w:eastAsiaTheme="minorHAnsi" w:cstheme="minorBidi"/>
          <w:lang w:val="fr-FR"/>
        </w:rPr>
        <w:tab/>
        <w:t>Elaborare raspunsuri la petițiile adresate în baza prevederilor OUG27/2002;</w:t>
      </w:r>
    </w:p>
    <w:p w:rsidR="00FB2C86" w:rsidRPr="006611EE" w:rsidRDefault="00FB2C86" w:rsidP="00FB2C86">
      <w:pPr>
        <w:spacing w:after="0" w:line="360" w:lineRule="auto"/>
        <w:ind w:left="0" w:hanging="284"/>
        <w:rPr>
          <w:rFonts w:eastAsiaTheme="minorHAnsi" w:cstheme="minorBidi"/>
          <w:lang w:val="fr-FR"/>
        </w:rPr>
      </w:pPr>
      <w:r w:rsidRPr="006611EE">
        <w:rPr>
          <w:rFonts w:eastAsiaTheme="minorHAnsi" w:cstheme="minorBidi"/>
          <w:lang w:val="fr-FR"/>
        </w:rPr>
        <w:t>•</w:t>
      </w:r>
      <w:r w:rsidRPr="006611EE">
        <w:rPr>
          <w:rFonts w:eastAsiaTheme="minorHAnsi" w:cstheme="minorBidi"/>
          <w:lang w:val="fr-FR"/>
        </w:rPr>
        <w:tab/>
        <w:t>Elaborare puncte de vedere de specialitate la proiecte de acte normative elaborate de alte autorități publice centrale;</w:t>
      </w:r>
    </w:p>
    <w:p w:rsidR="00FB2C86" w:rsidRPr="006611EE" w:rsidRDefault="00FB2C86" w:rsidP="00FB2C86">
      <w:pPr>
        <w:spacing w:after="0" w:line="360" w:lineRule="auto"/>
        <w:ind w:left="0" w:hanging="284"/>
        <w:rPr>
          <w:rFonts w:eastAsiaTheme="minorHAnsi" w:cstheme="minorBidi"/>
          <w:lang w:val="fr-FR"/>
        </w:rPr>
      </w:pPr>
      <w:r w:rsidRPr="006611EE">
        <w:rPr>
          <w:rFonts w:eastAsiaTheme="minorHAnsi" w:cstheme="minorBidi"/>
          <w:lang w:val="fr-FR"/>
        </w:rPr>
        <w:t>•</w:t>
      </w:r>
      <w:r w:rsidRPr="006611EE">
        <w:rPr>
          <w:rFonts w:eastAsiaTheme="minorHAnsi" w:cstheme="minorBidi"/>
          <w:lang w:val="fr-FR"/>
        </w:rPr>
        <w:tab/>
        <w:t>Elaborarea de puncte de vedere de specialitate pentru acorduri de concesiune emise de  ANRM în regim de secret de serviciu;</w:t>
      </w:r>
    </w:p>
    <w:p w:rsidR="00FB2C86" w:rsidRPr="006611EE" w:rsidRDefault="00FB2C86" w:rsidP="00FB2C86">
      <w:pPr>
        <w:spacing w:after="0" w:line="360" w:lineRule="auto"/>
        <w:ind w:left="0" w:hanging="284"/>
        <w:rPr>
          <w:rFonts w:eastAsiaTheme="minorHAnsi" w:cstheme="minorBidi"/>
          <w:lang w:val="fr-FR"/>
        </w:rPr>
      </w:pPr>
      <w:r w:rsidRPr="006611EE">
        <w:rPr>
          <w:rFonts w:eastAsiaTheme="minorHAnsi" w:cstheme="minorBidi"/>
          <w:lang w:val="fr-FR"/>
        </w:rPr>
        <w:t>•</w:t>
      </w:r>
      <w:r w:rsidRPr="006611EE">
        <w:rPr>
          <w:rFonts w:eastAsiaTheme="minorHAnsi" w:cstheme="minorBidi"/>
          <w:lang w:val="fr-FR"/>
        </w:rPr>
        <w:tab/>
        <w:t>Participare la grupul de lucru privind Strategia de Gestionare a Deșeurilor Medicale;</w:t>
      </w:r>
    </w:p>
    <w:p w:rsidR="00FB2C86" w:rsidRPr="006611EE" w:rsidRDefault="00FB2C86" w:rsidP="00FB2C86">
      <w:pPr>
        <w:spacing w:after="0" w:line="360" w:lineRule="auto"/>
        <w:ind w:left="0" w:hanging="284"/>
        <w:rPr>
          <w:rFonts w:eastAsiaTheme="minorHAnsi" w:cstheme="minorBidi"/>
          <w:lang w:val="en-US"/>
        </w:rPr>
      </w:pPr>
      <w:r w:rsidRPr="006611EE">
        <w:rPr>
          <w:rFonts w:eastAsiaTheme="minorHAnsi" w:cstheme="minorBidi"/>
          <w:lang w:val="en-US"/>
        </w:rPr>
        <w:lastRenderedPageBreak/>
        <w:t>•</w:t>
      </w:r>
      <w:r w:rsidRPr="006611EE">
        <w:rPr>
          <w:rFonts w:eastAsiaTheme="minorHAnsi" w:cstheme="minorBidi"/>
          <w:lang w:val="en-US"/>
        </w:rPr>
        <w:tab/>
        <w:t>Elaborarea inventarului măsurilor preventive anticorupție în domeniul gestionării deșeurilor, siturilor contaminate și a substanțelor periculoase;</w:t>
      </w:r>
    </w:p>
    <w:p w:rsidR="00FB2C86" w:rsidRPr="006611EE" w:rsidRDefault="00FB2C86" w:rsidP="00FB2C86">
      <w:pPr>
        <w:spacing w:after="0" w:line="360" w:lineRule="auto"/>
        <w:ind w:left="0" w:hanging="284"/>
        <w:rPr>
          <w:rFonts w:eastAsiaTheme="minorHAnsi" w:cstheme="minorBidi"/>
          <w:lang w:val="en-US"/>
        </w:rPr>
      </w:pPr>
    </w:p>
    <w:p w:rsidR="00FB2C86" w:rsidRPr="006611EE" w:rsidRDefault="00FB2C86" w:rsidP="00FB2C86">
      <w:pPr>
        <w:spacing w:after="0" w:line="360" w:lineRule="auto"/>
        <w:ind w:left="0" w:hanging="284"/>
        <w:rPr>
          <w:rFonts w:eastAsiaTheme="minorHAnsi" w:cstheme="minorBidi"/>
          <w:lang w:val="en-US"/>
        </w:rPr>
      </w:pPr>
    </w:p>
    <w:p w:rsidR="00FB2C86" w:rsidRPr="006611EE" w:rsidRDefault="00FB2C86" w:rsidP="00FB2C86">
      <w:pPr>
        <w:spacing w:after="0" w:line="360" w:lineRule="auto"/>
        <w:ind w:left="0" w:hanging="284"/>
        <w:rPr>
          <w:rFonts w:eastAsiaTheme="minorHAnsi" w:cstheme="minorBidi"/>
          <w:i/>
          <w:lang w:val="en-US"/>
        </w:rPr>
      </w:pPr>
      <w:r w:rsidRPr="006611EE">
        <w:rPr>
          <w:rFonts w:eastAsiaTheme="minorHAnsi" w:cstheme="minorBidi"/>
          <w:i/>
          <w:lang w:val="en-US"/>
        </w:rPr>
        <w:t>Comisii interministeriale:</w:t>
      </w:r>
    </w:p>
    <w:p w:rsidR="00FB2C86" w:rsidRPr="006611EE" w:rsidRDefault="00FB2C86" w:rsidP="00FB2C86">
      <w:pPr>
        <w:spacing w:after="0" w:line="360" w:lineRule="auto"/>
        <w:ind w:left="0" w:hanging="284"/>
        <w:rPr>
          <w:rFonts w:eastAsiaTheme="minorHAnsi" w:cstheme="minorBidi"/>
          <w:lang w:val="en-US"/>
        </w:rPr>
      </w:pPr>
      <w:r w:rsidRPr="006611EE">
        <w:rPr>
          <w:rFonts w:eastAsiaTheme="minorHAnsi" w:cstheme="minorBidi"/>
          <w:lang w:val="en-US"/>
        </w:rPr>
        <w:t>•</w:t>
      </w:r>
      <w:r w:rsidRPr="006611EE">
        <w:rPr>
          <w:rFonts w:eastAsiaTheme="minorHAnsi" w:cstheme="minorBidi"/>
          <w:lang w:val="en-US"/>
        </w:rPr>
        <w:tab/>
        <w:t xml:space="preserve">Comisia de evaluare și autorizare a organizațiilor colective în vederea preluării responsabilității privind realizarea obiectivelor anuale de colectare, reutilizare, reciclare și valorificare a deșeurilor de echipamente electrice și electronice (organizată la nivelul Ministerului Mediului); </w:t>
      </w:r>
    </w:p>
    <w:p w:rsidR="00FB2C86" w:rsidRPr="006611EE" w:rsidRDefault="00FB2C86" w:rsidP="00FB2C86">
      <w:pPr>
        <w:spacing w:after="0" w:line="360" w:lineRule="auto"/>
        <w:ind w:left="0" w:hanging="284"/>
        <w:rPr>
          <w:rFonts w:eastAsiaTheme="minorHAnsi" w:cstheme="minorBidi"/>
          <w:lang w:val="en-US"/>
        </w:rPr>
      </w:pPr>
      <w:r w:rsidRPr="006611EE">
        <w:rPr>
          <w:rFonts w:eastAsiaTheme="minorHAnsi" w:cstheme="minorBidi"/>
          <w:lang w:val="en-US"/>
        </w:rPr>
        <w:t>•</w:t>
      </w:r>
      <w:r w:rsidRPr="006611EE">
        <w:rPr>
          <w:rFonts w:eastAsiaTheme="minorHAnsi" w:cstheme="minorBidi"/>
          <w:lang w:val="en-US"/>
        </w:rPr>
        <w:tab/>
        <w:t>Comisia de evaluare și autorizare a organizațiilor colective și de evaluare și aprobare a planului de operare pentru producătorii care își îndeplinesc în mod individual obligațiile privind gestionarea deșeurilor de baterii și acumulatori (organizată la nivelul Ministerului Mediului);</w:t>
      </w:r>
    </w:p>
    <w:p w:rsidR="00FB2C86" w:rsidRPr="006611EE" w:rsidRDefault="00FB2C86" w:rsidP="00FB2C86">
      <w:pPr>
        <w:spacing w:after="0" w:line="360" w:lineRule="auto"/>
        <w:ind w:left="0" w:hanging="284"/>
        <w:rPr>
          <w:rFonts w:eastAsiaTheme="minorHAnsi" w:cstheme="minorBidi"/>
          <w:lang w:val="en-US"/>
        </w:rPr>
      </w:pPr>
      <w:r w:rsidRPr="006611EE">
        <w:rPr>
          <w:rFonts w:eastAsiaTheme="minorHAnsi" w:cstheme="minorBidi"/>
          <w:lang w:val="en-US"/>
        </w:rPr>
        <w:t>•</w:t>
      </w:r>
      <w:r w:rsidRPr="006611EE">
        <w:rPr>
          <w:rFonts w:eastAsiaTheme="minorHAnsi" w:cstheme="minorBidi"/>
          <w:lang w:val="en-US"/>
        </w:rPr>
        <w:tab/>
        <w:t>Comisia de autorizare a operatorilor economici în vederea preluării responsabilităţii gestionării deşeurilor de ambalaje</w:t>
      </w:r>
      <w:r w:rsidRPr="006611EE" w:rsidDel="00DD102B">
        <w:rPr>
          <w:rFonts w:eastAsiaTheme="minorHAnsi" w:cstheme="minorBidi"/>
          <w:lang w:val="en-US"/>
        </w:rPr>
        <w:t xml:space="preserve"> </w:t>
      </w:r>
      <w:r w:rsidRPr="006611EE">
        <w:rPr>
          <w:rFonts w:eastAsiaTheme="minorHAnsi" w:cstheme="minorBidi"/>
          <w:lang w:val="en-US"/>
        </w:rPr>
        <w:t>(organizată la nivelul Ministerului Mediului);</w:t>
      </w:r>
    </w:p>
    <w:p w:rsidR="00FB2C86" w:rsidRPr="006611EE" w:rsidRDefault="00FB2C86" w:rsidP="00FB2C86">
      <w:pPr>
        <w:spacing w:after="0" w:line="360" w:lineRule="auto"/>
        <w:ind w:left="0" w:hanging="284"/>
        <w:rPr>
          <w:rFonts w:eastAsiaTheme="minorHAnsi" w:cstheme="minorBidi"/>
          <w:lang w:val="fr-FR"/>
        </w:rPr>
      </w:pPr>
      <w:r w:rsidRPr="006611EE">
        <w:rPr>
          <w:rFonts w:eastAsiaTheme="minorHAnsi" w:cstheme="minorBidi"/>
          <w:lang w:val="fr-FR"/>
        </w:rPr>
        <w:t>•</w:t>
      </w:r>
      <w:r w:rsidRPr="006611EE">
        <w:rPr>
          <w:rFonts w:eastAsiaTheme="minorHAnsi" w:cstheme="minorBidi"/>
          <w:lang w:val="fr-FR"/>
        </w:rPr>
        <w:tab/>
        <w:t>Reprezentarea ministerului în cadrul grupului de lucru privind risipa alimentară organizat de MADR.</w:t>
      </w:r>
    </w:p>
    <w:p w:rsidR="00FB2C86" w:rsidRPr="006611EE" w:rsidRDefault="00FB2C86" w:rsidP="00FB2C86">
      <w:pPr>
        <w:spacing w:after="0" w:line="360" w:lineRule="auto"/>
        <w:ind w:left="0" w:hanging="284"/>
        <w:rPr>
          <w:rFonts w:eastAsiaTheme="minorHAnsi" w:cstheme="minorBidi"/>
          <w:lang w:val="fr-FR"/>
        </w:rPr>
      </w:pPr>
    </w:p>
    <w:p w:rsidR="00FB2C86" w:rsidRPr="006611EE" w:rsidRDefault="00FB2C86" w:rsidP="00FB2C86">
      <w:pPr>
        <w:spacing w:after="0" w:line="360" w:lineRule="auto"/>
        <w:ind w:left="0" w:hanging="284"/>
        <w:rPr>
          <w:rFonts w:eastAsiaTheme="minorHAnsi" w:cstheme="minorBidi"/>
          <w:b/>
          <w:lang w:val="fr-FR"/>
        </w:rPr>
      </w:pPr>
      <w:r w:rsidRPr="006611EE">
        <w:rPr>
          <w:rFonts w:eastAsiaTheme="minorHAnsi" w:cstheme="minorBidi"/>
          <w:b/>
          <w:lang w:val="fr-FR"/>
        </w:rPr>
        <w:t>4.</w:t>
      </w:r>
      <w:r w:rsidRPr="006611EE">
        <w:rPr>
          <w:rFonts w:eastAsiaTheme="minorHAnsi" w:cstheme="minorBidi"/>
          <w:b/>
          <w:lang w:val="fr-FR"/>
        </w:rPr>
        <w:tab/>
        <w:t xml:space="preserve">Priorități </w:t>
      </w:r>
    </w:p>
    <w:p w:rsidR="00FB2C86" w:rsidRPr="006611EE" w:rsidRDefault="00FB2C86" w:rsidP="00FB2C86">
      <w:pPr>
        <w:spacing w:after="0" w:line="360" w:lineRule="auto"/>
        <w:ind w:left="0" w:hanging="284"/>
        <w:rPr>
          <w:rFonts w:eastAsiaTheme="minorHAnsi" w:cstheme="minorBidi"/>
          <w:lang w:val="fr-FR"/>
        </w:rPr>
      </w:pPr>
      <w:r w:rsidRPr="006611EE">
        <w:rPr>
          <w:rFonts w:eastAsiaTheme="minorHAnsi" w:cstheme="minorBidi"/>
          <w:lang w:val="fr-FR"/>
        </w:rPr>
        <w:t>•</w:t>
      </w:r>
      <w:r w:rsidRPr="006611EE">
        <w:rPr>
          <w:rFonts w:eastAsiaTheme="minorHAnsi" w:cstheme="minorBidi"/>
          <w:lang w:val="fr-FR"/>
        </w:rPr>
        <w:tab/>
        <w:t>Transpunerea DIRECTIVEI (UE) 2015/720 a PE </w:t>
      </w:r>
      <w:r w:rsidRPr="006611EE">
        <w:rPr>
          <w:rFonts w:eastAsiaTheme="minorHAnsi" w:cstheme="minorBidi"/>
        </w:rPr>
        <w:t>și</w:t>
      </w:r>
      <w:r w:rsidRPr="006611EE">
        <w:rPr>
          <w:rFonts w:eastAsiaTheme="minorHAnsi" w:cstheme="minorBidi"/>
          <w:lang w:val="fr-FR"/>
        </w:rPr>
        <w:t xml:space="preserve"> a CONS din 29 aprilie 2015 de modificare a Directivei 94/62/CE în ceea ce privește reducerea consumului de pungi de transport din plastic subțire, ce presupune modificarea Legii nr. 249/2015 privind ambalajele și deșeurile din ambalaje - proiectul de act normativ a fost notificat la nivelul Comisiei Europene, pentru ca până la data de 12 ianuarie 2018 Statele Membre să aibă posibilitatea de a transmite eventuale observații pe marginea acestuia;</w:t>
      </w:r>
    </w:p>
    <w:p w:rsidR="00FB2C86" w:rsidRPr="006611EE" w:rsidRDefault="00FB2C86" w:rsidP="00FB2C86">
      <w:pPr>
        <w:spacing w:after="0" w:line="360" w:lineRule="auto"/>
        <w:ind w:left="0" w:hanging="284"/>
        <w:rPr>
          <w:rFonts w:eastAsiaTheme="minorHAnsi" w:cstheme="minorBidi"/>
          <w:lang w:val="en-US"/>
        </w:rPr>
      </w:pPr>
      <w:r w:rsidRPr="006611EE">
        <w:rPr>
          <w:rFonts w:eastAsiaTheme="minorHAnsi" w:cstheme="minorBidi"/>
          <w:lang w:val="fr-FR"/>
        </w:rPr>
        <w:t>•</w:t>
      </w:r>
      <w:r w:rsidRPr="006611EE">
        <w:rPr>
          <w:rFonts w:eastAsiaTheme="minorHAnsi" w:cstheme="minorBidi"/>
          <w:lang w:val="fr-FR"/>
        </w:rPr>
        <w:tab/>
        <w:t>Transpunerea Directivei (UE) 2017/2096 de modificare a anexei II la Directiva 2000/53/CE a Parlamentului European și a Consiliului privind vehiculele scoase din uz</w:t>
      </w:r>
      <w:r w:rsidRPr="006611EE">
        <w:rPr>
          <w:rFonts w:eastAsiaTheme="minorHAnsi" w:cstheme="minorBidi"/>
          <w:lang w:val="en-US"/>
        </w:rPr>
        <w:t>;</w:t>
      </w:r>
    </w:p>
    <w:p w:rsidR="00FB2C86" w:rsidRPr="006611EE" w:rsidRDefault="00FB2C86" w:rsidP="00FB2C86">
      <w:pPr>
        <w:spacing w:after="0" w:line="360" w:lineRule="auto"/>
        <w:ind w:left="0" w:hanging="284"/>
        <w:rPr>
          <w:rFonts w:eastAsiaTheme="minorHAnsi" w:cstheme="minorBidi"/>
          <w:lang w:val="fr-FR"/>
        </w:rPr>
      </w:pPr>
      <w:r w:rsidRPr="006611EE">
        <w:rPr>
          <w:rFonts w:eastAsiaTheme="minorHAnsi" w:cstheme="minorBidi"/>
          <w:lang w:val="fr-FR"/>
        </w:rPr>
        <w:t>•</w:t>
      </w:r>
      <w:r w:rsidRPr="006611EE">
        <w:rPr>
          <w:rFonts w:eastAsiaTheme="minorHAnsi" w:cstheme="minorBidi"/>
          <w:lang w:val="fr-FR"/>
        </w:rPr>
        <w:tab/>
        <w:t>Transpunrea Directivei (UE) 2017/1975 de modificare, în scopul adaptării la progresul științific și tehnic, a anexei III la Directiva 2011/65/UE a Parlamentului European și a Consiliului în ceea ce privește o derogare pentru cadmiul din diodele emițătoare de lumină (leduri) cu schimb de culoare destinate utilizării în sistemele de afișare;</w:t>
      </w:r>
    </w:p>
    <w:p w:rsidR="00FB2C86" w:rsidRPr="006611EE" w:rsidRDefault="00FB2C86" w:rsidP="00FB2C86">
      <w:pPr>
        <w:spacing w:after="0" w:line="360" w:lineRule="auto"/>
        <w:ind w:left="0" w:hanging="284"/>
        <w:rPr>
          <w:rFonts w:eastAsiaTheme="minorHAnsi" w:cstheme="minorBidi"/>
          <w:lang w:val="fr-FR"/>
        </w:rPr>
      </w:pPr>
      <w:r w:rsidRPr="006611EE">
        <w:rPr>
          <w:rFonts w:eastAsiaTheme="minorHAnsi" w:cstheme="minorBidi"/>
          <w:lang w:val="fr-FR"/>
        </w:rPr>
        <w:t>•</w:t>
      </w:r>
      <w:r w:rsidRPr="006611EE">
        <w:rPr>
          <w:rFonts w:eastAsiaTheme="minorHAnsi" w:cstheme="minorBidi"/>
          <w:lang w:val="fr-FR"/>
        </w:rPr>
        <w:tab/>
        <w:t xml:space="preserve">Transpunerea Directivei delegate (UE) 2017/1009 a Comisiei  de modificare, în scopul adaptării la progresul tehnic, a anexei III la Directiva 2011/65/UE a Parlamentului European </w:t>
      </w:r>
      <w:r w:rsidRPr="006611EE">
        <w:rPr>
          <w:rFonts w:eastAsiaTheme="minorHAnsi" w:cstheme="minorBidi"/>
          <w:lang w:val="fr-FR"/>
        </w:rPr>
        <w:lastRenderedPageBreak/>
        <w:t xml:space="preserve">și a Consiliului în ceea ce privește o derogare pentru cadmiul și plumbul din sticla filtrantă și din sticla utilizată la etaloanele de reflexie; </w:t>
      </w:r>
    </w:p>
    <w:p w:rsidR="00FB2C86" w:rsidRPr="006611EE" w:rsidRDefault="00FB2C86" w:rsidP="00FB2C86">
      <w:pPr>
        <w:spacing w:after="0" w:line="360" w:lineRule="auto"/>
        <w:ind w:left="0" w:hanging="284"/>
        <w:rPr>
          <w:rFonts w:eastAsiaTheme="minorHAnsi" w:cstheme="minorBidi"/>
          <w:lang w:val="fr-FR"/>
        </w:rPr>
      </w:pPr>
      <w:r w:rsidRPr="006611EE">
        <w:rPr>
          <w:rFonts w:eastAsiaTheme="minorHAnsi" w:cstheme="minorBidi"/>
          <w:lang w:val="fr-FR"/>
        </w:rPr>
        <w:t>•</w:t>
      </w:r>
      <w:r w:rsidRPr="006611EE">
        <w:rPr>
          <w:rFonts w:eastAsiaTheme="minorHAnsi" w:cstheme="minorBidi"/>
          <w:lang w:val="fr-FR"/>
        </w:rPr>
        <w:tab/>
        <w:t>Transpunerea Directivei delegate (UE) 2017/1010 a Comisiei de modificare, în scopul adaptării la progresul tehnic, a anexei III la Directiva 2011/65/UE a Parlamentului European și a Consiliului în ceea ce privește o derogare pentru plumbul din carcase de lagăr și bucșe pentru anumite compresoare care conțin agenți refrigerenți;</w:t>
      </w:r>
    </w:p>
    <w:p w:rsidR="00FB2C86" w:rsidRPr="006611EE" w:rsidRDefault="00FB2C86" w:rsidP="00FB2C86">
      <w:pPr>
        <w:spacing w:after="0" w:line="360" w:lineRule="auto"/>
        <w:ind w:left="0" w:hanging="284"/>
        <w:rPr>
          <w:rFonts w:eastAsiaTheme="minorHAnsi" w:cstheme="minorBidi"/>
          <w:lang w:val="fr-FR"/>
        </w:rPr>
      </w:pPr>
      <w:r w:rsidRPr="006611EE">
        <w:rPr>
          <w:rFonts w:eastAsiaTheme="minorHAnsi" w:cstheme="minorBidi"/>
          <w:lang w:val="fr-FR"/>
        </w:rPr>
        <w:t>•</w:t>
      </w:r>
      <w:r w:rsidRPr="006611EE">
        <w:rPr>
          <w:rFonts w:eastAsiaTheme="minorHAnsi" w:cstheme="minorBidi"/>
          <w:lang w:val="fr-FR"/>
        </w:rPr>
        <w:tab/>
        <w:t>Transpunerea Directivei delegate (UE) 2017/1011 a Comisiei de modificare, în scopul adaptării la progresul tehnic, a anexei III la Directiva 2011/65/UE a Parlamentului European și a Consiliului în ceea ce privește o derogare pentru plumbul din sticla albă utilizată la aplicații optice;</w:t>
      </w:r>
    </w:p>
    <w:p w:rsidR="00FB2C86" w:rsidRPr="006611EE" w:rsidRDefault="00FB2C86" w:rsidP="00FB2C86">
      <w:pPr>
        <w:spacing w:after="0" w:line="360" w:lineRule="auto"/>
        <w:ind w:left="0" w:hanging="284"/>
        <w:rPr>
          <w:rFonts w:eastAsiaTheme="minorHAnsi" w:cstheme="minorBidi"/>
          <w:lang w:val="fr-FR"/>
        </w:rPr>
      </w:pPr>
      <w:r w:rsidRPr="006611EE">
        <w:rPr>
          <w:rFonts w:eastAsiaTheme="minorHAnsi" w:cstheme="minorBidi"/>
          <w:lang w:val="fr-FR"/>
        </w:rPr>
        <w:t>•</w:t>
      </w:r>
      <w:r w:rsidRPr="006611EE">
        <w:rPr>
          <w:rFonts w:eastAsiaTheme="minorHAnsi" w:cstheme="minorBidi"/>
          <w:lang w:val="fr-FR"/>
        </w:rPr>
        <w:tab/>
        <w:t xml:space="preserve">Elaborare hotărâre de guvern pentru punerea în aplicare a prevederilor Legii 211/2011 în domeniul gestiunii deșeurilor din construcții și desființări; </w:t>
      </w:r>
    </w:p>
    <w:p w:rsidR="00FB2C86" w:rsidRPr="006611EE" w:rsidRDefault="00FB2C86" w:rsidP="00FB2C86">
      <w:pPr>
        <w:spacing w:after="0" w:line="360" w:lineRule="auto"/>
        <w:ind w:left="0" w:hanging="284"/>
        <w:rPr>
          <w:rFonts w:eastAsiaTheme="minorHAnsi" w:cstheme="minorBidi"/>
          <w:lang w:val="fr-FR"/>
        </w:rPr>
      </w:pPr>
      <w:r w:rsidRPr="006611EE">
        <w:rPr>
          <w:rFonts w:eastAsiaTheme="minorHAnsi" w:cstheme="minorBidi"/>
          <w:lang w:val="fr-FR"/>
        </w:rPr>
        <w:t>•</w:t>
      </w:r>
      <w:r w:rsidRPr="006611EE">
        <w:rPr>
          <w:rFonts w:eastAsiaTheme="minorHAnsi" w:cstheme="minorBidi"/>
          <w:lang w:val="fr-FR"/>
        </w:rPr>
        <w:tab/>
        <w:t>O.M. privind procedura și formatul de raportare a informațiilor prevăzute la art. 49 alin. (1);</w:t>
      </w:r>
    </w:p>
    <w:p w:rsidR="00FB2C86" w:rsidRPr="006611EE" w:rsidRDefault="00FB2C86" w:rsidP="00FB2C86">
      <w:pPr>
        <w:spacing w:after="0" w:line="360" w:lineRule="auto"/>
        <w:ind w:left="0" w:hanging="284"/>
        <w:rPr>
          <w:rFonts w:eastAsiaTheme="minorHAnsi" w:cstheme="minorBidi"/>
          <w:lang w:val="fr-FR"/>
        </w:rPr>
      </w:pPr>
      <w:r w:rsidRPr="006611EE">
        <w:rPr>
          <w:rFonts w:eastAsiaTheme="minorHAnsi" w:cstheme="minorBidi"/>
          <w:lang w:val="fr-FR"/>
        </w:rPr>
        <w:t>•</w:t>
      </w:r>
      <w:r w:rsidRPr="006611EE">
        <w:rPr>
          <w:rFonts w:eastAsiaTheme="minorHAnsi" w:cstheme="minorBidi"/>
          <w:lang w:val="fr-FR"/>
        </w:rPr>
        <w:tab/>
        <w:t>Implementarea instrumentelor economice - condiționalitate ex-ante secundară;</w:t>
      </w:r>
    </w:p>
    <w:p w:rsidR="00FB2C86" w:rsidRPr="006611EE" w:rsidRDefault="00FB2C86" w:rsidP="00FB2C86">
      <w:pPr>
        <w:spacing w:after="0" w:line="360" w:lineRule="auto"/>
        <w:ind w:left="0" w:hanging="284"/>
        <w:rPr>
          <w:rFonts w:eastAsiaTheme="minorHAnsi" w:cstheme="minorBidi"/>
          <w:lang w:val="fr-FR"/>
        </w:rPr>
      </w:pPr>
      <w:r w:rsidRPr="006611EE">
        <w:rPr>
          <w:rFonts w:eastAsiaTheme="minorHAnsi" w:cstheme="minorBidi"/>
          <w:lang w:val="fr-FR"/>
        </w:rPr>
        <w:t>•</w:t>
      </w:r>
      <w:r w:rsidRPr="006611EE">
        <w:rPr>
          <w:rFonts w:eastAsiaTheme="minorHAnsi" w:cstheme="minorBidi"/>
          <w:lang w:val="fr-FR"/>
        </w:rPr>
        <w:tab/>
        <w:t>Finalizare proiect de HG privind gestionarea deșeurilor provenite din activitățile de construcție și/sau desființare;</w:t>
      </w:r>
    </w:p>
    <w:p w:rsidR="00FB2C86" w:rsidRPr="006611EE" w:rsidRDefault="00FB2C86" w:rsidP="00FB2C86">
      <w:pPr>
        <w:spacing w:after="0" w:line="360" w:lineRule="auto"/>
        <w:ind w:left="0" w:hanging="284"/>
        <w:rPr>
          <w:rFonts w:eastAsiaTheme="minorHAnsi" w:cstheme="minorBidi"/>
          <w:lang w:val="fr-FR"/>
        </w:rPr>
      </w:pPr>
      <w:r w:rsidRPr="006611EE">
        <w:rPr>
          <w:rFonts w:eastAsiaTheme="minorHAnsi" w:cstheme="minorBidi"/>
          <w:lang w:val="fr-FR"/>
        </w:rPr>
        <w:t>•</w:t>
      </w:r>
      <w:r w:rsidRPr="006611EE">
        <w:rPr>
          <w:rFonts w:eastAsiaTheme="minorHAnsi" w:cstheme="minorBidi"/>
          <w:lang w:val="fr-FR"/>
        </w:rPr>
        <w:tab/>
        <w:t>Soluționarea cauzei 2012/2007 referitoare la aplicarea necorespunzătoare a Directivei 1999/31/CE privind depozitele de deșeuri la CJUE;</w:t>
      </w:r>
    </w:p>
    <w:p w:rsidR="00FB2C86" w:rsidRPr="006611EE" w:rsidRDefault="00FB2C86" w:rsidP="00FB2C86">
      <w:pPr>
        <w:spacing w:after="0" w:line="360" w:lineRule="auto"/>
        <w:ind w:left="0" w:hanging="284"/>
        <w:rPr>
          <w:rFonts w:eastAsiaTheme="minorHAnsi" w:cstheme="minorBidi"/>
          <w:lang w:val="fr-FR"/>
        </w:rPr>
      </w:pPr>
      <w:r w:rsidRPr="006611EE">
        <w:rPr>
          <w:rFonts w:eastAsiaTheme="minorHAnsi" w:cstheme="minorBidi"/>
          <w:lang w:val="fr-FR"/>
        </w:rPr>
        <w:t>•</w:t>
      </w:r>
      <w:r w:rsidRPr="006611EE">
        <w:rPr>
          <w:rFonts w:eastAsiaTheme="minorHAnsi" w:cstheme="minorBidi"/>
          <w:lang w:val="fr-FR"/>
        </w:rPr>
        <w:tab/>
        <w:t>Cauza 2012/2182 referitoare la aplicarea necorespunzătoare a Directivei 2006/21/CE privind gestionarea deșeurilor din industriile extractive (iazurile de decantare de la exploatarea minieră Moldova Nouă).</w:t>
      </w:r>
    </w:p>
    <w:p w:rsidR="00FB2C86" w:rsidRPr="006611EE" w:rsidRDefault="00FB2C86" w:rsidP="00FB2C86">
      <w:pPr>
        <w:spacing w:after="0" w:line="360" w:lineRule="auto"/>
        <w:ind w:left="0" w:hanging="284"/>
        <w:rPr>
          <w:rFonts w:eastAsiaTheme="minorHAnsi" w:cstheme="minorBidi"/>
          <w:i/>
          <w:lang w:val="fr-FR"/>
        </w:rPr>
      </w:pPr>
      <w:r w:rsidRPr="006611EE">
        <w:rPr>
          <w:rFonts w:eastAsiaTheme="minorHAnsi" w:cstheme="minorBidi"/>
          <w:i/>
          <w:lang w:val="fr-FR"/>
        </w:rPr>
        <w:t>Elaborare proiecte de acte normative subsecvente:</w:t>
      </w:r>
    </w:p>
    <w:p w:rsidR="00FB2C86" w:rsidRPr="006611EE" w:rsidRDefault="00FB2C86" w:rsidP="00FB2C86">
      <w:pPr>
        <w:numPr>
          <w:ilvl w:val="0"/>
          <w:numId w:val="62"/>
        </w:numPr>
        <w:spacing w:after="0" w:line="360" w:lineRule="auto"/>
        <w:ind w:left="0" w:hanging="284"/>
        <w:contextualSpacing/>
        <w:jc w:val="left"/>
        <w:rPr>
          <w:rFonts w:eastAsiaTheme="minorHAnsi" w:cstheme="minorBidi"/>
          <w:lang w:val="en-US"/>
        </w:rPr>
      </w:pPr>
      <w:r w:rsidRPr="006611EE">
        <w:rPr>
          <w:rFonts w:eastAsiaTheme="minorHAnsi" w:cstheme="minorBidi"/>
          <w:lang w:val="en-US"/>
        </w:rPr>
        <w:t>O.M privind procedura și formatul de raportare a informațiilor prevăzute la art. 49 alin. (1);</w:t>
      </w:r>
    </w:p>
    <w:p w:rsidR="00FB2C86" w:rsidRPr="006611EE" w:rsidRDefault="00FB2C86" w:rsidP="00FB2C86">
      <w:pPr>
        <w:numPr>
          <w:ilvl w:val="0"/>
          <w:numId w:val="62"/>
        </w:numPr>
        <w:spacing w:after="0" w:line="360" w:lineRule="auto"/>
        <w:ind w:left="0" w:hanging="284"/>
        <w:contextualSpacing/>
        <w:jc w:val="left"/>
        <w:rPr>
          <w:rFonts w:eastAsiaTheme="minorHAnsi" w:cstheme="minorBidi"/>
          <w:lang w:val="en-US"/>
        </w:rPr>
      </w:pPr>
      <w:r w:rsidRPr="006611EE">
        <w:rPr>
          <w:rFonts w:eastAsiaTheme="minorHAnsi" w:cstheme="minorBidi"/>
          <w:lang w:val="en-US"/>
        </w:rPr>
        <w:t>O.M privind stabilirea garanției financiare pentru DEEE;</w:t>
      </w:r>
    </w:p>
    <w:p w:rsidR="00FB2C86" w:rsidRPr="006611EE" w:rsidRDefault="00FB2C86" w:rsidP="00FB2C86">
      <w:pPr>
        <w:numPr>
          <w:ilvl w:val="0"/>
          <w:numId w:val="62"/>
        </w:numPr>
        <w:spacing w:after="0" w:line="360" w:lineRule="auto"/>
        <w:ind w:left="0" w:hanging="284"/>
        <w:contextualSpacing/>
        <w:jc w:val="left"/>
        <w:rPr>
          <w:rFonts w:eastAsiaTheme="minorHAnsi" w:cstheme="minorBidi"/>
          <w:lang w:val="en-US"/>
        </w:rPr>
      </w:pPr>
      <w:r w:rsidRPr="006611EE">
        <w:rPr>
          <w:rFonts w:eastAsiaTheme="minorHAnsi" w:cstheme="minorBidi"/>
          <w:lang w:val="en-US"/>
        </w:rPr>
        <w:t>O.M privind raportarea elaborat în baza Legii nr 212/2015;</w:t>
      </w:r>
    </w:p>
    <w:p w:rsidR="00FB2C86" w:rsidRPr="006611EE" w:rsidRDefault="00FB2C86" w:rsidP="00FB2C86">
      <w:pPr>
        <w:numPr>
          <w:ilvl w:val="0"/>
          <w:numId w:val="62"/>
        </w:numPr>
        <w:spacing w:after="0" w:line="360" w:lineRule="auto"/>
        <w:ind w:left="0" w:hanging="284"/>
        <w:contextualSpacing/>
        <w:jc w:val="left"/>
        <w:rPr>
          <w:rFonts w:eastAsiaTheme="minorHAnsi" w:cstheme="minorBidi"/>
          <w:lang w:val="en-US"/>
        </w:rPr>
      </w:pPr>
      <w:r w:rsidRPr="006611EE">
        <w:rPr>
          <w:rFonts w:eastAsiaTheme="minorHAnsi" w:cstheme="minorBidi"/>
          <w:lang w:val="en-US"/>
        </w:rPr>
        <w:t xml:space="preserve">O.M privind formatul pentru înregistrare și raportare, frecvența de raportare către Registrul național al producătorilor, precum și modul de evidență și de raportare a informațiilor prevăzute la art. 9 alin. (4) și la art. 27 alin. (6) din Ordonanța de urgență a Guvernului nr. 5/2015 privind deşeurile de echipamente electrice și electronice.                                                  </w:t>
      </w:r>
    </w:p>
    <w:p w:rsidR="00FB2C86" w:rsidRPr="006611EE" w:rsidRDefault="00FB2C86" w:rsidP="00FB2C86">
      <w:pPr>
        <w:spacing w:after="160" w:line="360" w:lineRule="auto"/>
        <w:ind w:left="0"/>
        <w:jc w:val="left"/>
        <w:rPr>
          <w:rFonts w:eastAsiaTheme="minorHAnsi" w:cstheme="minorBidi"/>
          <w:lang w:val="en-US"/>
        </w:rPr>
      </w:pPr>
    </w:p>
    <w:p w:rsidR="00FB2C86" w:rsidRPr="006611EE" w:rsidRDefault="00FB2C86" w:rsidP="00FB2C86">
      <w:pPr>
        <w:spacing w:after="0" w:line="360" w:lineRule="auto"/>
        <w:ind w:left="0"/>
        <w:rPr>
          <w:rFonts w:eastAsiaTheme="minorHAnsi" w:cstheme="minorBidi"/>
          <w:b/>
          <w:lang w:val="en-US"/>
        </w:rPr>
      </w:pPr>
      <w:r w:rsidRPr="006611EE">
        <w:rPr>
          <w:rFonts w:eastAsiaTheme="minorHAnsi" w:cstheme="minorBidi"/>
          <w:b/>
          <w:lang w:val="en-US"/>
        </w:rPr>
        <w:t xml:space="preserve">Serviciul Substanțe Periculoase și Situri Contaminate </w:t>
      </w:r>
    </w:p>
    <w:p w:rsidR="00FB2C86" w:rsidRPr="006611EE" w:rsidRDefault="00FB2C86" w:rsidP="00FB2C86">
      <w:pPr>
        <w:spacing w:after="0" w:line="360" w:lineRule="auto"/>
        <w:ind w:left="0"/>
        <w:rPr>
          <w:rFonts w:eastAsiaTheme="minorHAnsi" w:cstheme="minorBidi"/>
          <w:lang w:val="en-US"/>
        </w:rPr>
      </w:pPr>
    </w:p>
    <w:p w:rsidR="00FB2C86" w:rsidRPr="006611EE" w:rsidRDefault="00FB2C86" w:rsidP="00FB2C86">
      <w:pPr>
        <w:spacing w:after="0" w:line="360" w:lineRule="auto"/>
        <w:ind w:left="0"/>
        <w:rPr>
          <w:rFonts w:eastAsiaTheme="minorHAnsi" w:cstheme="minorBidi"/>
          <w:b/>
          <w:lang w:val="en-US"/>
        </w:rPr>
      </w:pPr>
      <w:r w:rsidRPr="006611EE">
        <w:rPr>
          <w:rFonts w:eastAsiaTheme="minorHAnsi" w:cstheme="minorBidi"/>
          <w:b/>
          <w:lang w:val="en-US"/>
        </w:rPr>
        <w:lastRenderedPageBreak/>
        <w:t>1. Acte normative inițiate și elaborate:</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Elaborare proiect de Lege privind gestionarea siturilor potențial contaminate și contaminate.</w:t>
      </w:r>
    </w:p>
    <w:p w:rsidR="00FB2C86" w:rsidRPr="006611EE" w:rsidRDefault="00FB2C86" w:rsidP="00FB2C86">
      <w:pPr>
        <w:spacing w:after="0" w:line="360" w:lineRule="auto"/>
        <w:ind w:left="0"/>
        <w:rPr>
          <w:rFonts w:eastAsiaTheme="minorHAnsi" w:cstheme="minorBidi"/>
          <w:lang w:val="en-US"/>
        </w:rPr>
      </w:pPr>
    </w:p>
    <w:p w:rsidR="00FB2C86" w:rsidRPr="006611EE" w:rsidRDefault="00FB2C86" w:rsidP="00FB2C86">
      <w:pPr>
        <w:spacing w:after="0" w:line="360" w:lineRule="auto"/>
        <w:ind w:left="0"/>
        <w:rPr>
          <w:rFonts w:eastAsiaTheme="minorHAnsi" w:cstheme="minorBidi"/>
          <w:b/>
          <w:lang w:val="en-US"/>
        </w:rPr>
      </w:pPr>
      <w:r w:rsidRPr="006611EE">
        <w:rPr>
          <w:rFonts w:eastAsiaTheme="minorHAnsi" w:cstheme="minorBidi"/>
          <w:b/>
          <w:lang w:val="en-US"/>
        </w:rPr>
        <w:t>2. Acte normative promovate sau în avizare internă/externă:</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Proiect de Lege privind gestionarea siturilor potențial contaminate și contaminate - în avizare externă;</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Ordin privind modalitățile de realizare a controlului exportului și importului produselor chimice care prezintă risc, precum și modalitățile de colaborare dintre autorități, conform Hotărârii Guvernului nr. 770/2016 privind unele măsuri pentru aplicarea Regulamentului (UE) nr. 649/2012 al Parlamentului European și al Consiliului din 4 iulie 2012 privind exportul și importul de produse chimice care prezintă risc – în avizare externă;</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Hotărârea Guvernului nr. 770/2016 privind unele măsuri pentru aplicarea Regulamentului (UE) nr. 649/2012 al Parlamentului European și al Consiliului din 4 iulie 2012 privind exportul și importul de produse chimice care prezintă risc – a fost promovată;</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Proiect de Ordin privind modalitățile de realizare a controlului exportului și importului produselor chimice care prezintă risc, precum și modalitățile de colaborare dintre autorități, conform Hotărârii Guvernului nr. 770/2016 privind unele măsuri pentru aplicarea Regulamentului (UE) nr. 649/2012 al Parlamentului European și al Consiliului din 4 iulie 2012 privind exportul și importul de produse chimice care prezintă risc – în avizare externă;</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Hotărâre a Guvernului nr. 539/2016 privind abrogarea Hotărârii de Guvern nr. 1408/2008 privind clasificarea, ambalarea și etichetarea substanțelor periculoase și a Hotărârii de Guvern nr. 937/2010 privind clasificarea, ambalarea și etichetarea la introducerea pe piață a preparatelor periculoase.</w:t>
      </w:r>
    </w:p>
    <w:p w:rsidR="00FB2C86" w:rsidRPr="006611EE" w:rsidRDefault="00FB2C86" w:rsidP="00FB2C86">
      <w:pPr>
        <w:spacing w:after="0" w:line="360" w:lineRule="auto"/>
        <w:ind w:left="0"/>
        <w:rPr>
          <w:rFonts w:eastAsiaTheme="minorHAnsi" w:cstheme="minorBidi"/>
          <w:lang w:val="en-US"/>
        </w:rPr>
      </w:pPr>
    </w:p>
    <w:p w:rsidR="00FB2C86" w:rsidRPr="006611EE" w:rsidRDefault="00FB2C86" w:rsidP="00FB2C86">
      <w:pPr>
        <w:spacing w:after="0" w:line="360" w:lineRule="auto"/>
        <w:ind w:left="0"/>
        <w:rPr>
          <w:rFonts w:eastAsiaTheme="minorHAnsi" w:cstheme="minorBidi"/>
          <w:b/>
          <w:lang w:val="en-US"/>
        </w:rPr>
      </w:pPr>
      <w:r w:rsidRPr="006611EE">
        <w:rPr>
          <w:rFonts w:eastAsiaTheme="minorHAnsi" w:cstheme="minorBidi"/>
          <w:b/>
          <w:lang w:val="en-US"/>
        </w:rPr>
        <w:t xml:space="preserve"> 3. Alte activități:</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Reprezentarea României în cadrul comitetelor și grupurilor de lucru ale CONS, COM si ECHA, alte programe UE;</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xml:space="preserve">- Reprezentarea MM în calitatea sa de autoritate națională desemnată (RO DNA) și Punct Focal Național pentru Regulamentul nr. 649/2012/CE (Reg. PIC) privind exportul/importul de produse chimice care prezintă risc; </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xml:space="preserve">- Asigurarea procesării datelor/notificărilor de export/import ale României în baza de date e-PIC, sub incidența prevederilor Regulamentului nr. 649/2012 (Reg. PIC); </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lastRenderedPageBreak/>
        <w:t>- Asigurarea schimbului de informații privind îndeplinirea obligațiilor României în acest domeniu de activitate cu Comisia Europeană, Agenția Europeană pentru Produse Chimice (ECHA);</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Participare în Comitetul REACH la Comisia European</w:t>
      </w:r>
      <w:r w:rsidRPr="006611EE">
        <w:rPr>
          <w:rFonts w:eastAsiaTheme="minorHAnsi" w:cstheme="minorBidi"/>
        </w:rPr>
        <w:t>ă</w:t>
      </w:r>
      <w:r w:rsidRPr="006611EE">
        <w:rPr>
          <w:rFonts w:eastAsiaTheme="minorHAnsi" w:cstheme="minorBidi"/>
          <w:lang w:val="en-US"/>
        </w:rPr>
        <w:t xml:space="preserve"> și ECHA, conform prevederilor Regulamentului REACH si CLP;</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Contribuții în implementarea REACH prin poziții naționale susținute la comitetul CARACAL;</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Asigurarea reprezentării RO în Consiliul de administrație al ECHA și contribuția națională în activitatea grupurilor de lucru ale acestuia;</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Asigurarea reprezentării autorităților competente din România la reuniunea anuală a directorilor organizată de ECHA în noiembrie 2016, cu prezentarea realizărilor din cadrul Programului RO 04 Reducerea substanțelor periculoase;</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Asigurarea reprezentării autorităților competente din România la reuniunile organizate de ECHA pentru stabilirea Strategiei ECHA pe termen scurt și lung;</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Aplicarea prevederilor Regulamentului REACH si CLP/ Relaţia cu ECHA;</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Asigurarea punctului de contact pentru autoritățile competente RO/MSCA - transmiterea nominalizărilor RO pentru FORUM ECHA – din partea GNM(membru) și Inspecția Muncii (membru supleant);</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Reprezentare RO în CARACAL la Comisia Europeană/COM – transmiterea poziției RO pentru reuniunea CARACAL 23 referitor la dioxidul de titan, organizarea reuniunilor și grupului de lucru interministerial pentru discutarea acestei teme – iunie-septembrie, la inițiativa industriei;</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Aniversarea ECHA – 10 ani de funcționare – conferință;</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Participarea la Forumul Chimicalelor organizat de Municipalitatea din Helsinki - 07-09 iunie 2017;</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xml:space="preserve"> - Activitatea ca membru al Consiliului de Administrație (MB) al ECHA, conform deciziei Consiliului UE din 19 noiembrie 2013 – membru în două grupuri de lucru ale MB – participarea la 4 reuniuni MB;</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Contribuție și participare la negocierea și adoptarea regulamentelor subsidiare pe domeniul CLP, REACH, R517/2014, R1102/2008, R 649/2012;</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Participare la întâlnirea bianuală a membrilor ”COMMON FORUM on Contaminated Land”;</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Participare la Cea de-a 5-a reuniune a Grupului de Experți UE pentru Protecția Solului, organizată de către Direcția Generală pentru Mediu a Comisiei Europene;</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xml:space="preserve">- Reprezentare în Grupul de Lucru al experților privind Disruptorii Endocrini la Comisia Europeană și ECHA; </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lastRenderedPageBreak/>
        <w:t>- Reprezentarea Românei International – Convenții, UNEP, FAO;</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Asigurarea reprezentării ministerului, în calitatea acestuia de Autoritate Națională Desemnată (DNA) la reuniunile conferințelor Părților în domeniul Convențiilor Basel, Rotterdam și Stockholm (aprilie/mai 2017, Geneva, Elveția) – Ministerul Mediului este Punct Focal Național pentru Convențiile Basel, Rotterdam și Stockholm (UNEP, FAO);</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Conferința Părților  (COP) și Întâlnirea Părților (MOP) pentru Convenția de la Viena și Protocolul de la Montreal în calitate de Punct Focal Național pentru Convenția de la Viena și Protocolul de la Montreal, în relația cu UNEP;</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Asigurarea reprezentării României la seminarul Regional CEE privind Ratificarea și Implementarea Convenției de la Minamata privind mercurul metalic (CM) și diseminarea experienței României în acest domeniu, 3 – 4 februarie 2016, Brno, Cehia (N.B.: RO a fost prima țară de la nivelul UE și al regiunii CEE care a ratificat Convenția de la Minamata);</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Asigurarea reprezentării României la teleconferința regională SAICM organizată la finalul reuniunilor menționate mai sus;</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xml:space="preserve"> - Gestionarea activităţii de Punct Focal National SAICM- și membru în Grupul regional CEE de coordonare;</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xml:space="preserve"> - Urmărirea dezvoltării subiectelor pentru prima reuniune în cadrul Procesului intersesional din februarie, unde nu s-a putut ajunge datorita birocrației excesive în achiziționarea biletelor de avion cu toate ca actele de deplasare au fost aprobate. A fost elaborat ordinul de anulare a respectivelor acte de deplasare;</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Participarea la Comitetul Interguvernamental de Negociere al Convenției de la Minamata  (INC7) pentru implementarea Convenției Minamata din Iordania, martie 2016, ultima sesiune de negociere internațională înainte de Prima Conferință a Părților (COP1) al Convenției de la Minamata;</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Pregătirea participării RO/MM la prima reuniune a Procesului Intersesiuni Dincolo de 2020 sub SAICM, MM este Punctul Focal Național pentru SAICM; reprezentarea sub-regiunii CEE în comitetul de coordonare regional;</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Asigurarea reprezentării României, respectiv MM, ca Punct Focal National pentru Convenția Rotterdam și Regulamentul nr. 649/2012 (Reg. PIC) privind exportul/importul de produse chimice care prezintă risc;</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Asigurarea reprezentarii RO, respectiv Ministerului Mediului, la reuniunile Comitetului de analiză socio-eonomică (SEAC) din cadrul Agenției Europene pentru Produse Chimice (ECHA);</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lastRenderedPageBreak/>
        <w:t xml:space="preserve">-Asigurarea reprezentării ministerului, în calitatea acestuia de Punct Focal Național pentru Convenția de la Viena și Protocolul de la Montreal, în relația cu UNEP și la grupurile de lucru de la nivelul CONS </w:t>
      </w:r>
      <w:r w:rsidRPr="006611EE">
        <w:rPr>
          <w:rFonts w:eastAsiaTheme="minorHAnsi" w:cstheme="minorBidi"/>
        </w:rPr>
        <w:t>ș</w:t>
      </w:r>
      <w:r w:rsidRPr="006611EE">
        <w:rPr>
          <w:rFonts w:eastAsiaTheme="minorHAnsi" w:cstheme="minorBidi"/>
          <w:lang w:val="en-US"/>
        </w:rPr>
        <w:t>i COM în vederea stabilirii poziției UE în relația cu Convențiile;</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Asigurarea reprezentării României la grupurile de lucru ale COM și ale ECHA în domeniul gestionării nanomaterialelor;</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xml:space="preserve"> - Colaborare pe domeniul biocide și alte sarcini;</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xml:space="preserve"> - Avizare legislație inițiată de MS – ordine comune – reavizări;</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xml:space="preserve"> - Colaborare cu GNM la elaborarea unor proiecte naționale pe domeniul BPL;</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xml:space="preserve"> - Colaborarea cu Inspecția muncii pentru realizarea unui proiect de schimb de inspectori cu Irlanda în cadrul regulamentului COM – proiect în curs de finalizare;</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xml:space="preserve"> - Reprezentarea directorului general la reuniunea DAAS – refrigeranți – reprezentarea instituției la reuniunea SGG pe tema proiecte de consolidare a capacității instituționale sub regulamentul COM;</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xml:space="preserve"> - Participarea la reuniunile organizate în vederea pregătirii PRES RO a Consiliului UE din primul semestru al anului 2019- reuniuni de informare si interviu la MAE.</w:t>
      </w:r>
    </w:p>
    <w:p w:rsidR="00FB2C86" w:rsidRPr="006611EE" w:rsidRDefault="00FB2C86" w:rsidP="00FB2C86">
      <w:pPr>
        <w:spacing w:after="0" w:line="360" w:lineRule="auto"/>
        <w:ind w:left="0"/>
        <w:rPr>
          <w:rFonts w:eastAsiaTheme="minorHAnsi" w:cstheme="minorBidi"/>
          <w:lang w:val="en-US"/>
        </w:rPr>
      </w:pPr>
    </w:p>
    <w:p w:rsidR="00FB2C86" w:rsidRPr="006611EE" w:rsidRDefault="00FB2C86" w:rsidP="00FB2C86">
      <w:pPr>
        <w:spacing w:after="0" w:line="360" w:lineRule="auto"/>
        <w:ind w:left="0"/>
        <w:rPr>
          <w:rFonts w:eastAsiaTheme="minorHAnsi" w:cstheme="minorBidi"/>
          <w:i/>
          <w:lang w:val="en-US"/>
        </w:rPr>
      </w:pPr>
      <w:r w:rsidRPr="006611EE">
        <w:rPr>
          <w:rFonts w:eastAsiaTheme="minorHAnsi" w:cstheme="minorBidi"/>
          <w:i/>
          <w:lang w:val="en-US"/>
        </w:rPr>
        <w:t xml:space="preserve">Reprezentarea MM pe plan national: </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Coordonarea implementării REACH și CLP pe plan național, colaborarea cu ANPM și GNM prin organizarea reuniunilor grupului de lucru interministerial GLIM și a sub-grupului pentru inspecție și control;</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Coordonarea și asigurarea respectării prevederilor Regulamentului nr. 649/2012(Reg. PIC) la nivel național;</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Participare în cadrul Grupurilor de lucru din cadrul MADR, Agenția Național</w:t>
      </w:r>
      <w:r w:rsidRPr="006611EE">
        <w:rPr>
          <w:rFonts w:eastAsiaTheme="minorHAnsi" w:cstheme="minorBidi"/>
        </w:rPr>
        <w:t>ă</w:t>
      </w:r>
      <w:r w:rsidRPr="006611EE">
        <w:rPr>
          <w:rFonts w:eastAsiaTheme="minorHAnsi" w:cstheme="minorBidi"/>
          <w:lang w:val="en-US"/>
        </w:rPr>
        <w:t xml:space="preserve"> Fitosanitară, la elaborarea și promovarea legislației naționale în domeniul produselor pentru protecția plantelor (PPP);  </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Participare la reuniuni cu tema Economia circulară, legătura dintre chimicale și deșeuri, economia verde și 7EAP, cu reprezentanți ai industriei și Ministerului Economiei în vederea stabilirii poziției naționale sub incidența REACH și CLP;</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Participarea la grupul de lucru interministerial pentru elaborarea legii de implementare a Regulamentului nr. 98/2014 privind precursorii de explozivi, coordonarea poziției ministerului și colaborarea cu GNM;</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Asigurarea punctelor de vedere în vederea avizării actelor normative pe domeniul biocide, promovate de Ministerul Sănătății;</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lastRenderedPageBreak/>
        <w:t>- Participare la grupurile de lucru aferente Ariei Prioritare 06 Conservarea biodiversității, a peisajelor și a calității aerului și solurilor, din cadrul Strategiei Uniunii Europene pentru regiunea Dunării, cu calitatea de membru în Steering Group (SG);</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Participare în cadrul echipei tehnice pentru colaborarea cu echipa de experți a Băncii Mondiale în proiectul de asistență tehnică privind extinderea sistemului de planificare strategică la nivelul ministerelor de resort, conf. OMMAP nr. 1414 din 08.07.2016.</w:t>
      </w:r>
    </w:p>
    <w:p w:rsidR="00FB2C86" w:rsidRPr="006611EE" w:rsidRDefault="00FB2C86" w:rsidP="00FB2C86">
      <w:pPr>
        <w:spacing w:after="0" w:line="360" w:lineRule="auto"/>
        <w:ind w:left="0"/>
        <w:rPr>
          <w:rFonts w:eastAsiaTheme="minorHAnsi" w:cstheme="minorBidi"/>
          <w:lang w:val="en-US"/>
        </w:rPr>
      </w:pPr>
    </w:p>
    <w:p w:rsidR="00FB2C86" w:rsidRPr="006611EE" w:rsidRDefault="00FB2C86" w:rsidP="00FB2C86">
      <w:pPr>
        <w:spacing w:after="0" w:line="360" w:lineRule="auto"/>
        <w:ind w:left="0"/>
        <w:rPr>
          <w:rFonts w:eastAsiaTheme="minorHAnsi" w:cstheme="minorBidi"/>
          <w:b/>
          <w:lang w:val="en-US"/>
        </w:rPr>
      </w:pPr>
      <w:r w:rsidRPr="006611EE">
        <w:rPr>
          <w:rFonts w:eastAsiaTheme="minorHAnsi" w:cstheme="minorBidi"/>
          <w:b/>
          <w:lang w:val="en-US"/>
        </w:rPr>
        <w:t xml:space="preserve">4. Activități în colaborare – Proiecte: </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xml:space="preserve">- Asigurarea expertizei tehnice pentru Programul RO 04 – reducerea substanțelor periculoase prin mecanismul financiar EEA Grants; participarea la două Comitete de Cooperare și pregătirea Conferinței de conștientizare. Obiectiv: reducerea substanțelor periculoase, vizite de monitorizare pentru cele 10 proiecte din Program, evaluarea și avizarea rapoartelor tehnice ale proiectelor trimestrial, participarea la elaborarea raportului anual al Programului, participare la conferințele de închidere a 5 proiecte, asigurarea consultanței tehnice pentru promotorii de proiecte în vederea elaborării raportului final al fiecărui proiect; </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xml:space="preserve"> - Activitatea ca expert tehnic în cadrul programului RO 04 – Mecanismul Financiar SEE Grants – Reducerea substanțelor periculoase; </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Participarea și pregătirea materialelor Conferinței RO 04 bilaterale – Economia circulară în România din 05 octombrie 2017 – invitații, agenda evenimentului, legătura cu lectorii, participare la elaborarea caietului de sarcini și a referatului de necesitate, participare la procedura de achiziții pentru Conferință, mobilizarea participanților, răspuns la orice solicitare din partea lectorilor în vederea asigurării participării acestora la lucrările conferinței, legătura cu contractorul și livrarea către acesta a prezentărilor conform cu agenda reuniunii;</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Evaluarea rapoartelor tehnice, întocmite conform Anexei 6.2 a programului RO 04, întocmite de către PP și pentru proiectul predefinit al ANAR (rapoarte trimestriale și finale(8) de monitorizare RTF 4/9 RTF 5/7, RTF 6/5 – evaluarea documentației tip ghid/metodologii rezultate ale proiectelor;</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xml:space="preserve"> - Activitatea de monitorizare a  proiectelor: INSPIRE/ITA, CONOSCEDE, Proexpert, TARCHS, EnviroAMR, ANAR- TPAE, SIM SCP, BioMonRO, SID POP, GNM – 3 în luna august, 3 in septembrie, 4 în octombrie;</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lastRenderedPageBreak/>
        <w:t>- Participarea la elaborarea noului program sub noul Regulament SEE/EEA Grants - participarea la seminar stabilit de FMO în februarie și elaborarea proiectului predefinit pe domeniul chimicale, colaborarea cu echipa norvegiană;</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Participarea la Conferințele de închidere proiecte – ICB, APM Cluj, TARCHS, GNM, INSPIRE, TPAE, Conferința de finalizare a proiectelor din programul RO 04 din 06 octombrie 2017, Conferința de final organizată de partenerul norvegian, din 14-15 noiembrie 2017, cu prezentarea realizărilor din cadrul Programului RO 04;</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xml:space="preserve">- Participarea în comisia pentru activitățile bilaterale – proiecte de activități bilaterale – evaluarea propunerilor de proiecte (3) și evaluarea rapoartelor celor două proiecte realizate de IBB și APM Cluj;   </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“Dezvoltarea capacității administrative a Ministerului Mediului, Apelor și Pădurilor de a implementa politica în domeniul managementului deșeurilor și al siturilor contaminate – C.A.D.S.”, cod SIPOCA 21- care are ca principal obiectiv întărirea capacității administrative a Ministerului Mediului, Apelor și Pădurilor de a dezvolta și implementa politica de gestionare a siturilor contaminate, prin elaborarea metodologiei și conținutul raportului geologic de investigare și evaluare a poluării solului și subsolului, criteriile și indicatorii de evaluare a poluării mediului geologic, a metodologiei de refacere a mediului geologic al siturilor contaminate, precum și a criteriilor clare de intervenție pentru acțiunile de remediere (criterii de prioritizare a intervenției asupra siturilor contaminate), precum și a metodologiei privind regulile și sursele de finanțare stabilite/identificate pentru aplicarea principiului „poluatorul plătește”, dar și pentru  stabilirea cu precizie a datei până la care statul este responsabil pentru poluarea solului, subsolului și a apei subterane, pentru stabilirea procentului de acoperire de către stat a costurilor privind remedierea siturilor contaminate, respectiv pentru decontarea activităților de remediere a siturilor contaminate;</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xml:space="preserve">- Analiză și elaborare puncte de vedere referitoare la domeniul de activitate situri contaminate și chimicale, referitoare la proiecte de acte normative și documente privitoare la pozitia direcției, în raport cu alte instituții ale statului, precum și alte direcții; </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Elaborare răspunsuri la adrese vis-a-vis de domeniul de activitate situri contaminate și chimicale;</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Elaborare răspunsuri privind obiectivele specifice, indicatorii și activitățile desfășurate de serviciu, în contextul implementării sistemului de control intern/managerial (OM 400/2015 cu modificările și completările ulterioare);</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lastRenderedPageBreak/>
        <w:t>- Elaborare răspunsuri la adrese interne/externe, interpelări, sesizări, petiții, bugetul direcției etc.;</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Analizarea și elaborarea unor puncte de vedere și răspunsuri tehnice pentru interpelările adresate de reprezentanții Parlamentului României;</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Participare la elaborarea Raportului de Starea Mediului 2016;</w:t>
      </w:r>
    </w:p>
    <w:p w:rsidR="00FB2C86" w:rsidRPr="006611EE" w:rsidRDefault="00FB2C86" w:rsidP="00FB2C86">
      <w:pPr>
        <w:spacing w:after="0" w:line="360" w:lineRule="auto"/>
        <w:ind w:left="0"/>
        <w:rPr>
          <w:rFonts w:eastAsiaTheme="minorHAnsi" w:cstheme="minorBidi"/>
          <w:lang w:val="en-US"/>
        </w:rPr>
      </w:pPr>
      <w:r w:rsidRPr="006611EE">
        <w:rPr>
          <w:rFonts w:eastAsiaTheme="minorHAnsi" w:cstheme="minorBidi"/>
          <w:lang w:val="en-US"/>
        </w:rPr>
        <w:t>- Elaborarea răspunsurilor către societatea civilă formulate în baza Legii nr 544/2001 privind liberul acces la informațiile de interes public;</w:t>
      </w:r>
    </w:p>
    <w:p w:rsidR="00DA04DB" w:rsidRPr="00087348" w:rsidRDefault="00FB2C86" w:rsidP="00087348">
      <w:pPr>
        <w:spacing w:after="0" w:line="360" w:lineRule="auto"/>
        <w:ind w:left="0"/>
        <w:rPr>
          <w:rFonts w:eastAsiaTheme="minorHAnsi" w:cstheme="minorBidi"/>
          <w:lang w:val="en-US"/>
        </w:rPr>
      </w:pPr>
      <w:r w:rsidRPr="006611EE">
        <w:rPr>
          <w:rFonts w:eastAsiaTheme="minorHAnsi" w:cstheme="minorBidi"/>
          <w:lang w:val="en-US"/>
        </w:rPr>
        <w:t>- Elaborarea inventarului măsurilor preventive anticorupție în domeniul gestionării deșeurilor, siturilor contaminate și al substanțelor periculoase.</w:t>
      </w:r>
    </w:p>
    <w:p w:rsidR="00A13632" w:rsidRPr="002A67D8" w:rsidRDefault="00A13632" w:rsidP="002A67D8">
      <w:pPr>
        <w:pStyle w:val="ListParagraph"/>
        <w:spacing w:after="0" w:line="360" w:lineRule="auto"/>
        <w:ind w:left="0"/>
      </w:pPr>
    </w:p>
    <w:p w:rsidR="005436F4" w:rsidRPr="002A67D8" w:rsidRDefault="00320545" w:rsidP="002A67D8">
      <w:pPr>
        <w:tabs>
          <w:tab w:val="left" w:pos="9900"/>
        </w:tabs>
        <w:spacing w:after="0" w:line="360" w:lineRule="auto"/>
        <w:ind w:left="0"/>
        <w:outlineLvl w:val="1"/>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 w:name="_Toc517437017"/>
      <w:r w:rsidRPr="002A67D8">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2.3 </w:t>
      </w:r>
      <w:r w:rsidR="005436F4" w:rsidRPr="002A67D8">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Protecția naturii și conservarea biodiversității</w:t>
      </w:r>
      <w:bookmarkEnd w:id="5"/>
    </w:p>
    <w:p w:rsidR="002A2EA5" w:rsidRPr="002A67D8" w:rsidRDefault="002A2EA5" w:rsidP="002A67D8">
      <w:pPr>
        <w:pStyle w:val="ListParagraph"/>
        <w:tabs>
          <w:tab w:val="left" w:pos="9900"/>
        </w:tabs>
        <w:spacing w:after="0" w:line="360" w:lineRule="auto"/>
        <w:ind w:left="675"/>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4AE8" w:rsidRPr="00E44BF9" w:rsidRDefault="00754AE8" w:rsidP="00087348">
      <w:pPr>
        <w:tabs>
          <w:tab w:val="left" w:pos="9900"/>
        </w:tabs>
        <w:spacing w:after="0" w:line="360" w:lineRule="auto"/>
        <w:ind w:left="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7D8">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DIRECȚIA BIODIVERSITATE</w:t>
      </w:r>
    </w:p>
    <w:p w:rsidR="00754AE8" w:rsidRPr="002A67D8" w:rsidRDefault="00754AE8" w:rsidP="002A67D8">
      <w:pPr>
        <w:spacing w:line="360" w:lineRule="auto"/>
        <w:ind w:left="0"/>
      </w:pPr>
      <w:r w:rsidRPr="002A67D8">
        <w:t>România  are o rețea de 1551 arii naturale protejate care ocupă o suprafață de 6.243.125 ha. din teritoriul țării (23,3% din uscat și mare). Pentru asigurarea măsurilor speciale de protecție şi conservare „in situ” a bunurilor patrimoniului natural a fost instituit un regim diferențiat de protecție, conservare şi utilizare, pe tipuri și categorii de arii naturale protejate.</w:t>
      </w:r>
    </w:p>
    <w:p w:rsidR="00754AE8" w:rsidRPr="002A67D8" w:rsidRDefault="00754AE8" w:rsidP="002A67D8">
      <w:pPr>
        <w:spacing w:line="360" w:lineRule="auto"/>
        <w:ind w:left="0"/>
        <w:rPr>
          <w:b/>
          <w:i/>
          <w:u w:val="single"/>
        </w:rPr>
      </w:pPr>
      <w:r w:rsidRPr="002A67D8">
        <w:rPr>
          <w:b/>
          <w:i/>
          <w:u w:val="single"/>
        </w:rPr>
        <w:t>Realizări anul 2017</w:t>
      </w:r>
    </w:p>
    <w:p w:rsidR="00754AE8" w:rsidRPr="002A67D8" w:rsidRDefault="00754AE8" w:rsidP="002A67D8">
      <w:pPr>
        <w:pStyle w:val="ListParagraph"/>
        <w:numPr>
          <w:ilvl w:val="0"/>
          <w:numId w:val="107"/>
        </w:numPr>
        <w:spacing w:line="360" w:lineRule="auto"/>
        <w:ind w:left="284" w:hanging="284"/>
      </w:pPr>
      <w:r w:rsidRPr="002A67D8">
        <w:t>Odată cu intrarea în vigoare a Hotărârii Guvernului nr. 997/2016 privind organizarea și funcționarea Agenției Naționale pentru Arii Naturale Protejate și privind modificarea și completarea a Anexei nr. 12 la Hotărârea Guvernului nr. 1.705/2006 pentru aprobarea inventarului centralizat al bunurilor din domeniul public al statului, toate contractele de administrare/custodie încheiate până în prezent au fost transferate din patrimoniul Ministerului Mediului în cel al ANANP prin acte adiționale la contractele inițiale</w:t>
      </w:r>
      <w:r w:rsidRPr="002A67D8">
        <w:rPr>
          <w:lang w:val="en-US"/>
        </w:rPr>
        <w:t>;</w:t>
      </w:r>
    </w:p>
    <w:p w:rsidR="00754AE8" w:rsidRPr="002A67D8" w:rsidRDefault="00754AE8" w:rsidP="002A67D8">
      <w:pPr>
        <w:pStyle w:val="ListParagraph"/>
        <w:numPr>
          <w:ilvl w:val="0"/>
          <w:numId w:val="108"/>
        </w:numPr>
        <w:spacing w:line="360" w:lineRule="auto"/>
        <w:ind w:left="284" w:hanging="284"/>
      </w:pPr>
      <w:r w:rsidRPr="002A67D8">
        <w:t xml:space="preserve">S-au făcut demersuri privind posibilitatea introducerii Plăților Natura 2000 în Programul Național de Dezvoltare Rurală 2014-2020 (PNDR), împreună cu MADR și MAP și  prin aprobarea OM nr. 1350/1408/352/2017  pentru aprobarea înființării Grupurilor de lucru privind analizarea posibilității includerii în cadrul  Programului Național de Dezvoltare Rurală 2014 -2020 a Măsurii 12 - Plăţi Natura 2000. </w:t>
      </w:r>
    </w:p>
    <w:p w:rsidR="00754AE8" w:rsidRPr="002A67D8" w:rsidRDefault="00754AE8" w:rsidP="002A67D8">
      <w:pPr>
        <w:pStyle w:val="ListParagraph"/>
        <w:numPr>
          <w:ilvl w:val="0"/>
          <w:numId w:val="108"/>
        </w:numPr>
        <w:spacing w:line="360" w:lineRule="auto"/>
        <w:ind w:left="284" w:hanging="284"/>
      </w:pPr>
      <w:r w:rsidRPr="002A67D8">
        <w:t xml:space="preserve">În vederea asigurării managementului speciei Ursus arctos și a celorlalte specii de carnivore mari a fost refăcut Grupul de lucru pentru conservarea carnivorelor mari din România pe baza recomandărilor Academiei Române, iar în componența acestuia au fost </w:t>
      </w:r>
      <w:r w:rsidRPr="002A67D8">
        <w:lastRenderedPageBreak/>
        <w:t xml:space="preserve">incluși specialiști din domeniul cinegetic și silvic, inclusiv gestionari ai fondurilor cinegetice, reprezentanți ai organizațiilor neguvernamentale și reprezentanți ai autorităților publice cu rol în managementul speciilor de carnivore mari și pisică sălbatică; </w:t>
      </w:r>
    </w:p>
    <w:p w:rsidR="00754AE8" w:rsidRPr="002A67D8" w:rsidRDefault="00754AE8" w:rsidP="002A67D8">
      <w:pPr>
        <w:pStyle w:val="ListParagraph"/>
        <w:numPr>
          <w:ilvl w:val="0"/>
          <w:numId w:val="108"/>
        </w:numPr>
        <w:spacing w:line="360" w:lineRule="auto"/>
        <w:ind w:left="284" w:hanging="284"/>
      </w:pPr>
      <w:r w:rsidRPr="002A67D8">
        <w:t>Dezvoltarea de metodologii și proceduri de evaluare și aprobare a planurilor de management pentru ariile naturale protejate, elaborarea unor studii care vor fundamenta politicile publice în domeniul ecosistemelor degradate în acord cu obiectivele Strategiei UE în domeniul biodiversității pentru 2020 și vor fundamenta programele de investiții pentru refacerea ecosistemelor degradate din afara ariilor natural</w:t>
      </w:r>
      <w:r w:rsidR="00036AFC" w:rsidRPr="002A67D8">
        <w:t>e protejate (proiect SIPOCA 22);</w:t>
      </w:r>
      <w:r w:rsidRPr="002A67D8">
        <w:t xml:space="preserve"> </w:t>
      </w:r>
    </w:p>
    <w:p w:rsidR="00754AE8" w:rsidRPr="002A67D8" w:rsidRDefault="00754AE8" w:rsidP="002A67D8">
      <w:pPr>
        <w:pStyle w:val="ListParagraph"/>
        <w:numPr>
          <w:ilvl w:val="0"/>
          <w:numId w:val="108"/>
        </w:numPr>
        <w:spacing w:line="360" w:lineRule="auto"/>
        <w:ind w:left="284" w:hanging="284"/>
        <w:jc w:val="left"/>
      </w:pPr>
      <w:r w:rsidRPr="002A67D8">
        <w:t>S-au depus la POIM, Axa Prioritară 4</w:t>
      </w:r>
      <w:r w:rsidR="00036AFC" w:rsidRPr="002A67D8">
        <w:t>,</w:t>
      </w:r>
      <w:r w:rsidRPr="002A67D8">
        <w:t xml:space="preserve"> următoarele proiecte:</w:t>
      </w:r>
    </w:p>
    <w:p w:rsidR="00754AE8" w:rsidRPr="002A67D8" w:rsidRDefault="00754AE8" w:rsidP="002A67D8">
      <w:pPr>
        <w:pStyle w:val="ListParagraph"/>
        <w:numPr>
          <w:ilvl w:val="0"/>
          <w:numId w:val="109"/>
        </w:numPr>
        <w:spacing w:line="360" w:lineRule="auto"/>
        <w:ind w:left="851" w:hanging="284"/>
      </w:pPr>
      <w:r w:rsidRPr="002A67D8">
        <w:t xml:space="preserve">Completarea nivelului de cunoaștere a biodiversității prin implementarea sistemului de monitorizare a stării de conservare a speciilor și habitatelor de interes comunitar din România și raportarea în baza articolului 12 al Directivei Păsări 2009/147/CEE, </w:t>
      </w:r>
    </w:p>
    <w:p w:rsidR="00754AE8" w:rsidRPr="002A67D8" w:rsidRDefault="00754AE8" w:rsidP="002A67D8">
      <w:pPr>
        <w:pStyle w:val="ListParagraph"/>
        <w:numPr>
          <w:ilvl w:val="0"/>
          <w:numId w:val="109"/>
        </w:numPr>
        <w:spacing w:line="360" w:lineRule="auto"/>
        <w:ind w:left="851" w:hanging="284"/>
      </w:pPr>
      <w:r w:rsidRPr="002A67D8">
        <w:t>Completarea nivelului de cunoaștere a biodiversității prin implementarea sistemului de monitorizare a stării de conservare a speciilor și habitatelor de interes comunitar din România și raportarea în baza articolului 17 al Directivei Habitate 92/43/CEE</w:t>
      </w:r>
      <w:r w:rsidR="00036AFC" w:rsidRPr="002A67D8">
        <w:t>,</w:t>
      </w:r>
    </w:p>
    <w:p w:rsidR="00754AE8" w:rsidRPr="002A67D8" w:rsidRDefault="00754AE8" w:rsidP="002A67D8">
      <w:pPr>
        <w:pStyle w:val="ListParagraph"/>
        <w:numPr>
          <w:ilvl w:val="0"/>
          <w:numId w:val="109"/>
        </w:numPr>
        <w:spacing w:line="360" w:lineRule="auto"/>
        <w:ind w:left="851" w:hanging="284"/>
      </w:pPr>
      <w:r w:rsidRPr="002A67D8">
        <w:t>Managementul adecvat al speciilor invazive din România, în conformitate cu Regulamentul UE 1143/2014 referitor la prevenirea și gestionarea introducerii și răspândirii speciilor alogene invazive.</w:t>
      </w:r>
    </w:p>
    <w:p w:rsidR="00754AE8" w:rsidRPr="002A67D8" w:rsidRDefault="00036AFC" w:rsidP="002A67D8">
      <w:pPr>
        <w:pStyle w:val="ListParagraph"/>
        <w:numPr>
          <w:ilvl w:val="0"/>
          <w:numId w:val="110"/>
        </w:numPr>
        <w:spacing w:line="360" w:lineRule="auto"/>
        <w:ind w:left="426" w:hanging="426"/>
      </w:pPr>
      <w:r w:rsidRPr="002A67D8">
        <w:t>În perioada 2015–</w:t>
      </w:r>
      <w:r w:rsidR="00754AE8" w:rsidRPr="002A67D8">
        <w:t>2017 Direcția Biodiversitate a derulat proiectul ”Dezvoltarea capacității administrative a Ministerului Mediului, Apelor și Pădurilor de a implementa politica în domeni</w:t>
      </w:r>
      <w:r w:rsidRPr="002A67D8">
        <w:t>ul biodiversității” (SIPOCA 22);</w:t>
      </w:r>
    </w:p>
    <w:p w:rsidR="00754AE8" w:rsidRPr="002A67D8" w:rsidRDefault="00754AE8" w:rsidP="002A67D8">
      <w:pPr>
        <w:pStyle w:val="ListParagraph"/>
        <w:numPr>
          <w:ilvl w:val="0"/>
          <w:numId w:val="110"/>
        </w:numPr>
        <w:spacing w:line="360" w:lineRule="auto"/>
        <w:ind w:left="426" w:hanging="426"/>
      </w:pPr>
      <w:r w:rsidRPr="002A67D8">
        <w:t>Ordinul viceprim-ministrului, ministrului mediului nr. 1433   din 21.11.2017</w:t>
      </w:r>
      <w:r w:rsidRPr="002A67D8">
        <w:rPr>
          <w:b/>
          <w:i/>
          <w:u w:val="single"/>
        </w:rPr>
        <w:t xml:space="preserve"> </w:t>
      </w:r>
      <w:r w:rsidRPr="002A67D8">
        <w:t>privind modificarea și completarea Metodologiei de avizare a tarifelor instituite de către administratorii/custozii ariilor naturale protejate pentru vizitarea ariilor naturale protejate, pentru analizarea documentațiilor şi eliberarea de avize conform legii, pentru fotografiatu</w:t>
      </w:r>
      <w:r w:rsidR="00061CA9" w:rsidRPr="002A67D8">
        <w:t>l și filmatul în scop comercial;</w:t>
      </w:r>
    </w:p>
    <w:p w:rsidR="00754AE8" w:rsidRPr="002A67D8" w:rsidRDefault="00754AE8" w:rsidP="002A67D8">
      <w:pPr>
        <w:pStyle w:val="ListParagraph"/>
        <w:numPr>
          <w:ilvl w:val="0"/>
          <w:numId w:val="110"/>
        </w:numPr>
        <w:spacing w:line="360" w:lineRule="auto"/>
        <w:ind w:left="426" w:hanging="426"/>
      </w:pPr>
      <w:r w:rsidRPr="002A67D8">
        <w:t>Ordinul viceprim-ministrului, ministrului mediului nr.1447/24.11.2017 privind aprobarea Metodologiei de atribuire în administrare și custodie a ariilor naturale protejate.</w:t>
      </w:r>
    </w:p>
    <w:p w:rsidR="00754AE8" w:rsidRPr="002A67D8" w:rsidRDefault="00754AE8" w:rsidP="002A67D8">
      <w:pPr>
        <w:pStyle w:val="ListParagraph"/>
        <w:spacing w:line="360" w:lineRule="auto"/>
        <w:ind w:left="426"/>
      </w:pPr>
    </w:p>
    <w:p w:rsidR="00754AE8" w:rsidRPr="002A67D8" w:rsidRDefault="00754AE8" w:rsidP="002A67D8">
      <w:pPr>
        <w:spacing w:line="360" w:lineRule="auto"/>
        <w:ind w:left="0"/>
        <w:rPr>
          <w:b/>
          <w:i/>
          <w:u w:val="single"/>
        </w:rPr>
      </w:pPr>
      <w:r w:rsidRPr="002A67D8">
        <w:rPr>
          <w:b/>
          <w:i/>
          <w:u w:val="single"/>
        </w:rPr>
        <w:lastRenderedPageBreak/>
        <w:t>Priorități</w:t>
      </w:r>
      <w:r w:rsidR="00061CA9" w:rsidRPr="002A67D8">
        <w:rPr>
          <w:b/>
          <w:i/>
          <w:u w:val="single"/>
        </w:rPr>
        <w:t xml:space="preserve"> pentru</w:t>
      </w:r>
      <w:r w:rsidRPr="002A67D8">
        <w:rPr>
          <w:b/>
          <w:i/>
          <w:u w:val="single"/>
        </w:rPr>
        <w:t xml:space="preserve"> anul 2018</w:t>
      </w:r>
    </w:p>
    <w:p w:rsidR="00754AE8" w:rsidRPr="002A67D8" w:rsidRDefault="00754AE8" w:rsidP="002A67D8">
      <w:pPr>
        <w:pStyle w:val="ListParagraph"/>
        <w:numPr>
          <w:ilvl w:val="0"/>
          <w:numId w:val="110"/>
        </w:numPr>
        <w:spacing w:line="360" w:lineRule="auto"/>
        <w:ind w:left="284" w:hanging="284"/>
      </w:pPr>
      <w:r w:rsidRPr="002A67D8">
        <w:t>Necesitatea elaborării unui studiu privind Cadrul de Acțiune Prioritar (PAF) pentru asigurarea resurselor financiare pentru managementul rețelei Natura 2000, document necesar pentru îndeplinirea obligațiilor specificate în art. 8 din Directiva Habitate;</w:t>
      </w:r>
    </w:p>
    <w:p w:rsidR="00754AE8" w:rsidRPr="002A67D8" w:rsidRDefault="00754AE8" w:rsidP="002A67D8">
      <w:pPr>
        <w:pStyle w:val="ListParagraph"/>
        <w:numPr>
          <w:ilvl w:val="0"/>
          <w:numId w:val="111"/>
        </w:numPr>
        <w:spacing w:line="360" w:lineRule="auto"/>
        <w:ind w:left="284" w:hanging="284"/>
      </w:pPr>
      <w:r w:rsidRPr="002A67D8">
        <w:t>Proiect de hotărâre pentru modificarea şi completarea Hotărârii Guvernului nr. 1284/2007 privind declararea ariilor de protecţie specială avifaunistică ca parte integrantă a reţelei ecologice europene Natura 2000 în România, cu modificările și completările ulterioare;</w:t>
      </w:r>
    </w:p>
    <w:p w:rsidR="00754AE8" w:rsidRPr="002A67D8" w:rsidRDefault="00754AE8" w:rsidP="002A67D8">
      <w:pPr>
        <w:pStyle w:val="ListParagraph"/>
        <w:numPr>
          <w:ilvl w:val="0"/>
          <w:numId w:val="111"/>
        </w:numPr>
        <w:spacing w:line="360" w:lineRule="auto"/>
        <w:ind w:left="284" w:hanging="284"/>
      </w:pPr>
      <w:r w:rsidRPr="002A67D8">
        <w:t>Proiect de Hotărâre a Guvernului privind actualizarea Listei consolidate a ariilor naturale protejate din România  și a Planului de amenajare a teritoriului naţional secţiunea a III-a - zone protejate, zone naturale</w:t>
      </w:r>
      <w:r w:rsidR="00061CA9" w:rsidRPr="002A67D8">
        <w:t>;</w:t>
      </w:r>
    </w:p>
    <w:p w:rsidR="00754AE8" w:rsidRPr="002A67D8" w:rsidRDefault="00754AE8" w:rsidP="002A67D8">
      <w:pPr>
        <w:pStyle w:val="ListParagraph"/>
        <w:numPr>
          <w:ilvl w:val="0"/>
          <w:numId w:val="111"/>
        </w:numPr>
        <w:spacing w:line="360" w:lineRule="auto"/>
        <w:ind w:left="284" w:hanging="284"/>
      </w:pPr>
      <w:r w:rsidRPr="002A67D8">
        <w:t>Deblocarea a patru Hotărâri de Guvern nr. 1074/2013 pentru aprobarea Planului de management al Parcului Național Munții Măcinului, HG nr. 1035/2011 pentru aprobarea Planului de management al Parcului Național Călimani, HG nr. 1057/2013 pentru aprobarea Planului de management al Parcului Național Piatra Craiului, HG nr. 1049/2013 pentru aprobarea Planului de management al Parcului Natural Grădiștea Muncelului-Cioclovina (neaprobate chiar dacă au toate avizele de la ministe</w:t>
      </w:r>
      <w:r w:rsidR="00061CA9" w:rsidRPr="002A67D8">
        <w:t xml:space="preserve">rele interesate luate, din cauza </w:t>
      </w:r>
      <w:r w:rsidRPr="002A67D8">
        <w:t>refuzului Ministerului de Justiție de a le promova)</w:t>
      </w:r>
      <w:r w:rsidR="00061CA9" w:rsidRPr="002A67D8">
        <w:t>;</w:t>
      </w:r>
    </w:p>
    <w:p w:rsidR="00754AE8" w:rsidRPr="002A67D8" w:rsidRDefault="00754AE8" w:rsidP="002A67D8">
      <w:pPr>
        <w:pStyle w:val="ListParagraph"/>
        <w:numPr>
          <w:ilvl w:val="0"/>
          <w:numId w:val="111"/>
        </w:numPr>
        <w:spacing w:line="360" w:lineRule="auto"/>
        <w:ind w:left="284" w:hanging="284"/>
      </w:pPr>
      <w:r w:rsidRPr="002A67D8">
        <w:t>Instituirea regimului de arie specială de conservare (SAC) pentru siturile de importanță comunitară (SCI) care au planuri de management aprobate;</w:t>
      </w:r>
    </w:p>
    <w:p w:rsidR="006827E9" w:rsidRPr="002A67D8" w:rsidRDefault="00754AE8" w:rsidP="002A67D8">
      <w:pPr>
        <w:pStyle w:val="ListParagraph"/>
        <w:spacing w:line="360" w:lineRule="auto"/>
      </w:pPr>
      <w:r w:rsidRPr="002A67D8">
        <w:t>Introducerea în Programul Național de Dezvoltare Rurală 2014-2020 (PNDR) a Măsurii 12 Plăți Natura 2000.</w:t>
      </w:r>
    </w:p>
    <w:p w:rsidR="0009575D" w:rsidRPr="002A67D8" w:rsidRDefault="0009575D" w:rsidP="002A67D8">
      <w:pPr>
        <w:pStyle w:val="ListParagraph"/>
        <w:spacing w:line="360" w:lineRule="auto"/>
      </w:pPr>
    </w:p>
    <w:p w:rsidR="0009575D" w:rsidRPr="002A67D8" w:rsidRDefault="00320545" w:rsidP="002A67D8">
      <w:pPr>
        <w:pStyle w:val="Heading2"/>
        <w:spacing w:line="360" w:lineRule="auto"/>
        <w:ind w:left="0"/>
        <w:rPr>
          <w:rFonts w:ascii="Trebuchet MS" w:hAnsi="Trebuchet MS"/>
          <w:b/>
          <w:i/>
          <w:color w:val="auto"/>
          <w:sz w:val="22"/>
          <w:szCs w:val="22"/>
        </w:rPr>
      </w:pPr>
      <w:bookmarkStart w:id="6" w:name="_Toc517437018"/>
      <w:r w:rsidRPr="002A67D8">
        <w:rPr>
          <w:rFonts w:ascii="Trebuchet MS" w:hAnsi="Trebuchet MS"/>
          <w:b/>
          <w:i/>
          <w:color w:val="auto"/>
          <w:sz w:val="22"/>
          <w:szCs w:val="22"/>
        </w:rPr>
        <w:t xml:space="preserve">2.4 </w:t>
      </w:r>
      <w:r w:rsidR="0009575D" w:rsidRPr="002A67D8">
        <w:rPr>
          <w:rFonts w:ascii="Trebuchet MS" w:hAnsi="Trebuchet MS"/>
          <w:b/>
          <w:i/>
          <w:color w:val="auto"/>
          <w:sz w:val="22"/>
          <w:szCs w:val="22"/>
        </w:rPr>
        <w:t xml:space="preserve">Reducerea emisiilor de gaze cu efect de seră și </w:t>
      </w:r>
      <w:r w:rsidR="00327FF3" w:rsidRPr="002A67D8">
        <w:rPr>
          <w:rFonts w:ascii="Trebuchet MS" w:hAnsi="Trebuchet MS"/>
          <w:b/>
          <w:i/>
          <w:color w:val="auto"/>
          <w:sz w:val="22"/>
          <w:szCs w:val="22"/>
        </w:rPr>
        <w:t>adaptarea la efectele schimbărilor climatice</w:t>
      </w:r>
      <w:bookmarkEnd w:id="6"/>
    </w:p>
    <w:p w:rsidR="006827E9" w:rsidRPr="002A67D8" w:rsidRDefault="006827E9" w:rsidP="002A67D8">
      <w:pPr>
        <w:spacing w:line="360" w:lineRule="auto"/>
        <w:ind w:left="450"/>
      </w:pPr>
    </w:p>
    <w:p w:rsidR="00AD2454" w:rsidRPr="002A67D8" w:rsidRDefault="00AD2454" w:rsidP="00E44BF9">
      <w:pPr>
        <w:spacing w:line="360" w:lineRule="auto"/>
        <w:ind w:left="0"/>
        <w:rPr>
          <w:b/>
        </w:rPr>
      </w:pPr>
      <w:r w:rsidRPr="002A67D8">
        <w:rPr>
          <w:b/>
        </w:rPr>
        <w:t>Serviciul Schimbări Climatice</w:t>
      </w:r>
    </w:p>
    <w:p w:rsidR="0009575D" w:rsidRPr="002A67D8" w:rsidRDefault="0009575D" w:rsidP="002A67D8">
      <w:pPr>
        <w:numPr>
          <w:ilvl w:val="0"/>
          <w:numId w:val="25"/>
        </w:numPr>
        <w:spacing w:after="160" w:line="360" w:lineRule="auto"/>
        <w:jc w:val="left"/>
        <w:rPr>
          <w:rFonts w:eastAsia="Calibri"/>
          <w:b/>
          <w:u w:val="single"/>
        </w:rPr>
      </w:pPr>
      <w:r w:rsidRPr="002A67D8">
        <w:rPr>
          <w:rFonts w:eastAsia="Calibri"/>
          <w:b/>
          <w:u w:val="single"/>
        </w:rPr>
        <w:t>Acte normative elaborate și în curs de adoptare  în anul 2017</w:t>
      </w:r>
    </w:p>
    <w:p w:rsidR="0009575D" w:rsidRPr="002A67D8" w:rsidRDefault="0009575D" w:rsidP="002A67D8">
      <w:pPr>
        <w:numPr>
          <w:ilvl w:val="0"/>
          <w:numId w:val="26"/>
        </w:numPr>
        <w:spacing w:after="160" w:line="360" w:lineRule="auto"/>
        <w:rPr>
          <w:rFonts w:eastAsia="Calibri"/>
        </w:rPr>
      </w:pPr>
      <w:r w:rsidRPr="002A67D8">
        <w:rPr>
          <w:rFonts w:eastAsia="Calibri"/>
        </w:rPr>
        <w:t>Promovarea proiectului de LEGE pentru stabilirea cadrului legal, instituțional și procedural necesar aplicării Deciziei nr. 406/2009/CE privind partajarea efortului statelor membre de a reduce emisiile de gaze cu efect de seră, astfel încât să respecte angajamentele Comunității prin limitarea creșterii emisiilor de gaze cu efect de seră până în anul 2020;</w:t>
      </w:r>
    </w:p>
    <w:p w:rsidR="0009575D" w:rsidRPr="002A67D8" w:rsidRDefault="0009575D" w:rsidP="002A67D8">
      <w:pPr>
        <w:numPr>
          <w:ilvl w:val="0"/>
          <w:numId w:val="26"/>
        </w:numPr>
        <w:spacing w:after="160" w:line="360" w:lineRule="auto"/>
        <w:rPr>
          <w:rFonts w:eastAsia="Calibri"/>
        </w:rPr>
      </w:pPr>
      <w:r w:rsidRPr="002A67D8">
        <w:rPr>
          <w:rFonts w:eastAsia="Calibri"/>
        </w:rPr>
        <w:lastRenderedPageBreak/>
        <w:t>Promovarea proiectului de Hotărâre a Guvernului privind înfiinţarea Sistemului Naţional pentru raportarea politicilor şi măsurilor şi pentru raportarea prognozelor emisiilor şi reţinerilor de gaze cu efect de seră;</w:t>
      </w:r>
    </w:p>
    <w:p w:rsidR="0009575D" w:rsidRPr="002A67D8" w:rsidRDefault="0009575D" w:rsidP="002A67D8">
      <w:pPr>
        <w:numPr>
          <w:ilvl w:val="0"/>
          <w:numId w:val="26"/>
        </w:numPr>
        <w:spacing w:line="360" w:lineRule="auto"/>
        <w:rPr>
          <w:rFonts w:eastAsia="Calibri"/>
        </w:rPr>
      </w:pPr>
      <w:r w:rsidRPr="002A67D8">
        <w:rPr>
          <w:rFonts w:eastAsia="Calibri"/>
        </w:rPr>
        <w:t>Promovarea Ordinului ministrului, apelor și pădurilor nr. 726/09.05.2017 privind aprobarea numărului de certificate de emisii de gaze cu efect de seră alocate cu titlu gratuit aferente anului 2017 pentru fiecare instalaţie din sectorul staționar în care se desfăşoară una sau mai multe dintre activităţile prevăzute în anexa nr. 1 la Hotărârea Guvernului nr. 780/2006 privind stabilirea schemei de comercializare a certificatelor de emisii de gaze cu efect de seră;</w:t>
      </w:r>
    </w:p>
    <w:p w:rsidR="0009575D" w:rsidRPr="002A67D8" w:rsidRDefault="0009575D" w:rsidP="002A67D8">
      <w:pPr>
        <w:numPr>
          <w:ilvl w:val="0"/>
          <w:numId w:val="26"/>
        </w:numPr>
        <w:spacing w:line="360" w:lineRule="auto"/>
        <w:rPr>
          <w:rFonts w:eastAsia="Calibri"/>
        </w:rPr>
      </w:pPr>
      <w:r w:rsidRPr="002A67D8">
        <w:rPr>
          <w:rFonts w:eastAsia="Calibri"/>
        </w:rPr>
        <w:t>Promovarea proiectului de Hotărâre a Guvernului privind stabilirea unor măsuri pentru aplicarea Regulamentului (UE) nr. 757/2015 al Parlamentului European și al Consiliului privind monitorizarea, raportarea și verificarea emisiilor de dioxid de carbon generate de transportul maritim și de modificare a Directivei 2009/16/CE.</w:t>
      </w:r>
    </w:p>
    <w:p w:rsidR="0009575D" w:rsidRPr="002A67D8" w:rsidRDefault="0009575D" w:rsidP="002A67D8">
      <w:pPr>
        <w:numPr>
          <w:ilvl w:val="0"/>
          <w:numId w:val="25"/>
        </w:numPr>
        <w:spacing w:after="160" w:line="360" w:lineRule="auto"/>
        <w:jc w:val="left"/>
        <w:rPr>
          <w:rFonts w:eastAsia="Calibri"/>
          <w:b/>
          <w:u w:val="single"/>
        </w:rPr>
      </w:pPr>
      <w:r w:rsidRPr="002A67D8">
        <w:rPr>
          <w:rFonts w:eastAsia="Calibri"/>
          <w:b/>
          <w:u w:val="single"/>
        </w:rPr>
        <w:t>Acte activități</w:t>
      </w:r>
    </w:p>
    <w:p w:rsidR="0009575D" w:rsidRPr="002A67D8" w:rsidRDefault="0009575D" w:rsidP="002A67D8">
      <w:pPr>
        <w:numPr>
          <w:ilvl w:val="0"/>
          <w:numId w:val="24"/>
        </w:numPr>
        <w:spacing w:after="160" w:line="360" w:lineRule="auto"/>
        <w:ind w:left="0" w:firstLine="0"/>
        <w:rPr>
          <w:rFonts w:eastAsia="Calibri"/>
        </w:rPr>
      </w:pPr>
      <w:r w:rsidRPr="002A67D8">
        <w:rPr>
          <w:rFonts w:eastAsia="Calibri"/>
        </w:rPr>
        <w:t>Organizarea și coordonarea grupurilor de lucru inter-instituționale la nivel național în vederea pregătirii pozițiilor de negociere și asigurarea reprezentării României la grupurile de lucru constituite la nivelul Comisiei Europene, Consiliului UE și Conferinței-cadru a Națiunilor Unite pentru Schimbări Climatice (UNFCCC), pe următoarele subiecte:</w:t>
      </w:r>
    </w:p>
    <w:p w:rsidR="0009575D" w:rsidRPr="002A67D8" w:rsidRDefault="0009575D" w:rsidP="002A67D8">
      <w:pPr>
        <w:numPr>
          <w:ilvl w:val="0"/>
          <w:numId w:val="27"/>
        </w:numPr>
        <w:spacing w:after="160" w:line="360" w:lineRule="auto"/>
        <w:rPr>
          <w:rFonts w:eastAsia="Calibri"/>
        </w:rPr>
      </w:pPr>
      <w:r w:rsidRPr="002A67D8">
        <w:rPr>
          <w:rFonts w:eastAsia="Calibri"/>
        </w:rPr>
        <w:t>Cadrul energie – schimbări climatice 2030 în domeniul energiei şi schimbărilor climatice;</w:t>
      </w:r>
    </w:p>
    <w:p w:rsidR="0009575D" w:rsidRPr="002A67D8" w:rsidRDefault="0009575D" w:rsidP="002A67D8">
      <w:pPr>
        <w:numPr>
          <w:ilvl w:val="0"/>
          <w:numId w:val="27"/>
        </w:numPr>
        <w:spacing w:after="160" w:line="360" w:lineRule="auto"/>
        <w:rPr>
          <w:rFonts w:eastAsia="Calibri"/>
        </w:rPr>
      </w:pPr>
      <w:r w:rsidRPr="002A67D8">
        <w:rPr>
          <w:rFonts w:eastAsia="Calibri"/>
        </w:rPr>
        <w:t>revizuirea Directivei 2003/87/CE a Parlamentului European și a Consiliului din 13 octombrie 2003 de stabilire a unui sistem de comercializare a cotelor de emisie de gaze cu efect de seră în cadrul Comunității și de modificare a Directivei 96/61/CE;</w:t>
      </w:r>
    </w:p>
    <w:p w:rsidR="0009575D" w:rsidRPr="002A67D8" w:rsidRDefault="0009575D" w:rsidP="002A67D8">
      <w:pPr>
        <w:numPr>
          <w:ilvl w:val="0"/>
          <w:numId w:val="27"/>
        </w:numPr>
        <w:spacing w:after="160" w:line="360" w:lineRule="auto"/>
        <w:rPr>
          <w:rFonts w:eastAsia="Calibri"/>
        </w:rPr>
      </w:pPr>
      <w:r w:rsidRPr="002A67D8">
        <w:rPr>
          <w:rFonts w:eastAsia="Calibri"/>
          <w:lang w:val="fr-FR"/>
        </w:rPr>
        <w:t>”</w:t>
      </w:r>
      <w:r w:rsidRPr="002A67D8">
        <w:rPr>
          <w:rFonts w:eastAsia="Calibri"/>
          <w:i/>
          <w:lang w:val="fr-FR"/>
        </w:rPr>
        <w:t>Pachetului de măsuri privind tranziția către o economie cu un conţinut redus de carbon: propunere de  Regulament privind reducerea anuală obligatorie a emisiilor de gaze cu efect de seră de către statele membre în perioada 2021-2030, în vederea realizării unei uniuni energetice reziliente și a respectării angajamentelor asumate în temeiul Acordului de la Paris, și de modificare a Regulamentului (UE) nr. 525/2013 al Parlamentului European și al Consiliului privind un mecanism de monitorizare și de raportare a emisiilor de gaze cu efect de seră și a altor informații relevante pentru schimbările climatice</w:t>
      </w:r>
      <w:r w:rsidRPr="002A67D8">
        <w:rPr>
          <w:rFonts w:eastAsia="Calibri"/>
          <w:lang w:val="fr-FR"/>
        </w:rPr>
        <w:t xml:space="preserve"> – (propunerea de Regulament non ETS - ESR) – şi </w:t>
      </w:r>
      <w:r w:rsidRPr="002A67D8">
        <w:rPr>
          <w:rFonts w:eastAsia="Calibri"/>
          <w:i/>
          <w:lang w:val="fr-FR"/>
        </w:rPr>
        <w:t xml:space="preserve">propunerea de Regulament al Parlamentului European şi al Consiliului cu privire </w:t>
      </w:r>
      <w:r w:rsidRPr="002A67D8">
        <w:rPr>
          <w:rFonts w:eastAsia="Calibri"/>
          <w:i/>
          <w:lang w:val="fr-FR"/>
        </w:rPr>
        <w:lastRenderedPageBreak/>
        <w:t>la includerea emisiilor de gaze cu efect de seră şi a absorbţiilor rezultate din exploatarea terenurilor, schimbarea destinaţiei terenurilor şi silvicultură în cadrul de politici privind clima şi energia pentru 2030 şi de modificare a Regulamentului (UE) nr. 525/2013 al Parlamentului European şi al Consiliului privind un mecanism de monitorizare şi de raportare a emisiilor de gaze cu efect de seră, precum şi de raportare, la nivel naţional şi al Uniunii, a altor informaţii relevante pentru schimbările climatice</w:t>
      </w:r>
      <w:r w:rsidRPr="002A67D8">
        <w:rPr>
          <w:rFonts w:eastAsia="Calibri"/>
          <w:lang w:val="fr-FR"/>
        </w:rPr>
        <w:t xml:space="preserve"> (propunerea de Regulament LULUCF);</w:t>
      </w:r>
    </w:p>
    <w:p w:rsidR="0009575D" w:rsidRPr="002A67D8" w:rsidRDefault="0009575D" w:rsidP="002A67D8">
      <w:pPr>
        <w:numPr>
          <w:ilvl w:val="0"/>
          <w:numId w:val="27"/>
        </w:numPr>
        <w:spacing w:line="360" w:lineRule="auto"/>
        <w:rPr>
          <w:rFonts w:eastAsia="Calibri"/>
        </w:rPr>
      </w:pPr>
      <w:r w:rsidRPr="002A67D8">
        <w:rPr>
          <w:rFonts w:eastAsia="Calibri"/>
        </w:rPr>
        <w:t>propunerea de regulament de modificare a Directivei 2003/87/CE pentru a continua limitările actuale ale activităților de aviație și pentru a pregăti punerea în aplicare a unei măsuri globale de piață începând din 2021 (12082/17);</w:t>
      </w:r>
    </w:p>
    <w:p w:rsidR="0009575D" w:rsidRPr="002A67D8" w:rsidRDefault="0009575D" w:rsidP="002A67D8">
      <w:pPr>
        <w:numPr>
          <w:ilvl w:val="0"/>
          <w:numId w:val="27"/>
        </w:numPr>
        <w:spacing w:line="360" w:lineRule="auto"/>
        <w:rPr>
          <w:rFonts w:eastAsia="Calibri"/>
        </w:rPr>
      </w:pPr>
      <w:r w:rsidRPr="002A67D8">
        <w:rPr>
          <w:rFonts w:eastAsia="Calibri"/>
        </w:rPr>
        <w:t>dezvoltarea Planurilor Naționale Integrate Energie Schimbări Climatice (PNIESC) necesare implementării Regulamentului privind Guvernanța Energetică a Uniunii Europene;</w:t>
      </w:r>
    </w:p>
    <w:p w:rsidR="0009575D" w:rsidRPr="002A67D8" w:rsidRDefault="0009575D" w:rsidP="002A67D8">
      <w:pPr>
        <w:numPr>
          <w:ilvl w:val="0"/>
          <w:numId w:val="24"/>
        </w:numPr>
        <w:spacing w:line="360" w:lineRule="auto"/>
        <w:rPr>
          <w:rFonts w:eastAsia="Calibri"/>
        </w:rPr>
      </w:pPr>
      <w:r w:rsidRPr="002A67D8">
        <w:rPr>
          <w:rFonts w:eastAsia="Calibri"/>
        </w:rPr>
        <w:t xml:space="preserve">Asigurarea reprezentării României la negocierile la nivel internațional în cadrul reuniunilor Organismelor Subsidiare SBI46/47, SBSTA46/47, APA 1-2/1-3, precum si la Conferințele Părților (COP23, CMP13, CMA1-2), sub UNFCCC, Protocolul de la Kyoto, Acordul de la Paris, inclusiv administrarea participării la nivel înalt la cele din urmă evenimente. </w:t>
      </w:r>
    </w:p>
    <w:p w:rsidR="0009575D" w:rsidRPr="002A67D8" w:rsidRDefault="0009575D" w:rsidP="002A67D8">
      <w:pPr>
        <w:numPr>
          <w:ilvl w:val="0"/>
          <w:numId w:val="24"/>
        </w:numPr>
        <w:spacing w:line="360" w:lineRule="auto"/>
        <w:rPr>
          <w:rFonts w:eastAsia="Calibri"/>
        </w:rPr>
      </w:pPr>
      <w:r w:rsidRPr="002A67D8">
        <w:rPr>
          <w:rFonts w:eastAsia="Calibri"/>
        </w:rPr>
        <w:t>Coordonarea și administrarea Evaluării Multilaterale a României în cadrul Procesului Internațional de Revizuire și Evaluare din perioada desfășurării SBI46.</w:t>
      </w:r>
    </w:p>
    <w:p w:rsidR="0009575D" w:rsidRPr="002A67D8" w:rsidRDefault="0009575D" w:rsidP="002A67D8">
      <w:pPr>
        <w:numPr>
          <w:ilvl w:val="0"/>
          <w:numId w:val="24"/>
        </w:numPr>
        <w:spacing w:line="360" w:lineRule="auto"/>
        <w:rPr>
          <w:rFonts w:eastAsia="Calibri"/>
        </w:rPr>
      </w:pPr>
      <w:r w:rsidRPr="002A67D8">
        <w:rPr>
          <w:rFonts w:eastAsia="Calibri"/>
        </w:rPr>
        <w:t>Participarea la reuniunile/revizuirile/analizele organizate de Secretariatul UNFCCC sub prevederile UNFCCC, Protocolului de la Kyoto.</w:t>
      </w:r>
    </w:p>
    <w:p w:rsidR="0009575D" w:rsidRPr="002A67D8" w:rsidRDefault="0009575D" w:rsidP="002A67D8">
      <w:pPr>
        <w:numPr>
          <w:ilvl w:val="0"/>
          <w:numId w:val="24"/>
        </w:numPr>
        <w:spacing w:line="360" w:lineRule="auto"/>
        <w:rPr>
          <w:rFonts w:eastAsia="Calibri"/>
        </w:rPr>
      </w:pPr>
      <w:r w:rsidRPr="002A67D8">
        <w:rPr>
          <w:rFonts w:eastAsia="Calibri"/>
          <w:lang w:val="fr-FR"/>
        </w:rPr>
        <w:t xml:space="preserve">Raportarea conform Regulamentului (UE) nr. 525/2013 al Parlamentului European și al Consiliului, privind un mecanism de monitorizare și de raportare a emisiilor de gaze cu efect de seră, precum și de raportare, la nivel național și al Uniunii, a altor informații relevante pentru schimbările climatice și de abrogare a Deciziei nr. 280/2004/CE, </w:t>
      </w:r>
      <w:r w:rsidRPr="002A67D8">
        <w:rPr>
          <w:rFonts w:eastAsia="Calibri"/>
          <w:b/>
          <w:lang w:val="fr-FR"/>
        </w:rPr>
        <w:t>art. 13 și 14</w:t>
      </w:r>
      <w:r w:rsidRPr="002A67D8">
        <w:rPr>
          <w:rFonts w:eastAsia="Calibri"/>
          <w:lang w:val="fr-FR"/>
        </w:rPr>
        <w:t xml:space="preserve"> -  </w:t>
      </w:r>
      <w:r w:rsidRPr="002A67D8">
        <w:rPr>
          <w:rFonts w:eastAsia="Calibri"/>
          <w:i/>
          <w:lang w:val="fr-FR"/>
        </w:rPr>
        <w:t>Raportul asupra politicilor și măsurilor de reducere a emisiilor de gaze cu efect de seră și Raportul privind proiecțiile emisiilor de gaze cu efect de seră</w:t>
      </w:r>
      <w:r w:rsidRPr="002A67D8">
        <w:rPr>
          <w:rFonts w:eastAsia="Calibri"/>
          <w:lang w:val="fr-FR"/>
        </w:rPr>
        <w:t>;</w:t>
      </w:r>
    </w:p>
    <w:p w:rsidR="0009575D" w:rsidRPr="002A67D8" w:rsidRDefault="0009575D" w:rsidP="002A67D8">
      <w:pPr>
        <w:numPr>
          <w:ilvl w:val="0"/>
          <w:numId w:val="24"/>
        </w:numPr>
        <w:spacing w:line="360" w:lineRule="auto"/>
        <w:rPr>
          <w:rFonts w:eastAsia="Calibri"/>
        </w:rPr>
      </w:pPr>
      <w:r w:rsidRPr="002A67D8">
        <w:rPr>
          <w:rFonts w:eastAsia="Calibri"/>
        </w:rPr>
        <w:t xml:space="preserve">Asigurarea </w:t>
      </w:r>
      <w:r w:rsidRPr="002A67D8">
        <w:rPr>
          <w:rFonts w:eastAsia="Calibri"/>
          <w:lang w:val="fr-FR"/>
        </w:rPr>
        <w:t xml:space="preserve">raportărilor conform prevederilor Regulamentului (UE) nr. 525/2013 al Parlamentului European și al Consiliului, privind un mecanism de monitorizare și de raportare a emisiilor de gaze cu efect de seră, precum și de raportare, la nivel național </w:t>
      </w:r>
      <w:r w:rsidRPr="002A67D8">
        <w:rPr>
          <w:rFonts w:eastAsia="Calibri"/>
          <w:lang w:val="fr-FR"/>
        </w:rPr>
        <w:lastRenderedPageBreak/>
        <w:t xml:space="preserve">și al Uniunii, a altor informații relevante pentru schimbările climatice și de abrogare a Deciziei nr. 280/2004/CE: </w:t>
      </w:r>
    </w:p>
    <w:p w:rsidR="0009575D" w:rsidRPr="002A67D8" w:rsidRDefault="0009575D" w:rsidP="002A67D8">
      <w:pPr>
        <w:numPr>
          <w:ilvl w:val="0"/>
          <w:numId w:val="27"/>
        </w:numPr>
        <w:spacing w:line="360" w:lineRule="auto"/>
        <w:rPr>
          <w:rFonts w:eastAsia="Calibri"/>
        </w:rPr>
      </w:pPr>
      <w:r w:rsidRPr="002A67D8">
        <w:rPr>
          <w:rFonts w:eastAsia="Calibri"/>
          <w:b/>
          <w:lang w:val="fr-FR"/>
        </w:rPr>
        <w:t>art. 16</w:t>
      </w:r>
      <w:r w:rsidRPr="002A67D8">
        <w:rPr>
          <w:rFonts w:eastAsia="Calibri"/>
          <w:lang w:val="fr-FR"/>
        </w:rPr>
        <w:t xml:space="preserve"> privind sprijinul oferit țărilor în curs de dezvoltare în conformitate cu dispozițiile relevante ale Convenției – cadru a Organizației Națiunilor Unite privind Schimbările Climatice (UNFCCC);</w:t>
      </w:r>
    </w:p>
    <w:p w:rsidR="0009575D" w:rsidRPr="002A67D8" w:rsidRDefault="0009575D" w:rsidP="002A67D8">
      <w:pPr>
        <w:numPr>
          <w:ilvl w:val="0"/>
          <w:numId w:val="27"/>
        </w:numPr>
        <w:spacing w:line="360" w:lineRule="auto"/>
        <w:rPr>
          <w:rFonts w:eastAsia="Calibri"/>
        </w:rPr>
      </w:pPr>
      <w:r w:rsidRPr="002A67D8">
        <w:rPr>
          <w:rFonts w:eastAsia="Calibri"/>
          <w:b/>
          <w:lang w:val="fr-FR"/>
        </w:rPr>
        <w:t>art. 17 alin. (1)</w:t>
      </w:r>
      <w:r w:rsidRPr="002A67D8">
        <w:t xml:space="preserve"> </w:t>
      </w:r>
      <w:r w:rsidRPr="002A67D8">
        <w:rPr>
          <w:rFonts w:eastAsia="Calibri"/>
          <w:lang w:val="fr-FR"/>
        </w:rPr>
        <w:t>privind utilizarea veniturilor rezultate din licitarea certificatelor de emisii de gaze cu efect de seră aferent anului 2016;</w:t>
      </w:r>
    </w:p>
    <w:p w:rsidR="0009575D" w:rsidRPr="002A67D8" w:rsidRDefault="0009575D" w:rsidP="002A67D8">
      <w:pPr>
        <w:numPr>
          <w:ilvl w:val="0"/>
          <w:numId w:val="24"/>
        </w:numPr>
        <w:spacing w:line="360" w:lineRule="auto"/>
        <w:rPr>
          <w:rFonts w:eastAsia="Calibri"/>
        </w:rPr>
      </w:pPr>
      <w:r w:rsidRPr="002A67D8">
        <w:rPr>
          <w:rFonts w:eastAsia="Calibri"/>
        </w:rPr>
        <w:t>Asigurarea coordonării și sprijinului pentru realizarea/raportarea Inventarului național de emisii de gaze cu efect de seră la nivel UE, sub Regulamentul (UE) 525/2013 și la nivelul UNFCCC și a Protocolului de la Kyoto;</w:t>
      </w:r>
    </w:p>
    <w:p w:rsidR="0009575D" w:rsidRPr="002A67D8" w:rsidRDefault="0009575D" w:rsidP="002A67D8">
      <w:pPr>
        <w:numPr>
          <w:ilvl w:val="0"/>
          <w:numId w:val="24"/>
        </w:numPr>
        <w:spacing w:after="160" w:line="360" w:lineRule="auto"/>
        <w:rPr>
          <w:rFonts w:eastAsia="Calibri"/>
          <w:lang w:val="fr-FR"/>
        </w:rPr>
      </w:pPr>
      <w:r w:rsidRPr="002A67D8">
        <w:rPr>
          <w:rFonts w:eastAsia="Calibri"/>
          <w:lang w:val="fr-FR"/>
        </w:rPr>
        <w:t>Asigurarea raportării celei de a VII</w:t>
      </w:r>
      <w:r w:rsidRPr="002A67D8">
        <w:rPr>
          <w:rFonts w:eastAsia="Calibri"/>
          <w:b/>
          <w:lang w:val="fr-FR"/>
        </w:rPr>
        <w:t>-</w:t>
      </w:r>
      <w:r w:rsidRPr="002A67D8">
        <w:rPr>
          <w:rFonts w:eastAsia="Calibri"/>
          <w:lang w:val="fr-FR"/>
        </w:rPr>
        <w:t>a Comunicări Naţionale a României, și Raportului Bienal Nr. 3, ca Parte la Convenţia Cadru a Organizației Naţiunilor Unite asupra Schimbărilor Climatice (UNFCCC) şi la Protocolul de la Kyoto;</w:t>
      </w:r>
    </w:p>
    <w:p w:rsidR="0009575D" w:rsidRPr="002A67D8" w:rsidRDefault="0009575D" w:rsidP="002A67D8">
      <w:pPr>
        <w:numPr>
          <w:ilvl w:val="0"/>
          <w:numId w:val="24"/>
        </w:numPr>
        <w:spacing w:after="160" w:line="360" w:lineRule="auto"/>
        <w:rPr>
          <w:rFonts w:eastAsia="Calibri"/>
          <w:lang w:val="fr-FR"/>
        </w:rPr>
      </w:pPr>
      <w:r w:rsidRPr="002A67D8">
        <w:rPr>
          <w:rFonts w:eastAsia="Calibri"/>
          <w:lang w:val="fr-FR"/>
        </w:rPr>
        <w:t>Asigurarea raportării privind progresele înregistrate de instituțiile responsabile cu privire la elaborarea studiilor prevăzute în Planul Național de Acțiune privind schimbările climatice 2016-2020 în contextul Avizului de mediu nr. 35/22.12.2015;</w:t>
      </w:r>
    </w:p>
    <w:p w:rsidR="0009575D" w:rsidRPr="002A67D8" w:rsidRDefault="0009575D" w:rsidP="002A67D8">
      <w:pPr>
        <w:numPr>
          <w:ilvl w:val="0"/>
          <w:numId w:val="24"/>
        </w:numPr>
        <w:spacing w:after="160" w:line="360" w:lineRule="auto"/>
        <w:rPr>
          <w:rFonts w:eastAsia="Calibri"/>
          <w:lang w:val="fr-FR"/>
        </w:rPr>
      </w:pPr>
      <w:r w:rsidRPr="002A67D8">
        <w:rPr>
          <w:rFonts w:eastAsia="Calibri"/>
        </w:rPr>
        <w:t>Participarea în dezvoltarea proiectului ”Calea Verde spre Dezvoltare Durabilă”, finanțat  prin Mecanismul Financiar al Spațiului Economic European, Granturile SEE 2009 – 2014, cofinanţat de Ministerul Mediului, în cadrul Programului RO07 – Adaptarea la schimbări climatice.</w:t>
      </w:r>
    </w:p>
    <w:p w:rsidR="0009575D" w:rsidRPr="002A67D8" w:rsidRDefault="0009575D" w:rsidP="002A67D8">
      <w:pPr>
        <w:numPr>
          <w:ilvl w:val="0"/>
          <w:numId w:val="24"/>
        </w:numPr>
        <w:spacing w:after="160" w:line="360" w:lineRule="auto"/>
        <w:rPr>
          <w:rFonts w:eastAsia="Calibri"/>
          <w:lang w:val="fr-FR"/>
        </w:rPr>
      </w:pPr>
      <w:r w:rsidRPr="002A67D8">
        <w:rPr>
          <w:rFonts w:eastAsia="Calibri"/>
          <w:lang w:val="fr-FR"/>
        </w:rPr>
        <w:t xml:space="preserve">Asigurarea transmiterii către Comisia Europeană a Tabelului Național al Alocărilor (NAT) – conform art. 10a („Norme comunitare tranzitorii privind alocarea de cote cu titlu gratuit”) din cadrul Directivei 2003/87/CE a Parlamentului European şi a Consiliului din 13 octombrie 2003 de stabilire a unui sistem de comercializare a certificatelor de emisii de gaze cu efect de seră în cadrul Comunităţii şi de modificare a Directivei 96/61/CE a Consiliului pentru alocarea de certificate de emisii de gaze cu efect de seră anul 2017; </w:t>
      </w:r>
    </w:p>
    <w:p w:rsidR="0009575D" w:rsidRPr="002A67D8" w:rsidRDefault="0009575D" w:rsidP="002A67D8">
      <w:pPr>
        <w:numPr>
          <w:ilvl w:val="0"/>
          <w:numId w:val="24"/>
        </w:numPr>
        <w:spacing w:after="160" w:line="360" w:lineRule="auto"/>
        <w:rPr>
          <w:rFonts w:eastAsia="Calibri"/>
          <w:lang w:val="fr-FR"/>
        </w:rPr>
      </w:pPr>
      <w:r w:rsidRPr="002A67D8">
        <w:rPr>
          <w:rFonts w:eastAsia="Calibri"/>
          <w:lang w:val="fr-FR"/>
        </w:rPr>
        <w:t>Asigurarea transmiterii către Comisia Europeană a Tabelului Național al Alocărilor (NAT Change) aferent perioadei 2017-2020, cu modificările corespunzătoare scăderii nivelului de activitate al instalațiilor sau închiderilor parțiale pentru alocarea de certificate de emisii de gaze cu efect de seră;</w:t>
      </w:r>
    </w:p>
    <w:p w:rsidR="0009575D" w:rsidRPr="002A67D8" w:rsidRDefault="0009575D" w:rsidP="002A67D8">
      <w:pPr>
        <w:numPr>
          <w:ilvl w:val="0"/>
          <w:numId w:val="24"/>
        </w:numPr>
        <w:spacing w:after="160" w:line="360" w:lineRule="auto"/>
        <w:rPr>
          <w:rFonts w:eastAsia="Calibri"/>
          <w:lang w:val="fr-FR"/>
        </w:rPr>
      </w:pPr>
      <w:r w:rsidRPr="002A67D8">
        <w:rPr>
          <w:rFonts w:eastAsia="Calibri"/>
          <w:lang w:val="fr-FR"/>
        </w:rPr>
        <w:lastRenderedPageBreak/>
        <w:t>Asigurarea transmiterii către Comisia Europeană a Tabelului National al Alocărilor pentru instalațiile care au solicitat alocarea de certificate de emisii de gaze cu efect de seră din Rezerva pentru instalațiile nou-intrate (NEC Table) sau care au avut un nivel de activitate crescut, aferent perioadei 2017-2020,</w:t>
      </w:r>
    </w:p>
    <w:p w:rsidR="0009575D" w:rsidRPr="002A67D8" w:rsidRDefault="0009575D" w:rsidP="002A67D8">
      <w:pPr>
        <w:numPr>
          <w:ilvl w:val="0"/>
          <w:numId w:val="24"/>
        </w:numPr>
        <w:spacing w:after="160" w:line="360" w:lineRule="auto"/>
        <w:rPr>
          <w:rFonts w:eastAsia="Calibri"/>
          <w:lang w:val="fr-FR"/>
        </w:rPr>
      </w:pPr>
      <w:r w:rsidRPr="002A67D8">
        <w:rPr>
          <w:rFonts w:eastAsia="Calibri"/>
          <w:lang w:val="fr-FR"/>
        </w:rPr>
        <w:t>Asigurarea transmiterii</w:t>
      </w:r>
      <w:r w:rsidRPr="002A67D8">
        <w:rPr>
          <w:rFonts w:eastAsia="Calibri"/>
        </w:rPr>
        <w:t xml:space="preserve"> către Comisia Europeană a Listei instalațiilor aflate sub incidența ETS care și-au încetat activitatea în anul 2017;</w:t>
      </w:r>
    </w:p>
    <w:p w:rsidR="0009575D" w:rsidRPr="002A67D8" w:rsidRDefault="0009575D" w:rsidP="002A67D8">
      <w:pPr>
        <w:numPr>
          <w:ilvl w:val="0"/>
          <w:numId w:val="24"/>
        </w:numPr>
        <w:spacing w:after="160" w:line="360" w:lineRule="auto"/>
        <w:rPr>
          <w:rFonts w:eastAsia="Calibri"/>
          <w:lang w:val="fr-FR"/>
        </w:rPr>
      </w:pPr>
      <w:r w:rsidRPr="002A67D8">
        <w:rPr>
          <w:rFonts w:eastAsia="Calibri"/>
          <w:lang w:val="fr-FR"/>
        </w:rPr>
        <w:t xml:space="preserve">Promovarea în Guvern a Notei de informare </w:t>
      </w:r>
      <w:r w:rsidRPr="002A67D8">
        <w:rPr>
          <w:rFonts w:eastAsia="Calibri"/>
        </w:rPr>
        <w:t xml:space="preserve">privind demersurile Ministerului Mediului pentru aplicarea H.G. nr. 611/2015 prin care a fost pusă în aplicare Decizia Înaltei Curţii de Casaţie şi Justiţie nr. 4399/30.10.2012 rămasă irevocabilă, pronunţată în Dosarul nr. 1292/36/2008 având ca obiect anularea pct. 8.2. din Anexa </w:t>
      </w:r>
      <w:r w:rsidRPr="002A67D8">
        <w:rPr>
          <w:rFonts w:eastAsia="Calibri"/>
          <w:i/>
        </w:rPr>
        <w:t>Hotărârii Guvernului nr. 60/2008 pentru aprobarea Planului Naţional de Alocare privind certificatele de emisii de gaze cu efect de seră pentru perioadele 2007 şi 2008-2012 (acţiune formulată în justiţie de SC ROMPETROL RAFINARE SA împotriva Guvernului şi Ministerului Mediului).</w:t>
      </w:r>
    </w:p>
    <w:p w:rsidR="00754AE8" w:rsidRPr="002A67D8" w:rsidRDefault="0009575D" w:rsidP="002A67D8">
      <w:pPr>
        <w:numPr>
          <w:ilvl w:val="0"/>
          <w:numId w:val="24"/>
        </w:numPr>
        <w:spacing w:after="160" w:line="360" w:lineRule="auto"/>
        <w:rPr>
          <w:i/>
        </w:rPr>
      </w:pPr>
      <w:r w:rsidRPr="002A67D8">
        <w:rPr>
          <w:rFonts w:eastAsia="Calibri"/>
        </w:rPr>
        <w:t xml:space="preserve">Constituirea Grupului de lucru </w:t>
      </w:r>
      <w:r w:rsidRPr="002A67D8">
        <w:rPr>
          <w:rFonts w:eastAsia="Times New Roman"/>
          <w:bCs/>
        </w:rPr>
        <w:t>interinstituțional, privind punerea în aplicare a H.G. nr. 611/2015, adoptată în urma Sentinței civile nr. 69/CA rămasă irevocabilă prin Decizia ÎCCJ nr. 4399/30.10.2012, având ca obiect modificarea pct. 8.2. din Anexa Hotărârii Guvernului nr. 60/2008 pentru aprobarea Planului Național de Alocare privind certificatele de emisii de gaze cu efect de seră pentru perioadele 2007 și 2008-2012.</w:t>
      </w:r>
    </w:p>
    <w:p w:rsidR="007604D0" w:rsidRPr="002A67D8" w:rsidRDefault="007604D0" w:rsidP="002A67D8">
      <w:pPr>
        <w:spacing w:after="0" w:line="360" w:lineRule="auto"/>
        <w:ind w:left="0"/>
        <w:rPr>
          <w:b/>
          <w:bCs/>
        </w:rPr>
      </w:pPr>
    </w:p>
    <w:p w:rsidR="001465DF" w:rsidRPr="004F462C" w:rsidRDefault="0009575D" w:rsidP="004F462C">
      <w:pPr>
        <w:spacing w:after="0" w:line="360" w:lineRule="auto"/>
        <w:ind w:left="0"/>
        <w:outlineLvl w:val="1"/>
        <w:rPr>
          <w:rFonts w:eastAsia="Times New Roman"/>
          <w:b/>
          <w:i/>
          <w:lang w:eastAsia="zh-CN"/>
        </w:rPr>
      </w:pPr>
      <w:bookmarkStart w:id="7" w:name="_Toc517437019"/>
      <w:r w:rsidRPr="002A67D8">
        <w:rPr>
          <w:b/>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2.5 </w:t>
      </w:r>
      <w:r w:rsidR="009D0EBC" w:rsidRPr="002A67D8">
        <w:rPr>
          <w:b/>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Dezvoltare durabilă</w:t>
      </w:r>
      <w:r w:rsidR="007F1BF7" w:rsidRPr="002A67D8">
        <w:rPr>
          <w:b/>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și</w:t>
      </w:r>
      <w:r w:rsidR="007044BC" w:rsidRPr="002A67D8">
        <w:rPr>
          <w:b/>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economie verde</w:t>
      </w:r>
      <w:bookmarkEnd w:id="7"/>
    </w:p>
    <w:p w:rsidR="001465DF" w:rsidRPr="002A67D8" w:rsidRDefault="00871072" w:rsidP="002A67D8">
      <w:pPr>
        <w:spacing w:before="120" w:line="360" w:lineRule="auto"/>
        <w:ind w:left="0"/>
        <w:rPr>
          <w:b/>
          <w:bCs/>
        </w:rPr>
      </w:pPr>
      <w:r w:rsidRPr="002A67D8">
        <w:rPr>
          <w:b/>
        </w:rPr>
        <w:t xml:space="preserve">Serviciul </w:t>
      </w:r>
      <w:r w:rsidR="001465DF" w:rsidRPr="002A67D8">
        <w:rPr>
          <w:b/>
        </w:rPr>
        <w:t>D</w:t>
      </w:r>
      <w:r w:rsidR="00424A29" w:rsidRPr="002A67D8">
        <w:rPr>
          <w:b/>
        </w:rPr>
        <w:t xml:space="preserve">ezvoltare Durabilă și </w:t>
      </w:r>
      <w:r w:rsidR="00604DD8" w:rsidRPr="002A67D8">
        <w:rPr>
          <w:b/>
        </w:rPr>
        <w:t>E</w:t>
      </w:r>
      <w:r w:rsidR="00424A29" w:rsidRPr="002A67D8">
        <w:rPr>
          <w:b/>
        </w:rPr>
        <w:t>conomie Verde</w:t>
      </w:r>
    </w:p>
    <w:p w:rsidR="001465DF" w:rsidRPr="002A67D8" w:rsidRDefault="001465DF" w:rsidP="002A67D8">
      <w:pPr>
        <w:spacing w:before="120" w:line="360" w:lineRule="auto"/>
        <w:ind w:left="0"/>
        <w:contextualSpacing/>
      </w:pPr>
      <w:r w:rsidRPr="002A67D8">
        <w:t>Principalele activități desfășurate de  Serviciul Dezvoltare Durabilă și Economie Verde, sunt:</w:t>
      </w:r>
    </w:p>
    <w:p w:rsidR="001465DF" w:rsidRPr="002A67D8" w:rsidRDefault="001465DF" w:rsidP="002A67D8">
      <w:pPr>
        <w:spacing w:before="120" w:line="360" w:lineRule="auto"/>
        <w:ind w:left="266"/>
        <w:contextualSpacing/>
      </w:pPr>
    </w:p>
    <w:p w:rsidR="001465DF" w:rsidRPr="002A67D8" w:rsidRDefault="001465DF" w:rsidP="002A67D8">
      <w:pPr>
        <w:numPr>
          <w:ilvl w:val="0"/>
          <w:numId w:val="112"/>
        </w:numPr>
        <w:spacing w:before="120" w:line="360" w:lineRule="auto"/>
        <w:ind w:left="266" w:hanging="238"/>
        <w:contextualSpacing/>
      </w:pPr>
      <w:r w:rsidRPr="002A67D8">
        <w:t>Implementarea prevederilor Legii nr. 69/2016 privind achizițiile publice verzi prin intermediul următoarelor acțiuni:</w:t>
      </w:r>
      <w:r w:rsidRPr="002A67D8">
        <w:tab/>
      </w:r>
      <w:r w:rsidRPr="002A67D8">
        <w:tab/>
        <w:t xml:space="preserve"> </w:t>
      </w:r>
    </w:p>
    <w:p w:rsidR="001465DF" w:rsidRPr="002A67D8" w:rsidRDefault="002A54E1" w:rsidP="002A67D8">
      <w:pPr>
        <w:spacing w:before="120" w:line="360" w:lineRule="auto"/>
        <w:ind w:left="0"/>
        <w:rPr>
          <w:i/>
        </w:rPr>
      </w:pPr>
      <w:r w:rsidRPr="002A67D8">
        <w:t>-</w:t>
      </w:r>
      <w:r w:rsidR="001465DF" w:rsidRPr="002A67D8">
        <w:t xml:space="preserve">Consultarea factorilor interesați pentru elaborarea </w:t>
      </w:r>
      <w:r w:rsidR="001465DF" w:rsidRPr="002A67D8">
        <w:rPr>
          <w:i/>
        </w:rPr>
        <w:t>“Ordinului pentru aprobarea Ghidului de achiziții publice verzi, care cuprinde cerințele  minime privind protecția mediului pentru anumite grupe de produse și servicii, ce se solicită la nivelul caietelor de sarcini”;</w:t>
      </w:r>
    </w:p>
    <w:p w:rsidR="001465DF" w:rsidRPr="002A67D8" w:rsidRDefault="00871072" w:rsidP="002A67D8">
      <w:pPr>
        <w:spacing w:before="120" w:line="360" w:lineRule="auto"/>
        <w:ind w:left="0"/>
      </w:pPr>
      <w:r w:rsidRPr="002A67D8">
        <w:rPr>
          <w:i/>
          <w:u w:val="single"/>
        </w:rPr>
        <w:t xml:space="preserve">Gradul de realizare: </w:t>
      </w:r>
      <w:r w:rsidR="001465DF" w:rsidRPr="002A67D8">
        <w:rPr>
          <w:i/>
          <w:u w:val="single"/>
        </w:rPr>
        <w:t>100%</w:t>
      </w:r>
    </w:p>
    <w:p w:rsidR="00871072" w:rsidRPr="002A67D8" w:rsidRDefault="002A54E1" w:rsidP="002A67D8">
      <w:pPr>
        <w:spacing w:before="120" w:line="360" w:lineRule="auto"/>
        <w:ind w:left="0"/>
        <w:rPr>
          <w:i/>
        </w:rPr>
      </w:pPr>
      <w:r w:rsidRPr="002A67D8">
        <w:lastRenderedPageBreak/>
        <w:t>-</w:t>
      </w:r>
      <w:r w:rsidR="001465DF" w:rsidRPr="002A67D8">
        <w:t xml:space="preserve">Elaborarea </w:t>
      </w:r>
      <w:r w:rsidR="001465DF" w:rsidRPr="002A67D8">
        <w:rPr>
          <w:i/>
        </w:rPr>
        <w:t xml:space="preserve">“Ghidului de achiziții publice verzi, care cuprinde cerințele  minime privind protecția mediului pentru anumite grupe de produse și servicii, ce se solicită la nivelul caietelor de sarcini”; </w:t>
      </w:r>
    </w:p>
    <w:p w:rsidR="001465DF" w:rsidRPr="002A67D8" w:rsidRDefault="001465DF" w:rsidP="002A67D8">
      <w:pPr>
        <w:spacing w:before="120" w:line="360" w:lineRule="auto"/>
        <w:ind w:left="0"/>
        <w:rPr>
          <w:u w:val="single"/>
        </w:rPr>
      </w:pPr>
      <w:r w:rsidRPr="002A67D8">
        <w:rPr>
          <w:i/>
        </w:rPr>
        <w:t xml:space="preserve"> </w:t>
      </w:r>
      <w:r w:rsidR="00871072" w:rsidRPr="002A67D8">
        <w:rPr>
          <w:i/>
          <w:u w:val="single"/>
        </w:rPr>
        <w:t xml:space="preserve">Gradul de realizare: </w:t>
      </w:r>
      <w:r w:rsidRPr="002A67D8">
        <w:rPr>
          <w:i/>
          <w:u w:val="single"/>
        </w:rPr>
        <w:t>100%</w:t>
      </w:r>
    </w:p>
    <w:p w:rsidR="00871072" w:rsidRPr="002A67D8" w:rsidRDefault="002A54E1" w:rsidP="002A67D8">
      <w:pPr>
        <w:spacing w:before="120" w:line="360" w:lineRule="auto"/>
        <w:ind w:left="0"/>
        <w:rPr>
          <w:i/>
        </w:rPr>
      </w:pPr>
      <w:r w:rsidRPr="002A67D8">
        <w:t>-</w:t>
      </w:r>
      <w:r w:rsidR="001465DF" w:rsidRPr="002A67D8">
        <w:t xml:space="preserve">Realizarea consultării interne și interinstituționale (proiectul de ordin comun a fost transmis și se află în prezent la Agenția Națională pentru Achiziții Publice, privind Proiectul de </w:t>
      </w:r>
      <w:r w:rsidR="001465DF" w:rsidRPr="002A67D8">
        <w:rPr>
          <w:i/>
        </w:rPr>
        <w:t xml:space="preserve">“Ordinului pentru aprobarea Ghidului de achiziții publice verzi, care cuprinde cerințele minime privind protecția mediului pentru anumite grupe de produse și servicii, ce se solicită la nivelul caietelor de sarcini”; </w:t>
      </w:r>
    </w:p>
    <w:p w:rsidR="001465DF" w:rsidRPr="002A67D8" w:rsidRDefault="00871072" w:rsidP="002A67D8">
      <w:pPr>
        <w:spacing w:before="120" w:line="360" w:lineRule="auto"/>
        <w:ind w:left="0"/>
      </w:pPr>
      <w:r w:rsidRPr="002A67D8">
        <w:rPr>
          <w:i/>
          <w:u w:val="single"/>
        </w:rPr>
        <w:t xml:space="preserve">Gradul de realizare: </w:t>
      </w:r>
      <w:r w:rsidR="001465DF" w:rsidRPr="002A67D8">
        <w:rPr>
          <w:i/>
        </w:rPr>
        <w:t xml:space="preserve"> 80%</w:t>
      </w:r>
    </w:p>
    <w:p w:rsidR="00871072" w:rsidRPr="002A67D8" w:rsidRDefault="0059482C" w:rsidP="002A67D8">
      <w:pPr>
        <w:spacing w:before="120" w:line="360" w:lineRule="auto"/>
        <w:ind w:left="0"/>
      </w:pPr>
      <w:r w:rsidRPr="002A67D8">
        <w:t>-</w:t>
      </w:r>
      <w:r w:rsidR="001465DF" w:rsidRPr="002A67D8">
        <w:t xml:space="preserve">Analiza și dezbateri pentru elaborarea Planului National de Achiziții Publice Verzi în vederea aprobării lui printr-o Hotărâre de Guvern. </w:t>
      </w:r>
    </w:p>
    <w:p w:rsidR="001465DF" w:rsidRPr="002A67D8" w:rsidRDefault="00871072" w:rsidP="002A67D8">
      <w:pPr>
        <w:spacing w:before="120" w:line="360" w:lineRule="auto"/>
        <w:ind w:left="0"/>
        <w:rPr>
          <w:i/>
          <w:u w:val="single"/>
        </w:rPr>
      </w:pPr>
      <w:r w:rsidRPr="002A67D8">
        <w:rPr>
          <w:i/>
          <w:u w:val="single"/>
        </w:rPr>
        <w:t xml:space="preserve">Gradul de realizare: </w:t>
      </w:r>
      <w:r w:rsidR="001465DF" w:rsidRPr="002A67D8">
        <w:rPr>
          <w:i/>
          <w:u w:val="single"/>
        </w:rPr>
        <w:t xml:space="preserve"> 50%</w:t>
      </w:r>
    </w:p>
    <w:p w:rsidR="00871072" w:rsidRPr="002A67D8" w:rsidRDefault="0059482C" w:rsidP="002A67D8">
      <w:pPr>
        <w:spacing w:before="120" w:line="360" w:lineRule="auto"/>
        <w:ind w:left="0"/>
      </w:pPr>
      <w:r w:rsidRPr="002A67D8">
        <w:t>-</w:t>
      </w:r>
      <w:r w:rsidR="001465DF" w:rsidRPr="002A67D8">
        <w:t xml:space="preserve">Analiza actelor legislative referitoare la achizițiile publice și identificarea neconcordanțelor dintre </w:t>
      </w:r>
      <w:r w:rsidR="001465DF" w:rsidRPr="002A67D8">
        <w:rPr>
          <w:i/>
        </w:rPr>
        <w:t>Legea 69/2016 privind achizițiile publice verzi</w:t>
      </w:r>
      <w:r w:rsidR="001465DF" w:rsidRPr="002A67D8">
        <w:t xml:space="preserve"> și legislația în vigoare referitoare la achiziții publice (</w:t>
      </w:r>
      <w:r w:rsidR="001465DF" w:rsidRPr="002A67D8">
        <w:rPr>
          <w:i/>
        </w:rPr>
        <w:t>Legea 98/2016 privind achizițiile publice</w:t>
      </w:r>
      <w:r w:rsidR="001465DF" w:rsidRPr="002A67D8">
        <w:t xml:space="preserve">, </w:t>
      </w:r>
      <w:r w:rsidR="001465DF" w:rsidRPr="002A67D8">
        <w:rPr>
          <w:i/>
        </w:rPr>
        <w:t>Legea nr. 99/2016 privind achizițiile sectoriale</w:t>
      </w:r>
      <w:r w:rsidR="001465DF" w:rsidRPr="002A67D8">
        <w:t xml:space="preserve"> și </w:t>
      </w:r>
      <w:r w:rsidR="001465DF" w:rsidRPr="002A67D8">
        <w:rPr>
          <w:i/>
        </w:rPr>
        <w:t>Legea nr. 100/2016 privind concesiunile de lucrări și concesiunile de servicii</w:t>
      </w:r>
      <w:r w:rsidR="001465DF" w:rsidRPr="002A67D8">
        <w:t xml:space="preserve">), deoarece la data adoptării Legii nr. 69/2016 privind achizițiile publice verzi, </w:t>
      </w:r>
      <w:r w:rsidR="001465DF" w:rsidRPr="002A67D8">
        <w:rPr>
          <w:i/>
        </w:rPr>
        <w:t xml:space="preserve">Ordonanța de Urgență a Guvernului nr. 34 din 19 aprilie 2006 (actualizată) privind atribuirea contractelor de achiziție publică, a contractelor de concesiune de lucrări publice și a contractelor de concesiune de servicii, </w:t>
      </w:r>
      <w:r w:rsidR="001465DF" w:rsidRPr="002A67D8">
        <w:t>reprezenta cadrul legal pentru desfășurarea procedurilor de achiziții publice. Neconcordanțele identificate au fost semnalate Agenției Naționale pentru Achiziții Publice (neconcordanțele vizează elemente generale de achiziții publice și proceduri aferente, atribuții aflate în responsabilitatea ANAP)</w:t>
      </w:r>
      <w:r w:rsidRPr="002A67D8">
        <w:rPr>
          <w:lang w:val="en-US"/>
        </w:rPr>
        <w:t>;</w:t>
      </w:r>
      <w:r w:rsidR="001465DF" w:rsidRPr="002A67D8">
        <w:t xml:space="preserve"> </w:t>
      </w:r>
    </w:p>
    <w:p w:rsidR="001465DF" w:rsidRPr="002A67D8" w:rsidRDefault="00871072" w:rsidP="002A67D8">
      <w:pPr>
        <w:spacing w:before="120" w:line="360" w:lineRule="auto"/>
        <w:ind w:left="0"/>
      </w:pPr>
      <w:r w:rsidRPr="002A67D8">
        <w:rPr>
          <w:i/>
          <w:u w:val="single"/>
        </w:rPr>
        <w:t xml:space="preserve"> Gradul de realizare:</w:t>
      </w:r>
      <w:r w:rsidR="001465DF" w:rsidRPr="002A67D8">
        <w:rPr>
          <w:i/>
          <w:u w:val="single"/>
        </w:rPr>
        <w:t>100%</w:t>
      </w:r>
    </w:p>
    <w:p w:rsidR="00871072" w:rsidRPr="002A67D8" w:rsidRDefault="0059482C" w:rsidP="002A67D8">
      <w:pPr>
        <w:spacing w:before="120" w:line="360" w:lineRule="auto"/>
        <w:ind w:left="0"/>
      </w:pPr>
      <w:r w:rsidRPr="002A67D8">
        <w:t>-</w:t>
      </w:r>
      <w:r w:rsidR="001465DF" w:rsidRPr="002A67D8">
        <w:t xml:space="preserve">Consultări cu Agenția Națională pentru Achiziții Publice în vederea inițierii unui Proiect de modificare a Legii nr. 69/2016 privind achizițiile publice verzi; </w:t>
      </w:r>
    </w:p>
    <w:p w:rsidR="001465DF" w:rsidRPr="002A67D8" w:rsidRDefault="00871072" w:rsidP="002A67D8">
      <w:pPr>
        <w:spacing w:before="120" w:line="360" w:lineRule="auto"/>
        <w:ind w:left="0"/>
        <w:rPr>
          <w:i/>
          <w:u w:val="single"/>
        </w:rPr>
      </w:pPr>
      <w:r w:rsidRPr="002A67D8">
        <w:rPr>
          <w:i/>
          <w:u w:val="single"/>
        </w:rPr>
        <w:t>Gradul de realizare</w:t>
      </w:r>
      <w:r w:rsidR="001465DF" w:rsidRPr="002A67D8">
        <w:rPr>
          <w:i/>
          <w:u w:val="single"/>
        </w:rPr>
        <w:t>: 60%</w:t>
      </w:r>
    </w:p>
    <w:p w:rsidR="00871072" w:rsidRPr="002A67D8" w:rsidRDefault="0059482C" w:rsidP="002A67D8">
      <w:pPr>
        <w:spacing w:before="120" w:line="360" w:lineRule="auto"/>
        <w:ind w:left="0"/>
      </w:pPr>
      <w:r w:rsidRPr="002A67D8">
        <w:lastRenderedPageBreak/>
        <w:t>-</w:t>
      </w:r>
      <w:r w:rsidR="001465DF" w:rsidRPr="002A67D8">
        <w:t>Asigurarea suportului tehnic pentru domeniul achizițiilor publice verzi prin proiectul LIFE+, "GPPbest - Best practices exchange and strategic tools for GPP" (LIFE14 GIE/IT/000812, Axa “Guvernanță și informare”)</w:t>
      </w:r>
      <w:r w:rsidRPr="002A67D8">
        <w:t>;</w:t>
      </w:r>
      <w:r w:rsidR="001465DF" w:rsidRPr="002A67D8">
        <w:t xml:space="preserve"> </w:t>
      </w:r>
    </w:p>
    <w:p w:rsidR="001465DF" w:rsidRPr="002A67D8" w:rsidRDefault="00871072" w:rsidP="002A67D8">
      <w:pPr>
        <w:spacing w:before="120" w:line="360" w:lineRule="auto"/>
        <w:ind w:left="0"/>
      </w:pPr>
      <w:r w:rsidRPr="002A67D8">
        <w:rPr>
          <w:i/>
          <w:u w:val="single"/>
        </w:rPr>
        <w:t xml:space="preserve">Gradul de realizare: </w:t>
      </w:r>
      <w:r w:rsidR="001465DF" w:rsidRPr="002A67D8">
        <w:t>:100%</w:t>
      </w:r>
    </w:p>
    <w:p w:rsidR="00871072" w:rsidRPr="002A67D8" w:rsidRDefault="001465DF" w:rsidP="002A67D8">
      <w:pPr>
        <w:numPr>
          <w:ilvl w:val="0"/>
          <w:numId w:val="112"/>
        </w:numPr>
        <w:spacing w:before="120" w:line="360" w:lineRule="auto"/>
        <w:ind w:left="266" w:hanging="238"/>
        <w:contextualSpacing/>
      </w:pPr>
      <w:r w:rsidRPr="002A67D8">
        <w:t xml:space="preserve">Operaționalizarea </w:t>
      </w:r>
      <w:r w:rsidRPr="002A67D8">
        <w:rPr>
          <w:i/>
        </w:rPr>
        <w:t>Comitetului interministerial pentru coordonarea integrării domeniului protecției mediului în politicile și strategiile sectoriale la nivel național</w:t>
      </w:r>
      <w:r w:rsidRPr="002A67D8">
        <w:t xml:space="preserve"> (CI), conform HG 741/2011,  respectiv actualizarea  componenței nominale a Comitetului, ca urmare a stabilirii noii structuri guvernamentale;  </w:t>
      </w:r>
    </w:p>
    <w:p w:rsidR="001465DF" w:rsidRPr="002A67D8" w:rsidRDefault="00871072" w:rsidP="002A67D8">
      <w:pPr>
        <w:spacing w:before="120" w:line="360" w:lineRule="auto"/>
        <w:ind w:left="28"/>
        <w:contextualSpacing/>
      </w:pPr>
      <w:r w:rsidRPr="002A67D8">
        <w:rPr>
          <w:i/>
          <w:u w:val="single"/>
        </w:rPr>
        <w:t xml:space="preserve">Gradul de realizare: </w:t>
      </w:r>
      <w:r w:rsidR="001465DF" w:rsidRPr="002A67D8">
        <w:t>100%</w:t>
      </w:r>
    </w:p>
    <w:p w:rsidR="001465DF" w:rsidRPr="002A67D8" w:rsidRDefault="001465DF" w:rsidP="002A67D8">
      <w:pPr>
        <w:spacing w:before="120" w:line="360" w:lineRule="auto"/>
        <w:ind w:left="0"/>
        <w:contextualSpacing/>
      </w:pPr>
    </w:p>
    <w:p w:rsidR="001465DF" w:rsidRPr="002A67D8" w:rsidRDefault="005A325F" w:rsidP="002A67D8">
      <w:pPr>
        <w:spacing w:before="120" w:line="360" w:lineRule="auto"/>
        <w:ind w:left="0"/>
      </w:pPr>
      <w:r w:rsidRPr="002A67D8">
        <w:t>-</w:t>
      </w:r>
      <w:r w:rsidR="001465DF" w:rsidRPr="002A67D8">
        <w:t>Actualizarea structurii nominale a CI</w:t>
      </w:r>
      <w:r w:rsidRPr="002A67D8">
        <w:t>;</w:t>
      </w:r>
    </w:p>
    <w:p w:rsidR="001465DF" w:rsidRPr="002A67D8" w:rsidRDefault="005A325F" w:rsidP="002A67D8">
      <w:pPr>
        <w:spacing w:before="120" w:line="360" w:lineRule="auto"/>
        <w:ind w:left="0"/>
        <w:rPr>
          <w:i/>
        </w:rPr>
      </w:pPr>
      <w:r w:rsidRPr="002A67D8">
        <w:t>-</w:t>
      </w:r>
      <w:r w:rsidR="001465DF" w:rsidRPr="002A67D8">
        <w:t>Inițierea procesului de racordare a strategiilor naționale la Obiectivele de Dezvoltare Durabilă, activitate desfășurată  în cadrul Grupului de lucru tematic al CI privind elaborarea setului național de ODD. In acest sens a fost elaborată o matrice pentru cele 169 de ținte, cu politicile și strategiile elaborate de România sau aflate în curs de elaborare, conform convențiilor, acordurilor internaționale și conformării la legislația europeană,</w:t>
      </w:r>
      <w:r w:rsidR="00BB30C8" w:rsidRPr="002A67D8">
        <w:t xml:space="preserve"> </w:t>
      </w:r>
      <w:r w:rsidR="001465DF" w:rsidRPr="002A67D8">
        <w:t>în scopul localizării și prioritizării țintelor și obiectivelor, pe care fiecare instituție reprezentată în CI</w:t>
      </w:r>
      <w:r w:rsidR="00BB30C8" w:rsidRPr="002A67D8">
        <w:t xml:space="preserve"> și le-a asumat</w:t>
      </w:r>
      <w:r w:rsidR="001465DF" w:rsidRPr="002A67D8">
        <w:t xml:space="preserve"> (</w:t>
      </w:r>
      <w:r w:rsidR="001465DF" w:rsidRPr="002A67D8">
        <w:rPr>
          <w:i/>
        </w:rPr>
        <w:t>matrice completată până în prezent în proporție de 80%)</w:t>
      </w:r>
    </w:p>
    <w:p w:rsidR="001465DF" w:rsidRPr="002A67D8" w:rsidRDefault="005A325F" w:rsidP="002A67D8">
      <w:pPr>
        <w:spacing w:before="120" w:line="360" w:lineRule="auto"/>
        <w:ind w:left="0"/>
      </w:pPr>
      <w:r w:rsidRPr="002A67D8">
        <w:t>-</w:t>
      </w:r>
      <w:r w:rsidR="001465DF" w:rsidRPr="002A67D8">
        <w:t>Inițierea procesului de Raportare Națională Voluntară a României și elaborarea documentului ”RNV România 2018” care va fi prezentat la Sesiunea din sesiunii din 2018 a Forumului Politic la nivel Înalt privind Dezvoltarea Durabilă (HLPF 2018). Procesul de raportare este realizat în cadrul Grupului de lucru deschis constituit în subordinea Comitetului interministerial (C.I.), cf. Memorandumului de raportare la HLPF 2017, aprobat de PM nr. 5/5754/28.08.2017. Raportul ”RNV România 2018” este în curs de elaborare.</w:t>
      </w:r>
    </w:p>
    <w:p w:rsidR="00871072" w:rsidRPr="002A67D8" w:rsidRDefault="001465DF" w:rsidP="002A67D8">
      <w:pPr>
        <w:numPr>
          <w:ilvl w:val="0"/>
          <w:numId w:val="112"/>
        </w:numPr>
        <w:spacing w:before="120" w:line="360" w:lineRule="auto"/>
        <w:contextualSpacing/>
      </w:pPr>
      <w:r w:rsidRPr="002A67D8">
        <w:t xml:space="preserve">Reprezentarea României, elaborarea și susținerea poziției României în cadrul reuniunilor europene și internaționale pe domeniul dezvoltării durabile: reuniunile organizate de Consiliul UE, Comisia Europeană, Comisia Economică a ONU pentru Europa (CEE-ONU) și  Programul Națiunilor Unite pentru Mediu (UNEP). </w:t>
      </w:r>
    </w:p>
    <w:p w:rsidR="001465DF" w:rsidRPr="002A67D8" w:rsidRDefault="00871072" w:rsidP="002A67D8">
      <w:pPr>
        <w:spacing w:before="120" w:line="360" w:lineRule="auto"/>
        <w:ind w:left="720"/>
        <w:contextualSpacing/>
      </w:pPr>
      <w:r w:rsidRPr="002A67D8">
        <w:rPr>
          <w:i/>
          <w:u w:val="single"/>
        </w:rPr>
        <w:t xml:space="preserve">Gradul de realizare: </w:t>
      </w:r>
      <w:r w:rsidR="001465DF" w:rsidRPr="002A67D8">
        <w:rPr>
          <w:i/>
          <w:u w:val="single"/>
        </w:rPr>
        <w:t>100%</w:t>
      </w:r>
    </w:p>
    <w:p w:rsidR="001465DF" w:rsidRPr="002A67D8" w:rsidRDefault="005A325F" w:rsidP="002A67D8">
      <w:pPr>
        <w:spacing w:before="120" w:line="360" w:lineRule="auto"/>
        <w:ind w:left="0"/>
      </w:pPr>
      <w:r w:rsidRPr="002A67D8">
        <w:t>-</w:t>
      </w:r>
      <w:r w:rsidR="001465DF" w:rsidRPr="002A67D8">
        <w:t xml:space="preserve">Pregătirea pozițiilor României, a mapelor ministeriale și participarea la reuniunile pe domeniul dezvoltării durabile organizate de organismele comunitare și internaționale pe domeniul dezvoltării durabile: sesiunea Adunării ONU de Mediu a Programului Națiunilor Unite pentru Mediu (UNEA 3), sesiunea Forumului Politic la Nivel Înalt privind Dezvoltarea </w:t>
      </w:r>
      <w:r w:rsidR="001465DF" w:rsidRPr="002A67D8">
        <w:lastRenderedPageBreak/>
        <w:t>Durabilă (HLPF 2017) organizată sub auspiciile Consiliului Economic și Social al ONU (ECOSOC), reuniunile organizate de Consiliul UE, Comisia Europeană și Comisia Economică a ONU pentru Europa (CEE-ONU).</w:t>
      </w:r>
    </w:p>
    <w:p w:rsidR="009737F5" w:rsidRPr="00B35B1B" w:rsidRDefault="009737F5" w:rsidP="002A67D8">
      <w:pPr>
        <w:pStyle w:val="Heading1"/>
        <w:spacing w:line="360" w:lineRule="auto"/>
        <w:rPr>
          <w:rFonts w:ascii="Trebuchet MS" w:hAnsi="Trebuchet MS"/>
          <w:i/>
          <w:sz w:val="22"/>
          <w:szCs w:val="22"/>
        </w:rPr>
      </w:pPr>
      <w:bookmarkStart w:id="8" w:name="_Toc517437020"/>
      <w:r w:rsidRPr="002E4D46">
        <w:rPr>
          <w:rFonts w:ascii="Trebuchet MS" w:hAnsi="Trebuchet MS"/>
          <w:i/>
          <w:sz w:val="22"/>
          <w:szCs w:val="22"/>
          <w:lang w:val="ro-RO"/>
        </w:rPr>
        <w:t>3.</w:t>
      </w:r>
      <w:r w:rsidR="004F462C">
        <w:rPr>
          <w:rFonts w:ascii="Trebuchet MS" w:hAnsi="Trebuchet MS"/>
          <w:i/>
          <w:sz w:val="22"/>
          <w:szCs w:val="22"/>
          <w:lang w:val="ro-RO"/>
        </w:rPr>
        <w:t xml:space="preserve"> </w:t>
      </w:r>
      <w:r w:rsidRPr="002E4D46">
        <w:rPr>
          <w:rFonts w:ascii="Trebuchet MS" w:hAnsi="Trebuchet MS"/>
          <w:i/>
          <w:sz w:val="22"/>
          <w:szCs w:val="22"/>
          <w:lang w:val="ro-RO"/>
        </w:rPr>
        <w:t>ACTIVITĂȚI SUPORT</w:t>
      </w:r>
      <w:bookmarkEnd w:id="8"/>
      <w:r w:rsidRPr="002E4D46">
        <w:rPr>
          <w:rFonts w:ascii="Trebuchet MS" w:hAnsi="Trebuchet MS"/>
          <w:i/>
          <w:sz w:val="22"/>
          <w:szCs w:val="22"/>
          <w:lang w:val="ro-RO"/>
        </w:rPr>
        <w:t xml:space="preserve"> </w:t>
      </w:r>
    </w:p>
    <w:p w:rsidR="00747992" w:rsidRPr="002A67D8" w:rsidRDefault="00747992" w:rsidP="002A67D8">
      <w:pPr>
        <w:pStyle w:val="Heading2"/>
        <w:spacing w:line="360" w:lineRule="auto"/>
        <w:ind w:left="0"/>
        <w:rPr>
          <w:rFonts w:ascii="Trebuchet MS" w:hAnsi="Trebuchet MS"/>
          <w:b/>
          <w:i/>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Toc517437021"/>
      <w:r w:rsidRPr="002A67D8">
        <w:rPr>
          <w:rFonts w:ascii="Trebuchet MS" w:hAnsi="Trebuchet MS"/>
          <w:b/>
          <w:i/>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 Activitatea privind relațiile cu publicul și mass-media</w:t>
      </w:r>
      <w:bookmarkEnd w:id="9"/>
    </w:p>
    <w:p w:rsidR="001B060F" w:rsidRPr="002A67D8" w:rsidRDefault="001B060F" w:rsidP="002A67D8">
      <w:pPr>
        <w:spacing w:after="0" w:line="360" w:lineRule="auto"/>
        <w:ind w:left="0"/>
        <w:rPr>
          <w:rFonts w:eastAsia="Times New Roman"/>
          <w:noProof/>
        </w:rPr>
      </w:pPr>
    </w:p>
    <w:p w:rsidR="00D74E4A" w:rsidRPr="002A67D8" w:rsidRDefault="00D74E4A" w:rsidP="002A67D8">
      <w:pPr>
        <w:spacing w:after="0" w:line="360" w:lineRule="auto"/>
        <w:ind w:left="0"/>
        <w:rPr>
          <w:rFonts w:eastAsia="Times New Roman"/>
          <w:noProof/>
        </w:rPr>
      </w:pPr>
      <w:r w:rsidRPr="002A67D8">
        <w:rPr>
          <w:rFonts w:eastAsia="Times New Roman"/>
          <w:noProof/>
        </w:rPr>
        <w:t xml:space="preserve">În cadrul Direcției de Comunicare, Transparență și IT (DCTIT), în </w:t>
      </w:r>
      <w:r w:rsidRPr="002A67D8">
        <w:rPr>
          <w:rFonts w:eastAsia="Times New Roman"/>
          <w:b/>
          <w:noProof/>
        </w:rPr>
        <w:t>registrul de documente interne</w:t>
      </w:r>
      <w:r w:rsidRPr="002A67D8">
        <w:rPr>
          <w:rFonts w:eastAsia="Times New Roman"/>
          <w:noProof/>
        </w:rPr>
        <w:t xml:space="preserve"> s-au înregistrat în perioada 04.01.2017-29.12.2017 un număr de </w:t>
      </w:r>
      <w:r w:rsidRPr="002A67D8">
        <w:rPr>
          <w:rFonts w:eastAsia="Times New Roman"/>
          <w:b/>
          <w:noProof/>
        </w:rPr>
        <w:t>1143 de documente:</w:t>
      </w:r>
    </w:p>
    <w:p w:rsidR="00D74E4A" w:rsidRPr="002A67D8" w:rsidRDefault="00D74E4A" w:rsidP="002A67D8">
      <w:pPr>
        <w:numPr>
          <w:ilvl w:val="0"/>
          <w:numId w:val="67"/>
        </w:numPr>
        <w:spacing w:after="0" w:line="360" w:lineRule="auto"/>
        <w:rPr>
          <w:rFonts w:eastAsia="Times New Roman"/>
          <w:noProof/>
        </w:rPr>
      </w:pPr>
      <w:r w:rsidRPr="002A67D8">
        <w:rPr>
          <w:rFonts w:eastAsia="Times New Roman"/>
          <w:noProof/>
        </w:rPr>
        <w:t>intrări-ieșiri documente</w:t>
      </w:r>
      <w:r w:rsidRPr="002A67D8">
        <w:rPr>
          <w:rFonts w:eastAsia="Times New Roman"/>
          <w:noProof/>
          <w:lang w:val="en-US"/>
        </w:rPr>
        <w:t>;</w:t>
      </w:r>
    </w:p>
    <w:p w:rsidR="00D74E4A" w:rsidRPr="002A67D8" w:rsidRDefault="00D74E4A" w:rsidP="002A67D8">
      <w:pPr>
        <w:numPr>
          <w:ilvl w:val="0"/>
          <w:numId w:val="67"/>
        </w:numPr>
        <w:spacing w:after="0" w:line="360" w:lineRule="auto"/>
        <w:rPr>
          <w:rFonts w:eastAsia="Times New Roman"/>
          <w:noProof/>
        </w:rPr>
      </w:pPr>
      <w:r w:rsidRPr="002A67D8">
        <w:rPr>
          <w:rFonts w:eastAsia="Times New Roman"/>
          <w:noProof/>
        </w:rPr>
        <w:t>corespondență cu instituțiile aflate în subordinea, sub autoritatea sau în coordonarea MM;</w:t>
      </w:r>
    </w:p>
    <w:p w:rsidR="00D74E4A" w:rsidRPr="002A67D8" w:rsidRDefault="00D74E4A" w:rsidP="002A67D8">
      <w:pPr>
        <w:numPr>
          <w:ilvl w:val="0"/>
          <w:numId w:val="67"/>
        </w:numPr>
        <w:spacing w:after="0" w:line="360" w:lineRule="auto"/>
        <w:rPr>
          <w:rFonts w:eastAsia="Times New Roman"/>
          <w:noProof/>
        </w:rPr>
      </w:pPr>
      <w:r w:rsidRPr="002A67D8">
        <w:rPr>
          <w:rFonts w:eastAsia="Times New Roman"/>
          <w:noProof/>
        </w:rPr>
        <w:t>corespondență cu direcțiile din minister;</w:t>
      </w:r>
    </w:p>
    <w:p w:rsidR="00D74E4A" w:rsidRPr="002A67D8" w:rsidRDefault="00D74E4A" w:rsidP="002A67D8">
      <w:pPr>
        <w:numPr>
          <w:ilvl w:val="0"/>
          <w:numId w:val="67"/>
        </w:numPr>
        <w:spacing w:after="0" w:line="360" w:lineRule="auto"/>
        <w:rPr>
          <w:rFonts w:eastAsia="Times New Roman"/>
          <w:noProof/>
        </w:rPr>
      </w:pPr>
      <w:r w:rsidRPr="002A67D8">
        <w:rPr>
          <w:rFonts w:eastAsia="Times New Roman"/>
          <w:noProof/>
        </w:rPr>
        <w:t>corespondență cu alte instituții, ONG-uri;</w:t>
      </w:r>
    </w:p>
    <w:p w:rsidR="00D74E4A" w:rsidRPr="002A67D8" w:rsidRDefault="00D74E4A" w:rsidP="002A67D8">
      <w:pPr>
        <w:numPr>
          <w:ilvl w:val="0"/>
          <w:numId w:val="67"/>
        </w:numPr>
        <w:spacing w:after="0" w:line="360" w:lineRule="auto"/>
        <w:rPr>
          <w:rFonts w:eastAsia="Times New Roman"/>
          <w:noProof/>
        </w:rPr>
      </w:pPr>
      <w:r w:rsidRPr="002A67D8">
        <w:rPr>
          <w:rFonts w:eastAsia="Times New Roman"/>
          <w:noProof/>
        </w:rPr>
        <w:t>strategii de comunicare, contracte de monitorizare presă, campanii de comunicare;</w:t>
      </w:r>
    </w:p>
    <w:p w:rsidR="00D74E4A" w:rsidRPr="002A67D8" w:rsidRDefault="00D74E4A" w:rsidP="002A67D8">
      <w:pPr>
        <w:numPr>
          <w:ilvl w:val="0"/>
          <w:numId w:val="67"/>
        </w:numPr>
        <w:spacing w:after="0" w:line="360" w:lineRule="auto"/>
        <w:rPr>
          <w:rFonts w:eastAsia="Times New Roman"/>
          <w:noProof/>
        </w:rPr>
      </w:pPr>
      <w:r w:rsidRPr="002A67D8">
        <w:rPr>
          <w:rFonts w:eastAsia="Times New Roman"/>
          <w:noProof/>
        </w:rPr>
        <w:t>informări și comunicate de presă emise de MM;</w:t>
      </w:r>
    </w:p>
    <w:p w:rsidR="00D74E4A" w:rsidRPr="002A67D8" w:rsidRDefault="00D74E4A" w:rsidP="002A67D8">
      <w:pPr>
        <w:numPr>
          <w:ilvl w:val="0"/>
          <w:numId w:val="67"/>
        </w:numPr>
        <w:spacing w:after="0" w:line="360" w:lineRule="auto"/>
        <w:rPr>
          <w:rFonts w:eastAsia="Times New Roman"/>
          <w:noProof/>
        </w:rPr>
      </w:pPr>
      <w:r w:rsidRPr="002A67D8">
        <w:rPr>
          <w:rFonts w:eastAsia="Times New Roman"/>
          <w:noProof/>
        </w:rPr>
        <w:t>drepturi la replică, discursuri;</w:t>
      </w:r>
    </w:p>
    <w:p w:rsidR="00D74E4A" w:rsidRPr="002A67D8" w:rsidRDefault="00D74E4A" w:rsidP="002A67D8">
      <w:pPr>
        <w:numPr>
          <w:ilvl w:val="0"/>
          <w:numId w:val="67"/>
        </w:numPr>
        <w:spacing w:after="0" w:line="360" w:lineRule="auto"/>
        <w:rPr>
          <w:rFonts w:eastAsia="Times New Roman"/>
          <w:noProof/>
        </w:rPr>
      </w:pPr>
      <w:r w:rsidRPr="002A67D8">
        <w:rPr>
          <w:rFonts w:eastAsia="Times New Roman"/>
          <w:noProof/>
        </w:rPr>
        <w:t>propuneri pentru regulament de organizare, organigramă, stat de funcții, fișe de post, fișe de evaluarea performanțelor profesionale;</w:t>
      </w:r>
    </w:p>
    <w:p w:rsidR="00D74E4A" w:rsidRPr="002A67D8" w:rsidRDefault="00D74E4A" w:rsidP="002A67D8">
      <w:pPr>
        <w:numPr>
          <w:ilvl w:val="0"/>
          <w:numId w:val="67"/>
        </w:numPr>
        <w:spacing w:after="0" w:line="360" w:lineRule="auto"/>
        <w:rPr>
          <w:rFonts w:eastAsia="Times New Roman"/>
          <w:noProof/>
        </w:rPr>
      </w:pPr>
      <w:r w:rsidRPr="002A67D8">
        <w:rPr>
          <w:rFonts w:eastAsia="Times New Roman"/>
          <w:noProof/>
        </w:rPr>
        <w:t>situații programare de concedii de odihnă, cereri concediii de odihnă/fără plată/de studii;</w:t>
      </w:r>
    </w:p>
    <w:p w:rsidR="00D74E4A" w:rsidRPr="002A67D8" w:rsidRDefault="00D74E4A" w:rsidP="002A67D8">
      <w:pPr>
        <w:numPr>
          <w:ilvl w:val="0"/>
          <w:numId w:val="67"/>
        </w:numPr>
        <w:spacing w:after="0" w:line="360" w:lineRule="auto"/>
        <w:rPr>
          <w:rFonts w:eastAsia="Times New Roman"/>
          <w:noProof/>
        </w:rPr>
      </w:pPr>
      <w:r w:rsidRPr="002A67D8">
        <w:rPr>
          <w:rFonts w:eastAsia="Times New Roman"/>
          <w:noProof/>
        </w:rPr>
        <w:t>proceduri operationale și de sistem ale direcției și documente privind sistemul managerial intern;</w:t>
      </w:r>
    </w:p>
    <w:p w:rsidR="00D74E4A" w:rsidRPr="002A67D8" w:rsidRDefault="00D74E4A" w:rsidP="002A67D8">
      <w:pPr>
        <w:numPr>
          <w:ilvl w:val="0"/>
          <w:numId w:val="67"/>
        </w:numPr>
        <w:spacing w:after="0" w:line="360" w:lineRule="auto"/>
        <w:rPr>
          <w:rFonts w:eastAsia="Times New Roman"/>
          <w:noProof/>
        </w:rPr>
      </w:pPr>
      <w:r w:rsidRPr="002A67D8">
        <w:rPr>
          <w:rFonts w:eastAsia="Times New Roman"/>
          <w:noProof/>
        </w:rPr>
        <w:t xml:space="preserve">facturi și procese-verbale de predare-primire ale direcției </w:t>
      </w:r>
    </w:p>
    <w:p w:rsidR="00D74E4A" w:rsidRPr="002A67D8" w:rsidRDefault="00D74E4A" w:rsidP="002A67D8">
      <w:pPr>
        <w:numPr>
          <w:ilvl w:val="0"/>
          <w:numId w:val="67"/>
        </w:numPr>
        <w:spacing w:after="0" w:line="360" w:lineRule="auto"/>
        <w:rPr>
          <w:rFonts w:eastAsia="Times New Roman"/>
          <w:noProof/>
        </w:rPr>
      </w:pPr>
      <w:r w:rsidRPr="002A67D8">
        <w:rPr>
          <w:rFonts w:eastAsia="Times New Roman"/>
          <w:noProof/>
        </w:rPr>
        <w:t>caiete de sarcini întocmite și transmise Serviciului Achiziții pentru organizarea de licitații.</w:t>
      </w:r>
    </w:p>
    <w:p w:rsidR="00D74E4A" w:rsidRPr="002A67D8" w:rsidRDefault="00D74E4A" w:rsidP="002A67D8">
      <w:pPr>
        <w:spacing w:after="0" w:line="360" w:lineRule="auto"/>
        <w:rPr>
          <w:rFonts w:eastAsia="Times New Roman"/>
          <w:noProof/>
        </w:rPr>
      </w:pPr>
    </w:p>
    <w:p w:rsidR="00D74E4A" w:rsidRPr="002A67D8" w:rsidRDefault="00D74E4A" w:rsidP="002A67D8">
      <w:pPr>
        <w:spacing w:after="0" w:line="360" w:lineRule="auto"/>
        <w:ind w:left="0"/>
        <w:rPr>
          <w:rFonts w:eastAsia="Times New Roman"/>
          <w:noProof/>
        </w:rPr>
      </w:pPr>
      <w:r w:rsidRPr="002A67D8">
        <w:rPr>
          <w:rFonts w:eastAsia="Times New Roman"/>
          <w:noProof/>
        </w:rPr>
        <w:t xml:space="preserve">De asemenea, la nivelul Ministerului Mediului, în anul 2017, prin Direcția de Comunicare, Transparență și IT s-au încheiat și gestionat un număr de </w:t>
      </w:r>
      <w:r w:rsidRPr="002A67D8">
        <w:rPr>
          <w:rFonts w:eastAsia="Times New Roman"/>
          <w:b/>
          <w:noProof/>
        </w:rPr>
        <w:t>7 protocoale de colaborare</w:t>
      </w:r>
      <w:r w:rsidRPr="002A67D8">
        <w:rPr>
          <w:rFonts w:eastAsia="Times New Roman"/>
          <w:noProof/>
        </w:rPr>
        <w:t xml:space="preserve"> în ceea ce privește</w:t>
      </w:r>
      <w:r w:rsidRPr="002A67D8">
        <w:rPr>
          <w:rFonts w:eastAsia="Times New Roman"/>
          <w:noProof/>
          <w:lang w:val="fr-FR"/>
        </w:rPr>
        <w:t>:</w:t>
      </w:r>
      <w:r w:rsidRPr="002A67D8">
        <w:rPr>
          <w:rFonts w:eastAsia="Times New Roman"/>
          <w:noProof/>
        </w:rPr>
        <w:t xml:space="preserve"> </w:t>
      </w:r>
    </w:p>
    <w:p w:rsidR="00D74E4A" w:rsidRPr="002A67D8" w:rsidRDefault="00D74E4A" w:rsidP="002A67D8">
      <w:pPr>
        <w:numPr>
          <w:ilvl w:val="0"/>
          <w:numId w:val="68"/>
        </w:numPr>
        <w:spacing w:after="0" w:line="360" w:lineRule="auto"/>
        <w:rPr>
          <w:rFonts w:eastAsia="Times New Roman"/>
          <w:noProof/>
        </w:rPr>
      </w:pPr>
      <w:r w:rsidRPr="002A67D8">
        <w:rPr>
          <w:rFonts w:eastAsia="Times New Roman"/>
          <w:noProof/>
        </w:rPr>
        <w:t>desfășurarea festivalului educațional “</w:t>
      </w:r>
      <w:r w:rsidRPr="002A67D8">
        <w:rPr>
          <w:rFonts w:eastAsia="Times New Roman"/>
          <w:i/>
          <w:noProof/>
        </w:rPr>
        <w:t>Educație pentru o alimentație sănătoasă și dobândirea unei atitudini eco-responsabile</w:t>
      </w:r>
      <w:r w:rsidRPr="002A67D8">
        <w:rPr>
          <w:rFonts w:eastAsia="Times New Roman"/>
          <w:noProof/>
        </w:rPr>
        <w:t>”;</w:t>
      </w:r>
    </w:p>
    <w:p w:rsidR="00D74E4A" w:rsidRPr="002A67D8" w:rsidRDefault="00D74E4A" w:rsidP="002A67D8">
      <w:pPr>
        <w:numPr>
          <w:ilvl w:val="0"/>
          <w:numId w:val="68"/>
        </w:numPr>
        <w:spacing w:after="0" w:line="360" w:lineRule="auto"/>
        <w:rPr>
          <w:rFonts w:eastAsia="Times New Roman"/>
          <w:noProof/>
        </w:rPr>
      </w:pPr>
      <w:r w:rsidRPr="002A67D8">
        <w:rPr>
          <w:rFonts w:eastAsia="Times New Roman"/>
          <w:noProof/>
          <w:lang w:val="fr-FR"/>
        </w:rPr>
        <w:lastRenderedPageBreak/>
        <w:t>participarea la Salonul Auto Bucure</w:t>
      </w:r>
      <w:r w:rsidRPr="002A67D8">
        <w:rPr>
          <w:rFonts w:eastAsia="Times New Roman"/>
          <w:noProof/>
        </w:rPr>
        <w:t>ști și Accesorii - ediția 2017;</w:t>
      </w:r>
    </w:p>
    <w:p w:rsidR="00D74E4A" w:rsidRPr="002A67D8" w:rsidRDefault="00D74E4A" w:rsidP="002A67D8">
      <w:pPr>
        <w:numPr>
          <w:ilvl w:val="0"/>
          <w:numId w:val="68"/>
        </w:numPr>
        <w:spacing w:after="0" w:line="360" w:lineRule="auto"/>
        <w:rPr>
          <w:rFonts w:eastAsia="Times New Roman"/>
          <w:i/>
          <w:noProof/>
        </w:rPr>
      </w:pPr>
      <w:r w:rsidRPr="002A67D8">
        <w:rPr>
          <w:rFonts w:eastAsia="Times New Roman"/>
          <w:noProof/>
        </w:rPr>
        <w:t xml:space="preserve">desfășurarea campaniei </w:t>
      </w:r>
      <w:r w:rsidRPr="002A67D8">
        <w:rPr>
          <w:rFonts w:eastAsia="Times New Roman"/>
          <w:i/>
          <w:noProof/>
        </w:rPr>
        <w:t>Conferințele Regionale “ Deșeul municipal (urban) – proiecte pentru un oraș curat”</w:t>
      </w:r>
      <w:r w:rsidRPr="002A67D8">
        <w:rPr>
          <w:rFonts w:eastAsia="Times New Roman"/>
          <w:noProof/>
        </w:rPr>
        <w:t xml:space="preserve"> în municipiile Sfantu-Gheorghe, Pitești, Piatra-Neamț, Galați și București;</w:t>
      </w:r>
    </w:p>
    <w:p w:rsidR="00D74E4A" w:rsidRPr="002A67D8" w:rsidRDefault="00D74E4A" w:rsidP="002A67D8">
      <w:pPr>
        <w:numPr>
          <w:ilvl w:val="0"/>
          <w:numId w:val="69"/>
        </w:numPr>
        <w:spacing w:after="0" w:line="360" w:lineRule="auto"/>
        <w:rPr>
          <w:rFonts w:eastAsia="Times New Roman"/>
          <w:noProof/>
        </w:rPr>
      </w:pPr>
      <w:r w:rsidRPr="002A67D8">
        <w:rPr>
          <w:rFonts w:eastAsia="Times New Roman"/>
          <w:noProof/>
        </w:rPr>
        <w:t xml:space="preserve">campanii de conștientizare în ceea ce privește colectarea separată a DEEE, adresate publicului larg, în general și elevilor, în special prin organizarea  </w:t>
      </w:r>
      <w:r w:rsidRPr="002A67D8">
        <w:rPr>
          <w:rFonts w:eastAsia="Times New Roman"/>
          <w:i/>
          <w:noProof/>
        </w:rPr>
        <w:t>Galei Premiilor pentru un Mediu Curat , Școala Ecoterrienilor, Orașe Curate, Stația de Reciclare</w:t>
      </w:r>
      <w:r w:rsidRPr="002A67D8">
        <w:rPr>
          <w:rFonts w:eastAsia="Times New Roman"/>
          <w:noProof/>
        </w:rPr>
        <w:t>;</w:t>
      </w:r>
    </w:p>
    <w:p w:rsidR="00D74E4A" w:rsidRPr="002A67D8" w:rsidRDefault="00D74E4A" w:rsidP="002A67D8">
      <w:pPr>
        <w:numPr>
          <w:ilvl w:val="0"/>
          <w:numId w:val="69"/>
        </w:numPr>
        <w:spacing w:after="0" w:line="360" w:lineRule="auto"/>
        <w:rPr>
          <w:rFonts w:eastAsia="Times New Roman"/>
          <w:noProof/>
        </w:rPr>
      </w:pPr>
      <w:r w:rsidRPr="002A67D8">
        <w:rPr>
          <w:rFonts w:eastAsia="Times New Roman"/>
          <w:noProof/>
          <w:lang w:val="fr-FR"/>
        </w:rPr>
        <w:t>organizarea evenimentului “</w:t>
      </w:r>
      <w:r w:rsidRPr="002A67D8">
        <w:rPr>
          <w:rFonts w:eastAsia="Times New Roman"/>
          <w:i/>
          <w:noProof/>
          <w:lang w:val="fr-FR"/>
        </w:rPr>
        <w:t>N</w:t>
      </w:r>
      <w:r w:rsidRPr="002A67D8">
        <w:rPr>
          <w:rFonts w:eastAsia="Times New Roman"/>
          <w:i/>
          <w:noProof/>
        </w:rPr>
        <w:t>ămolul de epurare, obligație de mediu sau oportunitate?</w:t>
      </w:r>
      <w:r w:rsidRPr="002A67D8">
        <w:rPr>
          <w:rFonts w:eastAsia="Times New Roman"/>
          <w:noProof/>
          <w:lang w:val="fr-FR"/>
        </w:rPr>
        <w:t>”</w:t>
      </w:r>
      <w:r w:rsidRPr="002A67D8">
        <w:rPr>
          <w:rFonts w:eastAsia="Times New Roman"/>
          <w:noProof/>
          <w:lang w:val="en-US"/>
        </w:rPr>
        <w:t>;</w:t>
      </w:r>
    </w:p>
    <w:p w:rsidR="00D74E4A" w:rsidRPr="002A67D8" w:rsidRDefault="00D74E4A" w:rsidP="002A67D8">
      <w:pPr>
        <w:numPr>
          <w:ilvl w:val="0"/>
          <w:numId w:val="69"/>
        </w:numPr>
        <w:spacing w:after="0" w:line="360" w:lineRule="auto"/>
        <w:rPr>
          <w:rFonts w:eastAsia="Times New Roman"/>
          <w:noProof/>
        </w:rPr>
      </w:pPr>
      <w:r w:rsidRPr="002A67D8">
        <w:rPr>
          <w:rFonts w:eastAsia="Times New Roman"/>
          <w:noProof/>
          <w:lang w:val="en-US"/>
        </w:rPr>
        <w:t>organizarea prin efort comun cu partenerii a conferin</w:t>
      </w:r>
      <w:r w:rsidRPr="002A67D8">
        <w:rPr>
          <w:rFonts w:eastAsia="Times New Roman"/>
          <w:noProof/>
        </w:rPr>
        <w:t>țelor Green Report</w:t>
      </w:r>
      <w:r w:rsidRPr="002A67D8">
        <w:rPr>
          <w:rFonts w:eastAsia="Times New Roman"/>
          <w:noProof/>
          <w:lang w:val="en-US"/>
        </w:rPr>
        <w:t>;</w:t>
      </w:r>
    </w:p>
    <w:p w:rsidR="00D74E4A" w:rsidRPr="002A67D8" w:rsidRDefault="00D74E4A" w:rsidP="002A67D8">
      <w:pPr>
        <w:numPr>
          <w:ilvl w:val="0"/>
          <w:numId w:val="69"/>
        </w:numPr>
        <w:spacing w:after="0" w:line="360" w:lineRule="auto"/>
        <w:rPr>
          <w:b/>
          <w:i/>
          <w:u w:val="single"/>
        </w:rPr>
      </w:pPr>
      <w:r w:rsidRPr="002A67D8">
        <w:rPr>
          <w:rFonts w:eastAsia="Times New Roman"/>
          <w:noProof/>
        </w:rPr>
        <w:t>organizarea de acțiuni destinate facilitării accesului specialiștilor și companiilor la informațiile tehnice și legislația în domeniul mediului.</w:t>
      </w:r>
    </w:p>
    <w:p w:rsidR="006827E9" w:rsidRPr="002A67D8" w:rsidRDefault="006827E9" w:rsidP="002A67D8">
      <w:pPr>
        <w:spacing w:line="360" w:lineRule="auto"/>
        <w:ind w:left="0"/>
        <w:rPr>
          <w:b/>
        </w:rPr>
      </w:pPr>
    </w:p>
    <w:p w:rsidR="00D74E4A" w:rsidRPr="002A67D8" w:rsidRDefault="00CF4BBC" w:rsidP="002A67D8">
      <w:pPr>
        <w:spacing w:line="360" w:lineRule="auto"/>
        <w:ind w:left="0"/>
        <w:rPr>
          <w:b/>
        </w:rPr>
      </w:pPr>
      <w:r w:rsidRPr="002A67D8">
        <w:rPr>
          <w:b/>
        </w:rPr>
        <w:t xml:space="preserve">Direcția de Comunicare, Transparență și IT </w:t>
      </w:r>
      <w:r w:rsidR="00D74E4A" w:rsidRPr="002A67D8">
        <w:rPr>
          <w:b/>
        </w:rPr>
        <w:t>prin Serviciul Relații cu Publicul și Mass-Media (SRPMM), a organizat nouă Conferințe de presă, dar și peste 20 de declarații de presă:</w:t>
      </w:r>
    </w:p>
    <w:p w:rsidR="00D74E4A" w:rsidRPr="002A67D8" w:rsidRDefault="00D74E4A" w:rsidP="002A67D8">
      <w:pPr>
        <w:numPr>
          <w:ilvl w:val="0"/>
          <w:numId w:val="64"/>
        </w:numPr>
        <w:spacing w:before="160" w:after="240" w:line="360" w:lineRule="auto"/>
      </w:pPr>
      <w:r w:rsidRPr="002A67D8">
        <w:rPr>
          <w:b/>
          <w:shd w:val="clear" w:color="auto" w:fill="FFFFFF"/>
        </w:rPr>
        <w:t xml:space="preserve">19 decembrie 2017 - </w:t>
      </w:r>
      <w:r w:rsidRPr="002A67D8">
        <w:t xml:space="preserve"> Întâlnirea informală cu presa</w:t>
      </w:r>
      <w:r w:rsidRPr="002A67D8">
        <w:rPr>
          <w:lang w:val="en-US"/>
        </w:rPr>
        <w:t>;</w:t>
      </w:r>
    </w:p>
    <w:p w:rsidR="00D74E4A" w:rsidRPr="002A67D8" w:rsidRDefault="00D74E4A" w:rsidP="002A67D8">
      <w:pPr>
        <w:pStyle w:val="ListParagraph"/>
        <w:numPr>
          <w:ilvl w:val="0"/>
          <w:numId w:val="64"/>
        </w:numPr>
        <w:spacing w:before="160" w:after="240" w:line="360" w:lineRule="auto"/>
      </w:pPr>
      <w:r w:rsidRPr="002A67D8">
        <w:rPr>
          <w:b/>
        </w:rPr>
        <w:t>20 octombrie 2017</w:t>
      </w:r>
      <w:r w:rsidRPr="002A67D8">
        <w:t xml:space="preserve"> - Participare la întâlnirea de lucru </w:t>
      </w:r>
      <w:r w:rsidRPr="002A67D8">
        <w:rPr>
          <w:shd w:val="clear" w:color="auto" w:fill="FFFFFF"/>
        </w:rPr>
        <w:t>la sediul Consiliului Jude</w:t>
      </w:r>
      <w:r w:rsidRPr="002A67D8">
        <w:rPr>
          <w:rFonts w:cs="Calibri"/>
          <w:shd w:val="clear" w:color="auto" w:fill="FFFFFF"/>
        </w:rPr>
        <w:t>ț</w:t>
      </w:r>
      <w:r w:rsidRPr="002A67D8">
        <w:rPr>
          <w:shd w:val="clear" w:color="auto" w:fill="FFFFFF"/>
        </w:rPr>
        <w:t>ean Neamț, cu autorit</w:t>
      </w:r>
      <w:r w:rsidRPr="002A67D8">
        <w:rPr>
          <w:rFonts w:cs="Helvetica"/>
          <w:shd w:val="clear" w:color="auto" w:fill="FFFFFF"/>
        </w:rPr>
        <w:t>ă</w:t>
      </w:r>
      <w:r w:rsidRPr="002A67D8">
        <w:rPr>
          <w:rFonts w:cs="Calibri"/>
          <w:shd w:val="clear" w:color="auto" w:fill="FFFFFF"/>
        </w:rPr>
        <w:t>ț</w:t>
      </w:r>
      <w:r w:rsidRPr="002A67D8">
        <w:rPr>
          <w:shd w:val="clear" w:color="auto" w:fill="FFFFFF"/>
        </w:rPr>
        <w:t>ile jude</w:t>
      </w:r>
      <w:r w:rsidRPr="002A67D8">
        <w:rPr>
          <w:rFonts w:cs="Calibri"/>
          <w:shd w:val="clear" w:color="auto" w:fill="FFFFFF"/>
        </w:rPr>
        <w:t>ț</w:t>
      </w:r>
      <w:r w:rsidRPr="002A67D8">
        <w:rPr>
          <w:shd w:val="clear" w:color="auto" w:fill="FFFFFF"/>
        </w:rPr>
        <w:t xml:space="preserve">ene </w:t>
      </w:r>
      <w:r w:rsidRPr="002A67D8">
        <w:rPr>
          <w:rFonts w:cs="Calibri"/>
          <w:shd w:val="clear" w:color="auto" w:fill="FFFFFF"/>
        </w:rPr>
        <w:t>și locale</w:t>
      </w:r>
      <w:r w:rsidRPr="002A67D8">
        <w:rPr>
          <w:shd w:val="clear" w:color="auto" w:fill="FFFFFF"/>
        </w:rPr>
        <w:t xml:space="preserve"> cu responsabilită</w:t>
      </w:r>
      <w:r w:rsidRPr="002A67D8">
        <w:rPr>
          <w:rFonts w:cs="Calibri"/>
          <w:shd w:val="clear" w:color="auto" w:fill="FFFFFF"/>
        </w:rPr>
        <w:t>ț</w:t>
      </w:r>
      <w:r w:rsidRPr="002A67D8">
        <w:rPr>
          <w:shd w:val="clear" w:color="auto" w:fill="FFFFFF"/>
        </w:rPr>
        <w:t xml:space="preserve">i </w:t>
      </w:r>
      <w:r w:rsidRPr="002A67D8">
        <w:rPr>
          <w:rFonts w:cs="Helvetica"/>
          <w:shd w:val="clear" w:color="auto" w:fill="FFFFFF"/>
        </w:rPr>
        <w:t>î</w:t>
      </w:r>
      <w:r w:rsidRPr="002A67D8">
        <w:rPr>
          <w:shd w:val="clear" w:color="auto" w:fill="FFFFFF"/>
        </w:rPr>
        <w:t>n domeniul managementului de</w:t>
      </w:r>
      <w:r w:rsidRPr="002A67D8">
        <w:rPr>
          <w:rFonts w:cs="Calibri"/>
          <w:shd w:val="clear" w:color="auto" w:fill="FFFFFF"/>
        </w:rPr>
        <w:t>ș</w:t>
      </w:r>
      <w:r w:rsidRPr="002A67D8">
        <w:rPr>
          <w:shd w:val="clear" w:color="auto" w:fill="FFFFFF"/>
        </w:rPr>
        <w:t>eurilor, gestion</w:t>
      </w:r>
      <w:r w:rsidRPr="002A67D8">
        <w:rPr>
          <w:rFonts w:cs="Helvetica"/>
          <w:shd w:val="clear" w:color="auto" w:fill="FFFFFF"/>
        </w:rPr>
        <w:t>ă</w:t>
      </w:r>
      <w:r w:rsidRPr="002A67D8">
        <w:rPr>
          <w:shd w:val="clear" w:color="auto" w:fill="FFFFFF"/>
        </w:rPr>
        <w:t xml:space="preserve">rii ariilor </w:t>
      </w:r>
      <w:r w:rsidRPr="002A67D8">
        <w:rPr>
          <w:rFonts w:cs="Calibri"/>
          <w:shd w:val="clear" w:color="auto" w:fill="FFFFFF"/>
        </w:rPr>
        <w:t>ș</w:t>
      </w:r>
      <w:r w:rsidRPr="002A67D8">
        <w:rPr>
          <w:shd w:val="clear" w:color="auto" w:fill="FFFFFF"/>
        </w:rPr>
        <w:t>i speciilor protejate;</w:t>
      </w:r>
    </w:p>
    <w:p w:rsidR="00D74E4A" w:rsidRPr="002A67D8" w:rsidRDefault="00D74E4A" w:rsidP="002A67D8">
      <w:pPr>
        <w:pStyle w:val="ListParagraph"/>
        <w:numPr>
          <w:ilvl w:val="0"/>
          <w:numId w:val="64"/>
        </w:numPr>
        <w:spacing w:before="160" w:after="240" w:line="360" w:lineRule="auto"/>
      </w:pPr>
      <w:r w:rsidRPr="002A67D8">
        <w:rPr>
          <w:b/>
        </w:rPr>
        <w:t>20 octombrie 2017</w:t>
      </w:r>
      <w:r w:rsidRPr="002A67D8">
        <w:t xml:space="preserve"> - Participare la întâlnirea de lucru </w:t>
      </w:r>
      <w:r w:rsidRPr="002A67D8">
        <w:rPr>
          <w:shd w:val="clear" w:color="auto" w:fill="FFFFFF"/>
        </w:rPr>
        <w:t>la sediul Consiliului Jude</w:t>
      </w:r>
      <w:r w:rsidRPr="002A67D8">
        <w:rPr>
          <w:rFonts w:cs="Calibri"/>
          <w:shd w:val="clear" w:color="auto" w:fill="FFFFFF"/>
        </w:rPr>
        <w:t>ț</w:t>
      </w:r>
      <w:r w:rsidRPr="002A67D8">
        <w:rPr>
          <w:shd w:val="clear" w:color="auto" w:fill="FFFFFF"/>
        </w:rPr>
        <w:t>ean Suceava și la Prefectură, cu autorit</w:t>
      </w:r>
      <w:r w:rsidRPr="002A67D8">
        <w:rPr>
          <w:rFonts w:cs="Helvetica"/>
          <w:shd w:val="clear" w:color="auto" w:fill="FFFFFF"/>
        </w:rPr>
        <w:t>ă</w:t>
      </w:r>
      <w:r w:rsidRPr="002A67D8">
        <w:rPr>
          <w:rFonts w:cs="Calibri"/>
          <w:shd w:val="clear" w:color="auto" w:fill="FFFFFF"/>
        </w:rPr>
        <w:t>ț</w:t>
      </w:r>
      <w:r w:rsidRPr="002A67D8">
        <w:rPr>
          <w:shd w:val="clear" w:color="auto" w:fill="FFFFFF"/>
        </w:rPr>
        <w:t>ile și specialiștii din județ;</w:t>
      </w:r>
    </w:p>
    <w:p w:rsidR="00D74E4A" w:rsidRPr="002A67D8" w:rsidRDefault="00D74E4A" w:rsidP="002A67D8">
      <w:pPr>
        <w:pStyle w:val="ListParagraph"/>
        <w:numPr>
          <w:ilvl w:val="0"/>
          <w:numId w:val="64"/>
        </w:numPr>
        <w:spacing w:before="160" w:after="240" w:line="360" w:lineRule="auto"/>
      </w:pPr>
      <w:r w:rsidRPr="002A67D8">
        <w:rPr>
          <w:b/>
        </w:rPr>
        <w:t>19 octombrie 2017</w:t>
      </w:r>
      <w:r w:rsidRPr="002A67D8">
        <w:t xml:space="preserve"> - Participare la întâlnirea de lucru </w:t>
      </w:r>
      <w:r w:rsidRPr="002A67D8">
        <w:rPr>
          <w:shd w:val="clear" w:color="auto" w:fill="FFFFFF"/>
        </w:rPr>
        <w:t>cu autorit</w:t>
      </w:r>
      <w:r w:rsidRPr="002A67D8">
        <w:rPr>
          <w:rFonts w:cs="Helvetica"/>
          <w:shd w:val="clear" w:color="auto" w:fill="FFFFFF"/>
        </w:rPr>
        <w:t>ă</w:t>
      </w:r>
      <w:r w:rsidRPr="002A67D8">
        <w:rPr>
          <w:rFonts w:cs="Calibri"/>
          <w:shd w:val="clear" w:color="auto" w:fill="FFFFFF"/>
        </w:rPr>
        <w:t>ț</w:t>
      </w:r>
      <w:r w:rsidRPr="002A67D8">
        <w:rPr>
          <w:shd w:val="clear" w:color="auto" w:fill="FFFFFF"/>
        </w:rPr>
        <w:t>ile locale din județul Iași privind aspectele de mediu;</w:t>
      </w:r>
    </w:p>
    <w:p w:rsidR="00D74E4A" w:rsidRPr="002A67D8" w:rsidRDefault="00D74E4A" w:rsidP="002A67D8">
      <w:pPr>
        <w:pStyle w:val="ListParagraph"/>
        <w:numPr>
          <w:ilvl w:val="0"/>
          <w:numId w:val="64"/>
        </w:numPr>
        <w:spacing w:before="160" w:after="240" w:line="360" w:lineRule="auto"/>
      </w:pPr>
      <w:r w:rsidRPr="002A67D8">
        <w:rPr>
          <w:b/>
        </w:rPr>
        <w:t>03 octombrie 2017</w:t>
      </w:r>
      <w:r w:rsidRPr="002A67D8">
        <w:t xml:space="preserve"> - Conferință de presă susținută la primul depozit industrial de deșeuri periculoase închis de la Târnava, județul Sibiu;</w:t>
      </w:r>
    </w:p>
    <w:p w:rsidR="00D74E4A" w:rsidRPr="002A67D8" w:rsidRDefault="00D74E4A" w:rsidP="002A67D8">
      <w:pPr>
        <w:pStyle w:val="ListParagraph"/>
        <w:numPr>
          <w:ilvl w:val="0"/>
          <w:numId w:val="64"/>
        </w:numPr>
        <w:spacing w:before="160" w:after="240" w:line="360" w:lineRule="auto"/>
      </w:pPr>
      <w:r w:rsidRPr="002A67D8">
        <w:rPr>
          <w:b/>
        </w:rPr>
        <w:t>03 octombrie 2017</w:t>
      </w:r>
      <w:r w:rsidRPr="002A67D8">
        <w:t xml:space="preserve"> - Conferință de presă susținută după vizitarea Centrului de management integrat al deșeurilor – Tărpiu, județul Bistrița-Năsăud;</w:t>
      </w:r>
    </w:p>
    <w:p w:rsidR="00D74E4A" w:rsidRPr="002A67D8" w:rsidRDefault="00D74E4A" w:rsidP="002A67D8">
      <w:pPr>
        <w:pStyle w:val="ListParagraph"/>
        <w:numPr>
          <w:ilvl w:val="0"/>
          <w:numId w:val="64"/>
        </w:numPr>
        <w:spacing w:before="160" w:after="240" w:line="360" w:lineRule="auto"/>
      </w:pPr>
      <w:r w:rsidRPr="002A67D8">
        <w:rPr>
          <w:b/>
        </w:rPr>
        <w:t>02 octombrie 2017</w:t>
      </w:r>
      <w:r w:rsidRPr="002A67D8">
        <w:t xml:space="preserve"> - Conferință de presă susținută la sediul Instituției Prefectului Bistrița-Năsăud</w:t>
      </w:r>
      <w:r w:rsidRPr="002A67D8">
        <w:rPr>
          <w:lang w:val="en-US"/>
        </w:rPr>
        <w:t>;</w:t>
      </w:r>
    </w:p>
    <w:p w:rsidR="00D74E4A" w:rsidRPr="002A67D8" w:rsidRDefault="00D74E4A" w:rsidP="002A67D8">
      <w:pPr>
        <w:pStyle w:val="ListParagraph"/>
        <w:numPr>
          <w:ilvl w:val="0"/>
          <w:numId w:val="64"/>
        </w:numPr>
        <w:spacing w:before="160" w:after="240" w:line="360" w:lineRule="auto"/>
      </w:pPr>
      <w:r w:rsidRPr="002A67D8">
        <w:rPr>
          <w:b/>
        </w:rPr>
        <w:t>29 august 2017</w:t>
      </w:r>
      <w:r w:rsidRPr="002A67D8">
        <w:t xml:space="preserve"> - Conferință de presă susținută în urma întâlnirii cu oficialitățile vâlcene la sediul  Instituției Prefectului Vâlcea, în urma incendiului de la Măldărești</w:t>
      </w:r>
      <w:r w:rsidRPr="002A67D8">
        <w:rPr>
          <w:lang w:val="en-US"/>
        </w:rPr>
        <w:t>;</w:t>
      </w:r>
    </w:p>
    <w:p w:rsidR="00D74E4A" w:rsidRPr="002A67D8" w:rsidRDefault="00D74E4A" w:rsidP="002A67D8">
      <w:pPr>
        <w:pStyle w:val="ListParagraph"/>
        <w:numPr>
          <w:ilvl w:val="0"/>
          <w:numId w:val="64"/>
        </w:numPr>
        <w:spacing w:before="160" w:after="240" w:line="360" w:lineRule="auto"/>
      </w:pPr>
      <w:r w:rsidRPr="002A67D8">
        <w:rPr>
          <w:b/>
        </w:rPr>
        <w:lastRenderedPageBreak/>
        <w:t>12 mai 2017</w:t>
      </w:r>
      <w:r w:rsidRPr="002A67D8">
        <w:t xml:space="preserve"> - Conferință de presă – lansare Program ”Rabla” și ”Rabla Plus”;</w:t>
      </w:r>
    </w:p>
    <w:p w:rsidR="00D74E4A" w:rsidRPr="002A67D8" w:rsidRDefault="00D74E4A" w:rsidP="002A67D8">
      <w:pPr>
        <w:numPr>
          <w:ilvl w:val="0"/>
          <w:numId w:val="65"/>
        </w:numPr>
        <w:spacing w:before="160" w:after="0" w:line="360" w:lineRule="auto"/>
        <w:ind w:left="714" w:hanging="357"/>
      </w:pPr>
      <w:r w:rsidRPr="002A67D8">
        <w:rPr>
          <w:b/>
          <w:shd w:val="clear" w:color="auto" w:fill="FFFFFF"/>
        </w:rPr>
        <w:t>11 octombrie 2017</w:t>
      </w:r>
      <w:r w:rsidRPr="002A67D8">
        <w:rPr>
          <w:shd w:val="clear" w:color="auto" w:fill="FFFFFF"/>
        </w:rPr>
        <w:t xml:space="preserve"> - Declara</w:t>
      </w:r>
      <w:r w:rsidRPr="002A67D8">
        <w:rPr>
          <w:rFonts w:cs="Calibri"/>
          <w:shd w:val="clear" w:color="auto" w:fill="FFFFFF"/>
        </w:rPr>
        <w:t>ț</w:t>
      </w:r>
      <w:r w:rsidRPr="002A67D8">
        <w:rPr>
          <w:shd w:val="clear" w:color="auto" w:fill="FFFFFF"/>
        </w:rPr>
        <w:t>ie de </w:t>
      </w:r>
      <w:r w:rsidRPr="002A67D8">
        <w:t>presă</w:t>
      </w:r>
      <w:r w:rsidRPr="002A67D8">
        <w:rPr>
          <w:shd w:val="clear" w:color="auto" w:fill="FFFFFF"/>
        </w:rPr>
        <w:t> sus</w:t>
      </w:r>
      <w:r w:rsidRPr="002A67D8">
        <w:rPr>
          <w:rFonts w:cs="Calibri"/>
          <w:shd w:val="clear" w:color="auto" w:fill="FFFFFF"/>
        </w:rPr>
        <w:t>ț</w:t>
      </w:r>
      <w:r w:rsidRPr="002A67D8">
        <w:rPr>
          <w:shd w:val="clear" w:color="auto" w:fill="FFFFFF"/>
        </w:rPr>
        <w:t>inut</w:t>
      </w:r>
      <w:r w:rsidRPr="002A67D8">
        <w:rPr>
          <w:rFonts w:cs="Helvetica"/>
          <w:shd w:val="clear" w:color="auto" w:fill="FFFFFF"/>
        </w:rPr>
        <w:t>ă</w:t>
      </w:r>
      <w:r w:rsidRPr="002A67D8">
        <w:rPr>
          <w:shd w:val="clear" w:color="auto" w:fill="FFFFFF"/>
        </w:rPr>
        <w:t xml:space="preserve"> de viceprim-ministrul Grațiela</w:t>
      </w:r>
      <w:r w:rsidR="001B45B1" w:rsidRPr="002A67D8">
        <w:rPr>
          <w:shd w:val="clear" w:color="auto" w:fill="FFFFFF"/>
        </w:rPr>
        <w:t>-Leocadia</w:t>
      </w:r>
      <w:r w:rsidRPr="002A67D8">
        <w:rPr>
          <w:shd w:val="clear" w:color="auto" w:fill="FFFFFF"/>
        </w:rPr>
        <w:t xml:space="preserve"> GAVRILESCU, ministrul mediului, după participarea la aniversarea a 20 de ani de la înfiin</w:t>
      </w:r>
      <w:r w:rsidRPr="002A67D8">
        <w:rPr>
          <w:rFonts w:cs="Calibri"/>
          <w:shd w:val="clear" w:color="auto" w:fill="FFFFFF"/>
        </w:rPr>
        <w:t>ț</w:t>
      </w:r>
      <w:r w:rsidRPr="002A67D8">
        <w:rPr>
          <w:shd w:val="clear" w:color="auto" w:fill="FFFFFF"/>
        </w:rPr>
        <w:t>area Asocia</w:t>
      </w:r>
      <w:r w:rsidRPr="002A67D8">
        <w:rPr>
          <w:rFonts w:cs="Calibri"/>
          <w:shd w:val="clear" w:color="auto" w:fill="FFFFFF"/>
        </w:rPr>
        <w:t>ț</w:t>
      </w:r>
      <w:r w:rsidRPr="002A67D8">
        <w:rPr>
          <w:shd w:val="clear" w:color="auto" w:fill="FFFFFF"/>
        </w:rPr>
        <w:t>iei Presei </w:t>
      </w:r>
      <w:r w:rsidRPr="002A67D8">
        <w:t xml:space="preserve">Auto </w:t>
      </w:r>
      <w:r w:rsidRPr="002A67D8">
        <w:rPr>
          <w:shd w:val="clear" w:color="auto" w:fill="FFFFFF"/>
        </w:rPr>
        <w:t>din România – APAR</w:t>
      </w:r>
      <w:r w:rsidRPr="002A67D8">
        <w:t>;</w:t>
      </w:r>
    </w:p>
    <w:p w:rsidR="00D74E4A" w:rsidRPr="002A67D8" w:rsidRDefault="00D74E4A" w:rsidP="002A67D8">
      <w:pPr>
        <w:numPr>
          <w:ilvl w:val="0"/>
          <w:numId w:val="65"/>
        </w:numPr>
        <w:spacing w:before="160" w:after="0" w:line="360" w:lineRule="auto"/>
        <w:ind w:left="714" w:hanging="357"/>
      </w:pPr>
      <w:r w:rsidRPr="002A67D8">
        <w:rPr>
          <w:b/>
        </w:rPr>
        <w:t>02 octombrie 2017</w:t>
      </w:r>
      <w:r w:rsidRPr="002A67D8">
        <w:t xml:space="preserve"> - Declarații de presă susținute la depozitul de deșeuri de la Pata Rât, județul Cluj;</w:t>
      </w:r>
    </w:p>
    <w:p w:rsidR="00D74E4A" w:rsidRPr="002A67D8" w:rsidRDefault="00D74E4A" w:rsidP="002A67D8">
      <w:pPr>
        <w:numPr>
          <w:ilvl w:val="0"/>
          <w:numId w:val="65"/>
        </w:numPr>
        <w:spacing w:before="160" w:after="0" w:line="360" w:lineRule="auto"/>
        <w:ind w:left="714" w:hanging="357"/>
      </w:pPr>
      <w:r w:rsidRPr="002A67D8">
        <w:rPr>
          <w:b/>
          <w:shd w:val="clear" w:color="auto" w:fill="FFFFFF"/>
        </w:rPr>
        <w:t>17 ianuarie 2017</w:t>
      </w:r>
      <w:r w:rsidRPr="002A67D8">
        <w:rPr>
          <w:shd w:val="clear" w:color="auto" w:fill="FFFFFF"/>
        </w:rPr>
        <w:t xml:space="preserve"> - Ministrul mediului, împreună cu primarul general al capitalei, doamna Gabriela Firea, declara</w:t>
      </w:r>
      <w:r w:rsidRPr="002A67D8">
        <w:rPr>
          <w:rFonts w:cs="Calibri"/>
          <w:shd w:val="clear" w:color="auto" w:fill="FFFFFF"/>
        </w:rPr>
        <w:t>ț</w:t>
      </w:r>
      <w:r w:rsidRPr="002A67D8">
        <w:rPr>
          <w:shd w:val="clear" w:color="auto" w:fill="FFFFFF"/>
        </w:rPr>
        <w:t>ie de presa comună la </w:t>
      </w:r>
      <w:hyperlink r:id="rId11" w:history="1">
        <w:r w:rsidRPr="002A67D8">
          <w:rPr>
            <w:shd w:val="clear" w:color="auto" w:fill="FFFFFF"/>
          </w:rPr>
          <w:t xml:space="preserve">Ministerul Mediului, Apelor </w:t>
        </w:r>
        <w:r w:rsidRPr="002A67D8">
          <w:rPr>
            <w:rFonts w:cs="Calibri"/>
            <w:shd w:val="clear" w:color="auto" w:fill="FFFFFF"/>
          </w:rPr>
          <w:t>ș</w:t>
        </w:r>
        <w:r w:rsidRPr="002A67D8">
          <w:rPr>
            <w:shd w:val="clear" w:color="auto" w:fill="FFFFFF"/>
          </w:rPr>
          <w:t>i P</w:t>
        </w:r>
        <w:r w:rsidRPr="002A67D8">
          <w:rPr>
            <w:rFonts w:cs="Helvetica"/>
            <w:shd w:val="clear" w:color="auto" w:fill="FFFFFF"/>
          </w:rPr>
          <w:t>ă</w:t>
        </w:r>
        <w:r w:rsidRPr="002A67D8">
          <w:rPr>
            <w:shd w:val="clear" w:color="auto" w:fill="FFFFFF"/>
          </w:rPr>
          <w:t xml:space="preserve">durilor. </w:t>
        </w:r>
      </w:hyperlink>
    </w:p>
    <w:p w:rsidR="00D74E4A" w:rsidRPr="002A67D8" w:rsidRDefault="0058708D" w:rsidP="002A67D8">
      <w:pPr>
        <w:spacing w:line="360" w:lineRule="auto"/>
        <w:ind w:left="0"/>
      </w:pPr>
      <w:r w:rsidRPr="002A67D8">
        <w:t>A</w:t>
      </w:r>
      <w:r w:rsidR="00D74E4A" w:rsidRPr="002A67D8">
        <w:t>ngajaț</w:t>
      </w:r>
      <w:r w:rsidRPr="002A67D8">
        <w:t xml:space="preserve">ii </w:t>
      </w:r>
      <w:r w:rsidR="00D74E4A" w:rsidRPr="002A67D8">
        <w:t>DCTIT, prin SRPMM, a pregătit materiale documentare, precum și alte documente pentru o serie de evenimente la care au participat reprezentanți ai conducerii Ministerului Mediului, inclusiv mapele de documentare pentru deplasările în teritoriu ale ministrului mediului. Dintre acestea enumerăm:</w:t>
      </w:r>
    </w:p>
    <w:p w:rsidR="00D74E4A" w:rsidRPr="002A67D8" w:rsidRDefault="00D74E4A" w:rsidP="002A67D8">
      <w:pPr>
        <w:numPr>
          <w:ilvl w:val="0"/>
          <w:numId w:val="66"/>
        </w:numPr>
        <w:spacing w:before="160" w:after="0" w:line="360" w:lineRule="auto"/>
        <w:ind w:left="714" w:hanging="357"/>
      </w:pPr>
      <w:r w:rsidRPr="002A67D8">
        <w:rPr>
          <w:b/>
        </w:rPr>
        <w:t>10 ianuarie 2018</w:t>
      </w:r>
      <w:r w:rsidRPr="002A67D8">
        <w:t xml:space="preserve"> - Deschiderea evenimentului </w:t>
      </w:r>
      <w:r w:rsidRPr="002A67D8">
        <w:rPr>
          <w:shd w:val="clear" w:color="auto" w:fill="FFFFFF"/>
        </w:rPr>
        <w:t>de instruire în domeniul evaluării planurilor de management</w:t>
      </w:r>
      <w:r w:rsidRPr="002A67D8">
        <w:t xml:space="preserve"> pentru Proiectul ”</w:t>
      </w:r>
      <w:r w:rsidRPr="002A67D8">
        <w:rPr>
          <w:shd w:val="clear" w:color="auto" w:fill="FFFFFF"/>
        </w:rPr>
        <w:t>Dezvoltarea capacită</w:t>
      </w:r>
      <w:r w:rsidRPr="002A67D8">
        <w:rPr>
          <w:rFonts w:cs="Calibri"/>
          <w:shd w:val="clear" w:color="auto" w:fill="FFFFFF"/>
        </w:rPr>
        <w:t>ț</w:t>
      </w:r>
      <w:r w:rsidRPr="002A67D8">
        <w:rPr>
          <w:shd w:val="clear" w:color="auto" w:fill="FFFFFF"/>
        </w:rPr>
        <w:t xml:space="preserve">ii administrative a Ministerului Mediului de a implementa politica </w:t>
      </w:r>
      <w:r w:rsidRPr="002A67D8">
        <w:rPr>
          <w:rFonts w:cs="Helvetica"/>
          <w:shd w:val="clear" w:color="auto" w:fill="FFFFFF"/>
        </w:rPr>
        <w:t>î</w:t>
      </w:r>
      <w:r w:rsidRPr="002A67D8">
        <w:rPr>
          <w:shd w:val="clear" w:color="auto" w:fill="FFFFFF"/>
        </w:rPr>
        <w:t>n domeniul biodiversit</w:t>
      </w:r>
      <w:r w:rsidRPr="002A67D8">
        <w:rPr>
          <w:rFonts w:cs="Helvetica"/>
          <w:shd w:val="clear" w:color="auto" w:fill="FFFFFF"/>
        </w:rPr>
        <w:t>ă</w:t>
      </w:r>
      <w:r w:rsidRPr="002A67D8">
        <w:rPr>
          <w:rFonts w:cs="Calibri"/>
          <w:shd w:val="clear" w:color="auto" w:fill="FFFFFF"/>
        </w:rPr>
        <w:t>ț</w:t>
      </w:r>
      <w:r w:rsidRPr="002A67D8">
        <w:rPr>
          <w:shd w:val="clear" w:color="auto" w:fill="FFFFFF"/>
        </w:rPr>
        <w:t>ii”</w:t>
      </w:r>
      <w:r w:rsidRPr="002A67D8">
        <w:rPr>
          <w:shd w:val="clear" w:color="auto" w:fill="FFFFFF"/>
          <w:lang w:val="en-US"/>
        </w:rPr>
        <w:t>;</w:t>
      </w:r>
    </w:p>
    <w:p w:rsidR="00D74E4A" w:rsidRPr="002A67D8" w:rsidRDefault="00D74E4A" w:rsidP="002A67D8">
      <w:pPr>
        <w:numPr>
          <w:ilvl w:val="0"/>
          <w:numId w:val="66"/>
        </w:numPr>
        <w:spacing w:before="160" w:after="0" w:line="360" w:lineRule="auto"/>
        <w:ind w:left="714" w:hanging="357"/>
      </w:pPr>
      <w:r w:rsidRPr="002A67D8">
        <w:rPr>
          <w:b/>
          <w:shd w:val="clear" w:color="auto" w:fill="FFFFFF"/>
        </w:rPr>
        <w:t>22 decembrie 2017</w:t>
      </w:r>
      <w:r w:rsidRPr="002A67D8">
        <w:rPr>
          <w:shd w:val="clear" w:color="auto" w:fill="FFFFFF"/>
        </w:rPr>
        <w:t>- Întâlnirea cu presa locală din Ploiești având ca temă prezentarea aparaturii recent achizi</w:t>
      </w:r>
      <w:r w:rsidRPr="002A67D8">
        <w:rPr>
          <w:rFonts w:cs="Calibri"/>
          <w:shd w:val="clear" w:color="auto" w:fill="FFFFFF"/>
        </w:rPr>
        <w:t>ț</w:t>
      </w:r>
      <w:r w:rsidRPr="002A67D8">
        <w:rPr>
          <w:shd w:val="clear" w:color="auto" w:fill="FFFFFF"/>
        </w:rPr>
        <w:t xml:space="preserve">ionate, </w:t>
      </w:r>
      <w:r w:rsidRPr="002A67D8">
        <w:rPr>
          <w:rFonts w:cs="Helvetica"/>
          <w:shd w:val="clear" w:color="auto" w:fill="FFFFFF"/>
        </w:rPr>
        <w:t>î</w:t>
      </w:r>
      <w:r w:rsidRPr="002A67D8">
        <w:rPr>
          <w:shd w:val="clear" w:color="auto" w:fill="FFFFFF"/>
        </w:rPr>
        <w:t>n scopul m</w:t>
      </w:r>
      <w:r w:rsidRPr="002A67D8">
        <w:rPr>
          <w:rFonts w:cs="Helvetica"/>
          <w:shd w:val="clear" w:color="auto" w:fill="FFFFFF"/>
        </w:rPr>
        <w:t>ă</w:t>
      </w:r>
      <w:r w:rsidRPr="002A67D8">
        <w:rPr>
          <w:shd w:val="clear" w:color="auto" w:fill="FFFFFF"/>
        </w:rPr>
        <w:t>ririi capacit</w:t>
      </w:r>
      <w:r w:rsidRPr="002A67D8">
        <w:rPr>
          <w:rFonts w:cs="Helvetica"/>
          <w:shd w:val="clear" w:color="auto" w:fill="FFFFFF"/>
        </w:rPr>
        <w:t>ă</w:t>
      </w:r>
      <w:r w:rsidRPr="002A67D8">
        <w:rPr>
          <w:rFonts w:cs="Calibri"/>
          <w:shd w:val="clear" w:color="auto" w:fill="FFFFFF"/>
        </w:rPr>
        <w:t>ț</w:t>
      </w:r>
      <w:r w:rsidRPr="002A67D8">
        <w:rPr>
          <w:shd w:val="clear" w:color="auto" w:fill="FFFFFF"/>
        </w:rPr>
        <w:t>ii de monitorizare a calit</w:t>
      </w:r>
      <w:r w:rsidRPr="002A67D8">
        <w:rPr>
          <w:rFonts w:cs="Helvetica"/>
          <w:shd w:val="clear" w:color="auto" w:fill="FFFFFF"/>
        </w:rPr>
        <w:t>ă</w:t>
      </w:r>
      <w:r w:rsidRPr="002A67D8">
        <w:rPr>
          <w:rFonts w:cs="Calibri"/>
          <w:shd w:val="clear" w:color="auto" w:fill="FFFFFF"/>
        </w:rPr>
        <w:t>ț</w:t>
      </w:r>
      <w:r w:rsidRPr="002A67D8">
        <w:rPr>
          <w:shd w:val="clear" w:color="auto" w:fill="FFFFFF"/>
        </w:rPr>
        <w:t xml:space="preserve">ii aerului </w:t>
      </w:r>
      <w:r w:rsidRPr="002A67D8">
        <w:rPr>
          <w:rFonts w:cs="Helvetica"/>
          <w:shd w:val="clear" w:color="auto" w:fill="FFFFFF"/>
        </w:rPr>
        <w:t>î</w:t>
      </w:r>
      <w:r w:rsidRPr="002A67D8">
        <w:rPr>
          <w:shd w:val="clear" w:color="auto" w:fill="FFFFFF"/>
        </w:rPr>
        <w:t>n zona municipiului Ploie</w:t>
      </w:r>
      <w:r w:rsidRPr="002A67D8">
        <w:rPr>
          <w:rFonts w:cs="Calibri"/>
          <w:shd w:val="clear" w:color="auto" w:fill="FFFFFF"/>
        </w:rPr>
        <w:t>ș</w:t>
      </w:r>
      <w:r w:rsidRPr="002A67D8">
        <w:rPr>
          <w:shd w:val="clear" w:color="auto" w:fill="FFFFFF"/>
        </w:rPr>
        <w:t>ti;</w:t>
      </w:r>
    </w:p>
    <w:p w:rsidR="00D74E4A" w:rsidRPr="002A67D8" w:rsidRDefault="00D74E4A" w:rsidP="002A67D8">
      <w:pPr>
        <w:numPr>
          <w:ilvl w:val="0"/>
          <w:numId w:val="66"/>
        </w:numPr>
        <w:spacing w:before="160" w:after="0" w:line="360" w:lineRule="auto"/>
        <w:ind w:left="714" w:hanging="357"/>
      </w:pPr>
      <w:r w:rsidRPr="002A67D8">
        <w:rPr>
          <w:b/>
        </w:rPr>
        <w:t>3-6 decembrie 2017</w:t>
      </w:r>
      <w:r w:rsidRPr="002A67D8">
        <w:t xml:space="preserve"> - Participarea la cea </w:t>
      </w:r>
      <w:r w:rsidRPr="002A67D8">
        <w:rPr>
          <w:shd w:val="clear" w:color="auto" w:fill="FFFFFF"/>
        </w:rPr>
        <w:t>de-a treia sesiune a Adunării ONU de Mediu a Programului Na</w:t>
      </w:r>
      <w:r w:rsidRPr="002A67D8">
        <w:rPr>
          <w:rFonts w:cs="Calibri"/>
          <w:shd w:val="clear" w:color="auto" w:fill="FFFFFF"/>
        </w:rPr>
        <w:t>ț</w:t>
      </w:r>
      <w:r w:rsidRPr="002A67D8">
        <w:rPr>
          <w:shd w:val="clear" w:color="auto" w:fill="FFFFFF"/>
        </w:rPr>
        <w:t>iunilor Unite pentru Mediu (UNEA 3), de la Nairobi, având ca temă de discuție ”Reducerea impactului negativ al poluării asupra sănătă</w:t>
      </w:r>
      <w:r w:rsidRPr="002A67D8">
        <w:rPr>
          <w:rFonts w:cs="Calibri"/>
          <w:shd w:val="clear" w:color="auto" w:fill="FFFFFF"/>
        </w:rPr>
        <w:t>ț</w:t>
      </w:r>
      <w:r w:rsidRPr="002A67D8">
        <w:rPr>
          <w:shd w:val="clear" w:color="auto" w:fill="FFFFFF"/>
        </w:rPr>
        <w:t xml:space="preserve">ii oamenilor </w:t>
      </w:r>
      <w:r w:rsidRPr="002A67D8">
        <w:rPr>
          <w:rFonts w:cs="Calibri"/>
          <w:shd w:val="clear" w:color="auto" w:fill="FFFFFF"/>
        </w:rPr>
        <w:t>ș</w:t>
      </w:r>
      <w:r w:rsidRPr="002A67D8">
        <w:rPr>
          <w:shd w:val="clear" w:color="auto" w:fill="FFFFFF"/>
        </w:rPr>
        <w:t xml:space="preserve">i mediului </w:t>
      </w:r>
      <w:r w:rsidRPr="002A67D8">
        <w:rPr>
          <w:rFonts w:cs="Helvetica"/>
          <w:shd w:val="clear" w:color="auto" w:fill="FFFFFF"/>
        </w:rPr>
        <w:t>î</w:t>
      </w:r>
      <w:r w:rsidRPr="002A67D8">
        <w:rPr>
          <w:shd w:val="clear" w:color="auto" w:fill="FFFFFF"/>
        </w:rPr>
        <w:t>nconjur</w:t>
      </w:r>
      <w:r w:rsidRPr="002A67D8">
        <w:rPr>
          <w:rFonts w:cs="Helvetica"/>
          <w:shd w:val="clear" w:color="auto" w:fill="FFFFFF"/>
        </w:rPr>
        <w:t>ă</w:t>
      </w:r>
      <w:r w:rsidRPr="002A67D8">
        <w:rPr>
          <w:shd w:val="clear" w:color="auto" w:fill="FFFFFF"/>
        </w:rPr>
        <w:t>tor”;</w:t>
      </w:r>
    </w:p>
    <w:p w:rsidR="00D74E4A" w:rsidRPr="002A67D8" w:rsidRDefault="00D74E4A" w:rsidP="002A67D8">
      <w:pPr>
        <w:numPr>
          <w:ilvl w:val="0"/>
          <w:numId w:val="66"/>
        </w:numPr>
        <w:spacing w:before="160" w:after="0" w:line="360" w:lineRule="auto"/>
        <w:ind w:left="714" w:hanging="357"/>
      </w:pPr>
      <w:r w:rsidRPr="002A67D8">
        <w:rPr>
          <w:b/>
        </w:rPr>
        <w:t>28 noiembrie 2017</w:t>
      </w:r>
      <w:r w:rsidRPr="002A67D8">
        <w:t xml:space="preserve"> - Participarea </w:t>
      </w:r>
      <w:r w:rsidRPr="002A67D8">
        <w:rPr>
          <w:shd w:val="clear" w:color="auto" w:fill="FFFFFF"/>
        </w:rPr>
        <w:t> la evenimentul ”EAT SMART – solu</w:t>
      </w:r>
      <w:r w:rsidRPr="002A67D8">
        <w:rPr>
          <w:rFonts w:cs="Calibri"/>
          <w:shd w:val="clear" w:color="auto" w:fill="FFFFFF"/>
        </w:rPr>
        <w:t>ț</w:t>
      </w:r>
      <w:r w:rsidRPr="002A67D8">
        <w:rPr>
          <w:shd w:val="clear" w:color="auto" w:fill="FFFFFF"/>
        </w:rPr>
        <w:t>ii pentru tranzi</w:t>
      </w:r>
      <w:r w:rsidRPr="002A67D8">
        <w:rPr>
          <w:rFonts w:cs="Calibri"/>
          <w:shd w:val="clear" w:color="auto" w:fill="FFFFFF"/>
        </w:rPr>
        <w:t>ț</w:t>
      </w:r>
      <w:r w:rsidRPr="002A67D8">
        <w:rPr>
          <w:shd w:val="clear" w:color="auto" w:fill="FFFFFF"/>
        </w:rPr>
        <w:t>ie spre o alimenta</w:t>
      </w:r>
      <w:r w:rsidRPr="002A67D8">
        <w:rPr>
          <w:rFonts w:cs="Calibri"/>
          <w:shd w:val="clear" w:color="auto" w:fill="FFFFFF"/>
        </w:rPr>
        <w:t>ț</w:t>
      </w:r>
      <w:r w:rsidRPr="002A67D8">
        <w:rPr>
          <w:shd w:val="clear" w:color="auto" w:fill="FFFFFF"/>
        </w:rPr>
        <w:t>ie sustenabil</w:t>
      </w:r>
      <w:r w:rsidRPr="002A67D8">
        <w:rPr>
          <w:rFonts w:cs="Helvetica"/>
          <w:shd w:val="clear" w:color="auto" w:fill="FFFFFF"/>
        </w:rPr>
        <w:t>ă”</w:t>
      </w:r>
      <w:r w:rsidRPr="002A67D8">
        <w:rPr>
          <w:shd w:val="clear" w:color="auto" w:fill="FFFFFF"/>
        </w:rPr>
        <w:t>, desf</w:t>
      </w:r>
      <w:r w:rsidRPr="002A67D8">
        <w:rPr>
          <w:rFonts w:cs="Helvetica"/>
          <w:shd w:val="clear" w:color="auto" w:fill="FFFFFF"/>
        </w:rPr>
        <w:t>ă</w:t>
      </w:r>
      <w:r w:rsidRPr="002A67D8">
        <w:rPr>
          <w:rFonts w:cs="Calibri"/>
          <w:shd w:val="clear" w:color="auto" w:fill="FFFFFF"/>
        </w:rPr>
        <w:t>ș</w:t>
      </w:r>
      <w:r w:rsidRPr="002A67D8">
        <w:rPr>
          <w:shd w:val="clear" w:color="auto" w:fill="FFFFFF"/>
        </w:rPr>
        <w:t>urat la Bucure</w:t>
      </w:r>
      <w:r w:rsidRPr="002A67D8">
        <w:rPr>
          <w:rFonts w:cs="Calibri"/>
          <w:shd w:val="clear" w:color="auto" w:fill="FFFFFF"/>
        </w:rPr>
        <w:t>ș</w:t>
      </w:r>
      <w:r w:rsidRPr="002A67D8">
        <w:rPr>
          <w:shd w:val="clear" w:color="auto" w:fill="FFFFFF"/>
        </w:rPr>
        <w:t>ti, în cadrul Conferin</w:t>
      </w:r>
      <w:r w:rsidRPr="002A67D8">
        <w:rPr>
          <w:rFonts w:cs="Calibri"/>
          <w:shd w:val="clear" w:color="auto" w:fill="FFFFFF"/>
        </w:rPr>
        <w:t>ț</w:t>
      </w:r>
      <w:r w:rsidRPr="002A67D8">
        <w:rPr>
          <w:shd w:val="clear" w:color="auto" w:fill="FFFFFF"/>
        </w:rPr>
        <w:t>elor GREEN REPORT;</w:t>
      </w:r>
    </w:p>
    <w:p w:rsidR="00D74E4A" w:rsidRPr="002A67D8" w:rsidRDefault="00D74E4A" w:rsidP="002A67D8">
      <w:pPr>
        <w:numPr>
          <w:ilvl w:val="0"/>
          <w:numId w:val="66"/>
        </w:numPr>
        <w:spacing w:before="160" w:after="0" w:line="360" w:lineRule="auto"/>
        <w:ind w:left="714" w:hanging="357"/>
      </w:pPr>
      <w:r w:rsidRPr="002A67D8">
        <w:rPr>
          <w:b/>
        </w:rPr>
        <w:t>28 noiembrie 2017</w:t>
      </w:r>
      <w:r w:rsidRPr="002A67D8">
        <w:t xml:space="preserve"> - Participarea la evenimentul </w:t>
      </w:r>
      <w:r w:rsidRPr="002A67D8">
        <w:rPr>
          <w:shd w:val="clear" w:color="auto" w:fill="FFFFFF"/>
        </w:rPr>
        <w:t>dedicat schimbărilor climatice, inaugurat la Institutul Francez;</w:t>
      </w:r>
    </w:p>
    <w:p w:rsidR="00D74E4A" w:rsidRPr="002A67D8" w:rsidRDefault="00D74E4A" w:rsidP="002A67D8">
      <w:pPr>
        <w:numPr>
          <w:ilvl w:val="0"/>
          <w:numId w:val="66"/>
        </w:numPr>
        <w:spacing w:before="160" w:after="0" w:line="360" w:lineRule="auto"/>
        <w:ind w:left="714" w:hanging="357"/>
      </w:pPr>
      <w:r w:rsidRPr="002A67D8">
        <w:rPr>
          <w:b/>
        </w:rPr>
        <w:t>20 noiembrie 2017</w:t>
      </w:r>
      <w:r w:rsidRPr="002A67D8">
        <w:t xml:space="preserve"> - Participarea la conferința ”</w:t>
      </w:r>
      <w:r w:rsidRPr="002A67D8">
        <w:rPr>
          <w:shd w:val="clear" w:color="auto" w:fill="FFFFFF"/>
        </w:rPr>
        <w:t>Dezbaterea </w:t>
      </w:r>
      <w:r w:rsidRPr="002A67D8">
        <w:t>Deșeurilor”, la Palatul Parlamentului;</w:t>
      </w:r>
    </w:p>
    <w:p w:rsidR="00D74E4A" w:rsidRPr="002A67D8" w:rsidRDefault="00D74E4A" w:rsidP="002A67D8">
      <w:pPr>
        <w:numPr>
          <w:ilvl w:val="0"/>
          <w:numId w:val="66"/>
        </w:numPr>
        <w:spacing w:before="160" w:after="0" w:line="360" w:lineRule="auto"/>
        <w:ind w:left="714" w:hanging="357"/>
      </w:pPr>
      <w:r w:rsidRPr="002A67D8">
        <w:rPr>
          <w:b/>
        </w:rPr>
        <w:lastRenderedPageBreak/>
        <w:t>9 noiembrie 2017</w:t>
      </w:r>
      <w:r w:rsidRPr="002A67D8">
        <w:t>- Participarea la ”</w:t>
      </w:r>
      <w:r w:rsidRPr="002A67D8">
        <w:rPr>
          <w:shd w:val="clear" w:color="auto" w:fill="FFFFFF"/>
        </w:rPr>
        <w:t>Simpozionul INFOCONSTRUCT 2017”, în cadrul căruia au prezentat noută</w:t>
      </w:r>
      <w:r w:rsidRPr="002A67D8">
        <w:rPr>
          <w:rFonts w:cs="Calibri"/>
          <w:shd w:val="clear" w:color="auto" w:fill="FFFFFF"/>
        </w:rPr>
        <w:t>ț</w:t>
      </w:r>
      <w:r w:rsidRPr="002A67D8">
        <w:rPr>
          <w:shd w:val="clear" w:color="auto" w:fill="FFFFFF"/>
        </w:rPr>
        <w:t xml:space="preserve">ile </w:t>
      </w:r>
      <w:r w:rsidRPr="002A67D8">
        <w:rPr>
          <w:rFonts w:cs="Calibri"/>
          <w:shd w:val="clear" w:color="auto" w:fill="FFFFFF"/>
        </w:rPr>
        <w:t>ș</w:t>
      </w:r>
      <w:r w:rsidRPr="002A67D8">
        <w:rPr>
          <w:shd w:val="clear" w:color="auto" w:fill="FFFFFF"/>
        </w:rPr>
        <w:t>i exigen</w:t>
      </w:r>
      <w:r w:rsidRPr="002A67D8">
        <w:rPr>
          <w:rFonts w:cs="Calibri"/>
          <w:shd w:val="clear" w:color="auto" w:fill="FFFFFF"/>
        </w:rPr>
        <w:t>ț</w:t>
      </w:r>
      <w:r w:rsidRPr="002A67D8">
        <w:rPr>
          <w:shd w:val="clear" w:color="auto" w:fill="FFFFFF"/>
        </w:rPr>
        <w:t>ele legislative pe temele: „Colectarea selectiv</w:t>
      </w:r>
      <w:r w:rsidRPr="002A67D8">
        <w:rPr>
          <w:rFonts w:cs="Helvetica"/>
          <w:shd w:val="clear" w:color="auto" w:fill="FFFFFF"/>
        </w:rPr>
        <w:t>ă</w:t>
      </w:r>
      <w:r w:rsidRPr="002A67D8">
        <w:rPr>
          <w:shd w:val="clear" w:color="auto" w:fill="FFFFFF"/>
        </w:rPr>
        <w:t xml:space="preserve"> a de</w:t>
      </w:r>
      <w:r w:rsidRPr="002A67D8">
        <w:rPr>
          <w:rFonts w:cs="Calibri"/>
          <w:shd w:val="clear" w:color="auto" w:fill="FFFFFF"/>
        </w:rPr>
        <w:t>ș</w:t>
      </w:r>
      <w:r w:rsidRPr="002A67D8">
        <w:rPr>
          <w:shd w:val="clear" w:color="auto" w:fill="FFFFFF"/>
        </w:rPr>
        <w:t xml:space="preserve">eurilor-bazele economiei circulare” </w:t>
      </w:r>
      <w:r w:rsidRPr="002A67D8">
        <w:rPr>
          <w:rFonts w:cs="Calibri"/>
          <w:shd w:val="clear" w:color="auto" w:fill="FFFFFF"/>
        </w:rPr>
        <w:t>ș</w:t>
      </w:r>
      <w:r w:rsidRPr="002A67D8">
        <w:rPr>
          <w:shd w:val="clear" w:color="auto" w:fill="FFFFFF"/>
        </w:rPr>
        <w:t>i „Responsabilitatea colectiv</w:t>
      </w:r>
      <w:r w:rsidRPr="002A67D8">
        <w:rPr>
          <w:rFonts w:cs="Helvetica"/>
          <w:shd w:val="clear" w:color="auto" w:fill="FFFFFF"/>
        </w:rPr>
        <w:t>ă</w:t>
      </w:r>
      <w:r w:rsidRPr="002A67D8">
        <w:rPr>
          <w:shd w:val="clear" w:color="auto" w:fill="FFFFFF"/>
        </w:rPr>
        <w:t xml:space="preserve"> </w:t>
      </w:r>
      <w:r w:rsidRPr="002A67D8">
        <w:rPr>
          <w:rFonts w:cs="Helvetica"/>
          <w:shd w:val="clear" w:color="auto" w:fill="FFFFFF"/>
        </w:rPr>
        <w:t>î</w:t>
      </w:r>
      <w:r w:rsidRPr="002A67D8">
        <w:rPr>
          <w:shd w:val="clear" w:color="auto" w:fill="FFFFFF"/>
        </w:rPr>
        <w:t>n domeniul calit</w:t>
      </w:r>
      <w:r w:rsidRPr="002A67D8">
        <w:rPr>
          <w:rFonts w:cs="Helvetica"/>
          <w:shd w:val="clear" w:color="auto" w:fill="FFFFFF"/>
        </w:rPr>
        <w:t>ă</w:t>
      </w:r>
      <w:r w:rsidRPr="002A67D8">
        <w:rPr>
          <w:rFonts w:cs="Calibri"/>
          <w:shd w:val="clear" w:color="auto" w:fill="FFFFFF"/>
        </w:rPr>
        <w:t>ț</w:t>
      </w:r>
      <w:r w:rsidRPr="002A67D8">
        <w:rPr>
          <w:shd w:val="clear" w:color="auto" w:fill="FFFFFF"/>
        </w:rPr>
        <w:t xml:space="preserve">ii aerului, </w:t>
      </w:r>
      <w:r w:rsidRPr="002A67D8">
        <w:rPr>
          <w:rFonts w:cs="Helvetica"/>
          <w:shd w:val="clear" w:color="auto" w:fill="FFFFFF"/>
        </w:rPr>
        <w:t>î</w:t>
      </w:r>
      <w:r w:rsidRPr="002A67D8">
        <w:rPr>
          <w:shd w:val="clear" w:color="auto" w:fill="FFFFFF"/>
        </w:rPr>
        <w:t xml:space="preserve">n special în aglomerările urbane - poluarea generată de </w:t>
      </w:r>
      <w:r w:rsidRPr="002A67D8">
        <w:rPr>
          <w:rFonts w:cs="Calibri"/>
          <w:shd w:val="clear" w:color="auto" w:fill="FFFFFF"/>
        </w:rPr>
        <w:t>ș</w:t>
      </w:r>
      <w:r w:rsidRPr="002A67D8">
        <w:rPr>
          <w:shd w:val="clear" w:color="auto" w:fill="FFFFFF"/>
        </w:rPr>
        <w:t>antiere”;</w:t>
      </w:r>
    </w:p>
    <w:p w:rsidR="00D74E4A" w:rsidRPr="002A67D8" w:rsidRDefault="00D74E4A" w:rsidP="002A67D8">
      <w:pPr>
        <w:numPr>
          <w:ilvl w:val="0"/>
          <w:numId w:val="66"/>
        </w:numPr>
        <w:spacing w:before="160" w:after="0" w:line="360" w:lineRule="auto"/>
        <w:ind w:left="714" w:hanging="357"/>
      </w:pPr>
      <w:r w:rsidRPr="002A67D8">
        <w:rPr>
          <w:b/>
        </w:rPr>
        <w:t>24 octombrie 2017</w:t>
      </w:r>
      <w:r w:rsidRPr="002A67D8">
        <w:t xml:space="preserve"> - Participarea la </w:t>
      </w:r>
      <w:r w:rsidRPr="002A67D8">
        <w:rPr>
          <w:shd w:val="clear" w:color="auto" w:fill="FFFFFF"/>
        </w:rPr>
        <w:t>Conferin</w:t>
      </w:r>
      <w:r w:rsidRPr="002A67D8">
        <w:rPr>
          <w:rFonts w:cs="Calibri"/>
          <w:shd w:val="clear" w:color="auto" w:fill="FFFFFF"/>
        </w:rPr>
        <w:t>ț</w:t>
      </w:r>
      <w:r w:rsidRPr="002A67D8">
        <w:rPr>
          <w:shd w:val="clear" w:color="auto" w:fill="FFFFFF"/>
        </w:rPr>
        <w:t>a ECONOMICA;</w:t>
      </w:r>
    </w:p>
    <w:p w:rsidR="00D74E4A" w:rsidRPr="002A67D8" w:rsidRDefault="00D74E4A" w:rsidP="002A67D8">
      <w:pPr>
        <w:numPr>
          <w:ilvl w:val="0"/>
          <w:numId w:val="66"/>
        </w:numPr>
        <w:spacing w:before="160" w:after="0" w:line="360" w:lineRule="auto"/>
        <w:ind w:left="714" w:hanging="357"/>
      </w:pPr>
      <w:r w:rsidRPr="002A67D8">
        <w:rPr>
          <w:b/>
        </w:rPr>
        <w:t>16 octombrie 2017</w:t>
      </w:r>
      <w:r w:rsidRPr="002A67D8">
        <w:t xml:space="preserve"> - Participarea la deschiderea lucrărilor </w:t>
      </w:r>
      <w:r w:rsidRPr="002A67D8">
        <w:rPr>
          <w:shd w:val="clear" w:color="auto" w:fill="FFFFFF"/>
        </w:rPr>
        <w:t>Conferin</w:t>
      </w:r>
      <w:r w:rsidRPr="002A67D8">
        <w:rPr>
          <w:rFonts w:cs="Calibri"/>
          <w:shd w:val="clear" w:color="auto" w:fill="FFFFFF"/>
        </w:rPr>
        <w:t>ț</w:t>
      </w:r>
      <w:r w:rsidRPr="002A67D8">
        <w:rPr>
          <w:shd w:val="clear" w:color="auto" w:fill="FFFFFF"/>
        </w:rPr>
        <w:t>ei interna</w:t>
      </w:r>
      <w:r w:rsidRPr="002A67D8">
        <w:rPr>
          <w:rFonts w:cs="Calibri"/>
          <w:shd w:val="clear" w:color="auto" w:fill="FFFFFF"/>
        </w:rPr>
        <w:t>ț</w:t>
      </w:r>
      <w:r w:rsidRPr="002A67D8">
        <w:rPr>
          <w:shd w:val="clear" w:color="auto" w:fill="FFFFFF"/>
        </w:rPr>
        <w:t xml:space="preserve">ionale </w:t>
      </w:r>
      <w:r w:rsidRPr="002A67D8">
        <w:rPr>
          <w:rFonts w:cs="Helvetica"/>
          <w:shd w:val="clear" w:color="auto" w:fill="FFFFFF"/>
        </w:rPr>
        <w:t>„</w:t>
      </w:r>
      <w:r w:rsidRPr="002A67D8">
        <w:rPr>
          <w:shd w:val="clear" w:color="auto" w:fill="FFFFFF"/>
        </w:rPr>
        <w:t>FENOMENE </w:t>
      </w:r>
      <w:r w:rsidRPr="002A67D8">
        <w:t xml:space="preserve">METEO </w:t>
      </w:r>
      <w:r w:rsidRPr="002A67D8">
        <w:rPr>
          <w:shd w:val="clear" w:color="auto" w:fill="FFFFFF"/>
        </w:rPr>
        <w:t xml:space="preserve">EXTREME </w:t>
      </w:r>
      <w:r w:rsidRPr="002A67D8">
        <w:rPr>
          <w:rFonts w:cs="Calibri"/>
          <w:shd w:val="clear" w:color="auto" w:fill="FFFFFF"/>
        </w:rPr>
        <w:t>Ș</w:t>
      </w:r>
      <w:r w:rsidRPr="002A67D8">
        <w:rPr>
          <w:shd w:val="clear" w:color="auto" w:fill="FFFFFF"/>
        </w:rPr>
        <w:t xml:space="preserve">I SISTEME DE AVERTIZARE TIMPURIE </w:t>
      </w:r>
      <w:r w:rsidRPr="002A67D8">
        <w:rPr>
          <w:rFonts w:cs="Helvetica"/>
          <w:shd w:val="clear" w:color="auto" w:fill="FFFFFF"/>
        </w:rPr>
        <w:t>Î</w:t>
      </w:r>
      <w:r w:rsidRPr="002A67D8">
        <w:rPr>
          <w:shd w:val="clear" w:color="auto" w:fill="FFFFFF"/>
        </w:rPr>
        <w:t>N CONTEXTUL MANAGEMENTULUI RISCULUI DEZASTRELOR NATURALE</w:t>
      </w:r>
      <w:r w:rsidRPr="002A67D8">
        <w:rPr>
          <w:rFonts w:cs="Helvetica"/>
          <w:shd w:val="clear" w:color="auto" w:fill="FFFFFF"/>
        </w:rPr>
        <w:t>”</w:t>
      </w:r>
      <w:r w:rsidRPr="002A67D8">
        <w:rPr>
          <w:shd w:val="clear" w:color="auto" w:fill="FFFFFF"/>
        </w:rPr>
        <w:t xml:space="preserve">, eveniment organizat </w:t>
      </w:r>
      <w:r w:rsidRPr="002A67D8">
        <w:rPr>
          <w:rFonts w:cs="Helvetica"/>
          <w:shd w:val="clear" w:color="auto" w:fill="FFFFFF"/>
        </w:rPr>
        <w:t>î</w:t>
      </w:r>
      <w:r w:rsidRPr="002A67D8">
        <w:rPr>
          <w:shd w:val="clear" w:color="auto" w:fill="FFFFFF"/>
        </w:rPr>
        <w:t xml:space="preserve">n cadrul Proiectului </w:t>
      </w:r>
      <w:r w:rsidRPr="002A67D8">
        <w:rPr>
          <w:rFonts w:cs="Helvetica"/>
          <w:shd w:val="clear" w:color="auto" w:fill="FFFFFF"/>
        </w:rPr>
        <w:t>“</w:t>
      </w:r>
      <w:r w:rsidRPr="002A67D8">
        <w:rPr>
          <w:shd w:val="clear" w:color="auto" w:fill="FFFFFF"/>
        </w:rPr>
        <w:t xml:space="preserve"> S</w:t>
      </w:r>
      <w:r w:rsidRPr="002A67D8">
        <w:rPr>
          <w:rFonts w:cs="Helvetica"/>
          <w:shd w:val="clear" w:color="auto" w:fill="FFFFFF"/>
        </w:rPr>
        <w:t>ă</w:t>
      </w:r>
      <w:r w:rsidRPr="002A67D8">
        <w:rPr>
          <w:shd w:val="clear" w:color="auto" w:fill="FFFFFF"/>
        </w:rPr>
        <w:t>pt</w:t>
      </w:r>
      <w:r w:rsidRPr="002A67D8">
        <w:rPr>
          <w:rFonts w:cs="Helvetica"/>
          <w:shd w:val="clear" w:color="auto" w:fill="FFFFFF"/>
        </w:rPr>
        <w:t>ă</w:t>
      </w:r>
      <w:r w:rsidRPr="002A67D8">
        <w:rPr>
          <w:shd w:val="clear" w:color="auto" w:fill="FFFFFF"/>
        </w:rPr>
        <w:t>m</w:t>
      </w:r>
      <w:r w:rsidRPr="002A67D8">
        <w:rPr>
          <w:rFonts w:cs="Helvetica"/>
          <w:shd w:val="clear" w:color="auto" w:fill="FFFFFF"/>
        </w:rPr>
        <w:t>â</w:t>
      </w:r>
      <w:r w:rsidRPr="002A67D8">
        <w:rPr>
          <w:shd w:val="clear" w:color="auto" w:fill="FFFFFF"/>
        </w:rPr>
        <w:t>na adapt</w:t>
      </w:r>
      <w:r w:rsidRPr="002A67D8">
        <w:rPr>
          <w:rFonts w:cs="Helvetica"/>
          <w:shd w:val="clear" w:color="auto" w:fill="FFFFFF"/>
        </w:rPr>
        <w:t>ă</w:t>
      </w:r>
      <w:r w:rsidRPr="002A67D8">
        <w:rPr>
          <w:shd w:val="clear" w:color="auto" w:fill="FFFFFF"/>
        </w:rPr>
        <w:t>rii la schimb</w:t>
      </w:r>
      <w:r w:rsidRPr="002A67D8">
        <w:rPr>
          <w:rFonts w:cs="Helvetica"/>
          <w:shd w:val="clear" w:color="auto" w:fill="FFFFFF"/>
        </w:rPr>
        <w:t>ă</w:t>
      </w:r>
      <w:r w:rsidRPr="002A67D8">
        <w:rPr>
          <w:shd w:val="clear" w:color="auto" w:fill="FFFFFF"/>
        </w:rPr>
        <w:t>rile climatice”;</w:t>
      </w:r>
    </w:p>
    <w:p w:rsidR="00D74E4A" w:rsidRPr="002A67D8" w:rsidRDefault="00D74E4A" w:rsidP="002A67D8">
      <w:pPr>
        <w:numPr>
          <w:ilvl w:val="0"/>
          <w:numId w:val="66"/>
        </w:numPr>
        <w:spacing w:before="160" w:after="0" w:line="360" w:lineRule="auto"/>
        <w:ind w:left="714" w:hanging="357"/>
      </w:pPr>
      <w:r w:rsidRPr="002A67D8">
        <w:rPr>
          <w:b/>
          <w:shd w:val="clear" w:color="auto" w:fill="FFFFFF"/>
        </w:rPr>
        <w:t>10 octombrie 2017</w:t>
      </w:r>
      <w:r w:rsidRPr="002A67D8">
        <w:rPr>
          <w:shd w:val="clear" w:color="auto" w:fill="FFFFFF"/>
        </w:rPr>
        <w:t xml:space="preserve"> - Participarea la aniversarea a două decenii de </w:t>
      </w:r>
      <w:r w:rsidRPr="002A67D8">
        <w:t xml:space="preserve">presă auto </w:t>
      </w:r>
      <w:r w:rsidRPr="002A67D8">
        <w:rPr>
          <w:shd w:val="clear" w:color="auto" w:fill="FFFFFF"/>
        </w:rPr>
        <w:t>în România, eveniment organizat la </w:t>
      </w:r>
      <w:hyperlink r:id="rId12" w:history="1">
        <w:r w:rsidRPr="002A67D8">
          <w:rPr>
            <w:shd w:val="clear" w:color="auto" w:fill="FFFFFF"/>
          </w:rPr>
          <w:t>Camera de Comerț si Industrie a României</w:t>
        </w:r>
      </w:hyperlink>
      <w:r w:rsidRPr="002A67D8">
        <w:rPr>
          <w:shd w:val="clear" w:color="auto" w:fill="FFFFFF"/>
        </w:rPr>
        <w:t>, de Asocia</w:t>
      </w:r>
      <w:r w:rsidRPr="002A67D8">
        <w:rPr>
          <w:rFonts w:cs="Calibri"/>
          <w:shd w:val="clear" w:color="auto" w:fill="FFFFFF"/>
        </w:rPr>
        <w:t>ț</w:t>
      </w:r>
      <w:r w:rsidRPr="002A67D8">
        <w:rPr>
          <w:shd w:val="clear" w:color="auto" w:fill="FFFFFF"/>
        </w:rPr>
        <w:t>ia Presei Auto din Rom</w:t>
      </w:r>
      <w:r w:rsidRPr="002A67D8">
        <w:rPr>
          <w:rFonts w:cs="Helvetica"/>
          <w:shd w:val="clear" w:color="auto" w:fill="FFFFFF"/>
        </w:rPr>
        <w:t>â</w:t>
      </w:r>
      <w:r w:rsidRPr="002A67D8">
        <w:rPr>
          <w:shd w:val="clear" w:color="auto" w:fill="FFFFFF"/>
        </w:rPr>
        <w:t>nia (</w:t>
      </w:r>
      <w:r w:rsidRPr="002A67D8">
        <w:t>APAR</w:t>
      </w:r>
      <w:r w:rsidRPr="002A67D8">
        <w:rPr>
          <w:shd w:val="clear" w:color="auto" w:fill="FFFFFF"/>
        </w:rPr>
        <w:t>);</w:t>
      </w:r>
    </w:p>
    <w:p w:rsidR="00D74E4A" w:rsidRPr="002A67D8" w:rsidRDefault="00D74E4A" w:rsidP="002A67D8">
      <w:pPr>
        <w:numPr>
          <w:ilvl w:val="0"/>
          <w:numId w:val="66"/>
        </w:numPr>
        <w:spacing w:before="160" w:after="0" w:line="360" w:lineRule="auto"/>
        <w:ind w:left="714" w:hanging="357"/>
      </w:pPr>
      <w:r w:rsidRPr="002A67D8">
        <w:rPr>
          <w:b/>
        </w:rPr>
        <w:t>9 octombrie 2017</w:t>
      </w:r>
      <w:r w:rsidRPr="002A67D8">
        <w:t xml:space="preserve"> - Participarea la </w:t>
      </w:r>
      <w:r w:rsidRPr="002A67D8">
        <w:rPr>
          <w:shd w:val="clear" w:color="auto" w:fill="FFFFFF"/>
        </w:rPr>
        <w:t>inaugurarea Proiectului „Sistem de management integrat al de</w:t>
      </w:r>
      <w:r w:rsidRPr="002A67D8">
        <w:rPr>
          <w:rFonts w:cs="Calibri"/>
          <w:shd w:val="clear" w:color="auto" w:fill="FFFFFF"/>
        </w:rPr>
        <w:t>ș</w:t>
      </w:r>
      <w:r w:rsidRPr="002A67D8">
        <w:rPr>
          <w:shd w:val="clear" w:color="auto" w:fill="FFFFFF"/>
        </w:rPr>
        <w:t xml:space="preserve">eurilor (S.M.I.D.) </w:t>
      </w:r>
      <w:r w:rsidRPr="002A67D8">
        <w:rPr>
          <w:rFonts w:cs="Helvetica"/>
          <w:shd w:val="clear" w:color="auto" w:fill="FFFFFF"/>
        </w:rPr>
        <w:t>î</w:t>
      </w:r>
      <w:r w:rsidRPr="002A67D8">
        <w:rPr>
          <w:shd w:val="clear" w:color="auto" w:fill="FFFFFF"/>
        </w:rPr>
        <w:t>n jude</w:t>
      </w:r>
      <w:r w:rsidRPr="002A67D8">
        <w:rPr>
          <w:rFonts w:cs="Calibri"/>
          <w:shd w:val="clear" w:color="auto" w:fill="FFFFFF"/>
        </w:rPr>
        <w:t>ț</w:t>
      </w:r>
      <w:r w:rsidRPr="002A67D8">
        <w:rPr>
          <w:shd w:val="clear" w:color="auto" w:fill="FFFFFF"/>
        </w:rPr>
        <w:t>ul Covasna”;</w:t>
      </w:r>
    </w:p>
    <w:p w:rsidR="00D74E4A" w:rsidRPr="002A67D8" w:rsidRDefault="00D74E4A" w:rsidP="002A67D8">
      <w:pPr>
        <w:numPr>
          <w:ilvl w:val="0"/>
          <w:numId w:val="66"/>
        </w:numPr>
        <w:spacing w:before="160" w:after="0" w:line="360" w:lineRule="auto"/>
        <w:ind w:left="714" w:hanging="357"/>
      </w:pPr>
      <w:r w:rsidRPr="002A67D8">
        <w:rPr>
          <w:b/>
        </w:rPr>
        <w:t>5 octombrie 2017</w:t>
      </w:r>
      <w:r w:rsidRPr="002A67D8">
        <w:t xml:space="preserve"> - Participarea la Conferința Economia Circulară în România.</w:t>
      </w:r>
    </w:p>
    <w:p w:rsidR="00D74E4A" w:rsidRPr="002A67D8" w:rsidRDefault="00D74E4A" w:rsidP="002A67D8">
      <w:pPr>
        <w:numPr>
          <w:ilvl w:val="0"/>
          <w:numId w:val="66"/>
        </w:numPr>
        <w:spacing w:before="160" w:after="0" w:line="360" w:lineRule="auto"/>
        <w:ind w:left="714" w:hanging="357"/>
      </w:pPr>
      <w:r w:rsidRPr="002A67D8">
        <w:rPr>
          <w:b/>
        </w:rPr>
        <w:t>22 septembrie 2017</w:t>
      </w:r>
      <w:r w:rsidRPr="002A67D8">
        <w:t xml:space="preserve"> - Participarea </w:t>
      </w:r>
      <w:r w:rsidRPr="002A67D8">
        <w:rPr>
          <w:shd w:val="clear" w:color="auto" w:fill="FFFFFF"/>
        </w:rPr>
        <w:t xml:space="preserve">la dezbaterea organizată de Academia de </w:t>
      </w:r>
      <w:r w:rsidRPr="002A67D8">
        <w:rPr>
          <w:rFonts w:cs="Calibri"/>
          <w:shd w:val="clear" w:color="auto" w:fill="FFFFFF"/>
        </w:rPr>
        <w:t>Ș</w:t>
      </w:r>
      <w:r w:rsidRPr="002A67D8">
        <w:rPr>
          <w:shd w:val="clear" w:color="auto" w:fill="FFFFFF"/>
        </w:rPr>
        <w:t>tiin</w:t>
      </w:r>
      <w:r w:rsidRPr="002A67D8">
        <w:rPr>
          <w:rFonts w:cs="Calibri"/>
          <w:shd w:val="clear" w:color="auto" w:fill="FFFFFF"/>
        </w:rPr>
        <w:t>ț</w:t>
      </w:r>
      <w:r w:rsidRPr="002A67D8">
        <w:rPr>
          <w:shd w:val="clear" w:color="auto" w:fill="FFFFFF"/>
        </w:rPr>
        <w:t xml:space="preserve">e Agricole </w:t>
      </w:r>
      <w:r w:rsidRPr="002A67D8">
        <w:rPr>
          <w:rFonts w:cs="Calibri"/>
          <w:shd w:val="clear" w:color="auto" w:fill="FFFFFF"/>
        </w:rPr>
        <w:t>ș</w:t>
      </w:r>
      <w:r w:rsidRPr="002A67D8">
        <w:rPr>
          <w:shd w:val="clear" w:color="auto" w:fill="FFFFFF"/>
        </w:rPr>
        <w:t xml:space="preserve">i Silvice </w:t>
      </w:r>
      <w:r w:rsidRPr="002A67D8">
        <w:rPr>
          <w:rFonts w:cs="Helvetica"/>
          <w:shd w:val="clear" w:color="auto" w:fill="FFFFFF"/>
        </w:rPr>
        <w:t>“</w:t>
      </w:r>
      <w:r w:rsidRPr="002A67D8">
        <w:rPr>
          <w:shd w:val="clear" w:color="auto" w:fill="FFFFFF"/>
        </w:rPr>
        <w:t>Gheorghe Ionescu-</w:t>
      </w:r>
      <w:r w:rsidRPr="002A67D8">
        <w:rPr>
          <w:rFonts w:cs="Calibri"/>
          <w:shd w:val="clear" w:color="auto" w:fill="FFFFFF"/>
        </w:rPr>
        <w:t>Ș</w:t>
      </w:r>
      <w:r w:rsidRPr="002A67D8">
        <w:rPr>
          <w:shd w:val="clear" w:color="auto" w:fill="FFFFFF"/>
        </w:rPr>
        <w:t>i</w:t>
      </w:r>
      <w:r w:rsidRPr="002A67D8">
        <w:rPr>
          <w:rFonts w:cs="Calibri"/>
          <w:shd w:val="clear" w:color="auto" w:fill="FFFFFF"/>
        </w:rPr>
        <w:t>ș</w:t>
      </w:r>
      <w:r w:rsidRPr="002A67D8">
        <w:rPr>
          <w:shd w:val="clear" w:color="auto" w:fill="FFFFFF"/>
        </w:rPr>
        <w:t>e</w:t>
      </w:r>
      <w:r w:rsidRPr="002A67D8">
        <w:rPr>
          <w:rFonts w:cs="Calibri"/>
          <w:shd w:val="clear" w:color="auto" w:fill="FFFFFF"/>
        </w:rPr>
        <w:t>ș</w:t>
      </w:r>
      <w:r w:rsidRPr="002A67D8">
        <w:rPr>
          <w:shd w:val="clear" w:color="auto" w:fill="FFFFFF"/>
        </w:rPr>
        <w:t>ti</w:t>
      </w:r>
      <w:r w:rsidRPr="002A67D8">
        <w:rPr>
          <w:rFonts w:cs="Helvetica"/>
          <w:shd w:val="clear" w:color="auto" w:fill="FFFFFF"/>
        </w:rPr>
        <w:t>”</w:t>
      </w:r>
      <w:r w:rsidRPr="002A67D8">
        <w:rPr>
          <w:shd w:val="clear" w:color="auto" w:fill="FFFFFF"/>
        </w:rPr>
        <w:t xml:space="preserve"> (Sec</w:t>
      </w:r>
      <w:r w:rsidRPr="002A67D8">
        <w:rPr>
          <w:rFonts w:cs="Calibri"/>
          <w:shd w:val="clear" w:color="auto" w:fill="FFFFFF"/>
        </w:rPr>
        <w:t>ț</w:t>
      </w:r>
      <w:r w:rsidRPr="002A67D8">
        <w:rPr>
          <w:shd w:val="clear" w:color="auto" w:fill="FFFFFF"/>
        </w:rPr>
        <w:t>ia de Silvicultur</w:t>
      </w:r>
      <w:r w:rsidRPr="002A67D8">
        <w:rPr>
          <w:rFonts w:cs="Helvetica"/>
          <w:shd w:val="clear" w:color="auto" w:fill="FFFFFF"/>
        </w:rPr>
        <w:t>ă</w:t>
      </w:r>
      <w:r w:rsidRPr="002A67D8">
        <w:rPr>
          <w:shd w:val="clear" w:color="auto" w:fill="FFFFFF"/>
        </w:rPr>
        <w:t>) pentru identificarea solu</w:t>
      </w:r>
      <w:r w:rsidRPr="002A67D8">
        <w:rPr>
          <w:rFonts w:cs="Calibri"/>
          <w:shd w:val="clear" w:color="auto" w:fill="FFFFFF"/>
        </w:rPr>
        <w:t>ț</w:t>
      </w:r>
      <w:r w:rsidRPr="002A67D8">
        <w:rPr>
          <w:shd w:val="clear" w:color="auto" w:fill="FFFFFF"/>
        </w:rPr>
        <w:t>iilor de continuare a experimentului de lungă durată privind transformarea structurilor echiene ale arboretelelor situate în Ocolul Silvic Văliug – din Rezerva</w:t>
      </w:r>
      <w:r w:rsidRPr="002A67D8">
        <w:rPr>
          <w:rFonts w:cs="Calibri"/>
          <w:shd w:val="clear" w:color="auto" w:fill="FFFFFF"/>
        </w:rPr>
        <w:t>ț</w:t>
      </w:r>
      <w:r w:rsidRPr="002A67D8">
        <w:rPr>
          <w:shd w:val="clear" w:color="auto" w:fill="FFFFFF"/>
        </w:rPr>
        <w:t>ia Natural</w:t>
      </w:r>
      <w:r w:rsidRPr="002A67D8">
        <w:rPr>
          <w:rFonts w:cs="Helvetica"/>
          <w:shd w:val="clear" w:color="auto" w:fill="FFFFFF"/>
        </w:rPr>
        <w:t>ă</w:t>
      </w:r>
      <w:r w:rsidRPr="002A67D8">
        <w:rPr>
          <w:shd w:val="clear" w:color="auto" w:fill="FFFFFF"/>
        </w:rPr>
        <w:t xml:space="preserve"> B</w:t>
      </w:r>
      <w:r w:rsidRPr="002A67D8">
        <w:rPr>
          <w:rFonts w:cs="Helvetica"/>
          <w:shd w:val="clear" w:color="auto" w:fill="FFFFFF"/>
        </w:rPr>
        <w:t>â</w:t>
      </w:r>
      <w:r w:rsidRPr="002A67D8">
        <w:rPr>
          <w:shd w:val="clear" w:color="auto" w:fill="FFFFFF"/>
        </w:rPr>
        <w:t>rz</w:t>
      </w:r>
      <w:r w:rsidRPr="002A67D8">
        <w:rPr>
          <w:rFonts w:cs="Helvetica"/>
          <w:shd w:val="clear" w:color="auto" w:fill="FFFFFF"/>
        </w:rPr>
        <w:t>ă</w:t>
      </w:r>
      <w:r w:rsidRPr="002A67D8">
        <w:rPr>
          <w:shd w:val="clear" w:color="auto" w:fill="FFFFFF"/>
        </w:rPr>
        <w:t>vi</w:t>
      </w:r>
      <w:r w:rsidRPr="002A67D8">
        <w:rPr>
          <w:rFonts w:cs="Calibri"/>
          <w:shd w:val="clear" w:color="auto" w:fill="FFFFFF"/>
        </w:rPr>
        <w:t>ț</w:t>
      </w:r>
      <w:r w:rsidRPr="002A67D8">
        <w:rPr>
          <w:shd w:val="clear" w:color="auto" w:fill="FFFFFF"/>
        </w:rPr>
        <w:t>a;</w:t>
      </w:r>
    </w:p>
    <w:p w:rsidR="00D74E4A" w:rsidRPr="002A67D8" w:rsidRDefault="00D74E4A" w:rsidP="002A67D8">
      <w:pPr>
        <w:numPr>
          <w:ilvl w:val="0"/>
          <w:numId w:val="66"/>
        </w:numPr>
        <w:spacing w:before="160" w:after="0" w:line="360" w:lineRule="auto"/>
        <w:ind w:left="714" w:hanging="357"/>
      </w:pPr>
      <w:r w:rsidRPr="002A67D8">
        <w:rPr>
          <w:b/>
        </w:rPr>
        <w:t>21 septembrie 2017</w:t>
      </w:r>
      <w:r w:rsidRPr="002A67D8">
        <w:t xml:space="preserve"> - Participarea la </w:t>
      </w:r>
      <w:r w:rsidRPr="002A67D8">
        <w:rPr>
          <w:shd w:val="clear" w:color="auto" w:fill="FFFFFF"/>
        </w:rPr>
        <w:t>Conferin</w:t>
      </w:r>
      <w:r w:rsidRPr="002A67D8">
        <w:rPr>
          <w:rFonts w:cs="Calibri"/>
          <w:shd w:val="clear" w:color="auto" w:fill="FFFFFF"/>
        </w:rPr>
        <w:t>ț</w:t>
      </w:r>
      <w:r w:rsidRPr="002A67D8">
        <w:rPr>
          <w:shd w:val="clear" w:color="auto" w:fill="FFFFFF"/>
        </w:rPr>
        <w:t xml:space="preserve">a </w:t>
      </w:r>
      <w:r w:rsidRPr="002A67D8">
        <w:rPr>
          <w:rFonts w:cs="Helvetica"/>
          <w:shd w:val="clear" w:color="auto" w:fill="FFFFFF"/>
        </w:rPr>
        <w:t>”</w:t>
      </w:r>
      <w:r w:rsidRPr="002A67D8">
        <w:rPr>
          <w:shd w:val="clear" w:color="auto" w:fill="FFFFFF"/>
        </w:rPr>
        <w:t>N</w:t>
      </w:r>
      <w:r w:rsidRPr="002A67D8">
        <w:rPr>
          <w:rFonts w:cs="Helvetica"/>
          <w:shd w:val="clear" w:color="auto" w:fill="FFFFFF"/>
        </w:rPr>
        <w:t>ă</w:t>
      </w:r>
      <w:r w:rsidRPr="002A67D8">
        <w:rPr>
          <w:shd w:val="clear" w:color="auto" w:fill="FFFFFF"/>
        </w:rPr>
        <w:t xml:space="preserve">molul de epurare </w:t>
      </w:r>
      <w:r w:rsidRPr="002A67D8">
        <w:rPr>
          <w:rFonts w:cs="Helvetica"/>
          <w:shd w:val="clear" w:color="auto" w:fill="FFFFFF"/>
        </w:rPr>
        <w:t>–</w:t>
      </w:r>
      <w:r w:rsidRPr="002A67D8">
        <w:rPr>
          <w:shd w:val="clear" w:color="auto" w:fill="FFFFFF"/>
        </w:rPr>
        <w:t xml:space="preserve"> obliga</w:t>
      </w:r>
      <w:r w:rsidRPr="002A67D8">
        <w:rPr>
          <w:rFonts w:cs="Calibri"/>
          <w:shd w:val="clear" w:color="auto" w:fill="FFFFFF"/>
        </w:rPr>
        <w:t>ț</w:t>
      </w:r>
      <w:r w:rsidRPr="002A67D8">
        <w:rPr>
          <w:shd w:val="clear" w:color="auto" w:fill="FFFFFF"/>
        </w:rPr>
        <w:t>ii de mediu sau oportunitate!”;</w:t>
      </w:r>
    </w:p>
    <w:p w:rsidR="00D74E4A" w:rsidRPr="002A67D8" w:rsidRDefault="00D74E4A" w:rsidP="002A67D8">
      <w:pPr>
        <w:numPr>
          <w:ilvl w:val="0"/>
          <w:numId w:val="66"/>
        </w:numPr>
        <w:spacing w:before="160" w:after="0" w:line="360" w:lineRule="auto"/>
        <w:ind w:left="714" w:hanging="357"/>
      </w:pPr>
      <w:r w:rsidRPr="002A67D8">
        <w:rPr>
          <w:b/>
        </w:rPr>
        <w:t>20 septembrie 2017</w:t>
      </w:r>
      <w:r w:rsidRPr="002A67D8">
        <w:t xml:space="preserve"> - Participarea la </w:t>
      </w:r>
      <w:r w:rsidRPr="002A67D8">
        <w:rPr>
          <w:shd w:val="clear" w:color="auto" w:fill="FFFFFF"/>
        </w:rPr>
        <w:t xml:space="preserve">inaugurarea celei mai moderne linii de tratare </w:t>
      </w:r>
      <w:r w:rsidRPr="002A67D8">
        <w:rPr>
          <w:rFonts w:cs="Calibri"/>
          <w:shd w:val="clear" w:color="auto" w:fill="FFFFFF"/>
        </w:rPr>
        <w:t>ș</w:t>
      </w:r>
      <w:r w:rsidRPr="002A67D8">
        <w:rPr>
          <w:shd w:val="clear" w:color="auto" w:fill="FFFFFF"/>
        </w:rPr>
        <w:t>i sortare automat</w:t>
      </w:r>
      <w:r w:rsidRPr="002A67D8">
        <w:rPr>
          <w:rFonts w:cs="Helvetica"/>
          <w:shd w:val="clear" w:color="auto" w:fill="FFFFFF"/>
        </w:rPr>
        <w:t>ă</w:t>
      </w:r>
      <w:r w:rsidRPr="002A67D8">
        <w:rPr>
          <w:shd w:val="clear" w:color="auto" w:fill="FFFFFF"/>
        </w:rPr>
        <w:t xml:space="preserve"> a de</w:t>
      </w:r>
      <w:r w:rsidRPr="002A67D8">
        <w:rPr>
          <w:rFonts w:cs="Calibri"/>
          <w:shd w:val="clear" w:color="auto" w:fill="FFFFFF"/>
        </w:rPr>
        <w:t>ș</w:t>
      </w:r>
      <w:r w:rsidRPr="002A67D8">
        <w:rPr>
          <w:shd w:val="clear" w:color="auto" w:fill="FFFFFF"/>
        </w:rPr>
        <w:t>eurilor municipale din Rom</w:t>
      </w:r>
      <w:r w:rsidRPr="002A67D8">
        <w:rPr>
          <w:rFonts w:cs="Helvetica"/>
          <w:shd w:val="clear" w:color="auto" w:fill="FFFFFF"/>
        </w:rPr>
        <w:t>â</w:t>
      </w:r>
      <w:r w:rsidRPr="002A67D8">
        <w:rPr>
          <w:shd w:val="clear" w:color="auto" w:fill="FFFFFF"/>
        </w:rPr>
        <w:t xml:space="preserve">nia </w:t>
      </w:r>
      <w:r w:rsidRPr="002A67D8">
        <w:rPr>
          <w:rFonts w:cs="Calibri"/>
          <w:shd w:val="clear" w:color="auto" w:fill="FFFFFF"/>
        </w:rPr>
        <w:t>ș</w:t>
      </w:r>
      <w:r w:rsidRPr="002A67D8">
        <w:rPr>
          <w:shd w:val="clear" w:color="auto" w:fill="FFFFFF"/>
        </w:rPr>
        <w:t>i din Europa de Est;</w:t>
      </w:r>
    </w:p>
    <w:p w:rsidR="00D74E4A" w:rsidRPr="002A67D8" w:rsidRDefault="00D74E4A" w:rsidP="002A67D8">
      <w:pPr>
        <w:numPr>
          <w:ilvl w:val="0"/>
          <w:numId w:val="66"/>
        </w:numPr>
        <w:spacing w:before="160" w:after="0" w:line="360" w:lineRule="auto"/>
        <w:ind w:left="714" w:hanging="357"/>
      </w:pPr>
      <w:r w:rsidRPr="002A67D8">
        <w:rPr>
          <w:b/>
          <w:shd w:val="clear" w:color="auto" w:fill="FFFFFF"/>
        </w:rPr>
        <w:t>13-14 septembrie 2017</w:t>
      </w:r>
      <w:r w:rsidRPr="002A67D8">
        <w:rPr>
          <w:shd w:val="clear" w:color="auto" w:fill="FFFFFF"/>
        </w:rPr>
        <w:t xml:space="preserve"> - Participarea în Muntenegru la lucrările cele de-a VI-a sesiuni a Reuniunii Păr</w:t>
      </w:r>
      <w:r w:rsidRPr="002A67D8">
        <w:rPr>
          <w:rFonts w:cs="Calibri"/>
          <w:shd w:val="clear" w:color="auto" w:fill="FFFFFF"/>
        </w:rPr>
        <w:t>ț</w:t>
      </w:r>
      <w:r w:rsidRPr="002A67D8">
        <w:rPr>
          <w:shd w:val="clear" w:color="auto" w:fill="FFFFFF"/>
        </w:rPr>
        <w:t>ilor la Conven</w:t>
      </w:r>
      <w:r w:rsidRPr="002A67D8">
        <w:rPr>
          <w:rFonts w:cs="Calibri"/>
          <w:shd w:val="clear" w:color="auto" w:fill="FFFFFF"/>
        </w:rPr>
        <w:t>ț</w:t>
      </w:r>
      <w:r w:rsidRPr="002A67D8">
        <w:rPr>
          <w:shd w:val="clear" w:color="auto" w:fill="FFFFFF"/>
        </w:rPr>
        <w:t>ia privind accesul la informa</w:t>
      </w:r>
      <w:r w:rsidRPr="002A67D8">
        <w:rPr>
          <w:rFonts w:cs="Calibri"/>
          <w:shd w:val="clear" w:color="auto" w:fill="FFFFFF"/>
        </w:rPr>
        <w:t>ț</w:t>
      </w:r>
      <w:r w:rsidRPr="002A67D8">
        <w:rPr>
          <w:shd w:val="clear" w:color="auto" w:fill="FFFFFF"/>
        </w:rPr>
        <w:t xml:space="preserve">ie, participarea publicului la luarea deciziei </w:t>
      </w:r>
      <w:r w:rsidRPr="002A67D8">
        <w:rPr>
          <w:rFonts w:cs="Calibri"/>
          <w:shd w:val="clear" w:color="auto" w:fill="FFFFFF"/>
        </w:rPr>
        <w:t>ș</w:t>
      </w:r>
      <w:r w:rsidRPr="002A67D8">
        <w:rPr>
          <w:shd w:val="clear" w:color="auto" w:fill="FFFFFF"/>
        </w:rPr>
        <w:t>i accesul la justi</w:t>
      </w:r>
      <w:r w:rsidRPr="002A67D8">
        <w:rPr>
          <w:rFonts w:cs="Calibri"/>
          <w:shd w:val="clear" w:color="auto" w:fill="FFFFFF"/>
        </w:rPr>
        <w:t>ț</w:t>
      </w:r>
      <w:r w:rsidRPr="002A67D8">
        <w:rPr>
          <w:shd w:val="clear" w:color="auto" w:fill="FFFFFF"/>
        </w:rPr>
        <w:t xml:space="preserve">ie, </w:t>
      </w:r>
      <w:r w:rsidRPr="002A67D8">
        <w:rPr>
          <w:rFonts w:cs="Helvetica"/>
          <w:shd w:val="clear" w:color="auto" w:fill="FFFFFF"/>
        </w:rPr>
        <w:t>î</w:t>
      </w:r>
      <w:r w:rsidRPr="002A67D8">
        <w:rPr>
          <w:shd w:val="clear" w:color="auto" w:fill="FFFFFF"/>
        </w:rPr>
        <w:t>n probleme de mediu (Conven</w:t>
      </w:r>
      <w:r w:rsidRPr="002A67D8">
        <w:rPr>
          <w:rFonts w:cs="Calibri"/>
          <w:shd w:val="clear" w:color="auto" w:fill="FFFFFF"/>
        </w:rPr>
        <w:t>ț</w:t>
      </w:r>
      <w:r w:rsidRPr="002A67D8">
        <w:rPr>
          <w:shd w:val="clear" w:color="auto" w:fill="FFFFFF"/>
        </w:rPr>
        <w:t xml:space="preserve">ia Aarhus) </w:t>
      </w:r>
      <w:r w:rsidRPr="002A67D8">
        <w:rPr>
          <w:rFonts w:cs="Calibri"/>
          <w:shd w:val="clear" w:color="auto" w:fill="FFFFFF"/>
        </w:rPr>
        <w:t>ș</w:t>
      </w:r>
      <w:r w:rsidRPr="002A67D8">
        <w:rPr>
          <w:shd w:val="clear" w:color="auto" w:fill="FFFFFF"/>
        </w:rPr>
        <w:t>i la cea de-a III-a sesiune a Reuniunii P</w:t>
      </w:r>
      <w:r w:rsidRPr="002A67D8">
        <w:rPr>
          <w:rFonts w:cs="Helvetica"/>
          <w:shd w:val="clear" w:color="auto" w:fill="FFFFFF"/>
        </w:rPr>
        <w:t>ă</w:t>
      </w:r>
      <w:r w:rsidRPr="002A67D8">
        <w:rPr>
          <w:shd w:val="clear" w:color="auto" w:fill="FFFFFF"/>
        </w:rPr>
        <w:t>r</w:t>
      </w:r>
      <w:r w:rsidRPr="002A67D8">
        <w:rPr>
          <w:rFonts w:cs="Calibri"/>
          <w:shd w:val="clear" w:color="auto" w:fill="FFFFFF"/>
        </w:rPr>
        <w:t>ț</w:t>
      </w:r>
      <w:r w:rsidRPr="002A67D8">
        <w:rPr>
          <w:shd w:val="clear" w:color="auto" w:fill="FFFFFF"/>
        </w:rPr>
        <w:t>ilor la Protocolul privind Registrul poluan</w:t>
      </w:r>
      <w:r w:rsidRPr="002A67D8">
        <w:rPr>
          <w:rFonts w:cs="Calibri"/>
          <w:shd w:val="clear" w:color="auto" w:fill="FFFFFF"/>
        </w:rPr>
        <w:t>ț</w:t>
      </w:r>
      <w:r w:rsidRPr="002A67D8">
        <w:rPr>
          <w:shd w:val="clear" w:color="auto" w:fill="FFFFFF"/>
        </w:rPr>
        <w:t>ilor emi</w:t>
      </w:r>
      <w:r w:rsidRPr="002A67D8">
        <w:rPr>
          <w:rFonts w:cs="Calibri"/>
          <w:shd w:val="clear" w:color="auto" w:fill="FFFFFF"/>
        </w:rPr>
        <w:t>ș</w:t>
      </w:r>
      <w:r w:rsidRPr="002A67D8">
        <w:rPr>
          <w:shd w:val="clear" w:color="auto" w:fill="FFFFFF"/>
        </w:rPr>
        <w:t xml:space="preserve">i </w:t>
      </w:r>
      <w:r w:rsidRPr="002A67D8">
        <w:rPr>
          <w:rFonts w:cs="Calibri"/>
          <w:shd w:val="clear" w:color="auto" w:fill="FFFFFF"/>
        </w:rPr>
        <w:t>ș</w:t>
      </w:r>
      <w:r w:rsidRPr="002A67D8">
        <w:rPr>
          <w:shd w:val="clear" w:color="auto" w:fill="FFFFFF"/>
        </w:rPr>
        <w:t>i transfera</w:t>
      </w:r>
      <w:r w:rsidRPr="002A67D8">
        <w:rPr>
          <w:rFonts w:cs="Calibri"/>
          <w:shd w:val="clear" w:color="auto" w:fill="FFFFFF"/>
        </w:rPr>
        <w:t>ț</w:t>
      </w:r>
      <w:r w:rsidRPr="002A67D8">
        <w:rPr>
          <w:shd w:val="clear" w:color="auto" w:fill="FFFFFF"/>
        </w:rPr>
        <w:t>i (Protocolul PRTR) la Conven</w:t>
      </w:r>
      <w:r w:rsidRPr="002A67D8">
        <w:rPr>
          <w:rFonts w:cs="Calibri"/>
          <w:shd w:val="clear" w:color="auto" w:fill="FFFFFF"/>
        </w:rPr>
        <w:t>ț</w:t>
      </w:r>
      <w:r w:rsidRPr="002A67D8">
        <w:rPr>
          <w:shd w:val="clear" w:color="auto" w:fill="FFFFFF"/>
        </w:rPr>
        <w:t>ia Aarhus;</w:t>
      </w:r>
    </w:p>
    <w:p w:rsidR="00D74E4A" w:rsidRPr="002A67D8" w:rsidRDefault="00D74E4A" w:rsidP="002A67D8">
      <w:pPr>
        <w:numPr>
          <w:ilvl w:val="0"/>
          <w:numId w:val="66"/>
        </w:numPr>
        <w:spacing w:before="160" w:after="0" w:line="360" w:lineRule="auto"/>
        <w:ind w:left="714" w:hanging="357"/>
      </w:pPr>
      <w:r w:rsidRPr="002A67D8">
        <w:rPr>
          <w:b/>
          <w:shd w:val="clear" w:color="auto" w:fill="FFFFFF"/>
        </w:rPr>
        <w:lastRenderedPageBreak/>
        <w:t>6 septembrie 2017</w:t>
      </w:r>
      <w:r w:rsidRPr="002A67D8">
        <w:rPr>
          <w:shd w:val="clear" w:color="auto" w:fill="FFFFFF"/>
        </w:rPr>
        <w:t xml:space="preserve"> - Participarea la conferin</w:t>
      </w:r>
      <w:r w:rsidRPr="002A67D8">
        <w:rPr>
          <w:rFonts w:cs="Calibri"/>
          <w:shd w:val="clear" w:color="auto" w:fill="FFFFFF"/>
        </w:rPr>
        <w:t>ț</w:t>
      </w:r>
      <w:r w:rsidRPr="002A67D8">
        <w:rPr>
          <w:shd w:val="clear" w:color="auto" w:fill="FFFFFF"/>
        </w:rPr>
        <w:t>a de lansare a aplica</w:t>
      </w:r>
      <w:r w:rsidRPr="002A67D8">
        <w:rPr>
          <w:rFonts w:cs="Calibri"/>
          <w:shd w:val="clear" w:color="auto" w:fill="FFFFFF"/>
        </w:rPr>
        <w:t>ț</w:t>
      </w:r>
      <w:r w:rsidRPr="002A67D8">
        <w:rPr>
          <w:shd w:val="clear" w:color="auto" w:fill="FFFFFF"/>
        </w:rPr>
        <w:t>iei INOVAGRIA Meteo, cea mai nou</w:t>
      </w:r>
      <w:r w:rsidRPr="002A67D8">
        <w:rPr>
          <w:rFonts w:cs="Helvetica"/>
          <w:shd w:val="clear" w:color="auto" w:fill="FFFFFF"/>
        </w:rPr>
        <w:t>ă</w:t>
      </w:r>
      <w:r w:rsidRPr="002A67D8">
        <w:rPr>
          <w:shd w:val="clear" w:color="auto" w:fill="FFFFFF"/>
        </w:rPr>
        <w:t xml:space="preserve"> solu</w:t>
      </w:r>
      <w:r w:rsidRPr="002A67D8">
        <w:rPr>
          <w:rFonts w:cs="Calibri"/>
          <w:shd w:val="clear" w:color="auto" w:fill="FFFFFF"/>
        </w:rPr>
        <w:t>ț</w:t>
      </w:r>
      <w:r w:rsidRPr="002A67D8">
        <w:rPr>
          <w:shd w:val="clear" w:color="auto" w:fill="FFFFFF"/>
        </w:rPr>
        <w:t>ie IT dedicat</w:t>
      </w:r>
      <w:r w:rsidRPr="002A67D8">
        <w:rPr>
          <w:rFonts w:cs="Helvetica"/>
          <w:shd w:val="clear" w:color="auto" w:fill="FFFFFF"/>
        </w:rPr>
        <w:t>ă</w:t>
      </w:r>
      <w:r w:rsidRPr="002A67D8">
        <w:rPr>
          <w:shd w:val="clear" w:color="auto" w:fill="FFFFFF"/>
        </w:rPr>
        <w:t xml:space="preserve"> managementului fenomenelor meteo </w:t>
      </w:r>
      <w:r w:rsidRPr="002A67D8">
        <w:rPr>
          <w:rFonts w:cs="Calibri"/>
          <w:shd w:val="clear" w:color="auto" w:fill="FFFFFF"/>
        </w:rPr>
        <w:t>ș</w:t>
      </w:r>
      <w:r w:rsidRPr="002A67D8">
        <w:rPr>
          <w:shd w:val="clear" w:color="auto" w:fill="FFFFFF"/>
        </w:rPr>
        <w:t>i agrometeo din Rom</w:t>
      </w:r>
      <w:r w:rsidRPr="002A67D8">
        <w:rPr>
          <w:rFonts w:cs="Helvetica"/>
          <w:shd w:val="clear" w:color="auto" w:fill="FFFFFF"/>
        </w:rPr>
        <w:t>â</w:t>
      </w:r>
      <w:r w:rsidRPr="002A67D8">
        <w:rPr>
          <w:shd w:val="clear" w:color="auto" w:fill="FFFFFF"/>
        </w:rPr>
        <w:t>nia;</w:t>
      </w:r>
    </w:p>
    <w:p w:rsidR="00D74E4A" w:rsidRPr="002A67D8" w:rsidRDefault="00D74E4A" w:rsidP="002A67D8">
      <w:pPr>
        <w:numPr>
          <w:ilvl w:val="0"/>
          <w:numId w:val="66"/>
        </w:numPr>
        <w:spacing w:before="160" w:after="0" w:line="360" w:lineRule="auto"/>
        <w:ind w:left="714" w:hanging="357"/>
      </w:pPr>
      <w:r w:rsidRPr="002A67D8">
        <w:rPr>
          <w:b/>
        </w:rPr>
        <w:t>27 august 2017</w:t>
      </w:r>
      <w:r w:rsidRPr="002A67D8">
        <w:t xml:space="preserve"> - Participarea la </w:t>
      </w:r>
      <w:r w:rsidRPr="002A67D8">
        <w:rPr>
          <w:shd w:val="clear" w:color="auto" w:fill="FFFFFF"/>
        </w:rPr>
        <w:t>întâlnirea de lucru pe tema problemelor de mediu identificate la nivelul jude</w:t>
      </w:r>
      <w:r w:rsidRPr="002A67D8">
        <w:rPr>
          <w:rFonts w:cs="Calibri"/>
          <w:shd w:val="clear" w:color="auto" w:fill="FFFFFF"/>
        </w:rPr>
        <w:t>ț</w:t>
      </w:r>
      <w:r w:rsidRPr="002A67D8">
        <w:rPr>
          <w:shd w:val="clear" w:color="auto" w:fill="FFFFFF"/>
        </w:rPr>
        <w:t xml:space="preserve">ului Prahova (calitatea aerului </w:t>
      </w:r>
      <w:r w:rsidRPr="002A67D8">
        <w:rPr>
          <w:rFonts w:cs="Helvetica"/>
          <w:shd w:val="clear" w:color="auto" w:fill="FFFFFF"/>
        </w:rPr>
        <w:t>î</w:t>
      </w:r>
      <w:r w:rsidRPr="002A67D8">
        <w:rPr>
          <w:shd w:val="clear" w:color="auto" w:fill="FFFFFF"/>
        </w:rPr>
        <w:t>n zona municipiului Ploie</w:t>
      </w:r>
      <w:r w:rsidRPr="002A67D8">
        <w:rPr>
          <w:rFonts w:cs="Calibri"/>
          <w:shd w:val="clear" w:color="auto" w:fill="FFFFFF"/>
        </w:rPr>
        <w:t>ș</w:t>
      </w:r>
      <w:r w:rsidRPr="002A67D8">
        <w:rPr>
          <w:shd w:val="clear" w:color="auto" w:fill="FFFFFF"/>
        </w:rPr>
        <w:t>ti, situa</w:t>
      </w:r>
      <w:r w:rsidRPr="002A67D8">
        <w:rPr>
          <w:rFonts w:cs="Calibri"/>
          <w:shd w:val="clear" w:color="auto" w:fill="FFFFFF"/>
        </w:rPr>
        <w:t>ț</w:t>
      </w:r>
      <w:r w:rsidRPr="002A67D8">
        <w:rPr>
          <w:shd w:val="clear" w:color="auto" w:fill="FFFFFF"/>
        </w:rPr>
        <w:t>ia depozitelor de de</w:t>
      </w:r>
      <w:r w:rsidRPr="002A67D8">
        <w:rPr>
          <w:rFonts w:cs="Calibri"/>
          <w:shd w:val="clear" w:color="auto" w:fill="FFFFFF"/>
        </w:rPr>
        <w:t>ș</w:t>
      </w:r>
      <w:r w:rsidRPr="002A67D8">
        <w:rPr>
          <w:shd w:val="clear" w:color="auto" w:fill="FFFFFF"/>
        </w:rPr>
        <w:t>euri, biodiversitate - pagube generate de carnivorele mari, situa</w:t>
      </w:r>
      <w:r w:rsidRPr="002A67D8">
        <w:rPr>
          <w:rFonts w:cs="Calibri"/>
          <w:shd w:val="clear" w:color="auto" w:fill="FFFFFF"/>
        </w:rPr>
        <w:t>ț</w:t>
      </w:r>
      <w:r w:rsidRPr="002A67D8">
        <w:rPr>
          <w:shd w:val="clear" w:color="auto" w:fill="FFFFFF"/>
        </w:rPr>
        <w:t xml:space="preserve">ia programelor Rabla, Rabla Plus </w:t>
      </w:r>
      <w:r w:rsidRPr="002A67D8">
        <w:rPr>
          <w:rFonts w:cs="Calibri"/>
          <w:shd w:val="clear" w:color="auto" w:fill="FFFFFF"/>
        </w:rPr>
        <w:t>ș</w:t>
      </w:r>
      <w:r w:rsidRPr="002A67D8">
        <w:rPr>
          <w:shd w:val="clear" w:color="auto" w:fill="FFFFFF"/>
        </w:rPr>
        <w:t>i Casa Verde etc.);</w:t>
      </w:r>
    </w:p>
    <w:p w:rsidR="00D74E4A" w:rsidRPr="002A67D8" w:rsidRDefault="00D74E4A" w:rsidP="002A67D8">
      <w:pPr>
        <w:numPr>
          <w:ilvl w:val="0"/>
          <w:numId w:val="66"/>
        </w:numPr>
        <w:spacing w:before="160" w:after="0" w:line="360" w:lineRule="auto"/>
        <w:ind w:left="714" w:hanging="357"/>
      </w:pPr>
      <w:r w:rsidRPr="002A67D8">
        <w:rPr>
          <w:b/>
          <w:shd w:val="clear" w:color="auto" w:fill="FFFFFF"/>
        </w:rPr>
        <w:t>8 august 2017</w:t>
      </w:r>
      <w:r w:rsidRPr="002A67D8">
        <w:rPr>
          <w:shd w:val="clear" w:color="auto" w:fill="FFFFFF"/>
        </w:rPr>
        <w:t xml:space="preserve"> - Participarea la Forumul „ De</w:t>
      </w:r>
      <w:r w:rsidRPr="002A67D8">
        <w:rPr>
          <w:rFonts w:cs="Calibri"/>
          <w:shd w:val="clear" w:color="auto" w:fill="FFFFFF"/>
        </w:rPr>
        <w:t>ș</w:t>
      </w:r>
      <w:r w:rsidRPr="002A67D8">
        <w:rPr>
          <w:shd w:val="clear" w:color="auto" w:fill="FFFFFF"/>
        </w:rPr>
        <w:t xml:space="preserve">eurile </w:t>
      </w:r>
      <w:r w:rsidRPr="002A67D8">
        <w:rPr>
          <w:rFonts w:cs="Helvetica"/>
          <w:shd w:val="clear" w:color="auto" w:fill="FFFFFF"/>
        </w:rPr>
        <w:t>–</w:t>
      </w:r>
      <w:r w:rsidRPr="002A67D8">
        <w:rPr>
          <w:shd w:val="clear" w:color="auto" w:fill="FFFFFF"/>
        </w:rPr>
        <w:t xml:space="preserve"> de la pierdere la resurs</w:t>
      </w:r>
      <w:r w:rsidRPr="002A67D8">
        <w:rPr>
          <w:rFonts w:cs="Helvetica"/>
          <w:shd w:val="clear" w:color="auto" w:fill="FFFFFF"/>
        </w:rPr>
        <w:t>ă</w:t>
      </w:r>
      <w:r w:rsidRPr="002A67D8">
        <w:rPr>
          <w:shd w:val="clear" w:color="auto" w:fill="FFFFFF"/>
        </w:rPr>
        <w:t>. Obiective pentru Rom</w:t>
      </w:r>
      <w:r w:rsidRPr="002A67D8">
        <w:rPr>
          <w:rFonts w:cs="Helvetica"/>
          <w:shd w:val="clear" w:color="auto" w:fill="FFFFFF"/>
        </w:rPr>
        <w:t>â</w:t>
      </w:r>
      <w:r w:rsidRPr="002A67D8">
        <w:rPr>
          <w:shd w:val="clear" w:color="auto" w:fill="FFFFFF"/>
        </w:rPr>
        <w:t>nia ”;</w:t>
      </w:r>
    </w:p>
    <w:p w:rsidR="00D74E4A" w:rsidRPr="002A67D8" w:rsidRDefault="00D74E4A" w:rsidP="002A67D8">
      <w:pPr>
        <w:numPr>
          <w:ilvl w:val="0"/>
          <w:numId w:val="66"/>
        </w:numPr>
        <w:spacing w:before="160" w:after="240" w:line="360" w:lineRule="auto"/>
      </w:pPr>
      <w:r w:rsidRPr="002A67D8">
        <w:rPr>
          <w:b/>
        </w:rPr>
        <w:t>5 iulie2017 -</w:t>
      </w:r>
      <w:r w:rsidRPr="002A67D8">
        <w:t xml:space="preserve"> Declarații de presă cu privire la cota de intervenție pe carnivore mari;</w:t>
      </w:r>
    </w:p>
    <w:p w:rsidR="00D74E4A" w:rsidRPr="002A67D8" w:rsidRDefault="00D74E4A" w:rsidP="002A67D8">
      <w:pPr>
        <w:numPr>
          <w:ilvl w:val="0"/>
          <w:numId w:val="66"/>
        </w:numPr>
        <w:spacing w:before="160" w:after="0" w:line="360" w:lineRule="auto"/>
        <w:ind w:left="714" w:hanging="357"/>
      </w:pPr>
      <w:r w:rsidRPr="002A67D8">
        <w:rPr>
          <w:b/>
          <w:shd w:val="clear" w:color="auto" w:fill="FFFFFF"/>
        </w:rPr>
        <w:t>19 iunie 2017</w:t>
      </w:r>
      <w:r w:rsidRPr="002A67D8">
        <w:rPr>
          <w:shd w:val="clear" w:color="auto" w:fill="FFFFFF"/>
        </w:rPr>
        <w:t xml:space="preserve"> - Participarea la reuniunea Consiliului de Mediu al Uniunii Europene, Luxemburg;</w:t>
      </w:r>
    </w:p>
    <w:p w:rsidR="00D74E4A" w:rsidRPr="002A67D8" w:rsidRDefault="00D74E4A" w:rsidP="002A67D8">
      <w:pPr>
        <w:numPr>
          <w:ilvl w:val="0"/>
          <w:numId w:val="66"/>
        </w:numPr>
        <w:spacing w:before="160" w:after="0" w:line="360" w:lineRule="auto"/>
        <w:ind w:left="714" w:hanging="357"/>
      </w:pPr>
      <w:r w:rsidRPr="002A67D8">
        <w:rPr>
          <w:b/>
          <w:shd w:val="clear" w:color="auto" w:fill="FFFFFF"/>
        </w:rPr>
        <w:t>12 iunie 2017</w:t>
      </w:r>
      <w:r w:rsidRPr="002A67D8">
        <w:rPr>
          <w:shd w:val="clear" w:color="auto" w:fill="FFFFFF"/>
        </w:rPr>
        <w:t xml:space="preserve"> - Participarea la Conferin</w:t>
      </w:r>
      <w:r w:rsidRPr="002A67D8">
        <w:rPr>
          <w:rFonts w:cs="Calibri"/>
          <w:shd w:val="clear" w:color="auto" w:fill="FFFFFF"/>
        </w:rPr>
        <w:t>ț</w:t>
      </w:r>
      <w:r w:rsidRPr="002A67D8">
        <w:rPr>
          <w:shd w:val="clear" w:color="auto" w:fill="FFFFFF"/>
        </w:rPr>
        <w:t>a "Jump to Smart. 1.0. Rom</w:t>
      </w:r>
      <w:r w:rsidRPr="002A67D8">
        <w:rPr>
          <w:rFonts w:cs="Helvetica"/>
          <w:shd w:val="clear" w:color="auto" w:fill="FFFFFF"/>
        </w:rPr>
        <w:t>â</w:t>
      </w:r>
      <w:r w:rsidRPr="002A67D8">
        <w:rPr>
          <w:shd w:val="clear" w:color="auto" w:fill="FFFFFF"/>
        </w:rPr>
        <w:t>nia Ora</w:t>
      </w:r>
      <w:r w:rsidRPr="002A67D8">
        <w:rPr>
          <w:rFonts w:cs="Calibri"/>
          <w:shd w:val="clear" w:color="auto" w:fill="FFFFFF"/>
        </w:rPr>
        <w:t>ș</w:t>
      </w:r>
      <w:r w:rsidRPr="002A67D8">
        <w:rPr>
          <w:shd w:val="clear" w:color="auto" w:fill="FFFFFF"/>
        </w:rPr>
        <w:t>elor Inteligente", care s-a desfășurat în perioada 12-13 iunie 2017; </w:t>
      </w:r>
    </w:p>
    <w:p w:rsidR="00D74E4A" w:rsidRPr="002A67D8" w:rsidRDefault="00D74E4A" w:rsidP="002A67D8">
      <w:pPr>
        <w:numPr>
          <w:ilvl w:val="0"/>
          <w:numId w:val="66"/>
        </w:numPr>
        <w:spacing w:before="160" w:after="0" w:line="360" w:lineRule="auto"/>
        <w:ind w:left="714" w:hanging="357"/>
      </w:pPr>
      <w:r w:rsidRPr="002A67D8">
        <w:rPr>
          <w:b/>
          <w:shd w:val="clear" w:color="auto" w:fill="FFFFFF"/>
        </w:rPr>
        <w:t>12 iunie 2017</w:t>
      </w:r>
      <w:r w:rsidRPr="002A67D8">
        <w:rPr>
          <w:shd w:val="clear" w:color="auto" w:fill="FFFFFF"/>
        </w:rPr>
        <w:t xml:space="preserve"> - Participarea la masa rotundă "România - Orizont 2020", cu tema „Îndeplinirea obligațiilor restante în domeniul deșeurilor, o urgență națională”;</w:t>
      </w:r>
    </w:p>
    <w:p w:rsidR="00D74E4A" w:rsidRPr="002A67D8" w:rsidRDefault="00D74E4A" w:rsidP="002A67D8">
      <w:pPr>
        <w:numPr>
          <w:ilvl w:val="0"/>
          <w:numId w:val="66"/>
        </w:numPr>
        <w:spacing w:before="160" w:after="0" w:line="360" w:lineRule="auto"/>
        <w:ind w:left="714" w:hanging="357"/>
      </w:pPr>
      <w:r w:rsidRPr="002A67D8">
        <w:rPr>
          <w:b/>
          <w:shd w:val="clear" w:color="auto" w:fill="FFFFFF"/>
        </w:rPr>
        <w:t>7 iunie 2017</w:t>
      </w:r>
      <w:r w:rsidRPr="002A67D8">
        <w:rPr>
          <w:shd w:val="clear" w:color="auto" w:fill="FFFFFF"/>
        </w:rPr>
        <w:t xml:space="preserve"> - Participarea al</w:t>
      </w:r>
      <w:r w:rsidRPr="002A67D8">
        <w:rPr>
          <w:rFonts w:cs="Helvetica"/>
          <w:shd w:val="clear" w:color="auto" w:fill="FFFFFF"/>
        </w:rPr>
        <w:t>ă</w:t>
      </w:r>
      <w:r w:rsidRPr="002A67D8">
        <w:rPr>
          <w:shd w:val="clear" w:color="auto" w:fill="FFFFFF"/>
        </w:rPr>
        <w:t>turi de fo</w:t>
      </w:r>
      <w:r w:rsidRPr="002A67D8">
        <w:rPr>
          <w:rFonts w:cs="Calibri"/>
          <w:shd w:val="clear" w:color="auto" w:fill="FFFFFF"/>
        </w:rPr>
        <w:t>ș</w:t>
      </w:r>
      <w:r w:rsidRPr="002A67D8">
        <w:rPr>
          <w:shd w:val="clear" w:color="auto" w:fill="FFFFFF"/>
        </w:rPr>
        <w:t>ti mini</w:t>
      </w:r>
      <w:r w:rsidRPr="002A67D8">
        <w:rPr>
          <w:rFonts w:cs="Calibri"/>
          <w:shd w:val="clear" w:color="auto" w:fill="FFFFFF"/>
        </w:rPr>
        <w:t>ș</w:t>
      </w:r>
      <w:r w:rsidRPr="002A67D8">
        <w:rPr>
          <w:shd w:val="clear" w:color="auto" w:fill="FFFFFF"/>
        </w:rPr>
        <w:t>tri ai mediului, la Conferin</w:t>
      </w:r>
      <w:r w:rsidRPr="002A67D8">
        <w:rPr>
          <w:rFonts w:cs="Calibri"/>
          <w:shd w:val="clear" w:color="auto" w:fill="FFFFFF"/>
        </w:rPr>
        <w:t>ț</w:t>
      </w:r>
      <w:r w:rsidRPr="002A67D8">
        <w:rPr>
          <w:shd w:val="clear" w:color="auto" w:fill="FFFFFF"/>
        </w:rPr>
        <w:t>a ,,Rom</w:t>
      </w:r>
      <w:r w:rsidRPr="002A67D8">
        <w:rPr>
          <w:rFonts w:cs="Helvetica"/>
          <w:shd w:val="clear" w:color="auto" w:fill="FFFFFF"/>
        </w:rPr>
        <w:t>â</w:t>
      </w:r>
      <w:r w:rsidRPr="002A67D8">
        <w:rPr>
          <w:shd w:val="clear" w:color="auto" w:fill="FFFFFF"/>
        </w:rPr>
        <w:t xml:space="preserve">nia </w:t>
      </w:r>
      <w:r w:rsidRPr="002A67D8">
        <w:rPr>
          <w:rFonts w:cs="Helvetica"/>
          <w:shd w:val="clear" w:color="auto" w:fill="FFFFFF"/>
        </w:rPr>
        <w:t>–</w:t>
      </w:r>
      <w:r w:rsidRPr="002A67D8">
        <w:rPr>
          <w:shd w:val="clear" w:color="auto" w:fill="FFFFFF"/>
        </w:rPr>
        <w:t xml:space="preserve"> 10 ani </w:t>
      </w:r>
      <w:r w:rsidRPr="002A67D8">
        <w:rPr>
          <w:rFonts w:cs="Helvetica"/>
          <w:shd w:val="clear" w:color="auto" w:fill="FFFFFF"/>
        </w:rPr>
        <w:t>î</w:t>
      </w:r>
      <w:r w:rsidRPr="002A67D8">
        <w:rPr>
          <w:shd w:val="clear" w:color="auto" w:fill="FFFFFF"/>
        </w:rPr>
        <w:t>n mediul European”;</w:t>
      </w:r>
    </w:p>
    <w:p w:rsidR="00D74E4A" w:rsidRPr="002A67D8" w:rsidRDefault="00D74E4A" w:rsidP="002A67D8">
      <w:pPr>
        <w:numPr>
          <w:ilvl w:val="0"/>
          <w:numId w:val="66"/>
        </w:numPr>
        <w:spacing w:before="160" w:after="0" w:line="360" w:lineRule="auto"/>
        <w:ind w:left="714" w:hanging="357"/>
      </w:pPr>
      <w:r w:rsidRPr="002A67D8">
        <w:rPr>
          <w:b/>
          <w:shd w:val="clear" w:color="auto" w:fill="FFFFFF"/>
        </w:rPr>
        <w:t>11 mai 2017</w:t>
      </w:r>
      <w:r w:rsidRPr="002A67D8">
        <w:rPr>
          <w:shd w:val="clear" w:color="auto" w:fill="FFFFFF"/>
        </w:rPr>
        <w:t xml:space="preserve"> - Participarea la Conferin</w:t>
      </w:r>
      <w:r w:rsidRPr="002A67D8">
        <w:rPr>
          <w:rFonts w:cs="Calibri"/>
          <w:shd w:val="clear" w:color="auto" w:fill="FFFFFF"/>
        </w:rPr>
        <w:t>ț</w:t>
      </w:r>
      <w:r w:rsidRPr="002A67D8">
        <w:rPr>
          <w:shd w:val="clear" w:color="auto" w:fill="FFFFFF"/>
        </w:rPr>
        <w:t>a Interna</w:t>
      </w:r>
      <w:r w:rsidRPr="002A67D8">
        <w:rPr>
          <w:rFonts w:cs="Calibri"/>
          <w:shd w:val="clear" w:color="auto" w:fill="FFFFFF"/>
        </w:rPr>
        <w:t>ț</w:t>
      </w:r>
      <w:r w:rsidRPr="002A67D8">
        <w:rPr>
          <w:shd w:val="clear" w:color="auto" w:fill="FFFFFF"/>
        </w:rPr>
        <w:t>ională „Blue Waters and Green Agriculture – Romanian Challenges and Perspectives in Nutrients Pollution Control”;</w:t>
      </w:r>
    </w:p>
    <w:p w:rsidR="00D74E4A" w:rsidRPr="002A67D8" w:rsidRDefault="00D74E4A" w:rsidP="002A67D8">
      <w:pPr>
        <w:numPr>
          <w:ilvl w:val="0"/>
          <w:numId w:val="66"/>
        </w:numPr>
        <w:spacing w:before="160" w:after="0" w:line="360" w:lineRule="auto"/>
        <w:ind w:left="714" w:hanging="357"/>
      </w:pPr>
      <w:r w:rsidRPr="002A67D8">
        <w:rPr>
          <w:b/>
          <w:shd w:val="clear" w:color="auto" w:fill="FFFFFF"/>
        </w:rPr>
        <w:t>8 mai 2017</w:t>
      </w:r>
      <w:r w:rsidRPr="002A67D8">
        <w:rPr>
          <w:shd w:val="clear" w:color="auto" w:fill="FFFFFF"/>
        </w:rPr>
        <w:t>- Participare la întrunirea Comitetului Director al Asocia</w:t>
      </w:r>
      <w:r w:rsidRPr="002A67D8">
        <w:rPr>
          <w:rFonts w:cs="Calibri"/>
          <w:shd w:val="clear" w:color="auto" w:fill="FFFFFF"/>
        </w:rPr>
        <w:t>ț</w:t>
      </w:r>
      <w:r w:rsidRPr="002A67D8">
        <w:rPr>
          <w:shd w:val="clear" w:color="auto" w:fill="FFFFFF"/>
        </w:rPr>
        <w:t>iei Municipiilor din Rom</w:t>
      </w:r>
      <w:r w:rsidRPr="002A67D8">
        <w:rPr>
          <w:rFonts w:cs="Helvetica"/>
          <w:shd w:val="clear" w:color="auto" w:fill="FFFFFF"/>
        </w:rPr>
        <w:t>â</w:t>
      </w:r>
      <w:r w:rsidRPr="002A67D8">
        <w:rPr>
          <w:shd w:val="clear" w:color="auto" w:fill="FFFFFF"/>
        </w:rPr>
        <w:t>nia;</w:t>
      </w:r>
    </w:p>
    <w:p w:rsidR="00D74E4A" w:rsidRPr="002A67D8" w:rsidRDefault="00D74E4A" w:rsidP="002A67D8">
      <w:pPr>
        <w:numPr>
          <w:ilvl w:val="0"/>
          <w:numId w:val="66"/>
        </w:numPr>
        <w:spacing w:before="160" w:after="0" w:line="360" w:lineRule="auto"/>
        <w:ind w:left="714" w:hanging="357"/>
      </w:pPr>
      <w:r w:rsidRPr="002A67D8">
        <w:rPr>
          <w:b/>
          <w:shd w:val="clear" w:color="auto" w:fill="FFFFFF"/>
        </w:rPr>
        <w:t>12 aprilie 2017</w:t>
      </w:r>
      <w:r w:rsidRPr="002A67D8">
        <w:rPr>
          <w:shd w:val="clear" w:color="auto" w:fill="FFFFFF"/>
        </w:rPr>
        <w:t xml:space="preserve"> - Participare la evenimentul ”Capitala Verde”;</w:t>
      </w:r>
    </w:p>
    <w:p w:rsidR="00D74E4A" w:rsidRPr="002A67D8" w:rsidRDefault="00D74E4A" w:rsidP="002A67D8">
      <w:pPr>
        <w:numPr>
          <w:ilvl w:val="0"/>
          <w:numId w:val="66"/>
        </w:numPr>
        <w:spacing w:before="160" w:after="0" w:line="360" w:lineRule="auto"/>
        <w:ind w:left="714" w:hanging="357"/>
      </w:pPr>
      <w:r w:rsidRPr="002A67D8">
        <w:rPr>
          <w:b/>
        </w:rPr>
        <w:t>4 martie 2017</w:t>
      </w:r>
      <w:r w:rsidRPr="002A67D8">
        <w:t xml:space="preserve"> - Vizită de lucru în județul Sibiu;</w:t>
      </w:r>
    </w:p>
    <w:p w:rsidR="00D74E4A" w:rsidRPr="002A67D8" w:rsidRDefault="00D74E4A" w:rsidP="002A67D8">
      <w:pPr>
        <w:numPr>
          <w:ilvl w:val="0"/>
          <w:numId w:val="66"/>
        </w:numPr>
        <w:spacing w:before="160" w:after="0" w:line="360" w:lineRule="auto"/>
        <w:ind w:left="714" w:hanging="357"/>
      </w:pPr>
      <w:r w:rsidRPr="002A67D8">
        <w:rPr>
          <w:b/>
          <w:shd w:val="clear" w:color="auto" w:fill="FFFFFF"/>
        </w:rPr>
        <w:t>21 februarie 2017</w:t>
      </w:r>
      <w:r w:rsidRPr="002A67D8">
        <w:rPr>
          <w:shd w:val="clear" w:color="auto" w:fill="FFFFFF"/>
        </w:rPr>
        <w:t xml:space="preserve"> - Întâlnire cu membrii Federa</w:t>
      </w:r>
      <w:r w:rsidRPr="002A67D8">
        <w:rPr>
          <w:rFonts w:cs="Calibri"/>
          <w:shd w:val="clear" w:color="auto" w:fill="FFFFFF"/>
        </w:rPr>
        <w:t>ț</w:t>
      </w:r>
      <w:r w:rsidRPr="002A67D8">
        <w:rPr>
          <w:shd w:val="clear" w:color="auto" w:fill="FFFFFF"/>
        </w:rPr>
        <w:t>iei Asocia</w:t>
      </w:r>
      <w:r w:rsidRPr="002A67D8">
        <w:rPr>
          <w:rFonts w:cs="Calibri"/>
          <w:shd w:val="clear" w:color="auto" w:fill="FFFFFF"/>
        </w:rPr>
        <w:t>ț</w:t>
      </w:r>
      <w:r w:rsidRPr="002A67D8">
        <w:rPr>
          <w:shd w:val="clear" w:color="auto" w:fill="FFFFFF"/>
        </w:rPr>
        <w:t>iilor de Dezvoltare Intercomunitar</w:t>
      </w:r>
      <w:r w:rsidRPr="002A67D8">
        <w:rPr>
          <w:rFonts w:cs="Helvetica"/>
          <w:shd w:val="clear" w:color="auto" w:fill="FFFFFF"/>
        </w:rPr>
        <w:t>ă</w:t>
      </w:r>
      <w:r w:rsidRPr="002A67D8">
        <w:rPr>
          <w:shd w:val="clear" w:color="auto" w:fill="FFFFFF"/>
        </w:rPr>
        <w:t>, la Conferin</w:t>
      </w:r>
      <w:r w:rsidRPr="002A67D8">
        <w:rPr>
          <w:rFonts w:cs="Calibri"/>
          <w:shd w:val="clear" w:color="auto" w:fill="FFFFFF"/>
        </w:rPr>
        <w:t>ț</w:t>
      </w:r>
      <w:r w:rsidRPr="002A67D8">
        <w:rPr>
          <w:shd w:val="clear" w:color="auto" w:fill="FFFFFF"/>
        </w:rPr>
        <w:t>a Na</w:t>
      </w:r>
      <w:r w:rsidRPr="002A67D8">
        <w:rPr>
          <w:rFonts w:cs="Calibri"/>
          <w:shd w:val="clear" w:color="auto" w:fill="FFFFFF"/>
        </w:rPr>
        <w:t>ț</w:t>
      </w:r>
      <w:r w:rsidRPr="002A67D8">
        <w:rPr>
          <w:shd w:val="clear" w:color="auto" w:fill="FFFFFF"/>
        </w:rPr>
        <w:t>ional</w:t>
      </w:r>
      <w:r w:rsidRPr="002A67D8">
        <w:rPr>
          <w:rFonts w:cs="Helvetica"/>
          <w:shd w:val="clear" w:color="auto" w:fill="FFFFFF"/>
        </w:rPr>
        <w:t>ă</w:t>
      </w:r>
      <w:r w:rsidRPr="002A67D8">
        <w:rPr>
          <w:shd w:val="clear" w:color="auto" w:fill="FFFFFF"/>
        </w:rPr>
        <w:t xml:space="preserve"> </w:t>
      </w:r>
      <w:r w:rsidRPr="002A67D8">
        <w:rPr>
          <w:rFonts w:cs="Helvetica"/>
          <w:shd w:val="clear" w:color="auto" w:fill="FFFFFF"/>
        </w:rPr>
        <w:t>„</w:t>
      </w:r>
      <w:r w:rsidRPr="002A67D8">
        <w:rPr>
          <w:shd w:val="clear" w:color="auto" w:fill="FFFFFF"/>
        </w:rPr>
        <w:t>Aplica</w:t>
      </w:r>
      <w:r w:rsidRPr="002A67D8">
        <w:rPr>
          <w:rFonts w:cs="Calibri"/>
          <w:shd w:val="clear" w:color="auto" w:fill="FFFFFF"/>
        </w:rPr>
        <w:t>ț</w:t>
      </w:r>
      <w:r w:rsidRPr="002A67D8">
        <w:rPr>
          <w:shd w:val="clear" w:color="auto" w:fill="FFFFFF"/>
        </w:rPr>
        <w:t xml:space="preserve">ii concrete </w:t>
      </w:r>
      <w:r w:rsidRPr="002A67D8">
        <w:rPr>
          <w:rFonts w:cs="Helvetica"/>
          <w:shd w:val="clear" w:color="auto" w:fill="FFFFFF"/>
        </w:rPr>
        <w:t>î</w:t>
      </w:r>
      <w:r w:rsidRPr="002A67D8">
        <w:rPr>
          <w:shd w:val="clear" w:color="auto" w:fill="FFFFFF"/>
        </w:rPr>
        <w:t xml:space="preserve">n contextul noilor propuneri legislative </w:t>
      </w:r>
      <w:r w:rsidRPr="002A67D8">
        <w:rPr>
          <w:rFonts w:cs="Helvetica"/>
          <w:shd w:val="clear" w:color="auto" w:fill="FFFFFF"/>
        </w:rPr>
        <w:t>î</w:t>
      </w:r>
      <w:r w:rsidRPr="002A67D8">
        <w:rPr>
          <w:shd w:val="clear" w:color="auto" w:fill="FFFFFF"/>
        </w:rPr>
        <w:t>n domeniul mediului</w:t>
      </w:r>
      <w:r w:rsidRPr="002A67D8">
        <w:rPr>
          <w:rFonts w:cs="Helvetica"/>
          <w:shd w:val="clear" w:color="auto" w:fill="FFFFFF"/>
        </w:rPr>
        <w:t>”</w:t>
      </w:r>
      <w:r w:rsidRPr="002A67D8">
        <w:rPr>
          <w:shd w:val="clear" w:color="auto" w:fill="FFFFFF"/>
        </w:rPr>
        <w:t>.</w:t>
      </w:r>
    </w:p>
    <w:p w:rsidR="00D74E4A" w:rsidRPr="002A67D8" w:rsidRDefault="00D74E4A" w:rsidP="002A67D8">
      <w:pPr>
        <w:spacing w:line="360" w:lineRule="auto"/>
        <w:rPr>
          <w:b/>
          <w:i/>
          <w:u w:val="single"/>
        </w:rPr>
      </w:pPr>
    </w:p>
    <w:p w:rsidR="00D74E4A" w:rsidRPr="002A67D8" w:rsidRDefault="00D74E4A" w:rsidP="002A67D8">
      <w:pPr>
        <w:spacing w:line="360" w:lineRule="auto"/>
        <w:ind w:left="0"/>
        <w:rPr>
          <w:b/>
          <w:i/>
          <w:u w:val="single"/>
        </w:rPr>
      </w:pPr>
      <w:r w:rsidRPr="002A67D8">
        <w:rPr>
          <w:b/>
          <w:i/>
          <w:u w:val="single"/>
        </w:rPr>
        <w:lastRenderedPageBreak/>
        <w:t>Comunicate de presă:</w:t>
      </w:r>
    </w:p>
    <w:p w:rsidR="00D74E4A" w:rsidRPr="002A67D8" w:rsidRDefault="00D74E4A" w:rsidP="002A67D8">
      <w:pPr>
        <w:numPr>
          <w:ilvl w:val="0"/>
          <w:numId w:val="66"/>
        </w:numPr>
        <w:spacing w:before="160" w:after="240" w:line="360" w:lineRule="auto"/>
      </w:pPr>
      <w:r w:rsidRPr="002A67D8">
        <w:rPr>
          <w:b/>
        </w:rPr>
        <w:t xml:space="preserve">17- ianuarie 2017 - </w:t>
      </w:r>
      <w:r w:rsidRPr="002A67D8">
        <w:t>Conferința ”Obiectiv: reducerea substanțelor periculoase”;</w:t>
      </w:r>
    </w:p>
    <w:p w:rsidR="00D74E4A" w:rsidRPr="002A67D8" w:rsidRDefault="00D74E4A" w:rsidP="002A67D8">
      <w:pPr>
        <w:numPr>
          <w:ilvl w:val="0"/>
          <w:numId w:val="66"/>
        </w:numPr>
        <w:spacing w:before="160" w:after="0" w:line="360" w:lineRule="auto"/>
        <w:ind w:left="714" w:hanging="357"/>
      </w:pPr>
      <w:r w:rsidRPr="002A67D8">
        <w:rPr>
          <w:b/>
        </w:rPr>
        <w:t xml:space="preserve">6 aprilie 2017 - </w:t>
      </w:r>
      <w:r w:rsidRPr="002A67D8">
        <w:t>Conferința de lansare a Proiectului „Formarea profesională a personalului autorităților competente pentru protecția mediului privind evaluarea impactului asupra mediului și evaluarea de mediu pentru perioada 2014 – 2020”, etapa a 2-a;</w:t>
      </w:r>
    </w:p>
    <w:p w:rsidR="00D74E4A" w:rsidRPr="002A67D8" w:rsidRDefault="00D74E4A" w:rsidP="002A67D8">
      <w:pPr>
        <w:numPr>
          <w:ilvl w:val="0"/>
          <w:numId w:val="66"/>
        </w:numPr>
        <w:spacing w:before="160" w:after="0" w:line="360" w:lineRule="auto"/>
        <w:ind w:left="714" w:hanging="357"/>
      </w:pPr>
      <w:r w:rsidRPr="002A67D8">
        <w:rPr>
          <w:b/>
        </w:rPr>
        <w:t xml:space="preserve">24 aprilie 2017 - </w:t>
      </w:r>
      <w:r w:rsidRPr="002A67D8">
        <w:t>Conferința de închidere a proiectului „Creșterea capacității Gărzii Naționale de Mediu de a aplica strategia și legislația UE privind deșeurile periculoase și substanțele chimice”;</w:t>
      </w:r>
    </w:p>
    <w:p w:rsidR="00D74E4A" w:rsidRPr="002A67D8" w:rsidRDefault="00D74E4A" w:rsidP="002A67D8">
      <w:pPr>
        <w:numPr>
          <w:ilvl w:val="0"/>
          <w:numId w:val="66"/>
        </w:numPr>
        <w:spacing w:before="160" w:after="0" w:line="360" w:lineRule="auto"/>
        <w:ind w:left="714" w:hanging="357"/>
      </w:pPr>
      <w:r w:rsidRPr="002A67D8">
        <w:rPr>
          <w:b/>
        </w:rPr>
        <w:t xml:space="preserve">7 iunie 2017 -  </w:t>
      </w:r>
      <w:r w:rsidRPr="002A67D8">
        <w:t>,,România – 10 ani în mediul European’’;</w:t>
      </w:r>
    </w:p>
    <w:p w:rsidR="00D74E4A" w:rsidRPr="002A67D8" w:rsidRDefault="00D74E4A" w:rsidP="002A67D8">
      <w:pPr>
        <w:numPr>
          <w:ilvl w:val="0"/>
          <w:numId w:val="66"/>
        </w:numPr>
        <w:spacing w:before="160" w:after="0" w:line="360" w:lineRule="auto"/>
        <w:ind w:left="714" w:hanging="357"/>
      </w:pPr>
      <w:r w:rsidRPr="002A67D8">
        <w:rPr>
          <w:b/>
        </w:rPr>
        <w:t xml:space="preserve">30 august 2017  - </w:t>
      </w:r>
      <w:r w:rsidRPr="002A67D8">
        <w:t>Participarea viceprim-ministrului Grațiela-Leocadia GAVRILESCU, ministrul mediului la Conferința de închidere a Proiectului „Formarea profesională a personalului autorităților competente pentru protecția mediului privind evaluarea impactului asupra mediului și evaluarea de mediu pentru perioada 2014 – 2020”, etapa a 2-a, Cod proiect: 3.1.011;</w:t>
      </w:r>
    </w:p>
    <w:p w:rsidR="00D74E4A" w:rsidRPr="002A67D8" w:rsidRDefault="00D74E4A" w:rsidP="002A67D8">
      <w:pPr>
        <w:numPr>
          <w:ilvl w:val="0"/>
          <w:numId w:val="66"/>
        </w:numPr>
        <w:spacing w:before="160" w:after="0" w:line="360" w:lineRule="auto"/>
        <w:ind w:left="714" w:hanging="357"/>
      </w:pPr>
      <w:r w:rsidRPr="002A67D8">
        <w:rPr>
          <w:b/>
        </w:rPr>
        <w:t xml:space="preserve">7 septembrie 2017 - </w:t>
      </w:r>
      <w:r w:rsidRPr="002A67D8">
        <w:t>Întâlnire cu reprezentanții rafinăriilor din Ploiești;</w:t>
      </w:r>
    </w:p>
    <w:p w:rsidR="00D74E4A" w:rsidRPr="002A67D8" w:rsidRDefault="00D74E4A" w:rsidP="002A67D8">
      <w:pPr>
        <w:numPr>
          <w:ilvl w:val="0"/>
          <w:numId w:val="66"/>
        </w:numPr>
        <w:spacing w:before="160" w:after="0" w:line="360" w:lineRule="auto"/>
        <w:ind w:left="714" w:hanging="357"/>
      </w:pPr>
      <w:r w:rsidRPr="002A67D8">
        <w:rPr>
          <w:b/>
        </w:rPr>
        <w:t xml:space="preserve">11 octombrie 2017 - </w:t>
      </w:r>
      <w:r w:rsidRPr="002A67D8">
        <w:t>Suplimentare Program Rabla cu 3800 de vouchere;</w:t>
      </w:r>
    </w:p>
    <w:p w:rsidR="00D74E4A" w:rsidRPr="002A67D8" w:rsidRDefault="00D74E4A" w:rsidP="002A67D8">
      <w:pPr>
        <w:numPr>
          <w:ilvl w:val="0"/>
          <w:numId w:val="66"/>
        </w:numPr>
        <w:spacing w:before="160" w:after="0" w:line="360" w:lineRule="auto"/>
        <w:ind w:left="714" w:hanging="357"/>
      </w:pPr>
      <w:r w:rsidRPr="002A67D8">
        <w:rPr>
          <w:b/>
        </w:rPr>
        <w:t>13 octombrie 2017</w:t>
      </w:r>
      <w:r w:rsidRPr="002A67D8">
        <w:t xml:space="preserve"> - Participarea delegatiei Ministerului Mediului la cea de-a 5-a Conferință a Părților la Convenția - cadru privind protecția și dezvoltarea durabilă a Carpaților (Convenția Carpatică);</w:t>
      </w:r>
    </w:p>
    <w:p w:rsidR="00D74E4A" w:rsidRPr="002A67D8" w:rsidRDefault="00D74E4A" w:rsidP="002A67D8">
      <w:pPr>
        <w:numPr>
          <w:ilvl w:val="0"/>
          <w:numId w:val="66"/>
        </w:numPr>
        <w:spacing w:before="160" w:after="0" w:line="360" w:lineRule="auto"/>
        <w:ind w:left="714" w:hanging="357"/>
      </w:pPr>
      <w:r w:rsidRPr="002A67D8">
        <w:rPr>
          <w:b/>
        </w:rPr>
        <w:t>14 noiembrie 2017</w:t>
      </w:r>
      <w:r w:rsidRPr="002A67D8">
        <w:t xml:space="preserve"> - Participarea delegației României, condusă de viceprim-ministrul, ministrul Mediului, Grațiela-Leocadia GAVRILESCU, la cea de-a XXIII Conferință a Părților la Convenția-cadru a Organizației Națiunilor Unite asupra Schimbărilor Climatice, la cea de-a XIII-a Conferință a Părților la Protocolul de la Kyoto și la Prima Conferință a Părților la Acordul de la Paris;</w:t>
      </w:r>
    </w:p>
    <w:p w:rsidR="00D74E4A" w:rsidRPr="002A67D8" w:rsidRDefault="00D74E4A" w:rsidP="002A67D8">
      <w:pPr>
        <w:numPr>
          <w:ilvl w:val="0"/>
          <w:numId w:val="66"/>
        </w:numPr>
        <w:spacing w:before="160" w:after="0" w:line="360" w:lineRule="auto"/>
        <w:ind w:left="714" w:hanging="357"/>
      </w:pPr>
      <w:r w:rsidRPr="002A67D8">
        <w:rPr>
          <w:b/>
        </w:rPr>
        <w:t>14 noiembrie 2017</w:t>
      </w:r>
      <w:r w:rsidRPr="002A67D8">
        <w:t xml:space="preserve"> - Ghidul Programului Rabla Plus a fost modificat;</w:t>
      </w:r>
    </w:p>
    <w:p w:rsidR="00D74E4A" w:rsidRPr="002A67D8" w:rsidRDefault="00D74E4A" w:rsidP="002A67D8">
      <w:pPr>
        <w:numPr>
          <w:ilvl w:val="0"/>
          <w:numId w:val="66"/>
        </w:numPr>
        <w:spacing w:before="160" w:after="0" w:line="360" w:lineRule="auto"/>
        <w:ind w:left="714" w:hanging="357"/>
      </w:pPr>
      <w:r w:rsidRPr="002A67D8">
        <w:rPr>
          <w:b/>
          <w:shd w:val="clear" w:color="auto" w:fill="FFFFFF"/>
        </w:rPr>
        <w:t>28 noiembrie 2017</w:t>
      </w:r>
      <w:r w:rsidRPr="002A67D8">
        <w:t xml:space="preserve"> - Conferința de închidere a Programului RO07 ”Adaptarea la schimbări climatice”;</w:t>
      </w:r>
    </w:p>
    <w:p w:rsidR="00D74E4A" w:rsidRPr="002A67D8" w:rsidRDefault="00D74E4A" w:rsidP="002A67D8">
      <w:pPr>
        <w:numPr>
          <w:ilvl w:val="0"/>
          <w:numId w:val="66"/>
        </w:numPr>
        <w:spacing w:before="160" w:after="0" w:line="360" w:lineRule="auto"/>
        <w:ind w:left="714" w:hanging="357"/>
      </w:pPr>
      <w:r w:rsidRPr="002A67D8">
        <w:rPr>
          <w:b/>
        </w:rPr>
        <w:lastRenderedPageBreak/>
        <w:t>18 decembrie 2017</w:t>
      </w:r>
      <w:r w:rsidRPr="002A67D8">
        <w:t xml:space="preserve"> - Conferință de închidere a Programului RO02 ”Biodiversitate și servicii ale ecosistemelor”, finanțat prin Granturile SEE 2009 – 2014;</w:t>
      </w:r>
    </w:p>
    <w:p w:rsidR="00D74E4A" w:rsidRPr="002A67D8" w:rsidRDefault="00D74E4A" w:rsidP="002A67D8">
      <w:pPr>
        <w:numPr>
          <w:ilvl w:val="0"/>
          <w:numId w:val="66"/>
        </w:numPr>
        <w:spacing w:before="160" w:after="0" w:line="360" w:lineRule="auto"/>
        <w:ind w:left="714" w:hanging="357"/>
      </w:pPr>
      <w:r w:rsidRPr="002A67D8">
        <w:rPr>
          <w:b/>
          <w:shd w:val="clear" w:color="auto" w:fill="FFFFFF"/>
        </w:rPr>
        <w:t>19 decembrie 2017</w:t>
      </w:r>
      <w:r w:rsidRPr="002A67D8">
        <w:t xml:space="preserve"> - Conferința Finală a proiectului Prevenirea și protecția împotriva inundațiilor în bazinele superioare ale râurilor Siret și Prut, prin implementarea unui sistem modern de monitorizare cu stații automate – EAST AVERT MIS ETC 966.</w:t>
      </w:r>
    </w:p>
    <w:p w:rsidR="00C90FF4" w:rsidRPr="002A67D8" w:rsidRDefault="00C90FF4" w:rsidP="002A67D8">
      <w:pPr>
        <w:spacing w:after="0" w:line="360" w:lineRule="auto"/>
        <w:ind w:left="0"/>
        <w:rPr>
          <w:b/>
        </w:rPr>
      </w:pPr>
    </w:p>
    <w:p w:rsidR="00D74E4A" w:rsidRPr="002A67D8" w:rsidRDefault="00D74E4A" w:rsidP="002A67D8">
      <w:pPr>
        <w:spacing w:after="0" w:line="360" w:lineRule="auto"/>
        <w:ind w:left="0"/>
        <w:rPr>
          <w:b/>
        </w:rPr>
      </w:pPr>
      <w:r w:rsidRPr="002A67D8">
        <w:rPr>
          <w:b/>
        </w:rPr>
        <w:t>De asemenea, Serviciul Relații cu Publicul și Mass-Media a gestionat pe parcursul anului 2017:</w:t>
      </w:r>
    </w:p>
    <w:p w:rsidR="00D74E4A" w:rsidRPr="002A67D8" w:rsidRDefault="00D74E4A" w:rsidP="002A67D8">
      <w:pPr>
        <w:spacing w:after="0" w:line="360" w:lineRule="auto"/>
        <w:ind w:left="270" w:firstLine="180"/>
      </w:pPr>
      <w:r w:rsidRPr="002A67D8">
        <w:t>-   2617  petiții primite din partea publicului larg;</w:t>
      </w:r>
    </w:p>
    <w:p w:rsidR="00D74E4A" w:rsidRPr="002A67D8" w:rsidRDefault="00D74E4A" w:rsidP="002A67D8">
      <w:pPr>
        <w:spacing w:after="0" w:line="360" w:lineRule="auto"/>
        <w:ind w:left="270" w:firstLine="180"/>
      </w:pPr>
      <w:r w:rsidRPr="002A67D8">
        <w:t>-   133 audiente;</w:t>
      </w:r>
    </w:p>
    <w:p w:rsidR="00D74E4A" w:rsidRPr="002A67D8" w:rsidRDefault="00D74E4A" w:rsidP="002A67D8">
      <w:pPr>
        <w:numPr>
          <w:ilvl w:val="0"/>
          <w:numId w:val="70"/>
        </w:numPr>
        <w:spacing w:before="160" w:after="0" w:line="360" w:lineRule="auto"/>
      </w:pPr>
      <w:r w:rsidRPr="002A67D8">
        <w:t>146 solicitări adresate</w:t>
      </w:r>
      <w:r w:rsidRPr="002A67D8">
        <w:rPr>
          <w:lang w:val="en-US"/>
        </w:rPr>
        <w:t>;</w:t>
      </w:r>
      <w:r w:rsidRPr="002A67D8">
        <w:t xml:space="preserve"> </w:t>
      </w:r>
    </w:p>
    <w:p w:rsidR="00D74E4A" w:rsidRPr="002A67D8" w:rsidRDefault="00D74E4A" w:rsidP="002A67D8">
      <w:pPr>
        <w:numPr>
          <w:ilvl w:val="0"/>
          <w:numId w:val="70"/>
        </w:numPr>
        <w:spacing w:before="160" w:after="0" w:line="360" w:lineRule="auto"/>
      </w:pPr>
      <w:r w:rsidRPr="002A67D8">
        <w:t xml:space="preserve">aproximativ 8000 de interpelări telefonice; </w:t>
      </w:r>
    </w:p>
    <w:p w:rsidR="00C90FF4" w:rsidRPr="002A67D8" w:rsidRDefault="00D74E4A" w:rsidP="002A67D8">
      <w:pPr>
        <w:numPr>
          <w:ilvl w:val="0"/>
          <w:numId w:val="70"/>
        </w:numPr>
        <w:spacing w:before="160" w:after="0" w:line="360" w:lineRule="auto"/>
        <w:rPr>
          <w:b/>
        </w:rPr>
      </w:pPr>
      <w:r w:rsidRPr="002A67D8">
        <w:t xml:space="preserve">aproximativ 240 persoane (vizitatori ai MM) au fost informaţi şi îndrumaţi în rezolvarea solicitărilor pe care le-au prezentat la sediul institutiei. </w:t>
      </w:r>
    </w:p>
    <w:p w:rsidR="006827E9" w:rsidRDefault="00D74E4A" w:rsidP="002A67D8">
      <w:pPr>
        <w:spacing w:after="0" w:line="360" w:lineRule="auto"/>
        <w:ind w:left="0"/>
      </w:pPr>
      <w:r w:rsidRPr="002A67D8">
        <w:rPr>
          <w:b/>
        </w:rPr>
        <w:t>Compartimentul Registratură</w:t>
      </w:r>
      <w:r w:rsidRPr="002A67D8">
        <w:t xml:space="preserve">  a gestionat, pe parcursul întregului an 2017, un număr de 11745 documente.</w:t>
      </w:r>
    </w:p>
    <w:p w:rsidR="00DD7681" w:rsidRPr="00DD7681" w:rsidRDefault="007368A3" w:rsidP="00AD4FFD">
      <w:pPr>
        <w:ind w:left="0"/>
        <w:rPr>
          <w:lang w:val="en-GB"/>
        </w:rPr>
      </w:pPr>
      <w:r>
        <w:rPr>
          <w:lang w:val="en-GB"/>
        </w:rPr>
        <w:t>De asemenea, SRPMM a asigurat fotografiile necesare postării pe site și facebook a informatiilor despre acțiunile MM și ale demnitarilor.</w:t>
      </w:r>
    </w:p>
    <w:p w:rsidR="009C25F9" w:rsidRDefault="009C25F9" w:rsidP="009C25F9">
      <w:pPr>
        <w:pStyle w:val="Heading2"/>
        <w:spacing w:line="360" w:lineRule="auto"/>
        <w:ind w:left="0"/>
        <w:rPr>
          <w:rFonts w:ascii="Trebuchet MS" w:hAnsi="Trebuchet MS"/>
          <w:b/>
          <w:i/>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 w:name="_Toc513195625"/>
    </w:p>
    <w:p w:rsidR="009C25F9" w:rsidRPr="004F462C" w:rsidRDefault="00313232" w:rsidP="004F462C">
      <w:pPr>
        <w:pStyle w:val="Heading2"/>
        <w:spacing w:line="360" w:lineRule="auto"/>
        <w:ind w:left="0"/>
        <w:rPr>
          <w:rFonts w:ascii="Trebuchet MS" w:hAnsi="Trebuchet MS"/>
          <w:sz w:val="22"/>
          <w:szCs w:val="22"/>
        </w:rPr>
      </w:pPr>
      <w:bookmarkStart w:id="11" w:name="_Toc517437022"/>
      <w:r>
        <w:rPr>
          <w:rFonts w:ascii="Trebuchet MS" w:hAnsi="Trebuchet MS"/>
          <w:b/>
          <w:i/>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w:t>
      </w:r>
      <w:r w:rsidR="009C25F9" w:rsidRPr="002A67D8">
        <w:rPr>
          <w:rFonts w:ascii="Trebuchet MS" w:hAnsi="Trebuchet MS"/>
          <w:b/>
          <w:i/>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Activitatea de tehnologia informației și comunicații</w:t>
      </w:r>
      <w:bookmarkEnd w:id="10"/>
      <w:bookmarkEnd w:id="11"/>
    </w:p>
    <w:p w:rsidR="009C25F9" w:rsidRPr="002A67D8" w:rsidRDefault="009C25F9" w:rsidP="009C25F9">
      <w:pPr>
        <w:spacing w:after="0" w:line="360" w:lineRule="auto"/>
        <w:ind w:left="0"/>
        <w:rPr>
          <w:b/>
        </w:rPr>
      </w:pPr>
      <w:r w:rsidRPr="002A67D8">
        <w:rPr>
          <w:b/>
        </w:rPr>
        <w:t>Compartimentul IT:</w:t>
      </w:r>
    </w:p>
    <w:p w:rsidR="009C25F9" w:rsidRPr="002A67D8" w:rsidRDefault="009C25F9" w:rsidP="009C25F9">
      <w:pPr>
        <w:spacing w:after="0" w:line="360" w:lineRule="auto"/>
        <w:ind w:left="0"/>
      </w:pPr>
      <w:r w:rsidRPr="002A67D8">
        <w:t>- A asigurat funcționarea la parametri optimi a tuturor echipamentelor IT din cadrul MM;</w:t>
      </w:r>
    </w:p>
    <w:p w:rsidR="009C25F9" w:rsidRPr="002A67D8" w:rsidRDefault="009C25F9" w:rsidP="009C25F9">
      <w:pPr>
        <w:spacing w:after="0" w:line="360" w:lineRule="auto"/>
        <w:ind w:left="0"/>
      </w:pPr>
      <w:r w:rsidRPr="002A67D8">
        <w:t xml:space="preserve">-A asigurat asistența tehnică pentru angajații ministerului și cei ai instituțiilor subordonate/sub autoritate/în coordonare; </w:t>
      </w:r>
    </w:p>
    <w:p w:rsidR="009C25F9" w:rsidRPr="002A67D8" w:rsidRDefault="009C25F9" w:rsidP="009C25F9">
      <w:pPr>
        <w:spacing w:after="0" w:line="360" w:lineRule="auto"/>
        <w:ind w:left="0"/>
      </w:pPr>
      <w:r w:rsidRPr="002A67D8">
        <w:t>-A asigurat postarea pe site-ul ministerului a tuturor informațiilor provenite de la direcțiile de specialitate;</w:t>
      </w:r>
    </w:p>
    <w:p w:rsidR="009C25F9" w:rsidRPr="002A67D8" w:rsidRDefault="009C25F9" w:rsidP="009C25F9">
      <w:pPr>
        <w:spacing w:after="0" w:line="360" w:lineRule="auto"/>
        <w:ind w:left="0"/>
      </w:pPr>
      <w:r w:rsidRPr="002A67D8">
        <w:t>-A asigurat distribuirea și instalarea stațiilor de lucru achiziționate, precum și softurile necesare utilizării de către angajații MM;</w:t>
      </w:r>
    </w:p>
    <w:p w:rsidR="009C25F9" w:rsidRPr="002A67D8" w:rsidRDefault="009C25F9" w:rsidP="009C25F9">
      <w:pPr>
        <w:spacing w:after="0" w:line="360" w:lineRule="auto"/>
        <w:ind w:left="0"/>
      </w:pPr>
      <w:r w:rsidRPr="002A67D8">
        <w:t>-A generat conturi de utilizator și de e-mail pentru noii angajați.</w:t>
      </w:r>
    </w:p>
    <w:p w:rsidR="009C25F9" w:rsidRPr="002A67D8" w:rsidRDefault="009C25F9" w:rsidP="002A67D8">
      <w:pPr>
        <w:spacing w:after="0" w:line="360" w:lineRule="auto"/>
        <w:ind w:left="0"/>
      </w:pPr>
    </w:p>
    <w:p w:rsidR="002E5978" w:rsidRPr="002A67D8" w:rsidRDefault="002E5978" w:rsidP="002A67D8">
      <w:pPr>
        <w:spacing w:after="0" w:line="360" w:lineRule="auto"/>
        <w:ind w:left="0"/>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4561A" w:rsidRPr="004F462C" w:rsidRDefault="003542B3" w:rsidP="004F462C">
      <w:pPr>
        <w:pStyle w:val="Heading2"/>
        <w:spacing w:line="360" w:lineRule="auto"/>
        <w:ind w:left="0"/>
        <w:rPr>
          <w:rFonts w:ascii="Trebuchet MS" w:hAnsi="Trebuchet MS"/>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2" w:name="_Toc517437023"/>
      <w:r w:rsidRPr="002A67D8">
        <w:rPr>
          <w:rFonts w:ascii="Trebuchet MS" w:hAnsi="Trebuchet MS"/>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3.</w:t>
      </w:r>
      <w:r w:rsidR="004F462C">
        <w:rPr>
          <w:rFonts w:ascii="Trebuchet MS" w:hAnsi="Trebuchet MS"/>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2A67D8">
        <w:rPr>
          <w:rFonts w:ascii="Trebuchet MS" w:hAnsi="Trebuchet MS"/>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Activitatea privind controlul, integritatea și anticorupția</w:t>
      </w:r>
      <w:bookmarkEnd w:id="12"/>
    </w:p>
    <w:p w:rsidR="002E5978" w:rsidRPr="002A67D8" w:rsidRDefault="002E5978" w:rsidP="002A67D8">
      <w:pPr>
        <w:spacing w:line="360" w:lineRule="auto"/>
        <w:ind w:left="0"/>
        <w:rPr>
          <w:b/>
          <w:lang w:eastAsia="ro-RO"/>
        </w:rPr>
      </w:pPr>
      <w:r w:rsidRPr="002A67D8">
        <w:rPr>
          <w:b/>
          <w:lang w:eastAsia="ro-RO"/>
        </w:rPr>
        <w:t xml:space="preserve">DIRECȚIA CORP CONTROL, INTEGRITATE ȘI ANTICORUPȚIE </w:t>
      </w:r>
    </w:p>
    <w:p w:rsidR="002E5978" w:rsidRPr="002A67D8" w:rsidRDefault="002E5978" w:rsidP="002A67D8">
      <w:pPr>
        <w:autoSpaceDE w:val="0"/>
        <w:autoSpaceDN w:val="0"/>
        <w:adjustRightInd w:val="0"/>
        <w:spacing w:line="360" w:lineRule="auto"/>
        <w:ind w:left="0"/>
        <w:rPr>
          <w:bCs/>
          <w:iCs/>
        </w:rPr>
      </w:pPr>
      <w:r w:rsidRPr="002A67D8">
        <w:rPr>
          <w:bCs/>
          <w:iCs/>
        </w:rPr>
        <w:t xml:space="preserve">În conformitate cu  H.G. nr. 19/12.01.2017 </w:t>
      </w:r>
      <w:r w:rsidRPr="002A67D8">
        <w:rPr>
          <w:bCs/>
          <w:i/>
          <w:iCs/>
        </w:rPr>
        <w:t>privind organizarea și funcționarea Ministerului Mediului</w:t>
      </w:r>
      <w:r w:rsidRPr="002A67D8">
        <w:rPr>
          <w:bCs/>
          <w:iCs/>
        </w:rPr>
        <w:t>, Direcția Corp Control, Integritate și Anticorupție (DCCIA) are alocate 19 posturi din care un post de conducere și 18 de execuție. Din cadrul direcției face parte și Compartimentul Integritate și Anticorupție cu un număr de 3 posturi.  În prezent sunt vacante un număr de 7 posturi (5 posturi consilier superior, un post consilier principal și un post consilier asistent).</w:t>
      </w:r>
    </w:p>
    <w:p w:rsidR="002E5978" w:rsidRPr="002A67D8" w:rsidRDefault="002E5978" w:rsidP="002A67D8">
      <w:pPr>
        <w:autoSpaceDE w:val="0"/>
        <w:autoSpaceDN w:val="0"/>
        <w:adjustRightInd w:val="0"/>
        <w:spacing w:line="360" w:lineRule="auto"/>
        <w:ind w:left="0"/>
        <w:rPr>
          <w:bCs/>
          <w:iCs/>
        </w:rPr>
      </w:pPr>
      <w:r w:rsidRPr="002A67D8">
        <w:rPr>
          <w:bCs/>
          <w:iCs/>
        </w:rPr>
        <w:t xml:space="preserve">În anul 2017, în cadrul DCCIA și-au desfășurat activitatea opt funcționari publici în perioada 01.01.-31.12.2017, la care s-au adăugat doi în perioada 01.06.-31.12.2017 și unul în perioada 20.03.-31.12.2017.  </w:t>
      </w:r>
    </w:p>
    <w:p w:rsidR="002E5978" w:rsidRPr="002A67D8" w:rsidRDefault="002E5978" w:rsidP="002A67D8">
      <w:pPr>
        <w:autoSpaceDE w:val="0"/>
        <w:autoSpaceDN w:val="0"/>
        <w:adjustRightInd w:val="0"/>
        <w:spacing w:line="360" w:lineRule="auto"/>
        <w:ind w:left="0"/>
        <w:rPr>
          <w:bCs/>
          <w:iCs/>
        </w:rPr>
      </w:pPr>
      <w:r w:rsidRPr="002A67D8">
        <w:rPr>
          <w:bCs/>
          <w:iCs/>
        </w:rPr>
        <w:t>În anul 2017,</w:t>
      </w:r>
    </w:p>
    <w:p w:rsidR="002E5978" w:rsidRPr="002A67D8" w:rsidRDefault="002E5978" w:rsidP="002A67D8">
      <w:pPr>
        <w:pStyle w:val="ListParagraph"/>
        <w:numPr>
          <w:ilvl w:val="0"/>
          <w:numId w:val="5"/>
        </w:numPr>
        <w:autoSpaceDE w:val="0"/>
        <w:autoSpaceDN w:val="0"/>
        <w:adjustRightInd w:val="0"/>
        <w:spacing w:after="0" w:line="360" w:lineRule="auto"/>
        <w:rPr>
          <w:bCs/>
          <w:iCs/>
        </w:rPr>
      </w:pPr>
      <w:r w:rsidRPr="002A67D8">
        <w:rPr>
          <w:bCs/>
          <w:iCs/>
        </w:rPr>
        <w:t>DCCIA a primit spre soluționare un număr de  65 sesizări, dintre care 6 au fost redirecționate spre alte instituții abilitate;</w:t>
      </w:r>
    </w:p>
    <w:p w:rsidR="002E5978" w:rsidRPr="002A67D8" w:rsidRDefault="002E5978" w:rsidP="002A67D8">
      <w:pPr>
        <w:pStyle w:val="ListParagraph"/>
        <w:numPr>
          <w:ilvl w:val="0"/>
          <w:numId w:val="5"/>
        </w:numPr>
        <w:autoSpaceDE w:val="0"/>
        <w:autoSpaceDN w:val="0"/>
        <w:adjustRightInd w:val="0"/>
        <w:spacing w:after="0" w:line="360" w:lineRule="auto"/>
        <w:rPr>
          <w:bCs/>
          <w:iCs/>
        </w:rPr>
      </w:pPr>
      <w:r w:rsidRPr="002A67D8">
        <w:rPr>
          <w:bCs/>
          <w:iCs/>
        </w:rPr>
        <w:t>DCCIA a primit și soluționat de la  Inspectoratul General al Poliției Române  un număr de 8 solicitări;</w:t>
      </w:r>
    </w:p>
    <w:p w:rsidR="002E5978" w:rsidRPr="002A67D8" w:rsidRDefault="002E5978" w:rsidP="002A67D8">
      <w:pPr>
        <w:pStyle w:val="ListParagraph"/>
        <w:numPr>
          <w:ilvl w:val="0"/>
          <w:numId w:val="5"/>
        </w:numPr>
        <w:autoSpaceDE w:val="0"/>
        <w:autoSpaceDN w:val="0"/>
        <w:adjustRightInd w:val="0"/>
        <w:spacing w:after="0" w:line="360" w:lineRule="auto"/>
        <w:rPr>
          <w:bCs/>
          <w:iCs/>
        </w:rPr>
      </w:pPr>
      <w:r w:rsidRPr="002A67D8">
        <w:rPr>
          <w:bCs/>
          <w:iCs/>
        </w:rPr>
        <w:t>DCCIA a  primit și soluționat un număr de 5 solicitări transmise de către Parchetul de pe lângă Înalta Curte de Casație și Justiție;</w:t>
      </w:r>
    </w:p>
    <w:p w:rsidR="002E5978" w:rsidRPr="002A67D8" w:rsidRDefault="002E5978" w:rsidP="002A67D8">
      <w:pPr>
        <w:pStyle w:val="ListParagraph"/>
        <w:numPr>
          <w:ilvl w:val="0"/>
          <w:numId w:val="5"/>
        </w:numPr>
        <w:autoSpaceDE w:val="0"/>
        <w:autoSpaceDN w:val="0"/>
        <w:adjustRightInd w:val="0"/>
        <w:spacing w:after="0" w:line="360" w:lineRule="auto"/>
        <w:rPr>
          <w:bCs/>
          <w:iCs/>
        </w:rPr>
      </w:pPr>
      <w:r w:rsidRPr="002A67D8">
        <w:rPr>
          <w:bCs/>
          <w:iCs/>
        </w:rPr>
        <w:t>DCCIA a primit și soluționat un număr de 19  solicitări de la  Direcția Națională Anticorupție;</w:t>
      </w:r>
    </w:p>
    <w:p w:rsidR="002E5978" w:rsidRPr="002A67D8" w:rsidRDefault="002E5978" w:rsidP="002A67D8">
      <w:pPr>
        <w:pStyle w:val="ListParagraph"/>
        <w:numPr>
          <w:ilvl w:val="0"/>
          <w:numId w:val="5"/>
        </w:numPr>
        <w:autoSpaceDE w:val="0"/>
        <w:autoSpaceDN w:val="0"/>
        <w:adjustRightInd w:val="0"/>
        <w:spacing w:after="0" w:line="360" w:lineRule="auto"/>
        <w:rPr>
          <w:bCs/>
          <w:iCs/>
        </w:rPr>
      </w:pPr>
      <w:r w:rsidRPr="002A67D8">
        <w:rPr>
          <w:bCs/>
          <w:iCs/>
        </w:rPr>
        <w:t xml:space="preserve">DCCIA a primit și soluționat o solicitare de la </w:t>
      </w:r>
      <w:r w:rsidRPr="002A67D8">
        <w:rPr>
          <w:rFonts w:eastAsia="Times New Roman" w:cs="Arial"/>
          <w:color w:val="222222"/>
        </w:rPr>
        <w:t>Direcția de Investigare a Infracțiunilor de Criminalitate Organizată și Terorism;</w:t>
      </w:r>
    </w:p>
    <w:p w:rsidR="002E5978" w:rsidRPr="002A67D8" w:rsidRDefault="002E5978" w:rsidP="002A67D8">
      <w:pPr>
        <w:pStyle w:val="ListParagraph"/>
        <w:numPr>
          <w:ilvl w:val="0"/>
          <w:numId w:val="5"/>
        </w:numPr>
        <w:autoSpaceDE w:val="0"/>
        <w:autoSpaceDN w:val="0"/>
        <w:adjustRightInd w:val="0"/>
        <w:spacing w:after="0" w:line="360" w:lineRule="auto"/>
        <w:rPr>
          <w:bCs/>
          <w:iCs/>
        </w:rPr>
      </w:pPr>
      <w:r w:rsidRPr="002A67D8">
        <w:rPr>
          <w:bCs/>
          <w:iCs/>
        </w:rPr>
        <w:t xml:space="preserve">DCCIA a soluționat un număr de 5 solicitări de la alte instituții. </w:t>
      </w:r>
    </w:p>
    <w:p w:rsidR="002E5978" w:rsidRPr="002A67D8" w:rsidRDefault="002E5978" w:rsidP="002A67D8">
      <w:pPr>
        <w:pStyle w:val="ListParagraph"/>
        <w:autoSpaceDE w:val="0"/>
        <w:autoSpaceDN w:val="0"/>
        <w:adjustRightInd w:val="0"/>
        <w:spacing w:line="360" w:lineRule="auto"/>
        <w:ind w:left="0"/>
        <w:rPr>
          <w:bCs/>
          <w:iCs/>
        </w:rPr>
      </w:pPr>
      <w:r w:rsidRPr="002A67D8">
        <w:rPr>
          <w:bCs/>
          <w:iCs/>
        </w:rPr>
        <w:t>În context, Direcția Corp Control, Integritate și Anticorupție a efectuat 24 acțiuni de verificare și control aprobate de conducerea Ministerului Mediului prin 24 planuri de control, circumstanță în care au fost elaborate și aprobate 19 rapoarte de control, restul fiind în curs de aprobare.</w:t>
      </w:r>
    </w:p>
    <w:p w:rsidR="002E5978" w:rsidRPr="002A67D8" w:rsidRDefault="002E5978" w:rsidP="002A67D8">
      <w:pPr>
        <w:pStyle w:val="ListParagraph"/>
        <w:autoSpaceDE w:val="0"/>
        <w:autoSpaceDN w:val="0"/>
        <w:adjustRightInd w:val="0"/>
        <w:spacing w:line="360" w:lineRule="auto"/>
        <w:ind w:left="0"/>
        <w:rPr>
          <w:bCs/>
          <w:iCs/>
        </w:rPr>
      </w:pPr>
      <w:r w:rsidRPr="002A67D8">
        <w:rPr>
          <w:bCs/>
          <w:iCs/>
        </w:rPr>
        <w:t>Pe cale de consecință:</w:t>
      </w:r>
    </w:p>
    <w:p w:rsidR="002E5978" w:rsidRPr="002A67D8" w:rsidRDefault="002E5978" w:rsidP="002A67D8">
      <w:pPr>
        <w:pStyle w:val="ListParagraph"/>
        <w:autoSpaceDE w:val="0"/>
        <w:autoSpaceDN w:val="0"/>
        <w:adjustRightInd w:val="0"/>
        <w:spacing w:line="360" w:lineRule="auto"/>
        <w:ind w:left="0"/>
        <w:rPr>
          <w:bCs/>
          <w:iCs/>
        </w:rPr>
      </w:pPr>
      <w:r w:rsidRPr="002A67D8">
        <w:rPr>
          <w:bCs/>
          <w:iCs/>
        </w:rPr>
        <w:t>- cinci rapoarte de control au fost transmise către Parchetul de pe lângă Înalta Curte de Casație și Justiție;</w:t>
      </w:r>
    </w:p>
    <w:p w:rsidR="002E5978" w:rsidRPr="002A67D8" w:rsidRDefault="002E5978" w:rsidP="002A67D8">
      <w:pPr>
        <w:pStyle w:val="ListParagraph"/>
        <w:autoSpaceDE w:val="0"/>
        <w:autoSpaceDN w:val="0"/>
        <w:adjustRightInd w:val="0"/>
        <w:spacing w:line="360" w:lineRule="auto"/>
        <w:ind w:left="0"/>
        <w:rPr>
          <w:bCs/>
          <w:iCs/>
        </w:rPr>
      </w:pPr>
      <w:r w:rsidRPr="002A67D8">
        <w:rPr>
          <w:bCs/>
          <w:iCs/>
        </w:rPr>
        <w:t>- trei rapoarte de control au fost transmise către Direcția Națională Anticorupție;</w:t>
      </w:r>
    </w:p>
    <w:p w:rsidR="002E5978" w:rsidRPr="002A67D8" w:rsidRDefault="002E5978" w:rsidP="002A67D8">
      <w:pPr>
        <w:pStyle w:val="ListParagraph"/>
        <w:autoSpaceDE w:val="0"/>
        <w:autoSpaceDN w:val="0"/>
        <w:adjustRightInd w:val="0"/>
        <w:spacing w:line="360" w:lineRule="auto"/>
        <w:ind w:left="0"/>
        <w:rPr>
          <w:bCs/>
          <w:iCs/>
        </w:rPr>
      </w:pPr>
      <w:r w:rsidRPr="002A67D8">
        <w:rPr>
          <w:bCs/>
          <w:iCs/>
        </w:rPr>
        <w:t>- un raport de control a fost transmis către Agenția Națională de Administrare Fiscală;</w:t>
      </w:r>
    </w:p>
    <w:p w:rsidR="002E5978" w:rsidRPr="002A67D8" w:rsidRDefault="002E5978" w:rsidP="002A67D8">
      <w:pPr>
        <w:pStyle w:val="ListParagraph"/>
        <w:autoSpaceDE w:val="0"/>
        <w:autoSpaceDN w:val="0"/>
        <w:adjustRightInd w:val="0"/>
        <w:spacing w:line="360" w:lineRule="auto"/>
        <w:ind w:left="0"/>
        <w:rPr>
          <w:bCs/>
          <w:iCs/>
        </w:rPr>
      </w:pPr>
      <w:r w:rsidRPr="002A67D8">
        <w:rPr>
          <w:bCs/>
          <w:iCs/>
        </w:rPr>
        <w:t>- un raport de control a fost transmis către Departamentul pentru Luptă Antifraudă;</w:t>
      </w:r>
    </w:p>
    <w:p w:rsidR="002E5978" w:rsidRPr="002A67D8" w:rsidRDefault="002E5978" w:rsidP="002A67D8">
      <w:pPr>
        <w:pStyle w:val="ListParagraph"/>
        <w:autoSpaceDE w:val="0"/>
        <w:autoSpaceDN w:val="0"/>
        <w:adjustRightInd w:val="0"/>
        <w:spacing w:line="360" w:lineRule="auto"/>
        <w:ind w:left="0"/>
        <w:rPr>
          <w:bCs/>
          <w:iCs/>
        </w:rPr>
      </w:pPr>
      <w:r w:rsidRPr="002A67D8">
        <w:rPr>
          <w:bCs/>
          <w:iCs/>
        </w:rPr>
        <w:lastRenderedPageBreak/>
        <w:t>- un raport de control a fost transmis către Inspectoratul General al Poliției Române;</w:t>
      </w:r>
    </w:p>
    <w:p w:rsidR="002E5978" w:rsidRPr="002A67D8" w:rsidRDefault="002E5978" w:rsidP="002A67D8">
      <w:pPr>
        <w:pStyle w:val="ListParagraph"/>
        <w:autoSpaceDE w:val="0"/>
        <w:autoSpaceDN w:val="0"/>
        <w:adjustRightInd w:val="0"/>
        <w:spacing w:line="360" w:lineRule="auto"/>
        <w:ind w:left="0"/>
        <w:rPr>
          <w:bCs/>
          <w:iCs/>
        </w:rPr>
      </w:pPr>
      <w:r w:rsidRPr="002A67D8">
        <w:rPr>
          <w:bCs/>
          <w:iCs/>
        </w:rPr>
        <w:t>- un raport de control a fost transmis către  Guvernul României;</w:t>
      </w:r>
    </w:p>
    <w:p w:rsidR="002E5978" w:rsidRPr="002A67D8" w:rsidRDefault="002E5978" w:rsidP="002A67D8">
      <w:pPr>
        <w:pStyle w:val="ListParagraph"/>
        <w:autoSpaceDE w:val="0"/>
        <w:autoSpaceDN w:val="0"/>
        <w:adjustRightInd w:val="0"/>
        <w:spacing w:line="360" w:lineRule="auto"/>
        <w:ind w:left="0"/>
        <w:rPr>
          <w:bCs/>
          <w:iCs/>
        </w:rPr>
      </w:pPr>
      <w:r w:rsidRPr="002A67D8">
        <w:rPr>
          <w:bCs/>
          <w:iCs/>
        </w:rPr>
        <w:t>- 11 rapoarte de control au fost transmise către Agenția Națională pentru Protecția Mediului;</w:t>
      </w:r>
    </w:p>
    <w:p w:rsidR="002E5978" w:rsidRPr="002A67D8" w:rsidRDefault="002E5978" w:rsidP="002A67D8">
      <w:pPr>
        <w:pStyle w:val="ListParagraph"/>
        <w:autoSpaceDE w:val="0"/>
        <w:autoSpaceDN w:val="0"/>
        <w:adjustRightInd w:val="0"/>
        <w:spacing w:line="360" w:lineRule="auto"/>
        <w:ind w:left="0"/>
        <w:rPr>
          <w:bCs/>
          <w:iCs/>
        </w:rPr>
      </w:pPr>
      <w:r w:rsidRPr="002A67D8">
        <w:rPr>
          <w:bCs/>
          <w:iCs/>
        </w:rPr>
        <w:t>- 10 rapoarte de control au fost transmise către Garda Națională de Mediu -  Comisariatul General;</w:t>
      </w:r>
    </w:p>
    <w:p w:rsidR="002E5978" w:rsidRPr="002A67D8" w:rsidRDefault="002E5978" w:rsidP="002A67D8">
      <w:pPr>
        <w:pStyle w:val="ListParagraph"/>
        <w:autoSpaceDE w:val="0"/>
        <w:autoSpaceDN w:val="0"/>
        <w:adjustRightInd w:val="0"/>
        <w:spacing w:line="360" w:lineRule="auto"/>
        <w:ind w:left="0"/>
        <w:rPr>
          <w:bCs/>
          <w:iCs/>
        </w:rPr>
      </w:pPr>
      <w:r w:rsidRPr="002A67D8">
        <w:rPr>
          <w:bCs/>
          <w:iCs/>
        </w:rPr>
        <w:t>- un raport de control a fost transmis către Ministerul Sănătății;</w:t>
      </w:r>
    </w:p>
    <w:p w:rsidR="002E5978" w:rsidRPr="002A67D8" w:rsidRDefault="002E5978" w:rsidP="002A67D8">
      <w:pPr>
        <w:pStyle w:val="ListParagraph"/>
        <w:autoSpaceDE w:val="0"/>
        <w:autoSpaceDN w:val="0"/>
        <w:adjustRightInd w:val="0"/>
        <w:spacing w:line="360" w:lineRule="auto"/>
        <w:ind w:left="0"/>
        <w:rPr>
          <w:bCs/>
          <w:iCs/>
        </w:rPr>
      </w:pPr>
      <w:r w:rsidRPr="002A67D8">
        <w:rPr>
          <w:bCs/>
          <w:iCs/>
        </w:rPr>
        <w:t>- un raport de control a fost transmis către Ministerul Dezvoltării Regionale;</w:t>
      </w:r>
    </w:p>
    <w:p w:rsidR="002E5978" w:rsidRPr="002A67D8" w:rsidRDefault="002E5978" w:rsidP="002A67D8">
      <w:pPr>
        <w:pStyle w:val="ListParagraph"/>
        <w:autoSpaceDE w:val="0"/>
        <w:autoSpaceDN w:val="0"/>
        <w:adjustRightInd w:val="0"/>
        <w:spacing w:line="360" w:lineRule="auto"/>
        <w:ind w:left="0"/>
        <w:rPr>
          <w:bCs/>
          <w:iCs/>
        </w:rPr>
      </w:pPr>
      <w:r w:rsidRPr="002A67D8">
        <w:rPr>
          <w:bCs/>
          <w:iCs/>
        </w:rPr>
        <w:t>- un raport de control au fost transmis către Administrația Fondului pentru Mediu.</w:t>
      </w:r>
    </w:p>
    <w:p w:rsidR="000D1F92" w:rsidRPr="002A67D8" w:rsidRDefault="000D1F92" w:rsidP="002A67D8">
      <w:pPr>
        <w:pStyle w:val="ListParagraph"/>
        <w:autoSpaceDE w:val="0"/>
        <w:autoSpaceDN w:val="0"/>
        <w:adjustRightInd w:val="0"/>
        <w:spacing w:line="360" w:lineRule="auto"/>
        <w:ind w:left="0"/>
        <w:rPr>
          <w:bCs/>
          <w:iCs/>
        </w:rPr>
      </w:pPr>
    </w:p>
    <w:p w:rsidR="000D0743" w:rsidRPr="002A67D8" w:rsidRDefault="004F462C" w:rsidP="002A67D8">
      <w:pPr>
        <w:pStyle w:val="ListParagraph"/>
        <w:autoSpaceDE w:val="0"/>
        <w:autoSpaceDN w:val="0"/>
        <w:adjustRightInd w:val="0"/>
        <w:spacing w:after="0" w:line="360" w:lineRule="auto"/>
        <w:ind w:left="0"/>
        <w:outlineLvl w:val="1"/>
        <w:rPr>
          <w:b/>
          <w:bCs/>
          <w:i/>
          <w:iCs/>
        </w:rPr>
      </w:pPr>
      <w:bookmarkStart w:id="13" w:name="_Toc517437024"/>
      <w:r>
        <w:rPr>
          <w:b/>
          <w:bCs/>
          <w:i/>
          <w:iCs/>
        </w:rPr>
        <w:t>3.4</w:t>
      </w:r>
      <w:r w:rsidR="000D0743" w:rsidRPr="002A67D8">
        <w:rPr>
          <w:b/>
          <w:bCs/>
          <w:i/>
          <w:iCs/>
        </w:rPr>
        <w:t xml:space="preserve"> Activitatea privind </w:t>
      </w:r>
      <w:r w:rsidR="006F3692" w:rsidRPr="002A67D8">
        <w:rPr>
          <w:b/>
          <w:bCs/>
          <w:i/>
          <w:iCs/>
        </w:rPr>
        <w:t>managementul resurselor</w:t>
      </w:r>
      <w:r w:rsidR="000D0743" w:rsidRPr="002A67D8">
        <w:rPr>
          <w:b/>
          <w:bCs/>
          <w:i/>
          <w:iCs/>
        </w:rPr>
        <w:t xml:space="preserve"> umane</w:t>
      </w:r>
      <w:bookmarkEnd w:id="13"/>
    </w:p>
    <w:p w:rsidR="000D1F92" w:rsidRPr="002A67D8" w:rsidRDefault="000D1F92" w:rsidP="002A67D8">
      <w:pPr>
        <w:autoSpaceDN w:val="0"/>
        <w:spacing w:after="0" w:line="360" w:lineRule="auto"/>
        <w:ind w:left="0"/>
        <w:rPr>
          <w:b/>
          <w:lang w:val="en-US"/>
        </w:rPr>
      </w:pPr>
    </w:p>
    <w:p w:rsidR="000A171B" w:rsidRPr="002A67D8" w:rsidRDefault="00CA3DB2" w:rsidP="002A67D8">
      <w:pPr>
        <w:autoSpaceDN w:val="0"/>
        <w:spacing w:after="0" w:line="360" w:lineRule="auto"/>
        <w:ind w:left="0"/>
        <w:rPr>
          <w:b/>
          <w:lang w:eastAsia="ro-RO"/>
        </w:rPr>
      </w:pPr>
      <w:r w:rsidRPr="002A67D8">
        <w:rPr>
          <w:b/>
          <w:lang w:val="en-US"/>
        </w:rPr>
        <w:t xml:space="preserve">DIRECȚIA RESURSE UMANE </w:t>
      </w:r>
    </w:p>
    <w:p w:rsidR="00CA3DB2" w:rsidRPr="002A67D8" w:rsidRDefault="00CA3DB2" w:rsidP="002A67D8">
      <w:pPr>
        <w:autoSpaceDN w:val="0"/>
        <w:spacing w:before="120" w:after="0" w:line="360" w:lineRule="auto"/>
        <w:ind w:left="0"/>
        <w:rPr>
          <w:lang w:eastAsia="ro-RO"/>
        </w:rPr>
      </w:pPr>
      <w:r w:rsidRPr="002A67D8">
        <w:rPr>
          <w:b/>
          <w:lang w:eastAsia="ro-RO"/>
        </w:rPr>
        <w:t>Gestionarea resurselor umane</w:t>
      </w:r>
      <w:r w:rsidRPr="002A67D8">
        <w:rPr>
          <w:lang w:eastAsia="ro-RO"/>
        </w:rPr>
        <w:t xml:space="preserve"> în cadrul instituţiei a urmărit asigurarea unui sistem capabil de performanță, astfel încât acesta să-şi poată îndeplini obiectivele stabilite prin actele normative. </w:t>
      </w:r>
    </w:p>
    <w:p w:rsidR="00CA3DB2" w:rsidRPr="002A67D8" w:rsidRDefault="00CA3DB2" w:rsidP="002A67D8">
      <w:pPr>
        <w:autoSpaceDE w:val="0"/>
        <w:autoSpaceDN w:val="0"/>
        <w:adjustRightInd w:val="0"/>
        <w:spacing w:after="0" w:line="360" w:lineRule="auto"/>
        <w:ind w:left="0"/>
        <w:rPr>
          <w:rFonts w:eastAsia="Calibri"/>
          <w:lang w:val="en-US"/>
        </w:rPr>
      </w:pPr>
      <w:r w:rsidRPr="002A67D8">
        <w:rPr>
          <w:rFonts w:eastAsia="Calibri"/>
          <w:lang w:val="en-US"/>
        </w:rPr>
        <w:t xml:space="preserve">În conformitate cu prevederile </w:t>
      </w:r>
      <w:r w:rsidRPr="002A67D8">
        <w:rPr>
          <w:lang w:eastAsia="ro-RO"/>
        </w:rPr>
        <w:t xml:space="preserve">Hotărârii Guvernului </w:t>
      </w:r>
      <w:r w:rsidRPr="002A67D8">
        <w:rPr>
          <w:rFonts w:eastAsiaTheme="minorHAnsi"/>
          <w:lang w:val="en-US"/>
        </w:rPr>
        <w:t xml:space="preserve">nr. 19/2017 privind organizarea şi funcţionarea Ministerului Mediului şi pentru modificarea unor acte normative, </w:t>
      </w:r>
      <w:r w:rsidRPr="002A67D8">
        <w:rPr>
          <w:rFonts w:eastAsia="Calibri"/>
          <w:lang w:val="en-US"/>
        </w:rPr>
        <w:t>numărul total de posturi este de 275</w:t>
      </w:r>
      <w:r w:rsidR="00116A52" w:rsidRPr="002A67D8">
        <w:rPr>
          <w:rFonts w:eastAsia="Calibri"/>
          <w:lang w:val="en-US"/>
        </w:rPr>
        <w:t>,</w:t>
      </w:r>
      <w:r w:rsidRPr="002A67D8">
        <w:rPr>
          <w:rFonts w:eastAsia="Calibri"/>
          <w:lang w:val="en-US"/>
        </w:rPr>
        <w:t xml:space="preserve"> </w:t>
      </w:r>
      <w:r w:rsidR="005D37FC" w:rsidRPr="002A67D8">
        <w:rPr>
          <w:rFonts w:eastAsia="Calibri"/>
          <w:lang w:val="en-US"/>
        </w:rPr>
        <w:t>exclusiv demnitarii și membrii Cabinetului M</w:t>
      </w:r>
      <w:r w:rsidRPr="002A67D8">
        <w:rPr>
          <w:rFonts w:eastAsia="Calibri"/>
          <w:lang w:val="en-US"/>
        </w:rPr>
        <w:t xml:space="preserve">inistrului.  </w:t>
      </w:r>
    </w:p>
    <w:p w:rsidR="00CA3DB2" w:rsidRPr="002A67D8" w:rsidRDefault="005D37FC" w:rsidP="002A67D8">
      <w:pPr>
        <w:autoSpaceDE w:val="0"/>
        <w:autoSpaceDN w:val="0"/>
        <w:adjustRightInd w:val="0"/>
        <w:spacing w:after="0" w:line="360" w:lineRule="auto"/>
        <w:ind w:left="0"/>
        <w:rPr>
          <w:lang w:eastAsia="ro-RO"/>
        </w:rPr>
      </w:pPr>
      <w:r w:rsidRPr="002A67D8">
        <w:rPr>
          <w:rFonts w:eastAsiaTheme="minorHAnsi"/>
          <w:lang w:val="en-US"/>
        </w:rPr>
        <w:t>În anul</w:t>
      </w:r>
      <w:r w:rsidR="004E7184" w:rsidRPr="002A67D8">
        <w:rPr>
          <w:rFonts w:eastAsiaTheme="minorHAnsi"/>
          <w:lang w:val="en-US"/>
        </w:rPr>
        <w:t xml:space="preserve"> </w:t>
      </w:r>
      <w:r w:rsidRPr="002A67D8">
        <w:rPr>
          <w:rFonts w:eastAsiaTheme="minorHAnsi"/>
          <w:lang w:val="en-US"/>
        </w:rPr>
        <w:t xml:space="preserve">2017 </w:t>
      </w:r>
      <w:r w:rsidR="00CA3DB2" w:rsidRPr="002A67D8">
        <w:rPr>
          <w:rFonts w:eastAsiaTheme="minorHAnsi"/>
          <w:lang w:val="en-US"/>
        </w:rPr>
        <w:t xml:space="preserve">au fost </w:t>
      </w:r>
      <w:r w:rsidR="00CA3DB2" w:rsidRPr="002A67D8">
        <w:rPr>
          <w:lang w:eastAsia="ro-RO"/>
        </w:rPr>
        <w:t>elaborate aproximativ 600 de proiecte de ordin privind încheierea, modificarea, suspendarea şi încetarea contractului individual de muncă sau raportului de serviciu, precum şi acordarea tuturor drepturilor prevăzute de legislaţia muncii sau legislaţia privind funcţia publică pentru personalul din aparatul propriu şi din unităţile fără personalitate juridică aflate în subordine.</w:t>
      </w:r>
    </w:p>
    <w:p w:rsidR="00CA3DB2" w:rsidRPr="002A67D8" w:rsidRDefault="00CA3DB2" w:rsidP="002A67D8">
      <w:pPr>
        <w:autoSpaceDE w:val="0"/>
        <w:autoSpaceDN w:val="0"/>
        <w:adjustRightInd w:val="0"/>
        <w:spacing w:after="0" w:line="360" w:lineRule="auto"/>
        <w:ind w:left="0"/>
        <w:rPr>
          <w:lang w:eastAsia="ro-RO"/>
        </w:rPr>
      </w:pPr>
      <w:r w:rsidRPr="002A67D8">
        <w:rPr>
          <w:lang w:eastAsia="ro-RO"/>
        </w:rPr>
        <w:t>Totodată</w:t>
      </w:r>
      <w:r w:rsidR="005D37FC" w:rsidRPr="002A67D8">
        <w:rPr>
          <w:lang w:eastAsia="ro-RO"/>
        </w:rPr>
        <w:t>,</w:t>
      </w:r>
      <w:r w:rsidRPr="002A67D8">
        <w:rPr>
          <w:lang w:eastAsia="ro-RO"/>
        </w:rPr>
        <w:t xml:space="preserve"> Direcția Resurse Umane a desfășurat activități privind:</w:t>
      </w:r>
    </w:p>
    <w:p w:rsidR="00CA3DB2" w:rsidRPr="002A67D8" w:rsidRDefault="00CA3DB2" w:rsidP="002A67D8">
      <w:pPr>
        <w:numPr>
          <w:ilvl w:val="0"/>
          <w:numId w:val="22"/>
        </w:numPr>
        <w:tabs>
          <w:tab w:val="left" w:pos="3543"/>
        </w:tabs>
        <w:suppressAutoHyphens/>
        <w:autoSpaceDN w:val="0"/>
        <w:spacing w:after="0" w:line="360" w:lineRule="auto"/>
        <w:ind w:right="-57"/>
        <w:textAlignment w:val="baseline"/>
        <w:rPr>
          <w:lang w:eastAsia="ro-RO"/>
        </w:rPr>
      </w:pPr>
      <w:r w:rsidRPr="002A67D8">
        <w:rPr>
          <w:lang w:eastAsia="ro-RO"/>
        </w:rPr>
        <w:t>la nivelul ordonatorului principal de credite s-au solicitat și centralizat situațiile privind numărul maxim de posturi aprobate pe fiecare structură, numărul de posturi ocupate, numărul de posturi vacante exceptate, precum și numărul de posturi pentru care există proceduri de concurs în derulare;</w:t>
      </w:r>
    </w:p>
    <w:p w:rsidR="00CA3DB2" w:rsidRPr="002A67D8" w:rsidRDefault="00CA3DB2" w:rsidP="002A67D8">
      <w:pPr>
        <w:numPr>
          <w:ilvl w:val="0"/>
          <w:numId w:val="22"/>
        </w:numPr>
        <w:tabs>
          <w:tab w:val="left" w:pos="3663"/>
          <w:tab w:val="left" w:pos="3843"/>
          <w:tab w:val="left" w:pos="10143"/>
        </w:tabs>
        <w:suppressAutoHyphens/>
        <w:autoSpaceDN w:val="0"/>
        <w:spacing w:after="0" w:line="360" w:lineRule="auto"/>
        <w:textAlignment w:val="baseline"/>
        <w:rPr>
          <w:lang w:val="en-US"/>
        </w:rPr>
      </w:pPr>
      <w:r w:rsidRPr="002A67D8">
        <w:rPr>
          <w:rFonts w:eastAsia="Calibri"/>
          <w:lang w:val="en-US"/>
        </w:rPr>
        <w:t>implementarea prevederilor referitoare la un num</w:t>
      </w:r>
      <w:r w:rsidRPr="002A67D8">
        <w:rPr>
          <w:rFonts w:eastAsia="Calibri"/>
        </w:rPr>
        <w:t>ă</w:t>
      </w:r>
      <w:r w:rsidRPr="002A67D8">
        <w:rPr>
          <w:rFonts w:eastAsia="Calibri"/>
          <w:lang w:val="en-US"/>
        </w:rPr>
        <w:t xml:space="preserve">r de 511 </w:t>
      </w:r>
      <w:r w:rsidR="00F872B3" w:rsidRPr="002A67D8">
        <w:rPr>
          <w:rFonts w:eastAsia="Calibri"/>
          <w:lang w:val="en-US"/>
        </w:rPr>
        <w:t xml:space="preserve"> declaraţii de avere şi declaraţii</w:t>
      </w:r>
      <w:r w:rsidRPr="002A67D8">
        <w:rPr>
          <w:rFonts w:eastAsia="Calibri"/>
          <w:lang w:val="en-US"/>
        </w:rPr>
        <w:t xml:space="preserve"> de interese, îndeplinind următoarele activități:</w:t>
      </w:r>
      <w:r w:rsidRPr="002A67D8">
        <w:rPr>
          <w:lang w:val="en-US"/>
        </w:rPr>
        <w:t xml:space="preserve"> înregistrarea declaraţiilor de avere şi a declaraţiilor de interese ale personalului din aparatul propriu al ministerului, transmiterea spre a fi postate pe website-ul ministerului, transmiterea copiilor declaraţiilor la Agenţia Naţională de Integritate şi gestiunea acestor </w:t>
      </w:r>
      <w:r w:rsidRPr="002A67D8">
        <w:rPr>
          <w:lang w:val="en-US"/>
        </w:rPr>
        <w:lastRenderedPageBreak/>
        <w:t>documente, conform legislaţiei în vigoare, asigurarea activității de consiliere etică a persoanelor din cadrul aparatului propriu al ministerului;</w:t>
      </w:r>
    </w:p>
    <w:p w:rsidR="00CA3DB2" w:rsidRPr="002A67D8" w:rsidRDefault="00CA3DB2" w:rsidP="002A67D8">
      <w:pPr>
        <w:numPr>
          <w:ilvl w:val="0"/>
          <w:numId w:val="22"/>
        </w:numPr>
        <w:tabs>
          <w:tab w:val="left" w:pos="3663"/>
          <w:tab w:val="left" w:pos="3843"/>
          <w:tab w:val="left" w:pos="10143"/>
        </w:tabs>
        <w:suppressAutoHyphens/>
        <w:autoSpaceDN w:val="0"/>
        <w:spacing w:after="0" w:line="360" w:lineRule="auto"/>
        <w:textAlignment w:val="baseline"/>
        <w:rPr>
          <w:lang w:val="en-US"/>
        </w:rPr>
      </w:pPr>
      <w:r w:rsidRPr="002A67D8">
        <w:rPr>
          <w:lang w:val="en-US"/>
        </w:rPr>
        <w:t>pentru respectarea drepturilor de carier</w:t>
      </w:r>
      <w:r w:rsidRPr="002A67D8">
        <w:t xml:space="preserve">ă a funcționarilor publici și a personalului contractual, s-au organizat examene de promovare în funcții de conducere, în  grade profesionale superioare, </w:t>
      </w:r>
      <w:r w:rsidR="00F872B3" w:rsidRPr="002A67D8">
        <w:t>respectiv în funcții superioare</w:t>
      </w:r>
      <w:r w:rsidR="00F872B3" w:rsidRPr="002A67D8">
        <w:rPr>
          <w:lang w:val="en-US"/>
        </w:rPr>
        <w:t>;</w:t>
      </w:r>
      <w:r w:rsidRPr="002A67D8">
        <w:rPr>
          <w:lang w:val="en-US"/>
        </w:rPr>
        <w:t xml:space="preserve"> </w:t>
      </w:r>
    </w:p>
    <w:p w:rsidR="00CA3DB2" w:rsidRPr="002A67D8" w:rsidRDefault="00CA3DB2" w:rsidP="002A67D8">
      <w:pPr>
        <w:numPr>
          <w:ilvl w:val="0"/>
          <w:numId w:val="22"/>
        </w:numPr>
        <w:tabs>
          <w:tab w:val="left" w:pos="3543"/>
        </w:tabs>
        <w:suppressAutoHyphens/>
        <w:autoSpaceDN w:val="0"/>
        <w:spacing w:after="0" w:line="360" w:lineRule="auto"/>
        <w:textAlignment w:val="baseline"/>
        <w:rPr>
          <w:lang w:val="en-US"/>
        </w:rPr>
      </w:pPr>
      <w:r w:rsidRPr="002A67D8">
        <w:rPr>
          <w:lang w:val="en-US"/>
        </w:rPr>
        <w:t>monitorizarea  întocmirii şi actualizării de către conducătorii de compartimente a fişelor de post pentru posturile din structura de organizare a aparatului propriu al ministerului şi a unităţilor fără personalitate juridică aflate în subordine şi  asigurarea gestionării lor conform prevederilor legale;</w:t>
      </w:r>
    </w:p>
    <w:p w:rsidR="00CA3DB2" w:rsidRPr="002A67D8" w:rsidRDefault="00B113C3" w:rsidP="002A67D8">
      <w:pPr>
        <w:numPr>
          <w:ilvl w:val="0"/>
          <w:numId w:val="22"/>
        </w:numPr>
        <w:tabs>
          <w:tab w:val="left" w:pos="600"/>
        </w:tabs>
        <w:suppressAutoHyphens/>
        <w:autoSpaceDN w:val="0"/>
        <w:spacing w:after="0" w:line="360" w:lineRule="auto"/>
        <w:ind w:left="644"/>
        <w:textAlignment w:val="baseline"/>
        <w:rPr>
          <w:lang w:val="en-US"/>
        </w:rPr>
      </w:pPr>
      <w:r w:rsidRPr="002A67D8">
        <w:rPr>
          <w:lang w:val="en-US"/>
        </w:rPr>
        <w:t xml:space="preserve"> </w:t>
      </w:r>
      <w:r w:rsidR="00CA3DB2" w:rsidRPr="002A67D8">
        <w:rPr>
          <w:lang w:val="en-US"/>
        </w:rPr>
        <w:t>consilierea și asistența de specialitate în procesul de evaluare a  performanțelor profesionale individuale ale funcţionarilor publici şi ale personalului contractual;</w:t>
      </w:r>
    </w:p>
    <w:p w:rsidR="00CA3DB2" w:rsidRPr="002A67D8" w:rsidRDefault="00CA3DB2" w:rsidP="002A67D8">
      <w:pPr>
        <w:numPr>
          <w:ilvl w:val="0"/>
          <w:numId w:val="22"/>
        </w:numPr>
        <w:tabs>
          <w:tab w:val="left" w:pos="600"/>
        </w:tabs>
        <w:suppressAutoHyphens/>
        <w:autoSpaceDN w:val="0"/>
        <w:spacing w:after="0" w:line="360" w:lineRule="auto"/>
        <w:ind w:left="644"/>
        <w:textAlignment w:val="baseline"/>
        <w:rPr>
          <w:lang w:val="en-US"/>
        </w:rPr>
      </w:pPr>
      <w:r w:rsidRPr="002A67D8">
        <w:rPr>
          <w:lang w:val="en-US"/>
        </w:rPr>
        <w:t>elaborare</w:t>
      </w:r>
      <w:r w:rsidR="00B113C3" w:rsidRPr="002A67D8">
        <w:rPr>
          <w:lang w:val="en-US"/>
        </w:rPr>
        <w:t>a și transmiterea documentelor/</w:t>
      </w:r>
      <w:r w:rsidRPr="002A67D8">
        <w:rPr>
          <w:lang w:val="en-US"/>
        </w:rPr>
        <w:t xml:space="preserve">lucrărilor  prevăzute de Legea nr.188/1999 privind Statutul funcţionarilor publici, republicată, cu modificările şi completările ulterioare, precum și de Codul Muncii; </w:t>
      </w:r>
    </w:p>
    <w:p w:rsidR="00CA3DB2" w:rsidRPr="002A67D8" w:rsidRDefault="00CA3DB2" w:rsidP="002A67D8">
      <w:pPr>
        <w:numPr>
          <w:ilvl w:val="0"/>
          <w:numId w:val="22"/>
        </w:numPr>
        <w:tabs>
          <w:tab w:val="left" w:pos="600"/>
        </w:tabs>
        <w:suppressAutoHyphens/>
        <w:autoSpaceDN w:val="0"/>
        <w:spacing w:after="0" w:line="360" w:lineRule="auto"/>
        <w:ind w:left="644"/>
        <w:textAlignment w:val="baseline"/>
        <w:rPr>
          <w:lang w:val="en-US"/>
        </w:rPr>
      </w:pPr>
      <w:r w:rsidRPr="002A67D8">
        <w:rPr>
          <w:lang w:val="en-US"/>
        </w:rPr>
        <w:t>întoc</w:t>
      </w:r>
      <w:r w:rsidR="00B113C3" w:rsidRPr="002A67D8">
        <w:rPr>
          <w:lang w:val="en-US"/>
        </w:rPr>
        <w:t>mirea rapoartelor lunare/</w:t>
      </w:r>
      <w:r w:rsidRPr="002A67D8">
        <w:rPr>
          <w:lang w:val="en-US"/>
        </w:rPr>
        <w:t>trimestriale/anuale solicitate de Institutul Național de Statistică și Agenția Națională a Funcționarilor Publici, în conformitate cu prevederile legale;</w:t>
      </w:r>
    </w:p>
    <w:p w:rsidR="00CA3DB2" w:rsidRPr="002A67D8" w:rsidRDefault="00CA3DB2" w:rsidP="002A67D8">
      <w:pPr>
        <w:numPr>
          <w:ilvl w:val="0"/>
          <w:numId w:val="22"/>
        </w:numPr>
        <w:tabs>
          <w:tab w:val="left" w:pos="600"/>
        </w:tabs>
        <w:suppressAutoHyphens/>
        <w:autoSpaceDN w:val="0"/>
        <w:spacing w:after="0" w:line="360" w:lineRule="auto"/>
        <w:ind w:left="644"/>
        <w:textAlignment w:val="baseline"/>
        <w:rPr>
          <w:lang w:val="en-US"/>
        </w:rPr>
      </w:pPr>
      <w:r w:rsidRPr="002A67D8">
        <w:rPr>
          <w:lang w:val="en-US"/>
        </w:rPr>
        <w:t>întocmirea documentației necesare scoaterii la concurs a posturilor vacante, în baza solicitărilor fundamentate de direcțiile de specialitate, asigurarea lucrărilor de secretariat pentru comisiile de concurs/examen, pentru comisiile de soluționare a contestațiilor, conform prevederilor legale;</w:t>
      </w:r>
    </w:p>
    <w:p w:rsidR="00CA3DB2" w:rsidRPr="002A67D8" w:rsidRDefault="00CA3DB2" w:rsidP="002A67D8">
      <w:pPr>
        <w:tabs>
          <w:tab w:val="left" w:pos="600"/>
        </w:tabs>
        <w:autoSpaceDN w:val="0"/>
        <w:spacing w:after="0" w:line="360" w:lineRule="auto"/>
        <w:ind w:left="0"/>
        <w:rPr>
          <w:lang w:val="en-US"/>
        </w:rPr>
      </w:pPr>
      <w:r w:rsidRPr="002A67D8">
        <w:rPr>
          <w:b/>
          <w:lang w:val="en-US"/>
        </w:rPr>
        <w:t>În domeniul coordonării unităților aflate în subordinea, în coordonarea și sub autoritatea ministerului</w:t>
      </w:r>
      <w:r w:rsidRPr="002A67D8">
        <w:rPr>
          <w:lang w:val="en-US"/>
        </w:rPr>
        <w:t>, Direcția Resurse Umane a desfășurat următoarele activități:</w:t>
      </w:r>
    </w:p>
    <w:p w:rsidR="00CA3DB2" w:rsidRPr="002A67D8" w:rsidRDefault="00CA3DB2" w:rsidP="002A67D8">
      <w:pPr>
        <w:numPr>
          <w:ilvl w:val="0"/>
          <w:numId w:val="22"/>
        </w:numPr>
        <w:tabs>
          <w:tab w:val="left" w:pos="3303"/>
        </w:tabs>
        <w:suppressAutoHyphens/>
        <w:autoSpaceDN w:val="0"/>
        <w:spacing w:after="0" w:line="360" w:lineRule="auto"/>
        <w:textAlignment w:val="baseline"/>
        <w:rPr>
          <w:lang w:val="en-US"/>
        </w:rPr>
      </w:pPr>
      <w:r w:rsidRPr="002A67D8">
        <w:rPr>
          <w:lang w:val="en-US"/>
        </w:rPr>
        <w:t>întocmirea proiectelor de ordin ale ministrului pentru acordarea drepturilor salariale pentru conducătorii unităților subordonate, din coordonarea și de sub autoritatea ministerului;</w:t>
      </w:r>
    </w:p>
    <w:p w:rsidR="00CA3DB2" w:rsidRPr="002A67D8" w:rsidRDefault="00CA3DB2" w:rsidP="002A67D8">
      <w:pPr>
        <w:numPr>
          <w:ilvl w:val="0"/>
          <w:numId w:val="22"/>
        </w:numPr>
        <w:tabs>
          <w:tab w:val="left" w:pos="3303"/>
        </w:tabs>
        <w:suppressAutoHyphens/>
        <w:autoSpaceDN w:val="0"/>
        <w:spacing w:after="0" w:line="360" w:lineRule="auto"/>
        <w:textAlignment w:val="baseline"/>
        <w:rPr>
          <w:lang w:val="en-US"/>
        </w:rPr>
      </w:pPr>
      <w:r w:rsidRPr="002A67D8">
        <w:rPr>
          <w:rFonts w:eastAsia="Times New Roman"/>
          <w:lang w:val="en-US"/>
        </w:rPr>
        <w:t>întocmirea proiect</w:t>
      </w:r>
      <w:r w:rsidR="00B113C3" w:rsidRPr="002A67D8">
        <w:rPr>
          <w:rFonts w:eastAsia="Times New Roman"/>
          <w:lang w:val="en-US"/>
        </w:rPr>
        <w:t>elor de ordin pentru aprobarea Organigramei, Statului de funcții şi R</w:t>
      </w:r>
      <w:r w:rsidRPr="002A67D8">
        <w:rPr>
          <w:rFonts w:eastAsia="Times New Roman"/>
          <w:lang w:val="en-US"/>
        </w:rPr>
        <w:t xml:space="preserve">egulamentului de organizare şi funcţionare pentru unităţile care funcţionează în subordinea </w:t>
      </w:r>
      <w:r w:rsidRPr="002A67D8">
        <w:rPr>
          <w:lang w:val="en-US"/>
        </w:rPr>
        <w:t>ministerului;</w:t>
      </w:r>
    </w:p>
    <w:p w:rsidR="00B113C3" w:rsidRPr="002A67D8" w:rsidRDefault="00CA3DB2" w:rsidP="002A67D8">
      <w:pPr>
        <w:numPr>
          <w:ilvl w:val="0"/>
          <w:numId w:val="22"/>
        </w:numPr>
        <w:tabs>
          <w:tab w:val="left" w:pos="360"/>
        </w:tabs>
        <w:suppressAutoHyphens/>
        <w:autoSpaceDN w:val="0"/>
        <w:spacing w:after="0" w:line="360" w:lineRule="auto"/>
        <w:ind w:left="709" w:hanging="425"/>
        <w:textAlignment w:val="baseline"/>
      </w:pPr>
      <w:r w:rsidRPr="002A67D8">
        <w:rPr>
          <w:lang w:val="en-US"/>
        </w:rPr>
        <w:t>asigurarea asistenţei de specialitate pentru unităţile din subordinea ministerului, precum şi funcţionarilor  publici care solicită informaţii privind reglementările legale din domeniul legislației muncii.</w:t>
      </w:r>
    </w:p>
    <w:p w:rsidR="00CA3DB2" w:rsidRPr="002A67D8" w:rsidRDefault="00CA3DB2" w:rsidP="002A67D8">
      <w:pPr>
        <w:tabs>
          <w:tab w:val="left" w:pos="360"/>
          <w:tab w:val="left" w:pos="720"/>
        </w:tabs>
        <w:autoSpaceDN w:val="0"/>
        <w:spacing w:after="0" w:line="360" w:lineRule="auto"/>
        <w:ind w:left="0"/>
        <w:rPr>
          <w:lang w:val="en-US"/>
        </w:rPr>
      </w:pPr>
      <w:r w:rsidRPr="002A67D8">
        <w:rPr>
          <w:b/>
        </w:rPr>
        <w:t xml:space="preserve">În domeniul </w:t>
      </w:r>
      <w:r w:rsidRPr="002A67D8">
        <w:rPr>
          <w:b/>
          <w:lang w:val="en-US"/>
        </w:rPr>
        <w:t>securităţii şi protecţiei sănătăţii salariaților</w:t>
      </w:r>
      <w:r w:rsidRPr="002A67D8">
        <w:rPr>
          <w:lang w:val="en-US"/>
        </w:rPr>
        <w:t xml:space="preserve">  s-au luat măsuri pentru: </w:t>
      </w:r>
      <w:bookmarkStart w:id="14" w:name="do|caIII|si1|ar7|al1|lia"/>
      <w:bookmarkEnd w:id="14"/>
    </w:p>
    <w:p w:rsidR="00CA3DB2" w:rsidRPr="002A67D8" w:rsidRDefault="00CA3DB2" w:rsidP="002A67D8">
      <w:pPr>
        <w:numPr>
          <w:ilvl w:val="0"/>
          <w:numId w:val="23"/>
        </w:numPr>
        <w:tabs>
          <w:tab w:val="left" w:pos="3663"/>
        </w:tabs>
        <w:suppressAutoHyphens/>
        <w:autoSpaceDN w:val="0"/>
        <w:spacing w:after="0" w:line="360" w:lineRule="auto"/>
        <w:textAlignment w:val="baseline"/>
        <w:rPr>
          <w:lang w:val="en-US"/>
        </w:rPr>
      </w:pPr>
      <w:r w:rsidRPr="002A67D8">
        <w:rPr>
          <w:lang w:val="en-US"/>
        </w:rPr>
        <w:lastRenderedPageBreak/>
        <w:t>asigurarea securităţii şi protecţia sănătăţii salariaților,</w:t>
      </w:r>
      <w:bookmarkStart w:id="15" w:name="do|caIII|si1|ar7|al1|lib"/>
      <w:bookmarkEnd w:id="15"/>
      <w:r w:rsidRPr="002A67D8">
        <w:rPr>
          <w:lang w:val="en-US"/>
        </w:rPr>
        <w:t xml:space="preserve"> prevenirea riscurilor profesionale,</w:t>
      </w:r>
      <w:bookmarkStart w:id="16" w:name="do|caIII|si1|ar7|al1|lic"/>
      <w:bookmarkEnd w:id="16"/>
      <w:r w:rsidRPr="002A67D8">
        <w:rPr>
          <w:lang w:val="en-US"/>
        </w:rPr>
        <w:t xml:space="preserve"> informarea şi instruirea acestora, </w:t>
      </w:r>
      <w:bookmarkStart w:id="17" w:name="do|caIII|si1|ar7|al1|lid"/>
      <w:bookmarkEnd w:id="17"/>
      <w:r w:rsidRPr="002A67D8">
        <w:rPr>
          <w:lang w:val="en-US"/>
        </w:rPr>
        <w:t xml:space="preserve">asigurarea mijloacelor necesare securităţii şi sănătăţii în muncă şi pentru îmbunătăţirea situaţiilor existente; </w:t>
      </w:r>
      <w:bookmarkStart w:id="18" w:name="do|caIII|si1|ar7|al2"/>
      <w:bookmarkStart w:id="19" w:name="do|caIII|si1|ar7|al3"/>
      <w:bookmarkStart w:id="20" w:name="do|caIII|si1|ar7|al4|lia"/>
      <w:bookmarkEnd w:id="18"/>
      <w:bookmarkEnd w:id="19"/>
      <w:bookmarkEnd w:id="20"/>
    </w:p>
    <w:p w:rsidR="00CA3DB2" w:rsidRPr="002A67D8" w:rsidRDefault="00CA3DB2" w:rsidP="002A67D8">
      <w:pPr>
        <w:numPr>
          <w:ilvl w:val="0"/>
          <w:numId w:val="23"/>
        </w:numPr>
        <w:tabs>
          <w:tab w:val="left" w:pos="3663"/>
        </w:tabs>
        <w:suppressAutoHyphens/>
        <w:autoSpaceDN w:val="0"/>
        <w:spacing w:after="0" w:line="360" w:lineRule="auto"/>
        <w:textAlignment w:val="baseline"/>
        <w:rPr>
          <w:lang w:val="en-US"/>
        </w:rPr>
      </w:pPr>
      <w:r w:rsidRPr="002A67D8">
        <w:rPr>
          <w:lang w:val="en-US"/>
        </w:rPr>
        <w:t>evaluarea  riscurilor  pentru securitatea şi sănătatea angajaților, inclusiv la alegerea echipamentelor de muncă, a substanţelor sau preparatelor chimice utilizate şi la amenajarea locurilor de muncă;</w:t>
      </w:r>
      <w:bookmarkStart w:id="21" w:name="do|caIII|si1|ar7|al4|lib"/>
      <w:bookmarkEnd w:id="21"/>
      <w:r w:rsidRPr="002A67D8">
        <w:rPr>
          <w:lang w:val="en-US"/>
        </w:rPr>
        <w:t xml:space="preserve"> </w:t>
      </w:r>
    </w:p>
    <w:p w:rsidR="005C19FC" w:rsidRPr="002A67D8" w:rsidRDefault="005C19FC" w:rsidP="002A67D8">
      <w:pPr>
        <w:pStyle w:val="ListParagraph"/>
        <w:autoSpaceDE w:val="0"/>
        <w:autoSpaceDN w:val="0"/>
        <w:adjustRightInd w:val="0"/>
        <w:spacing w:after="0" w:line="360" w:lineRule="auto"/>
        <w:ind w:left="1080"/>
        <w:rPr>
          <w:bCs/>
          <w:iCs/>
        </w:rPr>
      </w:pPr>
    </w:p>
    <w:p w:rsidR="000D1F92" w:rsidRPr="002A67D8" w:rsidRDefault="000D1F92" w:rsidP="002A67D8">
      <w:pPr>
        <w:pStyle w:val="ListParagraph"/>
        <w:autoSpaceDE w:val="0"/>
        <w:autoSpaceDN w:val="0"/>
        <w:adjustRightInd w:val="0"/>
        <w:spacing w:after="0" w:line="360" w:lineRule="auto"/>
        <w:ind w:left="1080"/>
        <w:rPr>
          <w:bCs/>
          <w:iCs/>
        </w:rPr>
      </w:pPr>
    </w:p>
    <w:p w:rsidR="000D1F92" w:rsidRPr="002A67D8" w:rsidRDefault="000D1F92" w:rsidP="002A67D8">
      <w:pPr>
        <w:autoSpaceDE w:val="0"/>
        <w:autoSpaceDN w:val="0"/>
        <w:adjustRightInd w:val="0"/>
        <w:spacing w:after="0" w:line="360" w:lineRule="auto"/>
        <w:ind w:left="0"/>
        <w:rPr>
          <w:bCs/>
          <w:iCs/>
        </w:rPr>
      </w:pPr>
    </w:p>
    <w:p w:rsidR="00BE466D" w:rsidRPr="00152688" w:rsidRDefault="00152688" w:rsidP="00152688">
      <w:pPr>
        <w:pStyle w:val="Heading2"/>
        <w:spacing w:line="360" w:lineRule="auto"/>
        <w:ind w:left="0"/>
        <w:rPr>
          <w:rFonts w:ascii="Trebuchet MS" w:hAnsi="Trebuchet MS"/>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2" w:name="_Toc517437025"/>
      <w:r>
        <w:rPr>
          <w:rFonts w:ascii="Trebuchet MS" w:hAnsi="Trebuchet MS"/>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w:t>
      </w:r>
      <w:r w:rsidR="005C19FC" w:rsidRPr="002A67D8">
        <w:rPr>
          <w:rFonts w:ascii="Trebuchet MS" w:hAnsi="Trebuchet MS"/>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Activitatea privind auditul public intern</w:t>
      </w:r>
      <w:bookmarkEnd w:id="22"/>
    </w:p>
    <w:p w:rsidR="0074211A" w:rsidRPr="002A67D8" w:rsidRDefault="00500E03" w:rsidP="002A67D8">
      <w:pPr>
        <w:widowControl w:val="0"/>
        <w:overflowPunct w:val="0"/>
        <w:autoSpaceDE w:val="0"/>
        <w:autoSpaceDN w:val="0"/>
        <w:adjustRightInd w:val="0"/>
        <w:spacing w:after="0" w:line="360" w:lineRule="auto"/>
        <w:ind w:left="1"/>
        <w:jc w:val="left"/>
        <w:rPr>
          <w:rFonts w:eastAsia="Times New Roman"/>
          <w:b/>
        </w:rPr>
      </w:pPr>
      <w:r w:rsidRPr="002A67D8">
        <w:rPr>
          <w:rFonts w:eastAsia="Times New Roman"/>
          <w:b/>
        </w:rPr>
        <w:t>Serviciul Audit Public Intern</w:t>
      </w:r>
      <w:r w:rsidR="0074211A" w:rsidRPr="002A67D8">
        <w:rPr>
          <w:rFonts w:eastAsia="Times New Roman"/>
          <w:b/>
        </w:rPr>
        <w:t xml:space="preserve"> </w:t>
      </w:r>
    </w:p>
    <w:p w:rsidR="0074211A" w:rsidRPr="002A67D8" w:rsidRDefault="0074211A" w:rsidP="00152688">
      <w:pPr>
        <w:widowControl w:val="0"/>
        <w:overflowPunct w:val="0"/>
        <w:autoSpaceDE w:val="0"/>
        <w:autoSpaceDN w:val="0"/>
        <w:adjustRightInd w:val="0"/>
        <w:spacing w:after="0" w:line="360" w:lineRule="auto"/>
        <w:ind w:left="1"/>
        <w:jc w:val="center"/>
        <w:rPr>
          <w:rFonts w:eastAsia="Times New Roman"/>
          <w:b/>
        </w:rPr>
      </w:pPr>
    </w:p>
    <w:p w:rsidR="0074211A" w:rsidRPr="002A67D8" w:rsidRDefault="0074211A" w:rsidP="002A67D8">
      <w:pPr>
        <w:autoSpaceDE w:val="0"/>
        <w:autoSpaceDN w:val="0"/>
        <w:adjustRightInd w:val="0"/>
        <w:spacing w:after="200" w:line="360" w:lineRule="auto"/>
        <w:ind w:left="0"/>
        <w:rPr>
          <w:rFonts w:eastAsia="Times New Roman"/>
        </w:rPr>
      </w:pPr>
      <w:r w:rsidRPr="002A67D8">
        <w:rPr>
          <w:rFonts w:eastAsia="Times New Roman"/>
        </w:rPr>
        <w:t>Structura de audit intern a Ministerului Mediului  a fost organizată la nivel de „serviciu”, conform H.G. nr. 19/2017 privind organizarea și funcționarea Ministerului Mediului.</w:t>
      </w:r>
    </w:p>
    <w:p w:rsidR="0074211A" w:rsidRPr="002A67D8" w:rsidRDefault="0074211A" w:rsidP="002A67D8">
      <w:pPr>
        <w:autoSpaceDE w:val="0"/>
        <w:autoSpaceDN w:val="0"/>
        <w:adjustRightInd w:val="0"/>
        <w:spacing w:after="200" w:line="360" w:lineRule="auto"/>
        <w:ind w:left="0"/>
        <w:rPr>
          <w:rFonts w:eastAsia="Times New Roman"/>
        </w:rPr>
      </w:pPr>
      <w:r w:rsidRPr="002A67D8">
        <w:rPr>
          <w:rFonts w:eastAsia="Times New Roman"/>
        </w:rPr>
        <w:t xml:space="preserve">Referitor la poziționarea în organigramă, Serviciul Audit Public Intern este subordonat direct ministrului mediului, conform Organigramei </w:t>
      </w:r>
      <w:r w:rsidRPr="002A67D8">
        <w:rPr>
          <w:rFonts w:eastAsia="Times New Roman"/>
          <w:color w:val="000000"/>
        </w:rPr>
        <w:t>aprobate și a Statului de funcții pentru aparatul propriu al Ministerului Mediului.</w:t>
      </w:r>
    </w:p>
    <w:p w:rsidR="0074211A" w:rsidRPr="002A67D8" w:rsidRDefault="0074211A" w:rsidP="002A67D8">
      <w:pPr>
        <w:autoSpaceDE w:val="0"/>
        <w:autoSpaceDN w:val="0"/>
        <w:adjustRightInd w:val="0"/>
        <w:spacing w:after="200" w:line="360" w:lineRule="auto"/>
        <w:ind w:left="0"/>
        <w:rPr>
          <w:rFonts w:eastAsia="Times New Roman"/>
        </w:rPr>
      </w:pPr>
      <w:r w:rsidRPr="002A67D8">
        <w:rPr>
          <w:rFonts w:eastAsia="Times New Roman"/>
        </w:rPr>
        <w:t>Conform Statului de funcții, numărul de posturi de auditor intern aprobate pentru Serviciul Audit Public Intern este de 8 posturi din care 7 posturi de auditor – execuție și un post de șef serviciu. Postul de șef serviciu audit public intern este ocupat, iar din cele 7 posturi de execuție sunt ocupate 3 posturi.</w:t>
      </w:r>
    </w:p>
    <w:p w:rsidR="0074211A" w:rsidRPr="002A67D8" w:rsidRDefault="0074211A" w:rsidP="002A67D8">
      <w:pPr>
        <w:widowControl w:val="0"/>
        <w:autoSpaceDE w:val="0"/>
        <w:autoSpaceDN w:val="0"/>
        <w:adjustRightInd w:val="0"/>
        <w:spacing w:after="0" w:line="360" w:lineRule="auto"/>
        <w:ind w:left="0"/>
        <w:jc w:val="left"/>
        <w:rPr>
          <w:rFonts w:eastAsia="Times New Roman"/>
        </w:rPr>
      </w:pPr>
    </w:p>
    <w:p w:rsidR="0074211A" w:rsidRPr="002A67D8" w:rsidRDefault="0074211A" w:rsidP="002A67D8">
      <w:pPr>
        <w:widowControl w:val="0"/>
        <w:numPr>
          <w:ilvl w:val="0"/>
          <w:numId w:val="71"/>
        </w:numPr>
        <w:tabs>
          <w:tab w:val="num" w:pos="426"/>
        </w:tabs>
        <w:overflowPunct w:val="0"/>
        <w:autoSpaceDE w:val="0"/>
        <w:autoSpaceDN w:val="0"/>
        <w:adjustRightInd w:val="0"/>
        <w:spacing w:after="0" w:line="360" w:lineRule="auto"/>
        <w:ind w:left="426" w:hanging="426"/>
        <w:jc w:val="left"/>
        <w:rPr>
          <w:rFonts w:eastAsia="Times New Roman"/>
          <w:b/>
          <w:bCs/>
        </w:rPr>
      </w:pPr>
      <w:r w:rsidRPr="002A67D8">
        <w:rPr>
          <w:rFonts w:eastAsia="Times New Roman"/>
          <w:b/>
          <w:bCs/>
        </w:rPr>
        <w:t xml:space="preserve">Realizări ale Serviciului Audit Public Intern în anul 2017 </w:t>
      </w:r>
    </w:p>
    <w:p w:rsidR="0074211A" w:rsidRPr="002A67D8" w:rsidRDefault="0074211A" w:rsidP="002A67D8">
      <w:pPr>
        <w:widowControl w:val="0"/>
        <w:autoSpaceDE w:val="0"/>
        <w:autoSpaceDN w:val="0"/>
        <w:adjustRightInd w:val="0"/>
        <w:spacing w:after="0" w:line="360" w:lineRule="auto"/>
        <w:ind w:left="0"/>
        <w:jc w:val="left"/>
        <w:rPr>
          <w:rFonts w:eastAsia="Times New Roman"/>
        </w:rPr>
      </w:pPr>
    </w:p>
    <w:p w:rsidR="0074211A" w:rsidRPr="002A67D8" w:rsidRDefault="0074211A" w:rsidP="002A67D8">
      <w:pPr>
        <w:widowControl w:val="0"/>
        <w:overflowPunct w:val="0"/>
        <w:autoSpaceDE w:val="0"/>
        <w:autoSpaceDN w:val="0"/>
        <w:adjustRightInd w:val="0"/>
        <w:spacing w:after="0" w:line="360" w:lineRule="auto"/>
        <w:ind w:left="1"/>
        <w:rPr>
          <w:rFonts w:eastAsia="Times New Roman"/>
        </w:rPr>
      </w:pPr>
      <w:r w:rsidRPr="002A67D8">
        <w:rPr>
          <w:rFonts w:eastAsia="Times New Roman"/>
        </w:rPr>
        <w:t>Conform Planului de audit public intern pentru anul 2017, înregistrat sub nr. 70.249/SAPI/05.12.2016, actualizat cu nr. 83.061/SAPI/13.03.2017 și 83.248/SAPI/30.10.2017 aprobate de conducerea ministerului, în anul 2017 au fost realizate următoarele activități de audit public intern:</w:t>
      </w:r>
    </w:p>
    <w:p w:rsidR="0074211A" w:rsidRPr="002A67D8" w:rsidRDefault="0074211A" w:rsidP="002A67D8">
      <w:pPr>
        <w:widowControl w:val="0"/>
        <w:autoSpaceDE w:val="0"/>
        <w:autoSpaceDN w:val="0"/>
        <w:adjustRightInd w:val="0"/>
        <w:spacing w:after="0" w:line="360" w:lineRule="auto"/>
        <w:ind w:left="0"/>
        <w:jc w:val="left"/>
        <w:rPr>
          <w:rFonts w:eastAsia="Times New Roman"/>
        </w:rPr>
      </w:pPr>
    </w:p>
    <w:p w:rsidR="0074211A" w:rsidRPr="002A67D8" w:rsidRDefault="0074211A" w:rsidP="002A67D8">
      <w:pPr>
        <w:widowControl w:val="0"/>
        <w:autoSpaceDE w:val="0"/>
        <w:autoSpaceDN w:val="0"/>
        <w:adjustRightInd w:val="0"/>
        <w:spacing w:after="0" w:line="360" w:lineRule="auto"/>
        <w:ind w:left="1"/>
        <w:jc w:val="left"/>
        <w:rPr>
          <w:rFonts w:eastAsia="Times New Roman"/>
        </w:rPr>
      </w:pPr>
      <w:r w:rsidRPr="002A67D8">
        <w:rPr>
          <w:rFonts w:eastAsia="Times New Roman"/>
          <w:b/>
          <w:bCs/>
        </w:rPr>
        <w:t>I.1. Activități de raportare</w:t>
      </w:r>
    </w:p>
    <w:p w:rsidR="0074211A" w:rsidRPr="002A67D8" w:rsidRDefault="0074211A" w:rsidP="002A67D8">
      <w:pPr>
        <w:widowControl w:val="0"/>
        <w:autoSpaceDE w:val="0"/>
        <w:autoSpaceDN w:val="0"/>
        <w:adjustRightInd w:val="0"/>
        <w:spacing w:after="0" w:line="360" w:lineRule="auto"/>
        <w:ind w:left="0"/>
        <w:jc w:val="left"/>
        <w:rPr>
          <w:rFonts w:eastAsia="Times New Roman"/>
        </w:rPr>
      </w:pPr>
    </w:p>
    <w:p w:rsidR="0074211A" w:rsidRPr="002A67D8" w:rsidRDefault="0074211A" w:rsidP="002A67D8">
      <w:pPr>
        <w:widowControl w:val="0"/>
        <w:overflowPunct w:val="0"/>
        <w:autoSpaceDE w:val="0"/>
        <w:autoSpaceDN w:val="0"/>
        <w:adjustRightInd w:val="0"/>
        <w:spacing w:after="0" w:line="360" w:lineRule="auto"/>
        <w:ind w:left="1"/>
        <w:rPr>
          <w:rFonts w:eastAsia="Times New Roman"/>
        </w:rPr>
      </w:pPr>
      <w:r w:rsidRPr="002A67D8">
        <w:rPr>
          <w:rFonts w:eastAsia="Times New Roman"/>
        </w:rPr>
        <w:t>Activitatea de raportare a activității de audit public intern aferentă anului 2016, realizată în perioada 03.01.2017–</w:t>
      </w:r>
      <w:r w:rsidRPr="002A67D8">
        <w:rPr>
          <w:rFonts w:eastAsia="Times New Roman"/>
          <w:color w:val="000000"/>
        </w:rPr>
        <w:t>26.02.2017</w:t>
      </w:r>
      <w:r w:rsidRPr="002A67D8">
        <w:rPr>
          <w:rFonts w:eastAsia="Times New Roman"/>
        </w:rPr>
        <w:t xml:space="preserve">, s-a finalizat prin elaborarea </w:t>
      </w:r>
      <w:r w:rsidRPr="002A67D8">
        <w:rPr>
          <w:rFonts w:eastAsia="Times New Roman"/>
          <w:b/>
          <w:bCs/>
        </w:rPr>
        <w:t xml:space="preserve">Raportului nr. </w:t>
      </w:r>
      <w:r w:rsidRPr="002A67D8">
        <w:rPr>
          <w:rFonts w:eastAsia="Times New Roman"/>
          <w:b/>
          <w:bCs/>
        </w:rPr>
        <w:lastRenderedPageBreak/>
        <w:t>83.032/SAPI/10.02.2017 privind</w:t>
      </w:r>
      <w:r w:rsidRPr="002A67D8">
        <w:rPr>
          <w:rFonts w:eastAsia="Times New Roman"/>
        </w:rPr>
        <w:t xml:space="preserve"> </w:t>
      </w:r>
      <w:r w:rsidRPr="002A67D8">
        <w:rPr>
          <w:rFonts w:eastAsia="Times New Roman"/>
          <w:b/>
          <w:bCs/>
        </w:rPr>
        <w:t xml:space="preserve">activitatea de audit intern desfășurată la nivelul Ministerului Mediului Apelor și Pădurilor și a entităților publice subordonate, aflate în coordonare sau sub autoritate pe anul 2016, </w:t>
      </w:r>
      <w:r w:rsidRPr="002A67D8">
        <w:rPr>
          <w:rFonts w:eastAsia="Times New Roman"/>
        </w:rPr>
        <w:t>aprobat de conducerea ministerului. Raportul reflectă activitatea de audit public intern aferentă perioadei 01.01.2016-31.12.2016.</w:t>
      </w:r>
    </w:p>
    <w:p w:rsidR="0074211A" w:rsidRPr="002A67D8" w:rsidRDefault="0074211A" w:rsidP="002A67D8">
      <w:pPr>
        <w:widowControl w:val="0"/>
        <w:autoSpaceDE w:val="0"/>
        <w:autoSpaceDN w:val="0"/>
        <w:adjustRightInd w:val="0"/>
        <w:spacing w:after="0" w:line="360" w:lineRule="auto"/>
        <w:ind w:left="0"/>
        <w:jc w:val="left"/>
        <w:rPr>
          <w:rFonts w:eastAsia="Times New Roman"/>
        </w:rPr>
      </w:pPr>
    </w:p>
    <w:p w:rsidR="0074211A" w:rsidRPr="002A67D8" w:rsidRDefault="0074211A" w:rsidP="002A67D8">
      <w:pPr>
        <w:widowControl w:val="0"/>
        <w:autoSpaceDE w:val="0"/>
        <w:autoSpaceDN w:val="0"/>
        <w:adjustRightInd w:val="0"/>
        <w:spacing w:after="0" w:line="360" w:lineRule="auto"/>
        <w:ind w:left="1"/>
        <w:rPr>
          <w:rFonts w:eastAsia="Times New Roman"/>
        </w:rPr>
      </w:pPr>
      <w:r w:rsidRPr="002A67D8">
        <w:rPr>
          <w:rFonts w:eastAsia="Times New Roman"/>
        </w:rPr>
        <w:t>Raportul nr</w:t>
      </w:r>
      <w:r w:rsidRPr="002A67D8">
        <w:rPr>
          <w:rFonts w:eastAsia="Times New Roman"/>
          <w:b/>
          <w:bCs/>
        </w:rPr>
        <w:t>. 83.032/SAPI/10.02.2017</w:t>
      </w:r>
      <w:r w:rsidRPr="002A67D8">
        <w:rPr>
          <w:rFonts w:eastAsia="Times New Roman"/>
          <w:b/>
          <w:bCs/>
          <w:color w:val="FF0000"/>
        </w:rPr>
        <w:t xml:space="preserve"> </w:t>
      </w:r>
      <w:r w:rsidRPr="002A67D8">
        <w:rPr>
          <w:rFonts w:eastAsia="Times New Roman"/>
          <w:b/>
          <w:bCs/>
        </w:rPr>
        <w:t xml:space="preserve">privind activitatea de audit intern desfășurată la nivelul Ministerului Mediului Apelor și Pădurilor și a entităților publice subordonate, aflate în coordonare sau sub autoritate, realizată în anul 2016, </w:t>
      </w:r>
      <w:r w:rsidRPr="002A67D8">
        <w:rPr>
          <w:rFonts w:eastAsia="Times New Roman"/>
          <w:bCs/>
        </w:rPr>
        <w:t>a fost transmis</w:t>
      </w:r>
      <w:r w:rsidRPr="002A67D8">
        <w:rPr>
          <w:rFonts w:eastAsia="Times New Roman"/>
        </w:rPr>
        <w:t xml:space="preserve"> la Unitatea Centrală privind Armonizarea Auditului Public Intern din cadrul</w:t>
      </w:r>
      <w:r w:rsidRPr="002A67D8">
        <w:rPr>
          <w:rFonts w:eastAsia="Times New Roman"/>
          <w:b/>
          <w:bCs/>
        </w:rPr>
        <w:t xml:space="preserve"> </w:t>
      </w:r>
      <w:r w:rsidRPr="002A67D8">
        <w:rPr>
          <w:rFonts w:eastAsia="Times New Roman"/>
        </w:rPr>
        <w:t>Ministerului Finanțelor Publice, nr.410260/UCAAPI/28.02.2017, și la Curtea de Conturi a României,</w:t>
      </w:r>
      <w:r w:rsidRPr="002A67D8">
        <w:rPr>
          <w:rFonts w:eastAsia="Times New Roman"/>
          <w:color w:val="FF0000"/>
        </w:rPr>
        <w:t xml:space="preserve"> </w:t>
      </w:r>
      <w:r w:rsidRPr="002A67D8">
        <w:rPr>
          <w:rFonts w:eastAsia="Times New Roman"/>
        </w:rPr>
        <w:t>nr.124750/CCR/02.03.2017.</w:t>
      </w:r>
    </w:p>
    <w:p w:rsidR="0074211A" w:rsidRPr="002A67D8" w:rsidRDefault="0074211A" w:rsidP="002A67D8">
      <w:pPr>
        <w:widowControl w:val="0"/>
        <w:autoSpaceDE w:val="0"/>
        <w:autoSpaceDN w:val="0"/>
        <w:adjustRightInd w:val="0"/>
        <w:spacing w:after="0" w:line="360" w:lineRule="auto"/>
        <w:ind w:left="1"/>
        <w:rPr>
          <w:rFonts w:eastAsia="Times New Roman"/>
        </w:rPr>
      </w:pPr>
    </w:p>
    <w:p w:rsidR="0074211A" w:rsidRPr="002A67D8" w:rsidRDefault="0074211A" w:rsidP="002A67D8">
      <w:pPr>
        <w:widowControl w:val="0"/>
        <w:autoSpaceDE w:val="0"/>
        <w:autoSpaceDN w:val="0"/>
        <w:adjustRightInd w:val="0"/>
        <w:spacing w:after="0" w:line="360" w:lineRule="auto"/>
        <w:ind w:left="0"/>
        <w:jc w:val="left"/>
        <w:rPr>
          <w:rFonts w:eastAsia="Times New Roman"/>
        </w:rPr>
      </w:pPr>
      <w:bookmarkStart w:id="23" w:name="page193"/>
      <w:bookmarkEnd w:id="23"/>
      <w:r w:rsidRPr="002A67D8">
        <w:rPr>
          <w:rFonts w:eastAsia="Times New Roman"/>
          <w:b/>
          <w:bCs/>
        </w:rPr>
        <w:t>I.2. Misiuni de audit</w:t>
      </w:r>
    </w:p>
    <w:p w:rsidR="0074211A" w:rsidRPr="002A67D8" w:rsidRDefault="0074211A" w:rsidP="002A67D8">
      <w:pPr>
        <w:widowControl w:val="0"/>
        <w:autoSpaceDE w:val="0"/>
        <w:autoSpaceDN w:val="0"/>
        <w:adjustRightInd w:val="0"/>
        <w:spacing w:after="0" w:line="360" w:lineRule="auto"/>
        <w:ind w:left="0"/>
        <w:jc w:val="left"/>
        <w:rPr>
          <w:rFonts w:eastAsia="Times New Roman"/>
        </w:rPr>
      </w:pPr>
    </w:p>
    <w:p w:rsidR="0074211A" w:rsidRPr="002A67D8" w:rsidRDefault="0074211A" w:rsidP="002A67D8">
      <w:pPr>
        <w:widowControl w:val="0"/>
        <w:overflowPunct w:val="0"/>
        <w:autoSpaceDE w:val="0"/>
        <w:autoSpaceDN w:val="0"/>
        <w:adjustRightInd w:val="0"/>
        <w:spacing w:after="0" w:line="360" w:lineRule="auto"/>
        <w:ind w:left="1"/>
        <w:rPr>
          <w:rFonts w:eastAsia="Times New Roman"/>
        </w:rPr>
      </w:pPr>
      <w:r w:rsidRPr="002A67D8">
        <w:rPr>
          <w:rFonts w:eastAsia="Times New Roman"/>
        </w:rPr>
        <w:t xml:space="preserve">În conformitate cu Planul de audit public intern actualizat pentru anul 2017, înregistrat sub nr. </w:t>
      </w:r>
      <w:r w:rsidRPr="002A67D8">
        <w:rPr>
          <w:rFonts w:eastAsia="Times New Roman"/>
          <w:b/>
        </w:rPr>
        <w:t xml:space="preserve">83.248/SAPI/30.10.2017, </w:t>
      </w:r>
      <w:r w:rsidRPr="002A67D8">
        <w:rPr>
          <w:rFonts w:eastAsia="Times New Roman"/>
          <w:bCs/>
        </w:rPr>
        <w:t>au fost planificate 8 misiuni de audit intern.</w:t>
      </w:r>
      <w:r w:rsidRPr="002A67D8">
        <w:rPr>
          <w:rFonts w:eastAsia="Times New Roman"/>
          <w:b/>
          <w:bCs/>
        </w:rPr>
        <w:t xml:space="preserve">  </w:t>
      </w:r>
      <w:r w:rsidRPr="002A67D8">
        <w:rPr>
          <w:rFonts w:eastAsia="Times New Roman"/>
          <w:bCs/>
        </w:rPr>
        <w:t>Dintre acestea au fost realizate toate cele 8 misiuni de audit, finalizate cu rapoarte de audit intern aprobate de conducerea ministerului</w:t>
      </w:r>
      <w:r w:rsidRPr="002A67D8">
        <w:rPr>
          <w:rFonts w:eastAsia="Times New Roman"/>
        </w:rPr>
        <w:t xml:space="preserve">. </w:t>
      </w:r>
    </w:p>
    <w:p w:rsidR="0074211A" w:rsidRPr="002A67D8" w:rsidRDefault="0074211A" w:rsidP="002A67D8">
      <w:pPr>
        <w:widowControl w:val="0"/>
        <w:overflowPunct w:val="0"/>
        <w:autoSpaceDE w:val="0"/>
        <w:autoSpaceDN w:val="0"/>
        <w:adjustRightInd w:val="0"/>
        <w:spacing w:after="0" w:line="360" w:lineRule="auto"/>
        <w:ind w:left="1"/>
        <w:rPr>
          <w:rFonts w:eastAsia="Times New Roman"/>
        </w:rPr>
      </w:pPr>
    </w:p>
    <w:p w:rsidR="0074211A" w:rsidRPr="00DD7681" w:rsidRDefault="0074211A" w:rsidP="002A67D8">
      <w:pPr>
        <w:widowControl w:val="0"/>
        <w:overflowPunct w:val="0"/>
        <w:autoSpaceDE w:val="0"/>
        <w:autoSpaceDN w:val="0"/>
        <w:adjustRightInd w:val="0"/>
        <w:spacing w:after="0" w:line="360" w:lineRule="auto"/>
        <w:ind w:left="1"/>
        <w:rPr>
          <w:rFonts w:eastAsia="Times New Roman"/>
        </w:rPr>
      </w:pPr>
      <w:r w:rsidRPr="00DD7681">
        <w:rPr>
          <w:rFonts w:eastAsia="Times New Roman"/>
        </w:rPr>
        <w:t xml:space="preserve">Obiectivele stabilite au fost integral atinse, iar indicatorii de performanţă stabiliţi au fost realizaţi: </w:t>
      </w:r>
    </w:p>
    <w:p w:rsidR="00122A92" w:rsidRPr="002A67D8" w:rsidRDefault="00122A92" w:rsidP="002A67D8">
      <w:pPr>
        <w:widowControl w:val="0"/>
        <w:overflowPunct w:val="0"/>
        <w:autoSpaceDE w:val="0"/>
        <w:autoSpaceDN w:val="0"/>
        <w:adjustRightInd w:val="0"/>
        <w:spacing w:after="0" w:line="360" w:lineRule="auto"/>
        <w:ind w:left="1"/>
        <w:rPr>
          <w:rFonts w:eastAsia="Times New Roman"/>
        </w:rPr>
      </w:pPr>
    </w:p>
    <w:p w:rsidR="0074211A" w:rsidRPr="002A67D8" w:rsidRDefault="0074211A" w:rsidP="002A67D8">
      <w:pPr>
        <w:widowControl w:val="0"/>
        <w:overflowPunct w:val="0"/>
        <w:autoSpaceDE w:val="0"/>
        <w:autoSpaceDN w:val="0"/>
        <w:adjustRightInd w:val="0"/>
        <w:spacing w:after="0" w:line="360" w:lineRule="auto"/>
        <w:ind w:left="1"/>
        <w:rPr>
          <w:rFonts w:eastAsia="Times New Roman"/>
        </w:rPr>
      </w:pPr>
      <w:r w:rsidRPr="002A67D8">
        <w:rPr>
          <w:rFonts w:eastAsia="Times New Roman"/>
        </w:rPr>
        <w:t></w:t>
      </w:r>
      <w:r w:rsidRPr="002A67D8">
        <w:rPr>
          <w:rFonts w:eastAsia="Times New Roman"/>
        </w:rPr>
        <w:tab/>
        <w:t>Planul de audit intern pentru anul 2017: au fost realizate 8 misiuni de audit, finalizate cu rapoarte de audit intern aprobate de conducerea ministerului;</w:t>
      </w:r>
    </w:p>
    <w:p w:rsidR="0074211A" w:rsidRPr="002A67D8" w:rsidRDefault="0074211A" w:rsidP="002A67D8">
      <w:pPr>
        <w:widowControl w:val="0"/>
        <w:overflowPunct w:val="0"/>
        <w:autoSpaceDE w:val="0"/>
        <w:autoSpaceDN w:val="0"/>
        <w:adjustRightInd w:val="0"/>
        <w:spacing w:after="0" w:line="360" w:lineRule="auto"/>
        <w:ind w:left="1"/>
        <w:rPr>
          <w:rFonts w:eastAsia="Times New Roman"/>
        </w:rPr>
      </w:pPr>
      <w:r w:rsidRPr="002A67D8">
        <w:rPr>
          <w:rFonts w:eastAsia="Times New Roman"/>
        </w:rPr>
        <w:t></w:t>
      </w:r>
      <w:r w:rsidRPr="002A67D8">
        <w:rPr>
          <w:rFonts w:eastAsia="Times New Roman"/>
        </w:rPr>
        <w:tab/>
        <w:t>Recomandările formulate în rapoartele de audit intern pentru structurile/entitățile auditate până la zi au fost verificat stadiul implementării in anul 2017.  Aceste recomandări au determinat structurile/entitățile publice auditate să-și perfecționeze activitățile și să-și îmbunătățească sistemele de control intern.</w:t>
      </w:r>
    </w:p>
    <w:p w:rsidR="0074211A" w:rsidRPr="002A67D8" w:rsidRDefault="0074211A" w:rsidP="002A67D8">
      <w:pPr>
        <w:widowControl w:val="0"/>
        <w:overflowPunct w:val="0"/>
        <w:autoSpaceDE w:val="0"/>
        <w:autoSpaceDN w:val="0"/>
        <w:adjustRightInd w:val="0"/>
        <w:spacing w:after="0" w:line="360" w:lineRule="auto"/>
        <w:ind w:left="1"/>
        <w:rPr>
          <w:rFonts w:eastAsia="Times New Roman"/>
        </w:rPr>
      </w:pPr>
    </w:p>
    <w:p w:rsidR="0074211A" w:rsidRPr="002A67D8" w:rsidRDefault="0074211A" w:rsidP="002A67D8">
      <w:pPr>
        <w:widowControl w:val="0"/>
        <w:overflowPunct w:val="0"/>
        <w:autoSpaceDE w:val="0"/>
        <w:autoSpaceDN w:val="0"/>
        <w:adjustRightInd w:val="0"/>
        <w:spacing w:after="0" w:line="360" w:lineRule="auto"/>
        <w:ind w:left="1"/>
        <w:rPr>
          <w:rFonts w:eastAsia="Times New Roman"/>
        </w:rPr>
      </w:pPr>
      <w:r w:rsidRPr="002A67D8">
        <w:rPr>
          <w:rFonts w:eastAsia="Times New Roman"/>
        </w:rPr>
        <w:t xml:space="preserve">Au fost aprobate de conducerea ministerului, </w:t>
      </w:r>
      <w:r w:rsidRPr="002A67D8">
        <w:rPr>
          <w:rFonts w:eastAsia="Times New Roman"/>
          <w:b/>
        </w:rPr>
        <w:t>Planul multianual de audit public intern 2017-2019</w:t>
      </w:r>
      <w:r w:rsidRPr="002A67D8">
        <w:rPr>
          <w:rFonts w:eastAsia="Times New Roman"/>
        </w:rPr>
        <w:t xml:space="preserve"> și </w:t>
      </w:r>
      <w:r w:rsidRPr="002A67D8">
        <w:rPr>
          <w:rFonts w:eastAsia="Times New Roman"/>
          <w:b/>
        </w:rPr>
        <w:t>Actualizările</w:t>
      </w:r>
      <w:r w:rsidRPr="002A67D8">
        <w:rPr>
          <w:rFonts w:eastAsia="Times New Roman"/>
        </w:rPr>
        <w:t xml:space="preserve"> </w:t>
      </w:r>
      <w:r w:rsidRPr="002A67D8">
        <w:rPr>
          <w:rFonts w:eastAsia="Times New Roman"/>
          <w:b/>
        </w:rPr>
        <w:t>Planului de audit public intern pentru anul 2017.</w:t>
      </w:r>
    </w:p>
    <w:p w:rsidR="0074211A" w:rsidRPr="002A67D8" w:rsidRDefault="0074211A" w:rsidP="002A67D8">
      <w:pPr>
        <w:widowControl w:val="0"/>
        <w:autoSpaceDE w:val="0"/>
        <w:autoSpaceDN w:val="0"/>
        <w:adjustRightInd w:val="0"/>
        <w:spacing w:after="0" w:line="360" w:lineRule="auto"/>
        <w:ind w:left="0"/>
        <w:jc w:val="left"/>
        <w:rPr>
          <w:rFonts w:eastAsia="Times New Roman"/>
        </w:rPr>
      </w:pPr>
    </w:p>
    <w:p w:rsidR="0074211A" w:rsidRPr="002A67D8" w:rsidRDefault="0074211A" w:rsidP="002A67D8">
      <w:pPr>
        <w:widowControl w:val="0"/>
        <w:overflowPunct w:val="0"/>
        <w:autoSpaceDE w:val="0"/>
        <w:autoSpaceDN w:val="0"/>
        <w:adjustRightInd w:val="0"/>
        <w:spacing w:after="0" w:line="360" w:lineRule="auto"/>
        <w:ind w:left="1"/>
        <w:rPr>
          <w:rFonts w:eastAsia="Times New Roman"/>
        </w:rPr>
      </w:pPr>
      <w:r w:rsidRPr="002A67D8">
        <w:rPr>
          <w:rFonts w:eastAsia="Times New Roman"/>
          <w:b/>
        </w:rPr>
        <w:t>Planul de audit public pe anul 2017</w:t>
      </w:r>
      <w:r w:rsidRPr="002A67D8">
        <w:rPr>
          <w:rFonts w:eastAsia="Times New Roman"/>
        </w:rPr>
        <w:t xml:space="preserve"> a respectat structura standard prevăzută de prevederile legale în vigoare, cuprinzând următoarele elemente: tipul și obiectivele </w:t>
      </w:r>
      <w:r w:rsidRPr="002A67D8">
        <w:rPr>
          <w:rFonts w:eastAsia="Times New Roman"/>
        </w:rPr>
        <w:lastRenderedPageBreak/>
        <w:t>acțiunilor de auditare, descrierea activității supuse auditului, structura organizatorică la care se va desfășura misiunea, durata acțiunilor de auditare, perioada supusă auditării și numărul de auditori care vor participa la realizarea misiunii.</w:t>
      </w:r>
    </w:p>
    <w:p w:rsidR="0074211A" w:rsidRPr="002A67D8" w:rsidRDefault="0074211A" w:rsidP="002A67D8">
      <w:pPr>
        <w:widowControl w:val="0"/>
        <w:autoSpaceDE w:val="0"/>
        <w:autoSpaceDN w:val="0"/>
        <w:adjustRightInd w:val="0"/>
        <w:spacing w:after="0" w:line="360" w:lineRule="auto"/>
        <w:ind w:left="0"/>
        <w:jc w:val="left"/>
        <w:rPr>
          <w:rFonts w:eastAsia="Times New Roman"/>
        </w:rPr>
      </w:pPr>
    </w:p>
    <w:p w:rsidR="0074211A" w:rsidRPr="002A67D8" w:rsidRDefault="0074211A" w:rsidP="002A67D8">
      <w:pPr>
        <w:widowControl w:val="0"/>
        <w:autoSpaceDE w:val="0"/>
        <w:autoSpaceDN w:val="0"/>
        <w:adjustRightInd w:val="0"/>
        <w:spacing w:after="0" w:line="360" w:lineRule="auto"/>
        <w:ind w:left="1"/>
        <w:rPr>
          <w:rFonts w:eastAsia="Times New Roman"/>
        </w:rPr>
      </w:pPr>
      <w:r w:rsidRPr="002A67D8">
        <w:rPr>
          <w:rFonts w:eastAsia="Times New Roman"/>
        </w:rPr>
        <w:t>În vederea selecției misiunilor de audit pe structuri/activități au fost parcurse următoarele etape:</w:t>
      </w:r>
    </w:p>
    <w:p w:rsidR="0074211A" w:rsidRPr="002A67D8" w:rsidRDefault="0074211A" w:rsidP="002A67D8">
      <w:pPr>
        <w:widowControl w:val="0"/>
        <w:numPr>
          <w:ilvl w:val="0"/>
          <w:numId w:val="10"/>
        </w:numPr>
        <w:tabs>
          <w:tab w:val="num" w:pos="361"/>
        </w:tabs>
        <w:overflowPunct w:val="0"/>
        <w:autoSpaceDE w:val="0"/>
        <w:autoSpaceDN w:val="0"/>
        <w:adjustRightInd w:val="0"/>
        <w:spacing w:after="0" w:line="360" w:lineRule="auto"/>
        <w:ind w:left="361" w:hanging="361"/>
        <w:jc w:val="left"/>
        <w:rPr>
          <w:rFonts w:eastAsia="Times New Roman"/>
        </w:rPr>
      </w:pPr>
      <w:r w:rsidRPr="002A67D8">
        <w:rPr>
          <w:rFonts w:eastAsia="Times New Roman"/>
        </w:rPr>
        <w:t xml:space="preserve">inventarierea activităților, proceselor și gruparea lor pe activități principale; </w:t>
      </w:r>
    </w:p>
    <w:p w:rsidR="0074211A" w:rsidRPr="002A67D8" w:rsidRDefault="0074211A" w:rsidP="002A67D8">
      <w:pPr>
        <w:widowControl w:val="0"/>
        <w:numPr>
          <w:ilvl w:val="0"/>
          <w:numId w:val="10"/>
        </w:numPr>
        <w:tabs>
          <w:tab w:val="num" w:pos="361"/>
        </w:tabs>
        <w:overflowPunct w:val="0"/>
        <w:autoSpaceDE w:val="0"/>
        <w:autoSpaceDN w:val="0"/>
        <w:adjustRightInd w:val="0"/>
        <w:spacing w:after="0" w:line="360" w:lineRule="auto"/>
        <w:ind w:left="361" w:hanging="361"/>
        <w:jc w:val="left"/>
        <w:rPr>
          <w:rFonts w:eastAsia="Times New Roman"/>
        </w:rPr>
      </w:pPr>
      <w:r w:rsidRPr="002A67D8">
        <w:rPr>
          <w:rFonts w:eastAsia="Times New Roman"/>
        </w:rPr>
        <w:t xml:space="preserve">actualizarea pentru fiecare activitate a riscurilor generale asociate acestora; </w:t>
      </w:r>
    </w:p>
    <w:p w:rsidR="0074211A" w:rsidRPr="002A67D8" w:rsidRDefault="0074211A" w:rsidP="002A67D8">
      <w:pPr>
        <w:widowControl w:val="0"/>
        <w:numPr>
          <w:ilvl w:val="0"/>
          <w:numId w:val="10"/>
        </w:numPr>
        <w:tabs>
          <w:tab w:val="num" w:pos="361"/>
        </w:tabs>
        <w:overflowPunct w:val="0"/>
        <w:autoSpaceDE w:val="0"/>
        <w:autoSpaceDN w:val="0"/>
        <w:adjustRightInd w:val="0"/>
        <w:spacing w:after="0" w:line="360" w:lineRule="auto"/>
        <w:ind w:left="361" w:hanging="361"/>
        <w:jc w:val="left"/>
        <w:rPr>
          <w:rFonts w:eastAsia="Times New Roman"/>
        </w:rPr>
      </w:pPr>
      <w:r w:rsidRPr="002A67D8">
        <w:rPr>
          <w:rFonts w:eastAsia="Times New Roman"/>
        </w:rPr>
        <w:t xml:space="preserve">evaluarea riscurilor și încadrarea acestora pe clase de riscuri; </w:t>
      </w:r>
    </w:p>
    <w:p w:rsidR="0074211A" w:rsidRPr="002A67D8" w:rsidRDefault="0074211A" w:rsidP="002A67D8">
      <w:pPr>
        <w:widowControl w:val="0"/>
        <w:numPr>
          <w:ilvl w:val="0"/>
          <w:numId w:val="10"/>
        </w:numPr>
        <w:tabs>
          <w:tab w:val="num" w:pos="361"/>
        </w:tabs>
        <w:overflowPunct w:val="0"/>
        <w:autoSpaceDE w:val="0"/>
        <w:autoSpaceDN w:val="0"/>
        <w:adjustRightInd w:val="0"/>
        <w:spacing w:after="0" w:line="360" w:lineRule="auto"/>
        <w:ind w:left="361" w:hanging="361"/>
        <w:jc w:val="left"/>
        <w:rPr>
          <w:rFonts w:eastAsia="Times New Roman"/>
        </w:rPr>
      </w:pPr>
      <w:r w:rsidRPr="002A67D8">
        <w:rPr>
          <w:rFonts w:eastAsia="Times New Roman"/>
        </w:rPr>
        <w:t xml:space="preserve">clasarea activităților în funcție de suma riscurilor asociate. </w:t>
      </w:r>
    </w:p>
    <w:p w:rsidR="0074211A" w:rsidRPr="002A67D8" w:rsidRDefault="0074211A" w:rsidP="002A67D8">
      <w:pPr>
        <w:widowControl w:val="0"/>
        <w:tabs>
          <w:tab w:val="left" w:pos="0"/>
          <w:tab w:val="left" w:pos="567"/>
        </w:tabs>
        <w:suppressAutoHyphens/>
        <w:autoSpaceDN w:val="0"/>
        <w:spacing w:after="0" w:line="360" w:lineRule="auto"/>
        <w:ind w:left="0"/>
        <w:textAlignment w:val="baseline"/>
        <w:rPr>
          <w:rFonts w:eastAsia="Times New Roman"/>
          <w:color w:val="ED7D31" w:themeColor="accent2"/>
        </w:rPr>
      </w:pPr>
    </w:p>
    <w:p w:rsidR="0074211A" w:rsidRPr="002A67D8" w:rsidRDefault="0074211A" w:rsidP="002A67D8">
      <w:pPr>
        <w:widowControl w:val="0"/>
        <w:tabs>
          <w:tab w:val="left" w:pos="0"/>
          <w:tab w:val="left" w:pos="567"/>
        </w:tabs>
        <w:suppressAutoHyphens/>
        <w:autoSpaceDN w:val="0"/>
        <w:spacing w:after="0" w:line="360" w:lineRule="auto"/>
        <w:ind w:left="0"/>
        <w:textAlignment w:val="baseline"/>
        <w:rPr>
          <w:rFonts w:eastAsia="SimSun" w:cs="Arial Narrow"/>
          <w:kern w:val="3"/>
          <w:lang w:eastAsia="zh-CN" w:bidi="hi-IN"/>
        </w:rPr>
      </w:pPr>
      <w:r w:rsidRPr="002A67D8">
        <w:rPr>
          <w:rFonts w:eastAsia="SimSun" w:cs="Arial Narrow"/>
          <w:kern w:val="3"/>
          <w:lang w:eastAsia="zh-CN" w:bidi="hi-IN"/>
        </w:rPr>
        <w:t xml:space="preserve">Menționăm faptul că selectarea misiunilor de audit intern incluse în </w:t>
      </w:r>
      <w:r w:rsidRPr="002A67D8">
        <w:rPr>
          <w:rFonts w:eastAsia="SimSun" w:cs="Arial Narrow"/>
          <w:b/>
          <w:kern w:val="3"/>
          <w:lang w:eastAsia="zh-CN" w:bidi="hi-IN"/>
        </w:rPr>
        <w:t xml:space="preserve">“Planul de audit public intern pentru anul 2017”, </w:t>
      </w:r>
      <w:r w:rsidRPr="002A67D8">
        <w:rPr>
          <w:rFonts w:eastAsia="SimSun" w:cs="Arial Narrow"/>
          <w:kern w:val="3"/>
          <w:lang w:eastAsia="zh-CN" w:bidi="hi-IN"/>
        </w:rPr>
        <w:t>cât și în</w:t>
      </w:r>
      <w:r w:rsidRPr="002A67D8">
        <w:rPr>
          <w:rFonts w:eastAsia="SimSun" w:cs="Arial Narrow"/>
          <w:b/>
          <w:kern w:val="3"/>
          <w:lang w:eastAsia="zh-CN" w:bidi="hi-IN"/>
        </w:rPr>
        <w:t xml:space="preserve"> „</w:t>
      </w:r>
      <w:r w:rsidRPr="002A67D8">
        <w:rPr>
          <w:rFonts w:eastAsia="SimSun" w:cs="Mangal"/>
          <w:b/>
          <w:kern w:val="3"/>
          <w:lang w:eastAsia="zh-CN" w:bidi="hi-IN"/>
        </w:rPr>
        <w:t>Planul multianual de audit public intern 2017-2019”</w:t>
      </w:r>
      <w:r w:rsidRPr="002A67D8">
        <w:rPr>
          <w:rFonts w:eastAsia="SimSun" w:cs="Arial Narrow"/>
          <w:kern w:val="3"/>
          <w:lang w:eastAsia="zh-CN" w:bidi="hi-IN"/>
        </w:rPr>
        <w:t xml:space="preserve"> s-a efectuat având la bază următoarelor elemente de fundamentare:</w:t>
      </w:r>
    </w:p>
    <w:p w:rsidR="0074211A" w:rsidRPr="002A67D8" w:rsidRDefault="0074211A" w:rsidP="002A67D8">
      <w:pPr>
        <w:widowControl w:val="0"/>
        <w:numPr>
          <w:ilvl w:val="0"/>
          <w:numId w:val="10"/>
        </w:numPr>
        <w:overflowPunct w:val="0"/>
        <w:autoSpaceDE w:val="0"/>
        <w:autoSpaceDN w:val="0"/>
        <w:adjustRightInd w:val="0"/>
        <w:spacing w:after="0" w:line="360" w:lineRule="auto"/>
        <w:jc w:val="left"/>
        <w:rPr>
          <w:rFonts w:eastAsia="Times New Roman"/>
        </w:rPr>
      </w:pPr>
      <w:r w:rsidRPr="002A67D8">
        <w:rPr>
          <w:rFonts w:eastAsia="Times New Roman"/>
        </w:rPr>
        <w:t>evaluarea riscurilor asociate diferitelor structuri, activități, programe/proiecte sau operațiuni, specifice Ministerului Mediului</w:t>
      </w:r>
      <w:r w:rsidRPr="002A67D8">
        <w:rPr>
          <w:rFonts w:eastAsia="Times New Roman"/>
          <w:lang w:val="en-US"/>
        </w:rPr>
        <w:t>;</w:t>
      </w:r>
    </w:p>
    <w:p w:rsidR="0074211A" w:rsidRPr="002A67D8" w:rsidRDefault="0074211A" w:rsidP="002A67D8">
      <w:pPr>
        <w:widowControl w:val="0"/>
        <w:numPr>
          <w:ilvl w:val="0"/>
          <w:numId w:val="10"/>
        </w:numPr>
        <w:overflowPunct w:val="0"/>
        <w:autoSpaceDE w:val="0"/>
        <w:autoSpaceDN w:val="0"/>
        <w:adjustRightInd w:val="0"/>
        <w:spacing w:after="0" w:line="360" w:lineRule="auto"/>
        <w:jc w:val="left"/>
        <w:rPr>
          <w:rFonts w:eastAsia="Times New Roman"/>
        </w:rPr>
      </w:pPr>
      <w:r w:rsidRPr="002A67D8">
        <w:rPr>
          <w:rFonts w:eastAsia="Times New Roman"/>
        </w:rPr>
        <w:t>activitățile obligatorii a fi auditate cel puțin o dată la trei ani, conform Art. 15 (2) din Legea nr. 672/2002 privind auditul public intern, republicată</w:t>
      </w:r>
      <w:r w:rsidRPr="002A67D8">
        <w:rPr>
          <w:rFonts w:eastAsia="Times New Roman"/>
          <w:lang w:val="en-US"/>
        </w:rPr>
        <w:t>;</w:t>
      </w:r>
    </w:p>
    <w:p w:rsidR="0074211A" w:rsidRPr="002A67D8" w:rsidRDefault="0074211A" w:rsidP="002A67D8">
      <w:pPr>
        <w:widowControl w:val="0"/>
        <w:numPr>
          <w:ilvl w:val="0"/>
          <w:numId w:val="10"/>
        </w:numPr>
        <w:overflowPunct w:val="0"/>
        <w:autoSpaceDE w:val="0"/>
        <w:autoSpaceDN w:val="0"/>
        <w:adjustRightInd w:val="0"/>
        <w:spacing w:after="0" w:line="360" w:lineRule="auto"/>
        <w:jc w:val="left"/>
        <w:rPr>
          <w:rFonts w:eastAsia="Times New Roman"/>
        </w:rPr>
      </w:pPr>
      <w:r w:rsidRPr="002A67D8">
        <w:rPr>
          <w:rFonts w:eastAsia="Times New Roman"/>
        </w:rPr>
        <w:t>unitățile din subordinea/în coordonarea/sub autoritatea Ministerului Mediului</w:t>
      </w:r>
      <w:r w:rsidRPr="002A67D8">
        <w:rPr>
          <w:rFonts w:eastAsia="Times New Roman"/>
          <w:lang w:val="en-US"/>
        </w:rPr>
        <w:t>;</w:t>
      </w:r>
    </w:p>
    <w:p w:rsidR="0074211A" w:rsidRPr="002A67D8" w:rsidRDefault="0074211A" w:rsidP="002A67D8">
      <w:pPr>
        <w:widowControl w:val="0"/>
        <w:numPr>
          <w:ilvl w:val="0"/>
          <w:numId w:val="10"/>
        </w:numPr>
        <w:overflowPunct w:val="0"/>
        <w:autoSpaceDE w:val="0"/>
        <w:autoSpaceDN w:val="0"/>
        <w:adjustRightInd w:val="0"/>
        <w:spacing w:after="0" w:line="360" w:lineRule="auto"/>
        <w:jc w:val="left"/>
        <w:rPr>
          <w:rFonts w:eastAsia="Times New Roman"/>
        </w:rPr>
      </w:pPr>
      <w:r w:rsidRPr="002A67D8">
        <w:rPr>
          <w:rFonts w:eastAsia="Times New Roman"/>
        </w:rPr>
        <w:t>“Planul multianual de audit public intern 2017-2019”;</w:t>
      </w:r>
    </w:p>
    <w:p w:rsidR="0074211A" w:rsidRPr="002A67D8" w:rsidRDefault="0074211A" w:rsidP="002A67D8">
      <w:pPr>
        <w:widowControl w:val="0"/>
        <w:numPr>
          <w:ilvl w:val="0"/>
          <w:numId w:val="10"/>
        </w:numPr>
        <w:overflowPunct w:val="0"/>
        <w:autoSpaceDE w:val="0"/>
        <w:autoSpaceDN w:val="0"/>
        <w:adjustRightInd w:val="0"/>
        <w:spacing w:after="0" w:line="360" w:lineRule="auto"/>
        <w:jc w:val="left"/>
        <w:rPr>
          <w:rFonts w:eastAsia="Times New Roman"/>
        </w:rPr>
      </w:pPr>
      <w:r w:rsidRPr="002A67D8">
        <w:rPr>
          <w:rFonts w:eastAsia="Times New Roman"/>
        </w:rPr>
        <w:t>criteriile-semnal (sugestiile conducătorului ministerului, deficiențe constatate anterior în rapoartele de audit; evaluarea impactului unor modificări petrecute in mediul în care evoluează sistemul auditat);</w:t>
      </w:r>
    </w:p>
    <w:p w:rsidR="0074211A" w:rsidRPr="002A67D8" w:rsidRDefault="0074211A" w:rsidP="002A67D8">
      <w:pPr>
        <w:widowControl w:val="0"/>
        <w:numPr>
          <w:ilvl w:val="0"/>
          <w:numId w:val="10"/>
        </w:numPr>
        <w:overflowPunct w:val="0"/>
        <w:autoSpaceDE w:val="0"/>
        <w:autoSpaceDN w:val="0"/>
        <w:adjustRightInd w:val="0"/>
        <w:spacing w:after="0" w:line="360" w:lineRule="auto"/>
        <w:jc w:val="left"/>
        <w:rPr>
          <w:rFonts w:eastAsia="Times New Roman"/>
        </w:rPr>
      </w:pPr>
      <w:r w:rsidRPr="002A67D8">
        <w:rPr>
          <w:rFonts w:eastAsia="Times New Roman"/>
        </w:rPr>
        <w:t>data ultimului audit.</w:t>
      </w:r>
    </w:p>
    <w:p w:rsidR="0074211A" w:rsidRPr="002A67D8" w:rsidRDefault="0074211A" w:rsidP="002A67D8">
      <w:pPr>
        <w:widowControl w:val="0"/>
        <w:overflowPunct w:val="0"/>
        <w:autoSpaceDE w:val="0"/>
        <w:autoSpaceDN w:val="0"/>
        <w:adjustRightInd w:val="0"/>
        <w:spacing w:after="0" w:line="360" w:lineRule="auto"/>
        <w:ind w:left="0"/>
        <w:rPr>
          <w:rFonts w:eastAsia="Times New Roman"/>
        </w:rPr>
      </w:pPr>
    </w:p>
    <w:p w:rsidR="0074211A" w:rsidRPr="002A67D8" w:rsidRDefault="0074211A" w:rsidP="002A67D8">
      <w:pPr>
        <w:widowControl w:val="0"/>
        <w:overflowPunct w:val="0"/>
        <w:autoSpaceDE w:val="0"/>
        <w:autoSpaceDN w:val="0"/>
        <w:adjustRightInd w:val="0"/>
        <w:spacing w:after="0" w:line="360" w:lineRule="auto"/>
        <w:ind w:left="0"/>
        <w:rPr>
          <w:rFonts w:eastAsia="Times New Roman"/>
        </w:rPr>
      </w:pPr>
      <w:r w:rsidRPr="002A67D8">
        <w:rPr>
          <w:rFonts w:eastAsia="Times New Roman"/>
        </w:rPr>
        <w:t xml:space="preserve">Fondul de timp destinat activității de audit intern a fost calculat în funcție de numărul auditorilor existenți la data planificării și de activitățile care trebuie realizate în cadrul Serviciului de Audit Public Intern. </w:t>
      </w:r>
    </w:p>
    <w:p w:rsidR="0074211A" w:rsidRPr="002A67D8" w:rsidRDefault="0074211A" w:rsidP="002A67D8">
      <w:pPr>
        <w:widowControl w:val="0"/>
        <w:autoSpaceDE w:val="0"/>
        <w:autoSpaceDN w:val="0"/>
        <w:adjustRightInd w:val="0"/>
        <w:spacing w:after="0" w:line="360" w:lineRule="auto"/>
        <w:ind w:left="0"/>
        <w:jc w:val="left"/>
        <w:rPr>
          <w:rFonts w:eastAsia="Times New Roman"/>
        </w:rPr>
      </w:pPr>
    </w:p>
    <w:p w:rsidR="0074211A" w:rsidRPr="002A67D8" w:rsidRDefault="0074211A" w:rsidP="002A67D8">
      <w:pPr>
        <w:widowControl w:val="0"/>
        <w:autoSpaceDE w:val="0"/>
        <w:autoSpaceDN w:val="0"/>
        <w:adjustRightInd w:val="0"/>
        <w:spacing w:after="0" w:line="360" w:lineRule="auto"/>
        <w:ind w:left="0"/>
        <w:rPr>
          <w:rFonts w:eastAsia="Times New Roman"/>
        </w:rPr>
      </w:pPr>
      <w:r w:rsidRPr="002A67D8">
        <w:rPr>
          <w:rFonts w:eastAsia="Times New Roman"/>
          <w:b/>
        </w:rPr>
        <w:t>Planul multianual de audit public intern 2017-2019</w:t>
      </w:r>
      <w:r w:rsidRPr="002A67D8">
        <w:rPr>
          <w:rFonts w:eastAsia="Times New Roman"/>
        </w:rPr>
        <w:t xml:space="preserve"> a fost elaborat de către Serviciul de Audit Public Intern din cadrul MM în conformitate cu prevederile Legii nr.672/2002 privind auditul public intern, republicată, și a H.G. nr.1086/2013 privind aprobarea Normelor generale privind exercitarea auditului intern, pe baza riscului asociat activităților instituției, fiind aprobat de către ministrul mediului.</w:t>
      </w:r>
    </w:p>
    <w:p w:rsidR="0074211A" w:rsidRPr="002A67D8" w:rsidRDefault="0074211A" w:rsidP="002A67D8">
      <w:pPr>
        <w:widowControl w:val="0"/>
        <w:autoSpaceDE w:val="0"/>
        <w:autoSpaceDN w:val="0"/>
        <w:adjustRightInd w:val="0"/>
        <w:spacing w:after="0" w:line="360" w:lineRule="auto"/>
        <w:ind w:left="0"/>
        <w:rPr>
          <w:rFonts w:eastAsia="Times New Roman"/>
        </w:rPr>
      </w:pPr>
    </w:p>
    <w:p w:rsidR="0074211A" w:rsidRPr="002A67D8" w:rsidRDefault="0074211A" w:rsidP="002A67D8">
      <w:pPr>
        <w:widowControl w:val="0"/>
        <w:overflowPunct w:val="0"/>
        <w:autoSpaceDE w:val="0"/>
        <w:autoSpaceDN w:val="0"/>
        <w:adjustRightInd w:val="0"/>
        <w:spacing w:after="0" w:line="360" w:lineRule="auto"/>
        <w:ind w:left="1"/>
        <w:rPr>
          <w:rFonts w:eastAsia="Times New Roman"/>
        </w:rPr>
      </w:pPr>
      <w:r w:rsidRPr="002A67D8">
        <w:rPr>
          <w:rFonts w:eastAsia="Times New Roman"/>
        </w:rPr>
        <w:t xml:space="preserve">Misiunile incluse în </w:t>
      </w:r>
      <w:r w:rsidRPr="002A67D8">
        <w:rPr>
          <w:rFonts w:eastAsia="Times New Roman"/>
          <w:b/>
        </w:rPr>
        <w:t>Planul multianual de audit public intern 2017-2019</w:t>
      </w:r>
      <w:r w:rsidRPr="002A67D8">
        <w:rPr>
          <w:rFonts w:eastAsia="Times New Roman"/>
        </w:rPr>
        <w:t xml:space="preserve"> au fost selectate pe baza analizei de risc, fiind luați în calcul următorii factori: riscurile asociate diferitelor structuri, activități, programe/proiecte sau operațiuni, frecvența modificărilor legislative, complexitatea operațiilor, riscul resurselor umane și mediul de control, criterii semnal, precum și solicitările primite de la ministrul mediului, Curtea de Conturi a României sau UCAAPI.</w:t>
      </w:r>
    </w:p>
    <w:p w:rsidR="0074211A" w:rsidRPr="002A67D8" w:rsidRDefault="0074211A" w:rsidP="002A67D8">
      <w:pPr>
        <w:widowControl w:val="0"/>
        <w:autoSpaceDE w:val="0"/>
        <w:autoSpaceDN w:val="0"/>
        <w:adjustRightInd w:val="0"/>
        <w:spacing w:after="0" w:line="360" w:lineRule="auto"/>
        <w:ind w:left="0"/>
        <w:jc w:val="left"/>
        <w:rPr>
          <w:rFonts w:eastAsia="Times New Roman"/>
        </w:rPr>
      </w:pPr>
    </w:p>
    <w:p w:rsidR="0074211A" w:rsidRPr="002A67D8" w:rsidRDefault="0074211A" w:rsidP="002A67D8">
      <w:pPr>
        <w:widowControl w:val="0"/>
        <w:overflowPunct w:val="0"/>
        <w:autoSpaceDE w:val="0"/>
        <w:autoSpaceDN w:val="0"/>
        <w:adjustRightInd w:val="0"/>
        <w:spacing w:after="0" w:line="360" w:lineRule="auto"/>
        <w:ind w:left="0"/>
        <w:rPr>
          <w:rFonts w:eastAsia="Times New Roman"/>
        </w:rPr>
      </w:pPr>
      <w:r w:rsidRPr="002A67D8">
        <w:rPr>
          <w:rFonts w:eastAsia="Times New Roman"/>
          <w:b/>
          <w:bCs/>
        </w:rPr>
        <w:t>Misiunile de audit intern realizate în anul 2017</w:t>
      </w:r>
      <w:r w:rsidRPr="002A67D8">
        <w:rPr>
          <w:rFonts w:eastAsia="Times New Roman"/>
        </w:rPr>
        <w:t xml:space="preserve"> sunt următoarele:</w:t>
      </w:r>
    </w:p>
    <w:p w:rsidR="0074211A" w:rsidRPr="002A67D8" w:rsidRDefault="0074211A" w:rsidP="002A67D8">
      <w:pPr>
        <w:widowControl w:val="0"/>
        <w:overflowPunct w:val="0"/>
        <w:autoSpaceDE w:val="0"/>
        <w:autoSpaceDN w:val="0"/>
        <w:adjustRightInd w:val="0"/>
        <w:spacing w:after="0" w:line="360" w:lineRule="auto"/>
        <w:ind w:left="1"/>
        <w:rPr>
          <w:rFonts w:eastAsia="Times New Roman"/>
        </w:rPr>
      </w:pPr>
    </w:p>
    <w:p w:rsidR="0074211A" w:rsidRPr="002A67D8" w:rsidRDefault="0074211A" w:rsidP="002A67D8">
      <w:pPr>
        <w:tabs>
          <w:tab w:val="left" w:pos="900"/>
          <w:tab w:val="left" w:pos="5443"/>
        </w:tabs>
        <w:snapToGrid w:val="0"/>
        <w:spacing w:after="200" w:line="360" w:lineRule="auto"/>
        <w:ind w:left="0" w:right="-468"/>
        <w:rPr>
          <w:rFonts w:eastAsia="Times New Roman"/>
          <w:bCs/>
        </w:rPr>
      </w:pPr>
      <w:r w:rsidRPr="002A67D8">
        <w:rPr>
          <w:rFonts w:eastAsia="Times New Roman"/>
          <w:b/>
          <w:bCs/>
        </w:rPr>
        <w:t xml:space="preserve">1. Auditarea privind gestionarea resurselor umane pe perioada 2014-2015 </w:t>
      </w:r>
      <w:r w:rsidRPr="002A67D8">
        <w:rPr>
          <w:rFonts w:eastAsia="Times New Roman"/>
          <w:bCs/>
        </w:rPr>
        <w:t>la Direcția Resurse Umane din cadrul Ministerului Mediului.</w:t>
      </w:r>
    </w:p>
    <w:p w:rsidR="0074211A" w:rsidRPr="002A67D8" w:rsidRDefault="0074211A" w:rsidP="002A67D8">
      <w:pPr>
        <w:tabs>
          <w:tab w:val="left" w:pos="900"/>
          <w:tab w:val="left" w:pos="5443"/>
        </w:tabs>
        <w:snapToGrid w:val="0"/>
        <w:spacing w:after="200" w:line="360" w:lineRule="auto"/>
        <w:ind w:left="0" w:right="-468"/>
        <w:rPr>
          <w:rFonts w:eastAsia="Times New Roman"/>
          <w:b/>
          <w:bCs/>
        </w:rPr>
      </w:pPr>
      <w:r w:rsidRPr="002A67D8">
        <w:rPr>
          <w:rFonts w:eastAsia="Times New Roman"/>
          <w:b/>
          <w:bCs/>
        </w:rPr>
        <w:t xml:space="preserve">Obiective: </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eastAsia="ar-SA"/>
        </w:rPr>
      </w:pPr>
      <w:r w:rsidRPr="002A67D8">
        <w:rPr>
          <w:rFonts w:eastAsia="Times New Roman" w:cs="MS Mincho"/>
          <w:lang w:eastAsia="ar-SA"/>
        </w:rPr>
        <w:t>-Cadrul normativ cu privire la resursele umane;</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val="en-US" w:eastAsia="ar-SA"/>
        </w:rPr>
      </w:pPr>
      <w:r w:rsidRPr="002A67D8">
        <w:rPr>
          <w:rFonts w:eastAsia="Times New Roman" w:cs="MS Mincho"/>
          <w:lang w:eastAsia="ar-SA"/>
        </w:rPr>
        <w:t>-Organizarea și desfășurarea activității resurselor umane</w:t>
      </w:r>
      <w:r w:rsidRPr="002A67D8">
        <w:rPr>
          <w:rFonts w:eastAsia="Times New Roman" w:cs="MS Mincho"/>
          <w:lang w:val="en-US" w:eastAsia="ar-SA"/>
        </w:rPr>
        <w:t>;</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val="en-US" w:eastAsia="ar-SA"/>
        </w:rPr>
      </w:pPr>
      <w:r w:rsidRPr="002A67D8">
        <w:rPr>
          <w:rFonts w:eastAsia="Times New Roman" w:cs="MS Mincho"/>
          <w:lang w:eastAsia="ar-SA"/>
        </w:rPr>
        <w:t>-Raportări și informări cu privire la resursele umane</w:t>
      </w:r>
      <w:r w:rsidRPr="002A67D8">
        <w:rPr>
          <w:rFonts w:eastAsia="Times New Roman" w:cs="MS Mincho"/>
          <w:lang w:val="en-US" w:eastAsia="ar-SA"/>
        </w:rPr>
        <w:t>.</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eastAsia="ar-SA"/>
        </w:rPr>
      </w:pPr>
      <w:r w:rsidRPr="002A67D8">
        <w:rPr>
          <w:rFonts w:eastAsia="Times New Roman" w:cs="MS Mincho"/>
          <w:lang w:eastAsia="ar-SA"/>
        </w:rPr>
        <w:t>*Organizarea recrutării personalului prin următoarele obiecte auditabile:</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eastAsia="ar-SA"/>
        </w:rPr>
      </w:pPr>
      <w:r w:rsidRPr="002A67D8">
        <w:rPr>
          <w:rFonts w:eastAsia="Times New Roman" w:cs="MS Mincho"/>
          <w:lang w:eastAsia="ar-SA"/>
        </w:rPr>
        <w:t>*fundamentarea proiectului Planului de ocupare a funcțiilor publice;</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eastAsia="ar-SA"/>
        </w:rPr>
      </w:pPr>
      <w:r w:rsidRPr="002A67D8">
        <w:rPr>
          <w:rFonts w:eastAsia="Times New Roman" w:cs="MS Mincho"/>
          <w:lang w:eastAsia="ar-SA"/>
        </w:rPr>
        <w:t>• statul de funcții prevede posturile ce urmează a se ocupa prin concurs;</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eastAsia="ar-SA"/>
        </w:rPr>
      </w:pPr>
      <w:r w:rsidRPr="002A67D8">
        <w:rPr>
          <w:rFonts w:eastAsia="Times New Roman" w:cs="MS Mincho"/>
          <w:lang w:eastAsia="ar-SA"/>
        </w:rPr>
        <w:t>• corespondența pentru solicitarea organizării concursurilor;</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eastAsia="ar-SA"/>
        </w:rPr>
      </w:pPr>
      <w:r w:rsidRPr="002A67D8">
        <w:rPr>
          <w:rFonts w:eastAsia="Times New Roman" w:cs="MS Mincho"/>
          <w:lang w:eastAsia="ar-SA"/>
        </w:rPr>
        <w:t>• dosarele candidaților pentru ocuparea posturilor;</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eastAsia="ar-SA"/>
        </w:rPr>
      </w:pPr>
      <w:r w:rsidRPr="002A67D8">
        <w:rPr>
          <w:rFonts w:eastAsia="Times New Roman" w:cs="MS Mincho"/>
          <w:lang w:eastAsia="ar-SA"/>
        </w:rPr>
        <w:t>• susținerea probelor scrise și tip interviu;</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eastAsia="ar-SA"/>
        </w:rPr>
      </w:pPr>
      <w:r w:rsidRPr="002A67D8">
        <w:rPr>
          <w:rFonts w:eastAsia="Times New Roman" w:cs="MS Mincho"/>
          <w:lang w:eastAsia="ar-SA"/>
        </w:rPr>
        <w:t>• emiterea și comunicarea deciziei de numire;</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eastAsia="ar-SA"/>
        </w:rPr>
      </w:pPr>
      <w:r w:rsidRPr="002A67D8">
        <w:rPr>
          <w:rFonts w:eastAsia="Times New Roman" w:cs="MS Mincho"/>
          <w:lang w:eastAsia="ar-SA"/>
        </w:rPr>
        <w:t>*Evidențierea prezenței, învoirilor și concediilor prin următoarele obiecte auditabile</w:t>
      </w:r>
      <w:r w:rsidRPr="002A67D8">
        <w:rPr>
          <w:rFonts w:eastAsia="Times New Roman" w:cs="MS Mincho"/>
          <w:b/>
          <w:lang w:eastAsia="ar-SA"/>
        </w:rPr>
        <w:t>:</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eastAsia="ar-SA"/>
        </w:rPr>
      </w:pPr>
      <w:r w:rsidRPr="002A67D8">
        <w:rPr>
          <w:rFonts w:eastAsia="Times New Roman" w:cs="MS Mincho"/>
          <w:lang w:eastAsia="ar-SA"/>
        </w:rPr>
        <w:t>*norme și proceduri referitoare la modul de evidentă a prezenței învoirilor și</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eastAsia="ar-SA"/>
        </w:rPr>
      </w:pPr>
      <w:r w:rsidRPr="002A67D8">
        <w:rPr>
          <w:rFonts w:eastAsia="Times New Roman" w:cs="MS Mincho"/>
          <w:lang w:eastAsia="ar-SA"/>
        </w:rPr>
        <w:t>concediilor;</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eastAsia="ar-SA"/>
        </w:rPr>
      </w:pPr>
      <w:r w:rsidRPr="002A67D8">
        <w:rPr>
          <w:rFonts w:eastAsia="Times New Roman" w:cs="MS Mincho"/>
          <w:lang w:eastAsia="ar-SA"/>
        </w:rPr>
        <w:t>• utilizarea foilor colective de prezență;</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eastAsia="ar-SA"/>
        </w:rPr>
      </w:pPr>
      <w:r w:rsidRPr="002A67D8">
        <w:rPr>
          <w:rFonts w:eastAsia="Times New Roman" w:cs="MS Mincho"/>
          <w:lang w:eastAsia="ar-SA"/>
        </w:rPr>
        <w:t>• evidența concediilor de odihnă medicale și de studii;</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eastAsia="ar-SA"/>
        </w:rPr>
      </w:pPr>
      <w:r w:rsidRPr="002A67D8">
        <w:rPr>
          <w:rFonts w:eastAsia="Times New Roman" w:cs="MS Mincho"/>
          <w:lang w:eastAsia="ar-SA"/>
        </w:rPr>
        <w:t>*evoluția carierei personalului prin următoarele obiecte auditabile:</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eastAsia="ar-SA"/>
        </w:rPr>
      </w:pPr>
      <w:r w:rsidRPr="002A67D8">
        <w:rPr>
          <w:rFonts w:eastAsia="Times New Roman" w:cs="MS Mincho"/>
          <w:lang w:eastAsia="ar-SA"/>
        </w:rPr>
        <w:t>• concordanța obiectivelor entității cu evoluția carierei personalului;</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eastAsia="ar-SA"/>
        </w:rPr>
      </w:pPr>
      <w:r w:rsidRPr="002A67D8">
        <w:rPr>
          <w:rFonts w:eastAsia="Times New Roman" w:cs="MS Mincho"/>
          <w:lang w:eastAsia="ar-SA"/>
        </w:rPr>
        <w:t>* Pregătirea profesională continuă a personalului prin următoarele obiecte auditabile</w:t>
      </w:r>
      <w:r w:rsidRPr="002A67D8">
        <w:rPr>
          <w:rFonts w:eastAsia="Times New Roman" w:cs="MS Mincho"/>
          <w:b/>
          <w:lang w:eastAsia="ar-SA"/>
        </w:rPr>
        <w:t>:</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eastAsia="ar-SA"/>
        </w:rPr>
      </w:pPr>
      <w:r w:rsidRPr="002A67D8">
        <w:rPr>
          <w:rFonts w:eastAsia="Times New Roman" w:cs="MS Mincho"/>
          <w:lang w:eastAsia="ar-SA"/>
        </w:rPr>
        <w:t>• planurile strategice și anuale de pregătire profesională;</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eastAsia="ar-SA"/>
        </w:rPr>
      </w:pPr>
      <w:r w:rsidRPr="002A67D8">
        <w:rPr>
          <w:rFonts w:eastAsia="Times New Roman" w:cs="MS Mincho"/>
          <w:lang w:eastAsia="ar-SA"/>
        </w:rPr>
        <w:t>*Gestionarea dosarelor profesionale prin următoarele obiecte auditabile</w:t>
      </w:r>
      <w:r w:rsidRPr="002A67D8">
        <w:rPr>
          <w:rFonts w:eastAsia="Times New Roman" w:cs="MS Mincho"/>
          <w:b/>
          <w:lang w:eastAsia="ar-SA"/>
        </w:rPr>
        <w:t>:</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eastAsia="ar-SA"/>
        </w:rPr>
      </w:pPr>
      <w:r w:rsidRPr="002A67D8">
        <w:rPr>
          <w:rFonts w:eastAsia="Times New Roman" w:cs="MS Mincho"/>
          <w:lang w:eastAsia="ar-SA"/>
        </w:rPr>
        <w:lastRenderedPageBreak/>
        <w:t>• norme și proceduri referitoare la gestionarea dosarelor profesionale;</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eastAsia="ar-SA"/>
        </w:rPr>
      </w:pPr>
      <w:r w:rsidRPr="002A67D8">
        <w:rPr>
          <w:rFonts w:eastAsia="Times New Roman" w:cs="MS Mincho"/>
          <w:lang w:eastAsia="ar-SA"/>
        </w:rPr>
        <w:t>*Funcționalitatea sistemului informatic utilizat pentru gestiunea resurselor umane:</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eastAsia="ar-SA"/>
        </w:rPr>
      </w:pPr>
      <w:r w:rsidRPr="002A67D8">
        <w:rPr>
          <w:rFonts w:eastAsia="Times New Roman" w:cs="MS Mincho"/>
          <w:lang w:eastAsia="ar-SA"/>
        </w:rPr>
        <w:t>• manuale de operare și utilizare a sistemului informatic;</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eastAsia="ar-SA"/>
        </w:rPr>
      </w:pPr>
      <w:r w:rsidRPr="002A67D8">
        <w:rPr>
          <w:rFonts w:eastAsia="Times New Roman" w:cs="MS Mincho"/>
          <w:lang w:eastAsia="ar-SA"/>
        </w:rPr>
        <w:t xml:space="preserve">• adaptabilitatea sistemului informatic la cerințele utilizatorilor; </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eastAsia="ar-SA"/>
        </w:rPr>
      </w:pPr>
      <w:r w:rsidRPr="002A67D8">
        <w:rPr>
          <w:rFonts w:eastAsia="Times New Roman" w:cs="MS Mincho"/>
          <w:lang w:eastAsia="ar-SA"/>
        </w:rPr>
        <w:t>• sistemul de asigurare pentru prelucrarea tranzacțiilor autorizate și corecte;</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eastAsia="ar-SA"/>
        </w:rPr>
      </w:pPr>
      <w:r w:rsidRPr="002A67D8">
        <w:rPr>
          <w:rFonts w:eastAsia="Times New Roman" w:cs="MS Mincho"/>
          <w:lang w:eastAsia="ar-SA"/>
        </w:rPr>
        <w:t>• desemnarea personalului cu atribuții privind aplicațiile și operarea în cadrul</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eastAsia="ar-SA"/>
        </w:rPr>
      </w:pPr>
      <w:r w:rsidRPr="002A67D8">
        <w:rPr>
          <w:rFonts w:eastAsia="Times New Roman" w:cs="MS Mincho"/>
          <w:lang w:eastAsia="ar-SA"/>
        </w:rPr>
        <w:t>bazelor de date;</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eastAsia="ar-SA"/>
        </w:rPr>
      </w:pPr>
      <w:r w:rsidRPr="002A67D8">
        <w:rPr>
          <w:rFonts w:eastAsia="Times New Roman" w:cs="MS Mincho"/>
          <w:lang w:eastAsia="ar-SA"/>
        </w:rPr>
        <w:t>• sistemul de pregătire profesională a personalului implicat în operarea sistemului</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eastAsia="ar-SA"/>
        </w:rPr>
      </w:pPr>
      <w:r w:rsidRPr="002A67D8">
        <w:rPr>
          <w:rFonts w:eastAsia="Times New Roman" w:cs="MS Mincho"/>
          <w:lang w:eastAsia="ar-SA"/>
        </w:rPr>
        <w:t>informatic;</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eastAsia="ar-SA"/>
        </w:rPr>
      </w:pPr>
      <w:r w:rsidRPr="002A67D8">
        <w:rPr>
          <w:rFonts w:eastAsia="Times New Roman" w:cs="MS Mincho"/>
          <w:lang w:eastAsia="ar-SA"/>
        </w:rPr>
        <w:t>• instrucțiunile privind întreținerea programelor informatice;</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eastAsia="ar-SA"/>
        </w:rPr>
      </w:pPr>
      <w:r w:rsidRPr="002A67D8">
        <w:rPr>
          <w:rFonts w:eastAsia="Times New Roman" w:cs="MS Mincho"/>
          <w:lang w:eastAsia="ar-SA"/>
        </w:rPr>
        <w:t>• utilizarea echipamentelor de prevenire a fluctuațiilor sau întreruperilor curentului</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eastAsia="ar-SA"/>
        </w:rPr>
      </w:pPr>
      <w:r w:rsidRPr="002A67D8">
        <w:rPr>
          <w:rFonts w:eastAsia="Times New Roman" w:cs="MS Mincho"/>
          <w:lang w:eastAsia="ar-SA"/>
        </w:rPr>
        <w:t>electric (UPS, modulatoare de tensiune etc.);</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eastAsia="ar-SA"/>
        </w:rPr>
      </w:pPr>
      <w:r w:rsidRPr="002A67D8">
        <w:rPr>
          <w:rFonts w:eastAsia="Times New Roman" w:cs="MS Mincho"/>
          <w:lang w:eastAsia="ar-SA"/>
        </w:rPr>
        <w:t>• instruirea utilizatorilor și informarea sistemică asupra modificărilor operate în</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eastAsia="ar-SA"/>
        </w:rPr>
      </w:pPr>
      <w:r w:rsidRPr="002A67D8">
        <w:rPr>
          <w:rFonts w:eastAsia="Times New Roman" w:cs="MS Mincho"/>
          <w:lang w:eastAsia="ar-SA"/>
        </w:rPr>
        <w:t>sistemul informatic;</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eastAsia="ar-SA"/>
        </w:rPr>
      </w:pPr>
      <w:r w:rsidRPr="002A67D8">
        <w:rPr>
          <w:rFonts w:eastAsia="Times New Roman" w:cs="MS Mincho"/>
          <w:lang w:eastAsia="ar-SA"/>
        </w:rPr>
        <w:t>• existența unui sistem de prevenire /detectare a accesărilor și modificărilor</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val="en-US" w:eastAsia="ar-SA"/>
        </w:rPr>
      </w:pPr>
      <w:r w:rsidRPr="002A67D8">
        <w:rPr>
          <w:rFonts w:eastAsia="Times New Roman" w:cs="MS Mincho"/>
          <w:lang w:eastAsia="ar-SA"/>
        </w:rPr>
        <w:t>neautorizate ale bazelor de date (parole , programe antivirus ş.a.)</w:t>
      </w:r>
      <w:r w:rsidRPr="002A67D8">
        <w:rPr>
          <w:rFonts w:eastAsia="Times New Roman" w:cs="MS Mincho"/>
          <w:lang w:val="en-US" w:eastAsia="ar-SA"/>
        </w:rPr>
        <w:t>;</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b/>
          <w:lang w:eastAsia="ar-SA"/>
        </w:rPr>
      </w:pPr>
      <w:r w:rsidRPr="002A67D8">
        <w:rPr>
          <w:rFonts w:eastAsia="Times New Roman" w:cs="MS Mincho"/>
          <w:lang w:eastAsia="ar-SA"/>
        </w:rPr>
        <w:t>*Arhivarea documentelor</w:t>
      </w:r>
      <w:r w:rsidRPr="002A67D8">
        <w:rPr>
          <w:rFonts w:eastAsia="Times New Roman" w:cs="MS Mincho"/>
          <w:b/>
          <w:lang w:eastAsia="ar-SA"/>
        </w:rPr>
        <w:t>:</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eastAsia="ar-SA"/>
        </w:rPr>
      </w:pPr>
      <w:r w:rsidRPr="002A67D8">
        <w:rPr>
          <w:rFonts w:eastAsia="Times New Roman" w:cs="MS Mincho"/>
          <w:lang w:eastAsia="ar-SA"/>
        </w:rPr>
        <w:t>• norme și proceduri privind arhivarea documentelor rezultate din activitatea de</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eastAsia="ar-SA"/>
        </w:rPr>
      </w:pPr>
      <w:r w:rsidRPr="002A67D8">
        <w:rPr>
          <w:rFonts w:eastAsia="Times New Roman" w:cs="MS Mincho"/>
          <w:lang w:eastAsia="ar-SA"/>
        </w:rPr>
        <w:t>gestiune a resurselor umane;</w:t>
      </w:r>
    </w:p>
    <w:p w:rsidR="0074211A" w:rsidRPr="002A67D8" w:rsidRDefault="0074211A" w:rsidP="002A67D8">
      <w:pPr>
        <w:tabs>
          <w:tab w:val="left" w:pos="900"/>
          <w:tab w:val="left" w:pos="5443"/>
        </w:tabs>
        <w:suppressAutoHyphens/>
        <w:snapToGrid w:val="0"/>
        <w:spacing w:after="0" w:line="360" w:lineRule="auto"/>
        <w:ind w:left="0" w:right="-468"/>
        <w:rPr>
          <w:rFonts w:eastAsia="Times New Roman" w:cs="MS Mincho"/>
          <w:lang w:eastAsia="ar-SA"/>
        </w:rPr>
      </w:pPr>
      <w:r w:rsidRPr="002A67D8">
        <w:rPr>
          <w:rFonts w:eastAsia="Times New Roman" w:cs="MS Mincho"/>
          <w:lang w:eastAsia="ar-SA"/>
        </w:rPr>
        <w:t>• desemnarea personalului responsabil privind arhivarea documentelor;</w:t>
      </w:r>
    </w:p>
    <w:p w:rsidR="0074211A" w:rsidRPr="002A67D8" w:rsidRDefault="0074211A" w:rsidP="002A67D8">
      <w:pPr>
        <w:widowControl w:val="0"/>
        <w:overflowPunct w:val="0"/>
        <w:autoSpaceDE w:val="0"/>
        <w:autoSpaceDN w:val="0"/>
        <w:adjustRightInd w:val="0"/>
        <w:spacing w:after="0" w:line="360" w:lineRule="auto"/>
        <w:ind w:left="1"/>
        <w:rPr>
          <w:rFonts w:eastAsia="Times New Roman" w:cs="MS Mincho"/>
          <w:lang w:eastAsia="ar-SA"/>
        </w:rPr>
      </w:pPr>
      <w:r w:rsidRPr="002A67D8">
        <w:rPr>
          <w:rFonts w:eastAsia="Times New Roman" w:cs="MS Mincho"/>
          <w:lang w:eastAsia="ar-SA"/>
        </w:rPr>
        <w:t>• predarea dosarelor la arhiva instituției.</w:t>
      </w:r>
    </w:p>
    <w:p w:rsidR="0074211A" w:rsidRPr="002A67D8" w:rsidRDefault="0074211A" w:rsidP="002A67D8">
      <w:pPr>
        <w:widowControl w:val="0"/>
        <w:overflowPunct w:val="0"/>
        <w:autoSpaceDE w:val="0"/>
        <w:autoSpaceDN w:val="0"/>
        <w:adjustRightInd w:val="0"/>
        <w:spacing w:after="0" w:line="360" w:lineRule="auto"/>
        <w:ind w:left="1"/>
        <w:rPr>
          <w:rFonts w:eastAsia="Times New Roman" w:cs="MS Mincho"/>
          <w:b/>
          <w:bCs/>
        </w:rPr>
      </w:pPr>
    </w:p>
    <w:p w:rsidR="0074211A" w:rsidRPr="002A67D8" w:rsidRDefault="0074211A" w:rsidP="002A67D8">
      <w:pPr>
        <w:widowControl w:val="0"/>
        <w:overflowPunct w:val="0"/>
        <w:autoSpaceDE w:val="0"/>
        <w:autoSpaceDN w:val="0"/>
        <w:adjustRightInd w:val="0"/>
        <w:spacing w:after="0" w:line="360" w:lineRule="auto"/>
        <w:ind w:left="1"/>
        <w:rPr>
          <w:rFonts w:eastAsia="Times New Roman" w:cs="MS Mincho"/>
          <w:bCs/>
        </w:rPr>
      </w:pPr>
      <w:r w:rsidRPr="002A67D8">
        <w:rPr>
          <w:rFonts w:eastAsia="Times New Roman" w:cs="MS Mincho"/>
          <w:b/>
          <w:bCs/>
        </w:rPr>
        <w:t xml:space="preserve"> Scopul </w:t>
      </w:r>
      <w:r w:rsidRPr="002A67D8">
        <w:rPr>
          <w:rFonts w:eastAsia="Times New Roman"/>
          <w:bCs/>
        </w:rPr>
        <w:t xml:space="preserve">misiunii de audit intern îl reprezintă </w:t>
      </w:r>
      <w:r w:rsidRPr="002A67D8">
        <w:rPr>
          <w:rFonts w:eastAsia="TimesNewRomanPSMT" w:cs="TimesNewRomanPSMT"/>
          <w:bCs/>
        </w:rPr>
        <w:t xml:space="preserve">formularea unei opinii cu privire la </w:t>
      </w:r>
      <w:r w:rsidRPr="002A67D8">
        <w:rPr>
          <w:rFonts w:eastAsia="Times New Roman" w:cs="MS Mincho"/>
          <w:bCs/>
        </w:rPr>
        <w:t>modul de derulare a procesului de desfășurare a activității resurselor umane in perioada 2014-2015 în cadrul Ministerului Mediului</w:t>
      </w:r>
      <w:r w:rsidRPr="002A67D8">
        <w:rPr>
          <w:rFonts w:eastAsia="TimesNewRomanPSMT CE" w:cs="TimesNewRomanPSMT CE"/>
          <w:bCs/>
        </w:rPr>
        <w:t>, sub aspectul conformității cu reglementările și procedurile stabilite de conducere, identificarea zonelor în care acestea nu sunt funcționale.</w:t>
      </w:r>
    </w:p>
    <w:p w:rsidR="0074211A" w:rsidRPr="002A67D8" w:rsidRDefault="0074211A" w:rsidP="002A67D8">
      <w:pPr>
        <w:widowControl w:val="0"/>
        <w:overflowPunct w:val="0"/>
        <w:autoSpaceDE w:val="0"/>
        <w:autoSpaceDN w:val="0"/>
        <w:adjustRightInd w:val="0"/>
        <w:spacing w:after="0" w:line="360" w:lineRule="auto"/>
        <w:ind w:left="0"/>
        <w:rPr>
          <w:rFonts w:eastAsia="Times New Roman"/>
          <w:b/>
          <w:bCs/>
        </w:rPr>
      </w:pPr>
    </w:p>
    <w:p w:rsidR="0074211A" w:rsidRPr="00152688" w:rsidRDefault="0074211A" w:rsidP="00152688">
      <w:pPr>
        <w:widowControl w:val="0"/>
        <w:overflowPunct w:val="0"/>
        <w:autoSpaceDE w:val="0"/>
        <w:autoSpaceDN w:val="0"/>
        <w:adjustRightInd w:val="0"/>
        <w:spacing w:after="0" w:line="360" w:lineRule="auto"/>
        <w:ind w:left="1"/>
        <w:rPr>
          <w:rFonts w:eastAsia="Times New Roman"/>
          <w:b/>
          <w:bCs/>
        </w:rPr>
      </w:pPr>
      <w:r w:rsidRPr="002A67D8">
        <w:rPr>
          <w:rFonts w:eastAsia="Times New Roman"/>
          <w:b/>
          <w:bCs/>
        </w:rPr>
        <w:t>2. Evaluarea auditului intern din cadrul Agenției Naționale p</w:t>
      </w:r>
      <w:r w:rsidR="00152688">
        <w:rPr>
          <w:rFonts w:eastAsia="Times New Roman"/>
          <w:b/>
          <w:bCs/>
        </w:rPr>
        <w:t>entru Protecția Mediului (ANPM)</w:t>
      </w:r>
    </w:p>
    <w:p w:rsidR="0074211A" w:rsidRPr="002A67D8" w:rsidRDefault="0074211A" w:rsidP="002A67D8">
      <w:pPr>
        <w:widowControl w:val="0"/>
        <w:overflowPunct w:val="0"/>
        <w:autoSpaceDE w:val="0"/>
        <w:autoSpaceDN w:val="0"/>
        <w:adjustRightInd w:val="0"/>
        <w:spacing w:after="0" w:line="360" w:lineRule="auto"/>
        <w:ind w:left="0"/>
        <w:rPr>
          <w:rFonts w:eastAsia="Times New Roman" w:cs="Arial"/>
          <w:bCs/>
        </w:rPr>
      </w:pPr>
      <w:r w:rsidRPr="002A67D8">
        <w:rPr>
          <w:rFonts w:eastAsia="Times New Roman" w:cs="Arial"/>
          <w:b/>
          <w:bCs/>
        </w:rPr>
        <w:t>Obiective</w:t>
      </w:r>
      <w:r w:rsidRPr="002A67D8">
        <w:rPr>
          <w:rFonts w:eastAsia="Times New Roman" w:cs="Arial"/>
          <w:bCs/>
        </w:rPr>
        <w:t>: Evaluarea activității desfășurate de compartimentul de audit intern pentru asigurarea funcției de audit intern la nivelul ANPM, emiterea unei opinii fundamentate asupra gradului de funcționalitate, a eficientei muncii de audit, precum și formularea de recomandări pentru îmbunătățirea acestei activități în ansamblul sau.</w:t>
      </w:r>
    </w:p>
    <w:p w:rsidR="0074211A" w:rsidRPr="002A67D8" w:rsidRDefault="0074211A" w:rsidP="002A67D8">
      <w:pPr>
        <w:widowControl w:val="0"/>
        <w:overflowPunct w:val="0"/>
        <w:autoSpaceDE w:val="0"/>
        <w:autoSpaceDN w:val="0"/>
        <w:adjustRightInd w:val="0"/>
        <w:spacing w:after="0" w:line="360" w:lineRule="auto"/>
        <w:ind w:left="0"/>
        <w:rPr>
          <w:rFonts w:eastAsia="Times New Roman" w:cs="Arial"/>
          <w:b/>
          <w:bCs/>
        </w:rPr>
      </w:pPr>
    </w:p>
    <w:p w:rsidR="0074211A" w:rsidRPr="002A67D8" w:rsidRDefault="0074211A" w:rsidP="002A67D8">
      <w:pPr>
        <w:widowControl w:val="0"/>
        <w:overflowPunct w:val="0"/>
        <w:autoSpaceDE w:val="0"/>
        <w:autoSpaceDN w:val="0"/>
        <w:adjustRightInd w:val="0"/>
        <w:spacing w:after="0" w:line="360" w:lineRule="auto"/>
        <w:ind w:left="0"/>
        <w:rPr>
          <w:rFonts w:eastAsia="Times New Roman" w:cs="Arial"/>
          <w:bCs/>
        </w:rPr>
      </w:pPr>
      <w:r w:rsidRPr="002A67D8">
        <w:rPr>
          <w:rFonts w:eastAsia="Times New Roman" w:cs="Arial"/>
          <w:b/>
          <w:bCs/>
        </w:rPr>
        <w:lastRenderedPageBreak/>
        <w:t xml:space="preserve">3. Misiune privind stadiul  implementării recomandărilor formulate în rapoartele de audit.  </w:t>
      </w:r>
      <w:r w:rsidRPr="002A67D8">
        <w:rPr>
          <w:rFonts w:eastAsia="Times New Roman" w:cs="Arial"/>
          <w:bCs/>
        </w:rPr>
        <w:t>Asigurarea conducerii entității că activitatea privind gestionarea resurselor umane este corect realizată. La toate structurile auditate.</w:t>
      </w:r>
    </w:p>
    <w:p w:rsidR="0074211A" w:rsidRPr="002A67D8" w:rsidRDefault="0074211A" w:rsidP="002A67D8">
      <w:pPr>
        <w:widowControl w:val="0"/>
        <w:overflowPunct w:val="0"/>
        <w:autoSpaceDE w:val="0"/>
        <w:autoSpaceDN w:val="0"/>
        <w:adjustRightInd w:val="0"/>
        <w:spacing w:after="0" w:line="360" w:lineRule="auto"/>
        <w:ind w:left="0"/>
        <w:rPr>
          <w:rFonts w:eastAsia="Times New Roman" w:cs="Arial"/>
          <w:bCs/>
        </w:rPr>
      </w:pPr>
      <w:r w:rsidRPr="002A67D8">
        <w:rPr>
          <w:rFonts w:eastAsia="Times New Roman" w:cs="Arial"/>
          <w:b/>
          <w:bCs/>
        </w:rPr>
        <w:t xml:space="preserve">Obiective: </w:t>
      </w:r>
      <w:r w:rsidRPr="002A67D8">
        <w:rPr>
          <w:rFonts w:eastAsia="Times New Roman" w:cs="Arial"/>
          <w:bCs/>
        </w:rPr>
        <w:t>Evaluarea stadiului  și impactului   implementării recomandărilor asupra activității structurilor auditate.</w:t>
      </w:r>
    </w:p>
    <w:p w:rsidR="0074211A" w:rsidRPr="002A67D8" w:rsidRDefault="0074211A" w:rsidP="002A67D8">
      <w:pPr>
        <w:widowControl w:val="0"/>
        <w:overflowPunct w:val="0"/>
        <w:autoSpaceDE w:val="0"/>
        <w:autoSpaceDN w:val="0"/>
        <w:adjustRightInd w:val="0"/>
        <w:spacing w:after="0" w:line="360" w:lineRule="auto"/>
        <w:ind w:left="0"/>
        <w:rPr>
          <w:rFonts w:eastAsia="Times New Roman" w:cs="Arial"/>
          <w:b/>
          <w:bCs/>
        </w:rPr>
      </w:pPr>
    </w:p>
    <w:p w:rsidR="0074211A" w:rsidRPr="002A67D8" w:rsidRDefault="0074211A" w:rsidP="002A67D8">
      <w:pPr>
        <w:widowControl w:val="0"/>
        <w:overflowPunct w:val="0"/>
        <w:autoSpaceDE w:val="0"/>
        <w:autoSpaceDN w:val="0"/>
        <w:adjustRightInd w:val="0"/>
        <w:spacing w:after="0" w:line="360" w:lineRule="auto"/>
        <w:ind w:left="0"/>
        <w:rPr>
          <w:rFonts w:eastAsia="Times New Roman" w:cs="Arial"/>
          <w:b/>
          <w:bCs/>
        </w:rPr>
      </w:pPr>
      <w:r w:rsidRPr="002A67D8">
        <w:rPr>
          <w:rFonts w:eastAsia="Times New Roman" w:cs="Arial"/>
          <w:b/>
          <w:bCs/>
        </w:rPr>
        <w:t>4. Evaluarea auditului intern din cadrul Administrației Naționale de Meteorologie, misiune realizată la ANM - Compartimentul de audit public intern</w:t>
      </w:r>
    </w:p>
    <w:p w:rsidR="0074211A" w:rsidRPr="002A67D8" w:rsidRDefault="0074211A" w:rsidP="002A67D8">
      <w:pPr>
        <w:widowControl w:val="0"/>
        <w:overflowPunct w:val="0"/>
        <w:autoSpaceDE w:val="0"/>
        <w:autoSpaceDN w:val="0"/>
        <w:adjustRightInd w:val="0"/>
        <w:spacing w:after="0" w:line="360" w:lineRule="auto"/>
        <w:ind w:left="0"/>
        <w:rPr>
          <w:rFonts w:eastAsia="Times New Roman" w:cs="Arial"/>
          <w:b/>
          <w:bCs/>
        </w:rPr>
      </w:pPr>
    </w:p>
    <w:p w:rsidR="0074211A" w:rsidRPr="002A67D8" w:rsidRDefault="0074211A" w:rsidP="002A67D8">
      <w:pPr>
        <w:spacing w:after="0" w:line="360" w:lineRule="auto"/>
        <w:ind w:left="0"/>
        <w:rPr>
          <w:rFonts w:eastAsia="Times New Roman"/>
        </w:rPr>
      </w:pPr>
      <w:r w:rsidRPr="002A67D8">
        <w:rPr>
          <w:rFonts w:eastAsia="Times New Roman"/>
        </w:rPr>
        <w:t>Evaluarea activității desfășurate de compartimentul de audit intern pentru asigurarea funcției de audit intern la nivelul ANM, emiterea unei opinii fundamentate asupra gradului de funcționalitate, a eficienței muncii de audit precum și formularea de recomandări pentru îmbunătățirea acestei activități în ansamblul său.</w:t>
      </w:r>
    </w:p>
    <w:p w:rsidR="0074211A" w:rsidRPr="002A67D8" w:rsidRDefault="0074211A" w:rsidP="002A67D8">
      <w:pPr>
        <w:spacing w:after="0" w:line="360" w:lineRule="auto"/>
        <w:ind w:left="0"/>
        <w:rPr>
          <w:rFonts w:eastAsia="Times New Roman"/>
        </w:rPr>
      </w:pPr>
      <w:r w:rsidRPr="002A67D8">
        <w:rPr>
          <w:rFonts w:eastAsia="Times New Roman"/>
          <w:b/>
        </w:rPr>
        <w:t>Obiective</w:t>
      </w:r>
      <w:r w:rsidRPr="002A67D8">
        <w:rPr>
          <w:rFonts w:eastAsia="Times New Roman"/>
        </w:rPr>
        <w:t>:</w:t>
      </w:r>
    </w:p>
    <w:p w:rsidR="0074211A" w:rsidRPr="002A67D8" w:rsidRDefault="0074211A" w:rsidP="002A67D8">
      <w:pPr>
        <w:spacing w:after="0" w:line="360" w:lineRule="auto"/>
        <w:ind w:left="0"/>
        <w:rPr>
          <w:rFonts w:eastAsia="Times New Roman"/>
          <w:bCs/>
        </w:rPr>
      </w:pPr>
      <w:r w:rsidRPr="002A67D8">
        <w:rPr>
          <w:rFonts w:eastAsia="Times New Roman"/>
          <w:bCs/>
        </w:rPr>
        <w:t>-modul de organizare a structurii de audit intern,</w:t>
      </w:r>
    </w:p>
    <w:p w:rsidR="0074211A" w:rsidRPr="002A67D8" w:rsidRDefault="0074211A" w:rsidP="002A67D8">
      <w:pPr>
        <w:spacing w:after="0" w:line="360" w:lineRule="auto"/>
        <w:ind w:left="0"/>
        <w:rPr>
          <w:rFonts w:eastAsia="Times New Roman"/>
          <w:bCs/>
        </w:rPr>
      </w:pPr>
      <w:r w:rsidRPr="002A67D8">
        <w:rPr>
          <w:rFonts w:eastAsia="Times New Roman"/>
          <w:bCs/>
        </w:rPr>
        <w:t>-managementul activității de audit intern,</w:t>
      </w:r>
    </w:p>
    <w:p w:rsidR="0074211A" w:rsidRPr="002A67D8" w:rsidRDefault="0074211A" w:rsidP="002A67D8">
      <w:pPr>
        <w:spacing w:after="0" w:line="360" w:lineRule="auto"/>
        <w:ind w:left="0"/>
        <w:rPr>
          <w:rFonts w:eastAsia="Times New Roman"/>
          <w:bCs/>
        </w:rPr>
      </w:pPr>
      <w:r w:rsidRPr="002A67D8">
        <w:rPr>
          <w:rFonts w:eastAsia="Times New Roman"/>
          <w:bCs/>
        </w:rPr>
        <w:t>-activitatea de planificare a auditului intern,</w:t>
      </w:r>
    </w:p>
    <w:p w:rsidR="0074211A" w:rsidRPr="002A67D8" w:rsidRDefault="0074211A" w:rsidP="002A67D8">
      <w:pPr>
        <w:spacing w:after="0" w:line="360" w:lineRule="auto"/>
        <w:ind w:left="0"/>
        <w:rPr>
          <w:rFonts w:eastAsia="Times New Roman"/>
          <w:bCs/>
        </w:rPr>
      </w:pPr>
      <w:r w:rsidRPr="002A67D8">
        <w:rPr>
          <w:rFonts w:eastAsia="Times New Roman"/>
          <w:bCs/>
        </w:rPr>
        <w:t>-modul de respectare a metodologiei și procedurilor în derularea misiunilor de audit intern, precum și a Codului privind conduita etică a auditorului intern,</w:t>
      </w:r>
    </w:p>
    <w:p w:rsidR="0074211A" w:rsidRPr="002A67D8" w:rsidRDefault="0074211A" w:rsidP="002A67D8">
      <w:pPr>
        <w:spacing w:after="0" w:line="360" w:lineRule="auto"/>
        <w:ind w:left="0"/>
        <w:rPr>
          <w:rFonts w:eastAsia="Times New Roman"/>
          <w:bCs/>
        </w:rPr>
      </w:pPr>
      <w:r w:rsidRPr="002A67D8">
        <w:rPr>
          <w:rFonts w:eastAsia="Times New Roman"/>
          <w:bCs/>
        </w:rPr>
        <w:t>-calitatea rapoartelor de audit intern,</w:t>
      </w:r>
    </w:p>
    <w:p w:rsidR="0074211A" w:rsidRPr="002A67D8" w:rsidRDefault="0074211A" w:rsidP="002A67D8">
      <w:pPr>
        <w:spacing w:after="0" w:line="360" w:lineRule="auto"/>
        <w:ind w:left="0"/>
        <w:rPr>
          <w:rFonts w:eastAsia="Times New Roman"/>
          <w:bCs/>
        </w:rPr>
      </w:pPr>
      <w:r w:rsidRPr="002A67D8">
        <w:rPr>
          <w:rFonts w:eastAsia="Times New Roman"/>
          <w:bCs/>
        </w:rPr>
        <w:t xml:space="preserve">-urmărirea implementării recomandărilor formulate în rapoartele de audit intern, </w:t>
      </w:r>
    </w:p>
    <w:p w:rsidR="0074211A" w:rsidRPr="002A67D8" w:rsidRDefault="0074211A" w:rsidP="002A67D8">
      <w:pPr>
        <w:spacing w:after="0" w:line="360" w:lineRule="auto"/>
        <w:ind w:left="0"/>
        <w:rPr>
          <w:rFonts w:eastAsia="Times New Roman"/>
          <w:bCs/>
        </w:rPr>
      </w:pPr>
      <w:r w:rsidRPr="002A67D8">
        <w:rPr>
          <w:rFonts w:eastAsia="Times New Roman"/>
          <w:bCs/>
        </w:rPr>
        <w:t>-organizarea sistemului de raportare a activității de audit intern,</w:t>
      </w:r>
    </w:p>
    <w:p w:rsidR="0074211A" w:rsidRPr="002A67D8" w:rsidRDefault="0074211A" w:rsidP="002A67D8">
      <w:pPr>
        <w:spacing w:after="0" w:line="360" w:lineRule="auto"/>
        <w:ind w:left="0"/>
        <w:rPr>
          <w:rFonts w:eastAsia="Times New Roman"/>
        </w:rPr>
      </w:pPr>
      <w:r w:rsidRPr="002A67D8">
        <w:rPr>
          <w:rFonts w:eastAsia="Times New Roman"/>
          <w:bCs/>
        </w:rPr>
        <w:t>-gestiunea riscurilor aferente activității de audit intern.</w:t>
      </w:r>
    </w:p>
    <w:p w:rsidR="0074211A" w:rsidRPr="002A67D8" w:rsidRDefault="0074211A" w:rsidP="002A67D8">
      <w:pPr>
        <w:spacing w:after="0" w:line="360" w:lineRule="auto"/>
        <w:ind w:left="0"/>
        <w:rPr>
          <w:rFonts w:eastAsia="Times New Roman"/>
        </w:rPr>
      </w:pPr>
    </w:p>
    <w:p w:rsidR="0074211A" w:rsidRPr="002A67D8" w:rsidRDefault="0074211A" w:rsidP="002A67D8">
      <w:pPr>
        <w:spacing w:after="0" w:line="360" w:lineRule="auto"/>
        <w:ind w:left="0"/>
        <w:rPr>
          <w:rFonts w:eastAsia="Times New Roman"/>
          <w:b/>
          <w:bCs/>
        </w:rPr>
      </w:pPr>
      <w:r w:rsidRPr="002A67D8">
        <w:rPr>
          <w:rFonts w:eastAsia="Times New Roman"/>
          <w:b/>
          <w:bCs/>
        </w:rPr>
        <w:t>5. Evaluarea procesului și a stadiului de implementare a sistemelor de control intern/managerial pentru perioada 2015-2016</w:t>
      </w:r>
    </w:p>
    <w:p w:rsidR="0074211A" w:rsidRPr="002A67D8" w:rsidRDefault="0074211A" w:rsidP="002A67D8">
      <w:pPr>
        <w:spacing w:after="0" w:line="360" w:lineRule="auto"/>
        <w:ind w:left="0"/>
        <w:rPr>
          <w:rFonts w:eastAsia="Times New Roman"/>
          <w:bCs/>
        </w:rPr>
      </w:pPr>
      <w:r w:rsidRPr="002A67D8">
        <w:rPr>
          <w:rFonts w:eastAsia="Times New Roman"/>
          <w:bCs/>
        </w:rPr>
        <w:t>- Stadiul implementării sistemului de control intern managerial,</w:t>
      </w:r>
    </w:p>
    <w:p w:rsidR="0074211A" w:rsidRPr="002A67D8" w:rsidRDefault="0074211A" w:rsidP="002A67D8">
      <w:pPr>
        <w:spacing w:after="0" w:line="360" w:lineRule="auto"/>
        <w:ind w:left="0"/>
        <w:rPr>
          <w:rFonts w:eastAsia="Times New Roman"/>
        </w:rPr>
      </w:pPr>
      <w:r w:rsidRPr="002A67D8">
        <w:rPr>
          <w:rFonts w:eastAsia="Times New Roman"/>
          <w:bCs/>
        </w:rPr>
        <w:t>-Auditarea activității  Comisiei de Monitorizare, coordonare și îndrumare metodologică a implementării și dezvoltării sistemului de control intern/managerial.</w:t>
      </w:r>
    </w:p>
    <w:p w:rsidR="005E28E6" w:rsidRPr="002A67D8" w:rsidRDefault="0074211A" w:rsidP="002A67D8">
      <w:pPr>
        <w:spacing w:after="0" w:line="360" w:lineRule="auto"/>
        <w:ind w:left="0"/>
        <w:rPr>
          <w:rFonts w:eastAsia="Times New Roman"/>
          <w:b/>
        </w:rPr>
      </w:pPr>
      <w:r w:rsidRPr="002A67D8">
        <w:rPr>
          <w:rFonts w:eastAsia="Times New Roman"/>
        </w:rPr>
        <w:t>Evaluarea activității desfășurate de compartimentul de audit intern pentru asigurarea funcției de audit intern la nivelul ANPM, emiterea unei opinii fundamentate asupra gradului de funcționalitate, a eficienței muncii de audit precum și formularea de recomandări pentru îmbunătățirea acestei activități în ansamblul său.</w:t>
      </w:r>
    </w:p>
    <w:p w:rsidR="00152688" w:rsidRDefault="00152688" w:rsidP="002A67D8">
      <w:pPr>
        <w:spacing w:after="0" w:line="360" w:lineRule="auto"/>
        <w:ind w:left="0"/>
        <w:rPr>
          <w:rFonts w:eastAsia="Times New Roman"/>
          <w:b/>
        </w:rPr>
      </w:pPr>
    </w:p>
    <w:p w:rsidR="0074211A" w:rsidRPr="002A67D8" w:rsidRDefault="0074211A" w:rsidP="002A67D8">
      <w:pPr>
        <w:spacing w:after="0" w:line="360" w:lineRule="auto"/>
        <w:ind w:left="0"/>
        <w:rPr>
          <w:rFonts w:eastAsia="Times New Roman"/>
        </w:rPr>
      </w:pPr>
      <w:r w:rsidRPr="002A67D8">
        <w:rPr>
          <w:rFonts w:eastAsia="Times New Roman"/>
          <w:b/>
        </w:rPr>
        <w:lastRenderedPageBreak/>
        <w:t>Obiective</w:t>
      </w:r>
      <w:r w:rsidRPr="002A67D8">
        <w:rPr>
          <w:rFonts w:eastAsia="Times New Roman"/>
        </w:rPr>
        <w:t>:</w:t>
      </w:r>
    </w:p>
    <w:p w:rsidR="0074211A" w:rsidRPr="002A67D8" w:rsidRDefault="0074211A" w:rsidP="002A67D8">
      <w:pPr>
        <w:spacing w:after="0" w:line="360" w:lineRule="auto"/>
        <w:ind w:left="0"/>
        <w:rPr>
          <w:rFonts w:eastAsia="Times New Roman"/>
        </w:rPr>
      </w:pPr>
      <w:r w:rsidRPr="002A67D8">
        <w:rPr>
          <w:rFonts w:eastAsia="Times New Roman"/>
        </w:rPr>
        <w:t>Evaluarea procesului și a stadiului de implementare a standardelor de management și control intern la nivelul MMAP actual MM;</w:t>
      </w:r>
    </w:p>
    <w:p w:rsidR="0074211A" w:rsidRPr="002A67D8" w:rsidRDefault="0074211A" w:rsidP="002A67D8">
      <w:pPr>
        <w:spacing w:after="0" w:line="360" w:lineRule="auto"/>
        <w:ind w:left="0"/>
        <w:rPr>
          <w:rFonts w:eastAsia="Times New Roman"/>
          <w:lang w:val="en-US"/>
        </w:rPr>
      </w:pPr>
      <w:r w:rsidRPr="002A67D8">
        <w:rPr>
          <w:rFonts w:eastAsia="Times New Roman"/>
        </w:rPr>
        <w:t>Asigurarea conducerii instituției că sistemele de control managerial au fost implementate conform dispozițiilor legale</w:t>
      </w:r>
      <w:r w:rsidRPr="002A67D8">
        <w:rPr>
          <w:rFonts w:eastAsia="Times New Roman"/>
          <w:lang w:val="en-US"/>
        </w:rPr>
        <w:t>;</w:t>
      </w:r>
    </w:p>
    <w:p w:rsidR="0074211A" w:rsidRPr="002A67D8" w:rsidRDefault="0074211A" w:rsidP="002A67D8">
      <w:pPr>
        <w:spacing w:after="0" w:line="360" w:lineRule="auto"/>
        <w:ind w:left="0"/>
        <w:rPr>
          <w:rFonts w:eastAsia="Times New Roman"/>
        </w:rPr>
      </w:pPr>
      <w:r w:rsidRPr="002A67D8">
        <w:rPr>
          <w:rFonts w:eastAsia="Times New Roman"/>
        </w:rPr>
        <w:t>Evaluarea procesului si stadiul de implementare a sistemelor de control managerial la 31.12.2016.</w:t>
      </w:r>
    </w:p>
    <w:p w:rsidR="0074211A" w:rsidRPr="002A67D8" w:rsidRDefault="0074211A" w:rsidP="002A67D8">
      <w:pPr>
        <w:spacing w:after="0" w:line="360" w:lineRule="auto"/>
        <w:ind w:left="0"/>
        <w:rPr>
          <w:rFonts w:eastAsia="Times New Roman"/>
        </w:rPr>
      </w:pPr>
    </w:p>
    <w:p w:rsidR="0074211A" w:rsidRPr="002A67D8" w:rsidRDefault="0074211A" w:rsidP="002A67D8">
      <w:pPr>
        <w:spacing w:after="200" w:line="360" w:lineRule="auto"/>
        <w:ind w:left="0"/>
        <w:rPr>
          <w:rFonts w:eastAsia="Times New Roman"/>
          <w:b/>
          <w:bCs/>
          <w:iCs/>
        </w:rPr>
      </w:pPr>
      <w:r w:rsidRPr="002A67D8">
        <w:rPr>
          <w:rFonts w:eastAsia="Times New Roman"/>
        </w:rPr>
        <w:t xml:space="preserve">6. </w:t>
      </w:r>
      <w:r w:rsidRPr="002A67D8">
        <w:rPr>
          <w:rFonts w:eastAsia="Times New Roman"/>
          <w:b/>
          <w:bCs/>
          <w:iCs/>
        </w:rPr>
        <w:t>Evaluarea procesului de utilizare a fondurilor pentru finanțarea cheltuielilor prevăzute în bugetul MMAP, actual MM, pentru perioada 2015-2016</w:t>
      </w:r>
    </w:p>
    <w:p w:rsidR="0074211A" w:rsidRPr="002A67D8" w:rsidRDefault="0074211A" w:rsidP="002A67D8">
      <w:pPr>
        <w:autoSpaceDE w:val="0"/>
        <w:autoSpaceDN w:val="0"/>
        <w:adjustRightInd w:val="0"/>
        <w:spacing w:after="200" w:line="360" w:lineRule="auto"/>
        <w:ind w:left="0"/>
        <w:rPr>
          <w:rFonts w:eastAsia="Times New Roman"/>
        </w:rPr>
      </w:pPr>
      <w:r w:rsidRPr="002A67D8">
        <w:rPr>
          <w:rFonts w:eastAsia="Times New Roman"/>
        </w:rPr>
        <w:t xml:space="preserve"> </w:t>
      </w:r>
      <w:r w:rsidRPr="002A67D8">
        <w:rPr>
          <w:rFonts w:eastAsia="Times New Roman"/>
          <w:b/>
        </w:rPr>
        <w:t xml:space="preserve">Scopul </w:t>
      </w:r>
      <w:r w:rsidRPr="002A67D8">
        <w:rPr>
          <w:rFonts w:eastAsia="Times New Roman"/>
        </w:rPr>
        <w:t>misiunii de audit intern este acela de a formula o opinie asupra responsabilităților asumate de către conducerea Ministerului Mediului și a personalului de execuție cu privire la organizarea și realizarea activităților economico–financiare, precum și despre  îndeplinirea acestora în mod eficient. Furnizarea de asigurări că s</w:t>
      </w:r>
      <w:r w:rsidR="000D1F92" w:rsidRPr="002A67D8">
        <w:rPr>
          <w:rFonts w:eastAsia="Times New Roman"/>
        </w:rPr>
        <w:t>-</w:t>
      </w:r>
      <w:r w:rsidRPr="002A67D8">
        <w:rPr>
          <w:rFonts w:eastAsia="Times New Roman"/>
        </w:rPr>
        <w:t xml:space="preserve">a respectat cadrul normativ  și procedural aplicabil în domeniul economico-financiar. </w:t>
      </w:r>
    </w:p>
    <w:p w:rsidR="0074211A" w:rsidRPr="002A67D8" w:rsidRDefault="0074211A" w:rsidP="002A67D8">
      <w:pPr>
        <w:suppressAutoHyphens/>
        <w:autoSpaceDE w:val="0"/>
        <w:spacing w:after="200" w:line="360" w:lineRule="auto"/>
        <w:ind w:left="0"/>
        <w:rPr>
          <w:rFonts w:eastAsia="Times New Roman"/>
          <w:b/>
          <w:lang w:eastAsia="ar-SA"/>
        </w:rPr>
      </w:pPr>
      <w:r w:rsidRPr="002A67D8">
        <w:rPr>
          <w:rFonts w:eastAsia="Times New Roman"/>
          <w:b/>
          <w:lang w:eastAsia="ar-SA"/>
        </w:rPr>
        <w:t xml:space="preserve">Obiective: </w:t>
      </w:r>
    </w:p>
    <w:p w:rsidR="0074211A" w:rsidRPr="002A67D8" w:rsidRDefault="0074211A" w:rsidP="002A67D8">
      <w:pPr>
        <w:suppressAutoHyphens/>
        <w:autoSpaceDE w:val="0"/>
        <w:spacing w:after="0" w:line="360" w:lineRule="auto"/>
        <w:ind w:left="0"/>
        <w:rPr>
          <w:lang w:eastAsia="ar-SA"/>
        </w:rPr>
      </w:pPr>
      <w:r w:rsidRPr="002A67D8">
        <w:rPr>
          <w:lang w:eastAsia="ar-SA"/>
        </w:rPr>
        <w:t>-Organizarea și conducerea Direcț</w:t>
      </w:r>
      <w:r w:rsidR="005E28E6" w:rsidRPr="002A67D8">
        <w:rPr>
          <w:lang w:eastAsia="ar-SA"/>
        </w:rPr>
        <w:t>iei E</w:t>
      </w:r>
      <w:r w:rsidRPr="002A67D8">
        <w:rPr>
          <w:lang w:eastAsia="ar-SA"/>
        </w:rPr>
        <w:t>conomico</w:t>
      </w:r>
      <w:r w:rsidR="005E28E6" w:rsidRPr="002A67D8">
        <w:rPr>
          <w:lang w:eastAsia="ar-SA"/>
        </w:rPr>
        <w:t>-F</w:t>
      </w:r>
      <w:r w:rsidR="000305D4" w:rsidRPr="002A67D8">
        <w:rPr>
          <w:lang w:eastAsia="ar-SA"/>
        </w:rPr>
        <w:t>inanciare</w:t>
      </w:r>
      <w:r w:rsidRPr="002A67D8">
        <w:rPr>
          <w:lang w:eastAsia="ar-SA"/>
        </w:rPr>
        <w:t>,</w:t>
      </w:r>
    </w:p>
    <w:p w:rsidR="0074211A" w:rsidRPr="002A67D8" w:rsidRDefault="0074211A" w:rsidP="002A67D8">
      <w:pPr>
        <w:suppressAutoHyphens/>
        <w:autoSpaceDE w:val="0"/>
        <w:spacing w:after="0" w:line="360" w:lineRule="auto"/>
        <w:ind w:left="0"/>
        <w:rPr>
          <w:lang w:eastAsia="ar-SA"/>
        </w:rPr>
      </w:pPr>
      <w:r w:rsidRPr="002A67D8">
        <w:rPr>
          <w:lang w:eastAsia="ar-SA"/>
        </w:rPr>
        <w:t>-Fundamentarea bugetelor de venituri și cheltuieli aferente anilor 2015 și 2016,</w:t>
      </w:r>
    </w:p>
    <w:p w:rsidR="0074211A" w:rsidRPr="002A67D8" w:rsidRDefault="0074211A" w:rsidP="002A67D8">
      <w:pPr>
        <w:suppressAutoHyphens/>
        <w:autoSpaceDE w:val="0"/>
        <w:spacing w:after="0" w:line="360" w:lineRule="auto"/>
        <w:ind w:left="0"/>
        <w:rPr>
          <w:lang w:eastAsia="ar-SA"/>
        </w:rPr>
      </w:pPr>
      <w:r w:rsidRPr="002A67D8">
        <w:rPr>
          <w:lang w:eastAsia="ar-SA"/>
        </w:rPr>
        <w:t>-Dinamica evoluției veniturilor și cheltuielilor la MMAP</w:t>
      </w:r>
      <w:r w:rsidR="000305D4" w:rsidRPr="002A67D8">
        <w:rPr>
          <w:lang w:eastAsia="ar-SA"/>
        </w:rPr>
        <w:t>,</w:t>
      </w:r>
      <w:r w:rsidRPr="002A67D8">
        <w:rPr>
          <w:lang w:eastAsia="ar-SA"/>
        </w:rPr>
        <w:t xml:space="preserve"> actual MM,</w:t>
      </w:r>
    </w:p>
    <w:p w:rsidR="0074211A" w:rsidRPr="002A67D8" w:rsidRDefault="0074211A" w:rsidP="002A67D8">
      <w:pPr>
        <w:suppressAutoHyphens/>
        <w:autoSpaceDE w:val="0"/>
        <w:spacing w:after="200" w:line="360" w:lineRule="auto"/>
        <w:ind w:left="0"/>
        <w:rPr>
          <w:rFonts w:eastAsia="Times New Roman"/>
          <w:b/>
          <w:lang w:eastAsia="ar-SA"/>
        </w:rPr>
      </w:pPr>
      <w:r w:rsidRPr="002A67D8">
        <w:rPr>
          <w:lang w:eastAsia="ar-SA"/>
        </w:rPr>
        <w:t>-Organizarea și funcționarea controlului financiar preventiv propriu.</w:t>
      </w:r>
    </w:p>
    <w:p w:rsidR="000305D4" w:rsidRPr="002A67D8" w:rsidRDefault="0074211A" w:rsidP="002A67D8">
      <w:pPr>
        <w:spacing w:after="0" w:line="360" w:lineRule="auto"/>
        <w:ind w:left="0"/>
        <w:rPr>
          <w:rFonts w:eastAsia="Times New Roman"/>
          <w:b/>
        </w:rPr>
      </w:pPr>
      <w:r w:rsidRPr="002A67D8">
        <w:rPr>
          <w:rFonts w:eastAsia="Times New Roman"/>
        </w:rPr>
        <w:t xml:space="preserve">7. </w:t>
      </w:r>
      <w:r w:rsidRPr="002A67D8">
        <w:rPr>
          <w:rFonts w:eastAsia="Times New Roman"/>
          <w:b/>
          <w:bCs/>
        </w:rPr>
        <w:t>Verificarea privind organizarea Direcției Juridice și reprezentarea ministerului în instanțe în vederea susținerii intereselor entității, pe perioada 2014-2016</w:t>
      </w:r>
    </w:p>
    <w:p w:rsidR="0074211A" w:rsidRPr="002A67D8" w:rsidRDefault="0074211A" w:rsidP="002A67D8">
      <w:pPr>
        <w:spacing w:after="0" w:line="360" w:lineRule="auto"/>
        <w:ind w:left="0"/>
        <w:rPr>
          <w:rFonts w:eastAsia="Times New Roman"/>
        </w:rPr>
      </w:pPr>
      <w:r w:rsidRPr="002A67D8">
        <w:rPr>
          <w:rFonts w:eastAsia="Times New Roman"/>
          <w:b/>
        </w:rPr>
        <w:t>Obiective</w:t>
      </w:r>
      <w:r w:rsidRPr="002A67D8">
        <w:rPr>
          <w:rFonts w:eastAsia="Times New Roman"/>
        </w:rPr>
        <w:t>:</w:t>
      </w:r>
    </w:p>
    <w:p w:rsidR="0074211A" w:rsidRPr="002A67D8" w:rsidRDefault="0074211A" w:rsidP="002A67D8">
      <w:pPr>
        <w:spacing w:after="0" w:line="360" w:lineRule="auto"/>
        <w:ind w:left="0"/>
        <w:rPr>
          <w:rFonts w:eastAsia="Times New Roman"/>
        </w:rPr>
      </w:pPr>
      <w:r w:rsidRPr="002A67D8">
        <w:rPr>
          <w:rFonts w:eastAsia="Times New Roman"/>
          <w:bCs/>
        </w:rPr>
        <w:t>Asigurări asupra responsabilităților asumate de către conducerea ministerului și a personalului de execuție în ceea ce privește  modul de susținere în instanțe a intereselor ministerului și execuția cheltuielilor cu contractele de asistentă juridică, precum și îndeplinirea obligațiilor acestora în mod eficient și eficace.</w:t>
      </w:r>
    </w:p>
    <w:p w:rsidR="0074211A" w:rsidRPr="002A67D8" w:rsidRDefault="0074211A" w:rsidP="002A67D8">
      <w:pPr>
        <w:widowControl w:val="0"/>
        <w:autoSpaceDE w:val="0"/>
        <w:autoSpaceDN w:val="0"/>
        <w:adjustRightInd w:val="0"/>
        <w:spacing w:after="0" w:line="360" w:lineRule="auto"/>
        <w:ind w:left="0"/>
        <w:rPr>
          <w:rFonts w:eastAsia="Times New Roman"/>
          <w:b/>
          <w:bCs/>
        </w:rPr>
      </w:pPr>
    </w:p>
    <w:p w:rsidR="000305D4" w:rsidRPr="00474D78" w:rsidRDefault="0074211A" w:rsidP="00474D78">
      <w:pPr>
        <w:widowControl w:val="0"/>
        <w:autoSpaceDE w:val="0"/>
        <w:autoSpaceDN w:val="0"/>
        <w:adjustRightInd w:val="0"/>
        <w:spacing w:after="0" w:line="360" w:lineRule="auto"/>
        <w:ind w:left="0"/>
        <w:rPr>
          <w:rFonts w:eastAsia="Times New Roman"/>
          <w:b/>
          <w:bCs/>
        </w:rPr>
      </w:pPr>
      <w:r w:rsidRPr="002A67D8">
        <w:rPr>
          <w:rFonts w:eastAsia="Times New Roman"/>
          <w:b/>
          <w:bCs/>
        </w:rPr>
        <w:t xml:space="preserve">8. Auditarea activității de IT la MM </w:t>
      </w:r>
      <w:r w:rsidRPr="002A67D8">
        <w:rPr>
          <w:rFonts w:eastAsia="Times New Roman"/>
          <w:bCs/>
        </w:rPr>
        <w:t>pentru perioada 2015-2016</w:t>
      </w:r>
    </w:p>
    <w:p w:rsidR="0074211A" w:rsidRPr="002A67D8" w:rsidRDefault="0074211A" w:rsidP="002A67D8">
      <w:pPr>
        <w:spacing w:after="0" w:line="360" w:lineRule="auto"/>
        <w:ind w:left="0"/>
        <w:rPr>
          <w:rFonts w:eastAsia="Times New Roman"/>
        </w:rPr>
      </w:pPr>
      <w:r w:rsidRPr="002A67D8">
        <w:rPr>
          <w:rFonts w:eastAsia="Times New Roman"/>
          <w:b/>
        </w:rPr>
        <w:t>Obiective</w:t>
      </w:r>
      <w:r w:rsidRPr="002A67D8">
        <w:rPr>
          <w:rFonts w:eastAsia="Times New Roman"/>
        </w:rPr>
        <w:t>:</w:t>
      </w:r>
    </w:p>
    <w:p w:rsidR="0074211A" w:rsidRPr="002A67D8" w:rsidRDefault="0074211A" w:rsidP="002A67D8">
      <w:pPr>
        <w:widowControl w:val="0"/>
        <w:autoSpaceDE w:val="0"/>
        <w:autoSpaceDN w:val="0"/>
        <w:adjustRightInd w:val="0"/>
        <w:spacing w:after="0" w:line="360" w:lineRule="auto"/>
        <w:ind w:left="0"/>
        <w:rPr>
          <w:rFonts w:eastAsia="Times New Roman"/>
          <w:bCs/>
        </w:rPr>
      </w:pPr>
      <w:r w:rsidRPr="002A67D8">
        <w:rPr>
          <w:rFonts w:eastAsia="Times New Roman"/>
          <w:bCs/>
        </w:rPr>
        <w:t>Organizarea și funcționarea compartimentului IT:</w:t>
      </w:r>
    </w:p>
    <w:p w:rsidR="0074211A" w:rsidRPr="002A67D8" w:rsidRDefault="0074211A" w:rsidP="002A67D8">
      <w:pPr>
        <w:widowControl w:val="0"/>
        <w:autoSpaceDE w:val="0"/>
        <w:autoSpaceDN w:val="0"/>
        <w:adjustRightInd w:val="0"/>
        <w:spacing w:after="0" w:line="360" w:lineRule="auto"/>
        <w:ind w:left="0"/>
        <w:rPr>
          <w:rFonts w:eastAsia="Times New Roman"/>
          <w:bCs/>
        </w:rPr>
      </w:pPr>
      <w:r w:rsidRPr="002A67D8">
        <w:rPr>
          <w:rFonts w:eastAsia="Times New Roman"/>
          <w:bCs/>
        </w:rPr>
        <w:t>-Definirea atribuțiilor și activităților,</w:t>
      </w:r>
    </w:p>
    <w:p w:rsidR="0074211A" w:rsidRPr="002A67D8" w:rsidRDefault="0074211A" w:rsidP="002A67D8">
      <w:pPr>
        <w:widowControl w:val="0"/>
        <w:autoSpaceDE w:val="0"/>
        <w:autoSpaceDN w:val="0"/>
        <w:adjustRightInd w:val="0"/>
        <w:spacing w:after="0" w:line="360" w:lineRule="auto"/>
        <w:ind w:left="0"/>
        <w:rPr>
          <w:rFonts w:eastAsia="Times New Roman"/>
          <w:bCs/>
        </w:rPr>
      </w:pPr>
      <w:r w:rsidRPr="002A67D8">
        <w:rPr>
          <w:rFonts w:eastAsia="Times New Roman"/>
          <w:bCs/>
        </w:rPr>
        <w:lastRenderedPageBreak/>
        <w:t>-Stabilirea structurii organizatorice,</w:t>
      </w:r>
    </w:p>
    <w:p w:rsidR="0074211A" w:rsidRPr="002A67D8" w:rsidRDefault="0074211A" w:rsidP="002A67D8">
      <w:pPr>
        <w:widowControl w:val="0"/>
        <w:autoSpaceDE w:val="0"/>
        <w:autoSpaceDN w:val="0"/>
        <w:adjustRightInd w:val="0"/>
        <w:spacing w:after="0" w:line="360" w:lineRule="auto"/>
        <w:ind w:left="0"/>
        <w:rPr>
          <w:rFonts w:eastAsia="Times New Roman"/>
          <w:bCs/>
        </w:rPr>
      </w:pPr>
      <w:r w:rsidRPr="002A67D8">
        <w:rPr>
          <w:rFonts w:eastAsia="Times New Roman"/>
          <w:bCs/>
        </w:rPr>
        <w:t>-Stabilirea responsabilităților,</w:t>
      </w:r>
    </w:p>
    <w:p w:rsidR="0074211A" w:rsidRPr="002A67D8" w:rsidRDefault="0074211A" w:rsidP="002A67D8">
      <w:pPr>
        <w:widowControl w:val="0"/>
        <w:autoSpaceDE w:val="0"/>
        <w:autoSpaceDN w:val="0"/>
        <w:adjustRightInd w:val="0"/>
        <w:spacing w:after="0" w:line="360" w:lineRule="auto"/>
        <w:ind w:left="0"/>
        <w:rPr>
          <w:rFonts w:eastAsia="Times New Roman"/>
          <w:bCs/>
        </w:rPr>
      </w:pPr>
      <w:r w:rsidRPr="002A67D8">
        <w:rPr>
          <w:rFonts w:eastAsia="Times New Roman"/>
          <w:bCs/>
        </w:rPr>
        <w:t>-Stabilirea structurii organizatorice,</w:t>
      </w:r>
    </w:p>
    <w:p w:rsidR="0074211A" w:rsidRPr="002A67D8" w:rsidRDefault="0074211A" w:rsidP="002A67D8">
      <w:pPr>
        <w:widowControl w:val="0"/>
        <w:autoSpaceDE w:val="0"/>
        <w:autoSpaceDN w:val="0"/>
        <w:adjustRightInd w:val="0"/>
        <w:spacing w:after="0" w:line="360" w:lineRule="auto"/>
        <w:ind w:left="0"/>
        <w:rPr>
          <w:rFonts w:eastAsia="Times New Roman"/>
          <w:bCs/>
        </w:rPr>
      </w:pPr>
      <w:r w:rsidRPr="002A67D8">
        <w:rPr>
          <w:rFonts w:eastAsia="Times New Roman"/>
          <w:bCs/>
        </w:rPr>
        <w:t>-Stabilirea responsabilităților.</w:t>
      </w:r>
    </w:p>
    <w:p w:rsidR="0074211A" w:rsidRPr="002A67D8" w:rsidRDefault="0074211A" w:rsidP="002A67D8">
      <w:pPr>
        <w:widowControl w:val="0"/>
        <w:autoSpaceDE w:val="0"/>
        <w:autoSpaceDN w:val="0"/>
        <w:adjustRightInd w:val="0"/>
        <w:spacing w:after="0" w:line="360" w:lineRule="auto"/>
        <w:ind w:left="0"/>
        <w:rPr>
          <w:rFonts w:eastAsia="Times New Roman"/>
          <w:bCs/>
        </w:rPr>
      </w:pPr>
      <w:r w:rsidRPr="002A67D8">
        <w:rPr>
          <w:rFonts w:eastAsia="Times New Roman"/>
          <w:bCs/>
        </w:rPr>
        <w:t>Operații sistemului informatic:</w:t>
      </w:r>
    </w:p>
    <w:p w:rsidR="0074211A" w:rsidRPr="002A67D8" w:rsidRDefault="0074211A" w:rsidP="002A67D8">
      <w:pPr>
        <w:widowControl w:val="0"/>
        <w:autoSpaceDE w:val="0"/>
        <w:autoSpaceDN w:val="0"/>
        <w:adjustRightInd w:val="0"/>
        <w:spacing w:after="0" w:line="360" w:lineRule="auto"/>
        <w:ind w:left="0"/>
        <w:rPr>
          <w:rFonts w:eastAsia="Times New Roman"/>
          <w:bCs/>
        </w:rPr>
      </w:pPr>
      <w:r w:rsidRPr="002A67D8">
        <w:rPr>
          <w:rFonts w:eastAsia="Times New Roman"/>
          <w:bCs/>
        </w:rPr>
        <w:t>-Managementul operațiilor,</w:t>
      </w:r>
    </w:p>
    <w:p w:rsidR="0074211A" w:rsidRPr="002A67D8" w:rsidRDefault="0074211A" w:rsidP="002A67D8">
      <w:pPr>
        <w:widowControl w:val="0"/>
        <w:autoSpaceDE w:val="0"/>
        <w:autoSpaceDN w:val="0"/>
        <w:adjustRightInd w:val="0"/>
        <w:spacing w:after="0" w:line="360" w:lineRule="auto"/>
        <w:ind w:left="0"/>
        <w:rPr>
          <w:rFonts w:eastAsia="Times New Roman"/>
          <w:bCs/>
        </w:rPr>
      </w:pPr>
      <w:r w:rsidRPr="002A67D8">
        <w:rPr>
          <w:rFonts w:eastAsia="Times New Roman"/>
          <w:bCs/>
        </w:rPr>
        <w:t>-Managementul problemelor.</w:t>
      </w:r>
    </w:p>
    <w:p w:rsidR="0074211A" w:rsidRPr="002A67D8" w:rsidRDefault="0074211A" w:rsidP="002A67D8">
      <w:pPr>
        <w:widowControl w:val="0"/>
        <w:autoSpaceDE w:val="0"/>
        <w:autoSpaceDN w:val="0"/>
        <w:adjustRightInd w:val="0"/>
        <w:spacing w:after="0" w:line="360" w:lineRule="auto"/>
        <w:ind w:left="0"/>
        <w:rPr>
          <w:rFonts w:eastAsia="Times New Roman"/>
          <w:bCs/>
        </w:rPr>
      </w:pPr>
      <w:r w:rsidRPr="002A67D8">
        <w:rPr>
          <w:rFonts w:eastAsia="Times New Roman"/>
          <w:bCs/>
        </w:rPr>
        <w:t>Securitatea informațiilor:</w:t>
      </w:r>
    </w:p>
    <w:p w:rsidR="0074211A" w:rsidRPr="002A67D8" w:rsidRDefault="0074211A" w:rsidP="002A67D8">
      <w:pPr>
        <w:widowControl w:val="0"/>
        <w:autoSpaceDE w:val="0"/>
        <w:autoSpaceDN w:val="0"/>
        <w:adjustRightInd w:val="0"/>
        <w:spacing w:after="0" w:line="360" w:lineRule="auto"/>
        <w:ind w:left="0"/>
        <w:rPr>
          <w:rFonts w:eastAsia="Times New Roman"/>
          <w:bCs/>
        </w:rPr>
      </w:pPr>
      <w:r w:rsidRPr="002A67D8">
        <w:rPr>
          <w:rFonts w:eastAsia="Times New Roman"/>
          <w:bCs/>
        </w:rPr>
        <w:t>-Organizarea securității informațiilor,</w:t>
      </w:r>
    </w:p>
    <w:p w:rsidR="0074211A" w:rsidRPr="002A67D8" w:rsidRDefault="0074211A" w:rsidP="002A67D8">
      <w:pPr>
        <w:widowControl w:val="0"/>
        <w:autoSpaceDE w:val="0"/>
        <w:autoSpaceDN w:val="0"/>
        <w:adjustRightInd w:val="0"/>
        <w:spacing w:after="0" w:line="360" w:lineRule="auto"/>
        <w:ind w:left="0"/>
        <w:rPr>
          <w:rFonts w:eastAsia="Times New Roman"/>
          <w:bCs/>
        </w:rPr>
      </w:pPr>
      <w:r w:rsidRPr="002A67D8">
        <w:rPr>
          <w:rFonts w:eastAsia="Times New Roman"/>
          <w:bCs/>
        </w:rPr>
        <w:t>-Disponibilitatea datelor,</w:t>
      </w:r>
    </w:p>
    <w:p w:rsidR="0074211A" w:rsidRPr="002A67D8" w:rsidRDefault="0074211A" w:rsidP="002A67D8">
      <w:pPr>
        <w:widowControl w:val="0"/>
        <w:autoSpaceDE w:val="0"/>
        <w:autoSpaceDN w:val="0"/>
        <w:adjustRightInd w:val="0"/>
        <w:spacing w:after="0" w:line="360" w:lineRule="auto"/>
        <w:ind w:left="0"/>
        <w:rPr>
          <w:rFonts w:eastAsia="Times New Roman"/>
          <w:bCs/>
        </w:rPr>
      </w:pPr>
      <w:r w:rsidRPr="002A67D8">
        <w:rPr>
          <w:rFonts w:eastAsia="Times New Roman"/>
          <w:bCs/>
        </w:rPr>
        <w:t>-Asigurarea funcționării programelor și aplicațiilor,</w:t>
      </w:r>
    </w:p>
    <w:p w:rsidR="0074211A" w:rsidRPr="002A67D8" w:rsidRDefault="0074211A" w:rsidP="002A67D8">
      <w:pPr>
        <w:widowControl w:val="0"/>
        <w:autoSpaceDE w:val="0"/>
        <w:autoSpaceDN w:val="0"/>
        <w:adjustRightInd w:val="0"/>
        <w:spacing w:after="0" w:line="360" w:lineRule="auto"/>
        <w:ind w:left="0"/>
        <w:rPr>
          <w:rFonts w:eastAsia="Times New Roman"/>
          <w:bCs/>
        </w:rPr>
      </w:pPr>
      <w:r w:rsidRPr="002A67D8">
        <w:rPr>
          <w:rFonts w:eastAsia="Times New Roman"/>
          <w:bCs/>
        </w:rPr>
        <w:t>-Securitatea rețelei,</w:t>
      </w:r>
    </w:p>
    <w:p w:rsidR="0074211A" w:rsidRPr="002A67D8" w:rsidRDefault="0074211A" w:rsidP="002A67D8">
      <w:pPr>
        <w:widowControl w:val="0"/>
        <w:autoSpaceDE w:val="0"/>
        <w:autoSpaceDN w:val="0"/>
        <w:adjustRightInd w:val="0"/>
        <w:spacing w:after="0" w:line="360" w:lineRule="auto"/>
        <w:ind w:left="0"/>
        <w:rPr>
          <w:rFonts w:eastAsia="Times New Roman"/>
          <w:bCs/>
        </w:rPr>
      </w:pPr>
      <w:r w:rsidRPr="002A67D8">
        <w:rPr>
          <w:rFonts w:eastAsia="Times New Roman"/>
          <w:bCs/>
        </w:rPr>
        <w:t>-Gestionarea parolelor.</w:t>
      </w:r>
    </w:p>
    <w:p w:rsidR="0074211A" w:rsidRPr="002A67D8" w:rsidRDefault="0074211A" w:rsidP="002A67D8">
      <w:pPr>
        <w:widowControl w:val="0"/>
        <w:autoSpaceDE w:val="0"/>
        <w:autoSpaceDN w:val="0"/>
        <w:adjustRightInd w:val="0"/>
        <w:spacing w:after="0" w:line="360" w:lineRule="auto"/>
        <w:ind w:left="0"/>
        <w:rPr>
          <w:rFonts w:eastAsia="Times New Roman"/>
          <w:bCs/>
        </w:rPr>
      </w:pPr>
      <w:r w:rsidRPr="002A67D8">
        <w:rPr>
          <w:rFonts w:eastAsia="Times New Roman"/>
          <w:bCs/>
        </w:rPr>
        <w:t>Proiectarea și menținerea în funcțiune a unei rețele:</w:t>
      </w:r>
    </w:p>
    <w:p w:rsidR="0074211A" w:rsidRPr="002A67D8" w:rsidRDefault="0074211A" w:rsidP="002A67D8">
      <w:pPr>
        <w:widowControl w:val="0"/>
        <w:autoSpaceDE w:val="0"/>
        <w:autoSpaceDN w:val="0"/>
        <w:adjustRightInd w:val="0"/>
        <w:spacing w:after="0" w:line="360" w:lineRule="auto"/>
        <w:ind w:left="0"/>
        <w:rPr>
          <w:rFonts w:eastAsia="Times New Roman"/>
          <w:bCs/>
        </w:rPr>
      </w:pPr>
      <w:r w:rsidRPr="002A67D8">
        <w:rPr>
          <w:rFonts w:eastAsia="Times New Roman"/>
          <w:bCs/>
        </w:rPr>
        <w:t>-Proiectarea instalarea și administrarea rețelei de calculatoare.</w:t>
      </w:r>
    </w:p>
    <w:p w:rsidR="0074211A" w:rsidRPr="002A67D8" w:rsidRDefault="0074211A" w:rsidP="002A67D8">
      <w:pPr>
        <w:widowControl w:val="0"/>
        <w:autoSpaceDE w:val="0"/>
        <w:autoSpaceDN w:val="0"/>
        <w:adjustRightInd w:val="0"/>
        <w:spacing w:after="0" w:line="360" w:lineRule="auto"/>
        <w:ind w:left="0"/>
        <w:rPr>
          <w:rFonts w:eastAsia="Times New Roman"/>
          <w:b/>
          <w:bCs/>
        </w:rPr>
      </w:pPr>
    </w:p>
    <w:p w:rsidR="0074211A" w:rsidRPr="002A67D8" w:rsidRDefault="0074211A" w:rsidP="00474D78">
      <w:pPr>
        <w:widowControl w:val="0"/>
        <w:autoSpaceDE w:val="0"/>
        <w:autoSpaceDN w:val="0"/>
        <w:adjustRightInd w:val="0"/>
        <w:spacing w:after="0" w:line="360" w:lineRule="auto"/>
        <w:ind w:left="1"/>
        <w:rPr>
          <w:rFonts w:eastAsia="Times New Roman"/>
        </w:rPr>
      </w:pPr>
      <w:r w:rsidRPr="002A67D8">
        <w:rPr>
          <w:rFonts w:eastAsia="Times New Roman"/>
          <w:b/>
          <w:bCs/>
        </w:rPr>
        <w:t>I.3. Alte activităţi de audit intern</w:t>
      </w:r>
    </w:p>
    <w:p w:rsidR="0074211A" w:rsidRPr="002A67D8" w:rsidRDefault="0074211A" w:rsidP="00474D78">
      <w:pPr>
        <w:widowControl w:val="0"/>
        <w:overflowPunct w:val="0"/>
        <w:autoSpaceDE w:val="0"/>
        <w:autoSpaceDN w:val="0"/>
        <w:adjustRightInd w:val="0"/>
        <w:spacing w:after="0" w:line="360" w:lineRule="auto"/>
        <w:ind w:left="1" w:right="20"/>
        <w:rPr>
          <w:rFonts w:eastAsia="Times New Roman"/>
        </w:rPr>
      </w:pPr>
      <w:r w:rsidRPr="002A67D8">
        <w:rPr>
          <w:rFonts w:eastAsia="Times New Roman"/>
          <w:b/>
          <w:bCs/>
        </w:rPr>
        <w:t xml:space="preserve">I.3.1. Dezvoltarea cadrului metodologic privind activitatea de audit intern, </w:t>
      </w:r>
      <w:r w:rsidRPr="002A67D8">
        <w:rPr>
          <w:rFonts w:eastAsia="Times New Roman"/>
        </w:rPr>
        <w:t>prin actualizarea și</w:t>
      </w:r>
      <w:r w:rsidRPr="002A67D8">
        <w:rPr>
          <w:rFonts w:eastAsia="Times New Roman"/>
          <w:b/>
          <w:bCs/>
        </w:rPr>
        <w:t xml:space="preserve"> </w:t>
      </w:r>
      <w:r w:rsidR="00474D78">
        <w:rPr>
          <w:rFonts w:eastAsia="Times New Roman"/>
        </w:rPr>
        <w:t>aprobarea:</w:t>
      </w:r>
    </w:p>
    <w:p w:rsidR="0074211A" w:rsidRPr="00474D78" w:rsidRDefault="0074211A" w:rsidP="00474D78">
      <w:pPr>
        <w:pStyle w:val="ListParagraph"/>
        <w:widowControl w:val="0"/>
        <w:numPr>
          <w:ilvl w:val="0"/>
          <w:numId w:val="10"/>
        </w:numPr>
        <w:overflowPunct w:val="0"/>
        <w:autoSpaceDE w:val="0"/>
        <w:autoSpaceDN w:val="0"/>
        <w:adjustRightInd w:val="0"/>
        <w:spacing w:after="0" w:line="360" w:lineRule="auto"/>
        <w:jc w:val="left"/>
        <w:rPr>
          <w:rFonts w:eastAsia="Times New Roman" w:cs="Wingdings"/>
          <w:vertAlign w:val="superscript"/>
        </w:rPr>
      </w:pPr>
      <w:r w:rsidRPr="002A67D8">
        <w:rPr>
          <w:rFonts w:eastAsia="Times New Roman"/>
          <w:b/>
          <w:bCs/>
        </w:rPr>
        <w:t xml:space="preserve">„Registrul riscurilor” </w:t>
      </w:r>
      <w:r w:rsidRPr="002A67D8">
        <w:rPr>
          <w:rFonts w:eastAsia="Times New Roman"/>
          <w:bCs/>
        </w:rPr>
        <w:t>la nivelul Serviciului Audit Public Intern</w:t>
      </w:r>
      <w:r w:rsidRPr="002A67D8">
        <w:rPr>
          <w:rFonts w:eastAsia="Times New Roman"/>
          <w:b/>
          <w:bCs/>
        </w:rPr>
        <w:t xml:space="preserve">, </w:t>
      </w:r>
      <w:r w:rsidRPr="002A67D8">
        <w:rPr>
          <w:rFonts w:eastAsia="Times New Roman"/>
        </w:rPr>
        <w:t xml:space="preserve"> 20.10.2015 cu nr. 62682</w:t>
      </w:r>
      <w:r w:rsidRPr="002A67D8">
        <w:rPr>
          <w:rFonts w:eastAsia="Times New Roman"/>
          <w:b/>
          <w:bCs/>
        </w:rPr>
        <w:t xml:space="preserve"> </w:t>
      </w:r>
      <w:r w:rsidRPr="002A67D8">
        <w:rPr>
          <w:rFonts w:eastAsia="Times New Roman"/>
          <w:bCs/>
        </w:rPr>
        <w:t>și actualizat în anul 2017,</w:t>
      </w:r>
    </w:p>
    <w:p w:rsidR="0074211A" w:rsidRPr="002A67D8" w:rsidRDefault="0074211A" w:rsidP="002A67D8">
      <w:pPr>
        <w:pStyle w:val="ListParagraph"/>
        <w:widowControl w:val="0"/>
        <w:numPr>
          <w:ilvl w:val="0"/>
          <w:numId w:val="10"/>
        </w:numPr>
        <w:overflowPunct w:val="0"/>
        <w:autoSpaceDE w:val="0"/>
        <w:autoSpaceDN w:val="0"/>
        <w:adjustRightInd w:val="0"/>
        <w:spacing w:after="0" w:line="360" w:lineRule="auto"/>
        <w:jc w:val="left"/>
        <w:rPr>
          <w:rFonts w:eastAsia="Times New Roman" w:cs="Wingdings"/>
          <w:vertAlign w:val="superscript"/>
        </w:rPr>
      </w:pPr>
      <w:r w:rsidRPr="002A67D8">
        <w:rPr>
          <w:rFonts w:eastAsia="Times New Roman"/>
          <w:b/>
          <w:bCs/>
        </w:rPr>
        <w:t>„Programul de asigurare și îmbunătățire a activității de audit intern pentru 2017”</w:t>
      </w:r>
      <w:r w:rsidRPr="002A67D8">
        <w:rPr>
          <w:rFonts w:eastAsia="Times New Roman"/>
        </w:rPr>
        <w:t>,</w:t>
      </w:r>
      <w:r w:rsidRPr="002A67D8">
        <w:rPr>
          <w:rFonts w:eastAsia="Times New Roman"/>
          <w:b/>
          <w:bCs/>
        </w:rPr>
        <w:t xml:space="preserve"> </w:t>
      </w:r>
      <w:r w:rsidRPr="002A67D8">
        <w:rPr>
          <w:rFonts w:eastAsia="Times New Roman"/>
          <w:bCs/>
        </w:rPr>
        <w:t>actualizat la data de 15.05.2017 cu nr. 83.102.</w:t>
      </w:r>
    </w:p>
    <w:p w:rsidR="0074211A" w:rsidRPr="002A67D8" w:rsidRDefault="0074211A" w:rsidP="002A67D8">
      <w:pPr>
        <w:widowControl w:val="0"/>
        <w:autoSpaceDE w:val="0"/>
        <w:autoSpaceDN w:val="0"/>
        <w:adjustRightInd w:val="0"/>
        <w:spacing w:after="0" w:line="360" w:lineRule="auto"/>
        <w:ind w:left="0"/>
        <w:rPr>
          <w:rFonts w:eastAsia="Times New Roman"/>
          <w:b/>
          <w:bCs/>
        </w:rPr>
      </w:pPr>
      <w:bookmarkStart w:id="24" w:name="page196"/>
      <w:bookmarkEnd w:id="24"/>
    </w:p>
    <w:p w:rsidR="0074211A" w:rsidRPr="002A67D8" w:rsidRDefault="0074211A" w:rsidP="002A67D8">
      <w:pPr>
        <w:widowControl w:val="0"/>
        <w:autoSpaceDE w:val="0"/>
        <w:autoSpaceDN w:val="0"/>
        <w:adjustRightInd w:val="0"/>
        <w:spacing w:after="0" w:line="360" w:lineRule="auto"/>
        <w:ind w:left="0"/>
        <w:rPr>
          <w:rFonts w:eastAsia="Times New Roman"/>
        </w:rPr>
      </w:pPr>
      <w:r w:rsidRPr="002A67D8">
        <w:rPr>
          <w:rFonts w:eastAsia="Times New Roman"/>
          <w:b/>
          <w:bCs/>
        </w:rPr>
        <w:t>I.3.2. Planificarea activității de audit intern</w:t>
      </w:r>
    </w:p>
    <w:p w:rsidR="0074211A" w:rsidRPr="002A67D8" w:rsidRDefault="0074211A" w:rsidP="002A67D8">
      <w:pPr>
        <w:widowControl w:val="0"/>
        <w:autoSpaceDE w:val="0"/>
        <w:autoSpaceDN w:val="0"/>
        <w:adjustRightInd w:val="0"/>
        <w:spacing w:after="0" w:line="360" w:lineRule="auto"/>
        <w:ind w:left="0"/>
        <w:rPr>
          <w:rFonts w:eastAsia="Times New Roman"/>
        </w:rPr>
      </w:pPr>
    </w:p>
    <w:p w:rsidR="0074211A" w:rsidRPr="002A67D8" w:rsidRDefault="0074211A" w:rsidP="002A67D8">
      <w:pPr>
        <w:widowControl w:val="0"/>
        <w:overflowPunct w:val="0"/>
        <w:autoSpaceDE w:val="0"/>
        <w:autoSpaceDN w:val="0"/>
        <w:adjustRightInd w:val="0"/>
        <w:spacing w:after="0" w:line="360" w:lineRule="auto"/>
        <w:ind w:left="300"/>
        <w:rPr>
          <w:rFonts w:eastAsia="Times New Roman"/>
        </w:rPr>
      </w:pPr>
      <w:r w:rsidRPr="002A67D8">
        <w:rPr>
          <w:rFonts w:eastAsia="Times New Roman"/>
        </w:rPr>
        <w:t xml:space="preserve">A fost elaborat </w:t>
      </w:r>
      <w:r w:rsidRPr="002A67D8">
        <w:rPr>
          <w:rFonts w:eastAsia="Times New Roman"/>
          <w:b/>
        </w:rPr>
        <w:t>Planul de audit intern pentru anul 2018</w:t>
      </w:r>
      <w:r w:rsidRPr="002A67D8">
        <w:rPr>
          <w:rFonts w:eastAsia="Times New Roman"/>
        </w:rPr>
        <w:t xml:space="preserve">, înregistrat cu nr. </w:t>
      </w:r>
      <w:r w:rsidRPr="002A67D8">
        <w:rPr>
          <w:rFonts w:eastAsia="Times New Roman"/>
          <w:b/>
        </w:rPr>
        <w:t>83.261/SAPI/21.11.2017</w:t>
      </w:r>
      <w:r w:rsidRPr="002A67D8">
        <w:rPr>
          <w:rFonts w:eastAsia="Times New Roman"/>
        </w:rPr>
        <w:t xml:space="preserve"> și </w:t>
      </w:r>
      <w:r w:rsidRPr="002A67D8">
        <w:rPr>
          <w:rFonts w:eastAsia="Times New Roman"/>
          <w:b/>
        </w:rPr>
        <w:t xml:space="preserve">Planul multianual de audit intern pentru perioada 2018-2020,   </w:t>
      </w:r>
      <w:r w:rsidRPr="002A67D8">
        <w:rPr>
          <w:rFonts w:eastAsia="Times New Roman"/>
        </w:rPr>
        <w:t xml:space="preserve">înregistrat cu nr. </w:t>
      </w:r>
      <w:r w:rsidRPr="002A67D8">
        <w:rPr>
          <w:rFonts w:eastAsia="Times New Roman"/>
          <w:b/>
        </w:rPr>
        <w:t>83.260/SAPI/21.11.2017</w:t>
      </w:r>
      <w:r w:rsidRPr="002A67D8">
        <w:rPr>
          <w:rFonts w:eastAsia="Times New Roman"/>
        </w:rPr>
        <w:t>, aprobate de conducerea Ministerului Mediului.</w:t>
      </w:r>
    </w:p>
    <w:p w:rsidR="0074211A" w:rsidRPr="002A67D8" w:rsidRDefault="0074211A" w:rsidP="002A67D8">
      <w:pPr>
        <w:widowControl w:val="0"/>
        <w:autoSpaceDE w:val="0"/>
        <w:autoSpaceDN w:val="0"/>
        <w:adjustRightInd w:val="0"/>
        <w:spacing w:after="0" w:line="360" w:lineRule="auto"/>
        <w:ind w:left="0"/>
        <w:rPr>
          <w:rFonts w:eastAsia="Times New Roman"/>
        </w:rPr>
      </w:pPr>
    </w:p>
    <w:p w:rsidR="0074211A" w:rsidRPr="002A67D8" w:rsidRDefault="0074211A" w:rsidP="002A67D8">
      <w:pPr>
        <w:widowControl w:val="0"/>
        <w:autoSpaceDE w:val="0"/>
        <w:autoSpaceDN w:val="0"/>
        <w:adjustRightInd w:val="0"/>
        <w:spacing w:after="0" w:line="360" w:lineRule="auto"/>
        <w:ind w:left="0"/>
        <w:rPr>
          <w:rFonts w:eastAsia="Times New Roman"/>
        </w:rPr>
      </w:pPr>
      <w:r w:rsidRPr="002A67D8">
        <w:rPr>
          <w:rFonts w:eastAsia="Times New Roman"/>
          <w:b/>
          <w:bCs/>
        </w:rPr>
        <w:t>I.4. Dificultăţi întâmpinate</w:t>
      </w:r>
    </w:p>
    <w:p w:rsidR="0074211A" w:rsidRPr="002A67D8" w:rsidRDefault="0074211A" w:rsidP="002A67D8">
      <w:pPr>
        <w:widowControl w:val="0"/>
        <w:autoSpaceDE w:val="0"/>
        <w:autoSpaceDN w:val="0"/>
        <w:adjustRightInd w:val="0"/>
        <w:spacing w:after="0" w:line="360" w:lineRule="auto"/>
        <w:ind w:left="0"/>
        <w:rPr>
          <w:rFonts w:eastAsia="Times New Roman"/>
        </w:rPr>
      </w:pPr>
    </w:p>
    <w:p w:rsidR="0074211A" w:rsidRPr="002A67D8" w:rsidRDefault="0074211A" w:rsidP="002A67D8">
      <w:pPr>
        <w:numPr>
          <w:ilvl w:val="0"/>
          <w:numId w:val="12"/>
        </w:numPr>
        <w:autoSpaceDE w:val="0"/>
        <w:autoSpaceDN w:val="0"/>
        <w:adjustRightInd w:val="0"/>
        <w:spacing w:after="160" w:line="360" w:lineRule="auto"/>
        <w:contextualSpacing/>
        <w:jc w:val="left"/>
        <w:rPr>
          <w:rFonts w:eastAsia="Calibri"/>
          <w:lang w:eastAsia="x-none"/>
        </w:rPr>
      </w:pPr>
      <w:r w:rsidRPr="002A67D8">
        <w:rPr>
          <w:rFonts w:eastAsia="Calibri"/>
          <w:lang w:eastAsia="x-none"/>
        </w:rPr>
        <w:lastRenderedPageBreak/>
        <w:t xml:space="preserve">Numărul de auditori activi insuficienți (menționăm ca 5 posturi sunt vacante și un auditor este detașat la GNM),  cât și fluctuațiile de personal (neasigurându-se o continuitate a posturilor ocupate) din cadrul Serviciului de Audit Public Intern – MM, conducând la deficiențe în asigurarea activității de audit intern în condiții de eficiență și eficacitate, ținând cont de volumul fondurilor derulate, complexitatea activității MM, numărul entităților aflate în subordinea/sub autoritatea/în coordonarea Ministerului Mediului. </w:t>
      </w:r>
    </w:p>
    <w:p w:rsidR="0074211A" w:rsidRPr="002A67D8" w:rsidRDefault="0074211A" w:rsidP="002A67D8">
      <w:pPr>
        <w:autoSpaceDE w:val="0"/>
        <w:autoSpaceDN w:val="0"/>
        <w:adjustRightInd w:val="0"/>
        <w:spacing w:after="200" w:line="360" w:lineRule="auto"/>
        <w:ind w:left="0"/>
        <w:rPr>
          <w:rFonts w:eastAsia="Times New Roman"/>
        </w:rPr>
      </w:pPr>
      <w:r w:rsidRPr="002A67D8">
        <w:rPr>
          <w:rFonts w:eastAsia="Times New Roman"/>
        </w:rPr>
        <w:t>În prezent, activitatea de audit public intern se realizează cu dificultate pentru a asigura conformarea cu prevederile cadrului legal în domeniul auditului public intern în vigoare, având în vedere faptul că:</w:t>
      </w:r>
    </w:p>
    <w:p w:rsidR="0074211A" w:rsidRPr="002A67D8" w:rsidRDefault="0074211A" w:rsidP="002A67D8">
      <w:pPr>
        <w:numPr>
          <w:ilvl w:val="0"/>
          <w:numId w:val="11"/>
        </w:numPr>
        <w:autoSpaceDE w:val="0"/>
        <w:autoSpaceDN w:val="0"/>
        <w:adjustRightInd w:val="0"/>
        <w:spacing w:after="160" w:line="360" w:lineRule="auto"/>
        <w:contextualSpacing/>
        <w:jc w:val="left"/>
        <w:rPr>
          <w:rFonts w:eastAsia="Calibri"/>
          <w:lang w:eastAsia="x-none"/>
        </w:rPr>
      </w:pPr>
      <w:r w:rsidRPr="002A67D8">
        <w:rPr>
          <w:rFonts w:eastAsia="Calibri"/>
          <w:lang w:eastAsia="x-none"/>
        </w:rPr>
        <w:t>Auditul public intern se exercită cel puțin o dată la trei ani asupra tuturor activităților desfășurate într-o entitate publică cu privire la formarea și utilizarea fondurilor publice, precum și la administrarea patrimoniului public,</w:t>
      </w:r>
    </w:p>
    <w:p w:rsidR="0074211A" w:rsidRPr="002A67D8" w:rsidRDefault="0074211A" w:rsidP="002A67D8">
      <w:pPr>
        <w:numPr>
          <w:ilvl w:val="0"/>
          <w:numId w:val="11"/>
        </w:numPr>
        <w:autoSpaceDE w:val="0"/>
        <w:autoSpaceDN w:val="0"/>
        <w:adjustRightInd w:val="0"/>
        <w:spacing w:after="160" w:line="360" w:lineRule="auto"/>
        <w:contextualSpacing/>
        <w:jc w:val="left"/>
        <w:rPr>
          <w:rFonts w:eastAsia="Calibri"/>
          <w:lang w:eastAsia="x-none"/>
        </w:rPr>
      </w:pPr>
      <w:r w:rsidRPr="002A67D8">
        <w:rPr>
          <w:rFonts w:eastAsia="Calibri"/>
          <w:lang w:eastAsia="x-none"/>
        </w:rPr>
        <w:t>Activitățile cu riscuri mari se auditează cu o frecvență mai mare (anual),</w:t>
      </w:r>
    </w:p>
    <w:p w:rsidR="0074211A" w:rsidRPr="002A67D8" w:rsidRDefault="0074211A" w:rsidP="002A67D8">
      <w:pPr>
        <w:numPr>
          <w:ilvl w:val="0"/>
          <w:numId w:val="11"/>
        </w:numPr>
        <w:autoSpaceDE w:val="0"/>
        <w:autoSpaceDN w:val="0"/>
        <w:adjustRightInd w:val="0"/>
        <w:spacing w:after="160" w:line="360" w:lineRule="auto"/>
        <w:contextualSpacing/>
        <w:jc w:val="left"/>
        <w:rPr>
          <w:rFonts w:eastAsia="Calibri"/>
          <w:lang w:eastAsia="x-none"/>
        </w:rPr>
      </w:pPr>
      <w:r w:rsidRPr="002A67D8">
        <w:rPr>
          <w:rFonts w:eastAsia="Calibri"/>
          <w:lang w:eastAsia="x-none"/>
        </w:rPr>
        <w:t xml:space="preserve">Activitatea de audit intern efectuată la nivelul entităților publice aflate în subordinea/sub autoritatea/în coordonarea ministerului trebuie evaluată periodic, </w:t>
      </w:r>
      <w:r w:rsidRPr="002A67D8">
        <w:rPr>
          <w:rFonts w:eastAsia="Times New Roman"/>
          <w:lang w:eastAsia="x-none"/>
        </w:rPr>
        <w:t>din punctul de vedere al conformității şi performanței, de către compartimentele de audit public intern constituite la nivelul entităților publice ierarhic superioare, cel puțin o dată la cinci ani.</w:t>
      </w:r>
    </w:p>
    <w:p w:rsidR="0074211A" w:rsidRPr="002A67D8" w:rsidRDefault="0074211A" w:rsidP="002A67D8">
      <w:pPr>
        <w:autoSpaceDE w:val="0"/>
        <w:autoSpaceDN w:val="0"/>
        <w:adjustRightInd w:val="0"/>
        <w:spacing w:after="200" w:line="360" w:lineRule="auto"/>
        <w:ind w:left="0"/>
        <w:rPr>
          <w:rFonts w:eastAsia="Times New Roman"/>
        </w:rPr>
      </w:pPr>
    </w:p>
    <w:p w:rsidR="0074211A" w:rsidRPr="002A67D8" w:rsidRDefault="0074211A" w:rsidP="002A67D8">
      <w:pPr>
        <w:autoSpaceDE w:val="0"/>
        <w:autoSpaceDN w:val="0"/>
        <w:adjustRightInd w:val="0"/>
        <w:spacing w:after="200" w:line="360" w:lineRule="auto"/>
        <w:ind w:left="0"/>
        <w:rPr>
          <w:rFonts w:eastAsia="Times New Roman"/>
          <w:b/>
          <w:i/>
        </w:rPr>
      </w:pPr>
      <w:r w:rsidRPr="002A67D8">
        <w:rPr>
          <w:rFonts w:eastAsia="Times New Roman"/>
          <w:b/>
          <w:i/>
        </w:rPr>
        <w:t>Referitor la asigurarea managementului activității de audit intern:</w:t>
      </w:r>
    </w:p>
    <w:p w:rsidR="0074211A" w:rsidRPr="002A67D8" w:rsidRDefault="0074211A" w:rsidP="002A67D8">
      <w:pPr>
        <w:numPr>
          <w:ilvl w:val="0"/>
          <w:numId w:val="10"/>
        </w:numPr>
        <w:autoSpaceDE w:val="0"/>
        <w:autoSpaceDN w:val="0"/>
        <w:adjustRightInd w:val="0"/>
        <w:spacing w:after="160" w:line="360" w:lineRule="auto"/>
        <w:contextualSpacing/>
        <w:jc w:val="left"/>
        <w:rPr>
          <w:rFonts w:eastAsia="Calibri"/>
          <w:b/>
          <w:lang w:eastAsia="x-none"/>
        </w:rPr>
      </w:pPr>
      <w:r w:rsidRPr="002A67D8">
        <w:rPr>
          <w:rFonts w:eastAsia="Calibri"/>
          <w:b/>
          <w:lang w:eastAsia="x-none"/>
        </w:rPr>
        <w:t>La nivelul serviciului de audit public intern din cadrul MM</w:t>
      </w:r>
      <w:r w:rsidRPr="002A67D8">
        <w:rPr>
          <w:rFonts w:eastAsia="Calibri"/>
          <w:lang w:eastAsia="x-none"/>
        </w:rPr>
        <w:t xml:space="preserve"> există prevăzut post de conducere care este ocupat,</w:t>
      </w:r>
    </w:p>
    <w:p w:rsidR="0074211A" w:rsidRPr="002A67D8" w:rsidRDefault="0074211A" w:rsidP="002A67D8">
      <w:pPr>
        <w:numPr>
          <w:ilvl w:val="0"/>
          <w:numId w:val="10"/>
        </w:numPr>
        <w:autoSpaceDE w:val="0"/>
        <w:autoSpaceDN w:val="0"/>
        <w:adjustRightInd w:val="0"/>
        <w:spacing w:after="160" w:line="360" w:lineRule="auto"/>
        <w:contextualSpacing/>
        <w:jc w:val="left"/>
        <w:rPr>
          <w:rFonts w:eastAsia="Calibri"/>
          <w:b/>
          <w:lang w:eastAsia="x-none"/>
        </w:rPr>
      </w:pPr>
      <w:r w:rsidRPr="002A67D8">
        <w:rPr>
          <w:rFonts w:eastAsia="Calibri"/>
          <w:b/>
          <w:lang w:eastAsia="x-none"/>
        </w:rPr>
        <w:t>La nivelul entităţilor aflate în subordinea/sub autoritatea/în coordonarea MM</w:t>
      </w:r>
      <w:r w:rsidRPr="002A67D8">
        <w:rPr>
          <w:rFonts w:eastAsia="Calibri"/>
          <w:lang w:eastAsia="x-none"/>
        </w:rPr>
        <w:t xml:space="preserve"> există un post de  conducere, respectiv șef serviciu în cadrul ANPM fiind ocupat temporar cu delegare de reprezentare și semnătură.</w:t>
      </w:r>
    </w:p>
    <w:p w:rsidR="000305D4" w:rsidRPr="002A67D8" w:rsidRDefault="000305D4" w:rsidP="002A67D8">
      <w:pPr>
        <w:widowControl w:val="0"/>
        <w:autoSpaceDE w:val="0"/>
        <w:autoSpaceDN w:val="0"/>
        <w:adjustRightInd w:val="0"/>
        <w:spacing w:after="0" w:line="360" w:lineRule="auto"/>
        <w:ind w:left="0"/>
        <w:rPr>
          <w:rFonts w:eastAsia="Times New Roman"/>
          <w:b/>
          <w:bCs/>
          <w:color w:val="FF0000"/>
        </w:rPr>
      </w:pPr>
    </w:p>
    <w:p w:rsidR="008F1BD5" w:rsidRPr="002A67D8" w:rsidRDefault="008F1BD5" w:rsidP="002A67D8">
      <w:pPr>
        <w:widowControl w:val="0"/>
        <w:autoSpaceDE w:val="0"/>
        <w:autoSpaceDN w:val="0"/>
        <w:adjustRightInd w:val="0"/>
        <w:spacing w:after="0" w:line="360" w:lineRule="auto"/>
        <w:ind w:left="0"/>
        <w:rPr>
          <w:rFonts w:eastAsia="Times New Roman"/>
          <w:color w:val="FF0000"/>
        </w:rPr>
      </w:pPr>
    </w:p>
    <w:p w:rsidR="00474D78" w:rsidRDefault="00474D78" w:rsidP="002A67D8">
      <w:pPr>
        <w:pStyle w:val="Heading2"/>
        <w:spacing w:line="360" w:lineRule="auto"/>
        <w:ind w:left="0"/>
        <w:rPr>
          <w:rFonts w:ascii="Trebuchet MS" w:eastAsia="Times New Roman" w:hAnsi="Trebuchet MS"/>
          <w:b/>
          <w:i/>
          <w:color w:val="auto"/>
          <w:sz w:val="22"/>
          <w:szCs w:val="22"/>
        </w:rPr>
      </w:pPr>
      <w:bookmarkStart w:id="25" w:name="_Toc517437026"/>
    </w:p>
    <w:p w:rsidR="00474D78" w:rsidRDefault="00474D78" w:rsidP="002A67D8">
      <w:pPr>
        <w:pStyle w:val="Heading2"/>
        <w:spacing w:line="360" w:lineRule="auto"/>
        <w:ind w:left="0"/>
        <w:rPr>
          <w:rFonts w:ascii="Trebuchet MS" w:eastAsia="Times New Roman" w:hAnsi="Trebuchet MS"/>
          <w:b/>
          <w:i/>
          <w:color w:val="auto"/>
          <w:sz w:val="22"/>
          <w:szCs w:val="22"/>
        </w:rPr>
      </w:pPr>
    </w:p>
    <w:p w:rsidR="00474D78" w:rsidRDefault="00474D78" w:rsidP="002A67D8">
      <w:pPr>
        <w:pStyle w:val="Heading2"/>
        <w:spacing w:line="360" w:lineRule="auto"/>
        <w:ind w:left="0"/>
        <w:rPr>
          <w:rFonts w:ascii="Trebuchet MS" w:eastAsia="Times New Roman" w:hAnsi="Trebuchet MS"/>
          <w:b/>
          <w:i/>
          <w:color w:val="auto"/>
          <w:sz w:val="22"/>
          <w:szCs w:val="22"/>
        </w:rPr>
      </w:pPr>
    </w:p>
    <w:p w:rsidR="008F1BD5" w:rsidRPr="002A67D8" w:rsidRDefault="00474D78" w:rsidP="002A67D8">
      <w:pPr>
        <w:pStyle w:val="Heading2"/>
        <w:spacing w:line="360" w:lineRule="auto"/>
        <w:ind w:left="0"/>
        <w:rPr>
          <w:rFonts w:ascii="Trebuchet MS" w:eastAsia="Times New Roman" w:hAnsi="Trebuchet MS"/>
          <w:b/>
          <w:i/>
          <w:color w:val="auto"/>
          <w:sz w:val="22"/>
          <w:szCs w:val="22"/>
        </w:rPr>
      </w:pPr>
      <w:r>
        <w:rPr>
          <w:rFonts w:ascii="Trebuchet MS" w:eastAsia="Times New Roman" w:hAnsi="Trebuchet MS"/>
          <w:b/>
          <w:i/>
          <w:color w:val="auto"/>
          <w:sz w:val="22"/>
          <w:szCs w:val="22"/>
        </w:rPr>
        <w:t>3.6</w:t>
      </w:r>
      <w:r w:rsidR="008F1BD5" w:rsidRPr="002A67D8">
        <w:rPr>
          <w:rFonts w:ascii="Trebuchet MS" w:eastAsia="Times New Roman" w:hAnsi="Trebuchet MS"/>
          <w:b/>
          <w:i/>
          <w:color w:val="auto"/>
          <w:sz w:val="22"/>
          <w:szCs w:val="22"/>
        </w:rPr>
        <w:t xml:space="preserve"> Politici publice</w:t>
      </w:r>
      <w:bookmarkEnd w:id="25"/>
    </w:p>
    <w:p w:rsidR="00F341E0" w:rsidRPr="002A67D8" w:rsidRDefault="00F341E0" w:rsidP="002A67D8">
      <w:pPr>
        <w:spacing w:line="360" w:lineRule="auto"/>
      </w:pPr>
    </w:p>
    <w:p w:rsidR="00F341E0" w:rsidRPr="002A67D8" w:rsidRDefault="00F341E0" w:rsidP="002A67D8">
      <w:pPr>
        <w:spacing w:before="60" w:after="0" w:line="360" w:lineRule="auto"/>
        <w:ind w:left="0"/>
      </w:pPr>
      <w:r w:rsidRPr="002A67D8">
        <w:rPr>
          <w:b/>
        </w:rPr>
        <w:t xml:space="preserve">UNITATEA DE POLITICI PUBLICE </w:t>
      </w:r>
    </w:p>
    <w:p w:rsidR="00F341E0" w:rsidRPr="002A67D8" w:rsidRDefault="00F341E0" w:rsidP="002A67D8">
      <w:pPr>
        <w:spacing w:before="60" w:after="0" w:line="360" w:lineRule="auto"/>
        <w:ind w:left="0"/>
        <w:rPr>
          <w:i/>
        </w:rPr>
      </w:pPr>
      <w:r w:rsidRPr="002A67D8">
        <w:t>Activitatea Unității de Politici Publice în perioada 01 ianuarie – 31 decembrie 2017 a urmărit, în principal, următoarele</w:t>
      </w:r>
      <w:r w:rsidRPr="002A67D8">
        <w:rPr>
          <w:i/>
        </w:rPr>
        <w:t>:</w:t>
      </w:r>
    </w:p>
    <w:p w:rsidR="00F341E0" w:rsidRPr="002A67D8" w:rsidRDefault="00F341E0" w:rsidP="002A67D8">
      <w:pPr>
        <w:pStyle w:val="ListParagraph"/>
        <w:numPr>
          <w:ilvl w:val="0"/>
          <w:numId w:val="63"/>
        </w:numPr>
        <w:spacing w:before="60" w:after="0" w:line="360" w:lineRule="auto"/>
      </w:pPr>
      <w:r w:rsidRPr="002A67D8">
        <w:t>Asigurarea rolului de secretariat al Comisiei de monitorizare, coordonare și îndrumare metodologică a dezvoltării Sistemului de control intern/managerial (S.C.I.M.) al Ministerului Mediului:</w:t>
      </w:r>
    </w:p>
    <w:p w:rsidR="00F341E0" w:rsidRPr="002A67D8" w:rsidRDefault="00F341E0" w:rsidP="002A67D8">
      <w:pPr>
        <w:pStyle w:val="ListParagraph"/>
        <w:spacing w:before="60" w:after="0" w:line="360" w:lineRule="auto"/>
      </w:pPr>
      <w:r w:rsidRPr="002A67D8">
        <w:t xml:space="preserve">- realizarea Programului de dezvoltare a Sistemului de control/intern managerial în vederea implementării și dezvoltării Sistemului de control intern/managerial în cadrul ministerului; </w:t>
      </w:r>
    </w:p>
    <w:p w:rsidR="00F341E0" w:rsidRPr="002A67D8" w:rsidRDefault="00F341E0" w:rsidP="002A67D8">
      <w:pPr>
        <w:pStyle w:val="ListParagraph"/>
        <w:spacing w:before="60" w:after="0" w:line="360" w:lineRule="auto"/>
      </w:pPr>
      <w:r w:rsidRPr="002A67D8">
        <w:t>- actualizarea componenței Comisiei de monitorizare, coordonare și îndrumare metodologică a dezvoltării Sistemului de control intern/managerial și organizarea ședințelor acesteia, monitorizarea rezultatelor obținute la implementarea standardelor sistemului de control intern/managerial în cadrul MM, precum și al instituțiilor aflate în subordinea și coordonarea ministerului.</w:t>
      </w:r>
    </w:p>
    <w:p w:rsidR="00F341E0" w:rsidRPr="002A67D8" w:rsidRDefault="00F341E0" w:rsidP="002A67D8">
      <w:pPr>
        <w:pStyle w:val="ListParagraph"/>
        <w:numPr>
          <w:ilvl w:val="0"/>
          <w:numId w:val="63"/>
        </w:numPr>
        <w:spacing w:before="60" w:after="0" w:line="360" w:lineRule="auto"/>
      </w:pPr>
      <w:r w:rsidRPr="002A67D8">
        <w:t>Avizarea procedurilor de sistem și operaționale elaborate în decursul anului 2017 și actualizarea Registrului Procedurilor.</w:t>
      </w:r>
    </w:p>
    <w:p w:rsidR="00F341E0" w:rsidRPr="002A67D8" w:rsidRDefault="00F341E0" w:rsidP="002A67D8">
      <w:pPr>
        <w:pStyle w:val="ListParagraph"/>
        <w:numPr>
          <w:ilvl w:val="0"/>
          <w:numId w:val="63"/>
        </w:numPr>
        <w:spacing w:before="60" w:after="0" w:line="360" w:lineRule="auto"/>
      </w:pPr>
      <w:r w:rsidRPr="002A67D8">
        <w:t>Centralizarea Programelor de Dezvoltare a S.C.I.M. a instituțiilor subordonate/ coordonate MM.</w:t>
      </w:r>
    </w:p>
    <w:p w:rsidR="00F341E0" w:rsidRPr="002A67D8" w:rsidRDefault="00F341E0" w:rsidP="002A67D8">
      <w:pPr>
        <w:pStyle w:val="ListParagraph"/>
        <w:numPr>
          <w:ilvl w:val="0"/>
          <w:numId w:val="63"/>
        </w:numPr>
        <w:spacing w:before="60" w:after="0" w:line="360" w:lineRule="auto"/>
      </w:pPr>
      <w:r w:rsidRPr="002A67D8">
        <w:t>Centralizarea, realizarea și transmiterea raportărilor anuale și semestriale către Secretariatul General al Guvernului privind rezultatele implementării S.C.I.M., conform O.S.G.G. 400/2015 pentru aprobarea Codului controlului intern/managerial al entităților publice, cu modificările și completările ulterioare.</w:t>
      </w:r>
    </w:p>
    <w:p w:rsidR="00F341E0" w:rsidRPr="002A67D8" w:rsidRDefault="00F341E0" w:rsidP="002A67D8">
      <w:pPr>
        <w:pStyle w:val="ListParagraph"/>
        <w:numPr>
          <w:ilvl w:val="0"/>
          <w:numId w:val="63"/>
        </w:numPr>
        <w:spacing w:before="60" w:after="0" w:line="360" w:lineRule="auto"/>
      </w:pPr>
      <w:r w:rsidRPr="002A67D8">
        <w:t>Asigurarea răspunsului  la solicitările venite din partea Serviciului Audit Public Intern și  a  Curții de Conturi a României  în urma auditului realizat în cadrul ministerului referitor la Sistemul de Control Intern Managerial și implementarea recomandărilor acestora.</w:t>
      </w:r>
    </w:p>
    <w:p w:rsidR="00F341E0" w:rsidRPr="002A67D8" w:rsidRDefault="00F341E0" w:rsidP="002A67D8">
      <w:pPr>
        <w:pStyle w:val="ListParagraph"/>
        <w:numPr>
          <w:ilvl w:val="0"/>
          <w:numId w:val="63"/>
        </w:numPr>
        <w:spacing w:before="60" w:after="0" w:line="360" w:lineRule="auto"/>
      </w:pPr>
      <w:r w:rsidRPr="002A67D8">
        <w:lastRenderedPageBreak/>
        <w:t>Monitorizarea rezultatelor obținute la implementarea standardelor sistemului de control intern/managerial în cadrul Ministerului Mediului, precum și al instituțiilor aflate în subordinea și în coordonarea Ministerului Mediului.</w:t>
      </w:r>
    </w:p>
    <w:p w:rsidR="00F341E0" w:rsidRPr="002A67D8" w:rsidRDefault="00F341E0" w:rsidP="002A67D8">
      <w:pPr>
        <w:pStyle w:val="ListParagraph"/>
        <w:numPr>
          <w:ilvl w:val="0"/>
          <w:numId w:val="63"/>
        </w:numPr>
        <w:spacing w:before="60" w:after="0" w:line="360" w:lineRule="auto"/>
      </w:pPr>
      <w:r w:rsidRPr="002A67D8">
        <w:t>Realizarea Registrului Riscurilor în cadrul Ministerului Mediului pentru anul 2017.</w:t>
      </w:r>
    </w:p>
    <w:p w:rsidR="00F341E0" w:rsidRPr="002A67D8" w:rsidRDefault="00F341E0" w:rsidP="002A67D8">
      <w:pPr>
        <w:pStyle w:val="ListParagraph"/>
        <w:numPr>
          <w:ilvl w:val="0"/>
          <w:numId w:val="63"/>
        </w:numPr>
        <w:spacing w:before="60" w:after="0" w:line="360" w:lineRule="auto"/>
      </w:pPr>
      <w:r w:rsidRPr="002A67D8">
        <w:t>Asigurarea reprezentării Ministerului Mediului în cadrul Grupului de Lucru pentru Strategia Europa 2020, organizat de Ministerul Afacerilor Externe și asigurarea răspunsului la toate solicitările venite pe acest domeniu.</w:t>
      </w:r>
    </w:p>
    <w:p w:rsidR="00F341E0" w:rsidRPr="002A67D8" w:rsidRDefault="00F341E0" w:rsidP="002A67D8">
      <w:pPr>
        <w:pStyle w:val="ListParagraph"/>
        <w:numPr>
          <w:ilvl w:val="0"/>
          <w:numId w:val="63"/>
        </w:numPr>
        <w:spacing w:before="60" w:after="0" w:line="360" w:lineRule="auto"/>
      </w:pPr>
      <w:r w:rsidRPr="002A67D8">
        <w:t>Monitorizarea, raportarea și actualizarea măsurilor din Programul Național de Reformă, atât cele legate de atingerea țintelor Europa 2020, cât și cele privind reformele prioritare în domeniul mediului, pe termen scurt și mediu, precum și  elaborarea Planului de Acțiuni pentru implementarea PNR 2017 și realizarea raportării stadiului de realizare a acțiunilor cuprinse în acesta.</w:t>
      </w:r>
    </w:p>
    <w:p w:rsidR="00F341E0" w:rsidRPr="002A67D8" w:rsidRDefault="00F341E0" w:rsidP="002A67D8">
      <w:pPr>
        <w:pStyle w:val="ListParagraph"/>
        <w:numPr>
          <w:ilvl w:val="0"/>
          <w:numId w:val="63"/>
        </w:numPr>
        <w:spacing w:before="60" w:after="0" w:line="360" w:lineRule="auto"/>
      </w:pPr>
      <w:r w:rsidRPr="002A67D8">
        <w:t>Participarea la training-uri și întâlniri de lucru în cadrul unor proiecte implementate de Secretariatul General al Guvernului: dezvoltarea capacității de management strategic prin operaționalizarea, la nivelul Centrului Guvernului, a unei structuri de tip Strategy Unit (SU)”, “Creșterea calității și a numărului de seturi de date deschise publicate de instituțiile publice”.</w:t>
      </w:r>
    </w:p>
    <w:p w:rsidR="00F341E0" w:rsidRPr="002A67D8" w:rsidRDefault="00F341E0" w:rsidP="002A67D8">
      <w:pPr>
        <w:pStyle w:val="ListParagraph"/>
        <w:numPr>
          <w:ilvl w:val="0"/>
          <w:numId w:val="63"/>
        </w:numPr>
        <w:spacing w:after="160" w:line="360" w:lineRule="auto"/>
      </w:pPr>
      <w:r w:rsidRPr="002A67D8">
        <w:t>Reprezentarea Ministerului Mediului prin asigurarea funcției de punct focal pentru francofonie, asigurarea comunicării cu Ministerul Afacerilor Externe, coordonatorul Inițiativei Francofone Naționale, centralizarea și transmiterea solicitărilor de participare la cursuri/seminarii.</w:t>
      </w:r>
    </w:p>
    <w:p w:rsidR="00F341E0" w:rsidRPr="002A67D8" w:rsidRDefault="00F341E0" w:rsidP="002A67D8">
      <w:pPr>
        <w:pStyle w:val="ListParagraph"/>
        <w:numPr>
          <w:ilvl w:val="0"/>
          <w:numId w:val="63"/>
        </w:numPr>
        <w:spacing w:before="60" w:after="0" w:line="360" w:lineRule="auto"/>
      </w:pPr>
      <w:r w:rsidRPr="002A67D8">
        <w:t>Asigurarea aplicării prevederilor Ordonanței de Urgență a Guvernului nr. 41/2016 privind stabilirea unor măsuri de simplificare la nivelul administrației publice centrale și pentru modificarea și completarea unor acte normative, atât de către structurile din cadrul MMAP cât și de către instituțiile din subordinea, sub autoritatea și în coordonarea ministerului.</w:t>
      </w:r>
    </w:p>
    <w:p w:rsidR="00F341E0" w:rsidRPr="002A67D8" w:rsidRDefault="00F341E0" w:rsidP="002A67D8">
      <w:pPr>
        <w:pStyle w:val="ListParagraph"/>
        <w:numPr>
          <w:ilvl w:val="0"/>
          <w:numId w:val="63"/>
        </w:numPr>
        <w:spacing w:before="60" w:after="0" w:line="360" w:lineRule="auto"/>
      </w:pPr>
      <w:r w:rsidRPr="002A67D8">
        <w:t xml:space="preserve">Asigurarea Secretariatului tehnic (convocarea și organizarea reuniunilor celor 4 Grupuri de Lucru Tematice, solicitarea, centralizarea și transmiterea documentelor, introducerea datelor în aplicația electronică dezvoltată de către Secretariatul General al Guvernului) pentru realizarea Planului Strategic al Instituției, cu sprijinul experților Băncii Mondiale, prin intermediul proiectului Extinderea sistemului de planificare strategică la nivelul ministerelor de resort – cod SIPOCA 28, implementat de Secretariatul General al Guvernului, în parteneriat cu Curtea de Conturi a </w:t>
      </w:r>
      <w:r w:rsidRPr="002A67D8">
        <w:lastRenderedPageBreak/>
        <w:t>României și Academia Română cu scopul de a extinde sistemul de planificare strategică în cadrul a 10 ministere de resort.</w:t>
      </w:r>
    </w:p>
    <w:p w:rsidR="00F341E0" w:rsidRPr="002A67D8" w:rsidRDefault="00F341E0" w:rsidP="002A67D8">
      <w:pPr>
        <w:pStyle w:val="ListParagraph"/>
        <w:numPr>
          <w:ilvl w:val="0"/>
          <w:numId w:val="63"/>
        </w:numPr>
        <w:spacing w:before="60" w:after="0" w:line="360" w:lineRule="auto"/>
      </w:pPr>
      <w:r w:rsidRPr="002A67D8">
        <w:t>Desfășurarea activităților din cadrul Proiectului ”Implementarea și dezvoltarea  de sisteme și standarde comune pentru optimizarea proceselor decizionale în domeniul mediului, SIPOCA 58”, în colaborare cu Direcția Accesare Fonduri Externe și ceilalți membri al UIP-ului constituit (participarea la realizarea Cererii de Finanțare, elaborarea și transmiterea răspunsului la solicitările de clarificări venite de la AMPOCA, asigurarea comunicării cu AMPOCA și Academia de Studii Economice, partenerul din cadrul proiectului, realizarea Rapoartelor Lunare de Progres și a pontajelor, a ordinelor de constituire/modificare  a UIP-ului, a   notificărilor, participarea la instruirile organizate de AMPOCA).</w:t>
      </w:r>
    </w:p>
    <w:p w:rsidR="00F341E0" w:rsidRPr="002A67D8" w:rsidRDefault="00F341E0" w:rsidP="002A67D8">
      <w:pPr>
        <w:pStyle w:val="ListParagraph"/>
        <w:numPr>
          <w:ilvl w:val="0"/>
          <w:numId w:val="63"/>
        </w:numPr>
        <w:spacing w:before="60" w:after="0" w:line="360" w:lineRule="auto"/>
        <w:rPr>
          <w:i/>
          <w:iCs/>
        </w:rPr>
      </w:pPr>
      <w:r w:rsidRPr="002A67D8">
        <w:t xml:space="preserve">Asigurarea coordonării la nivelul Ministerului Mediului a activităților privind elaborarea Planului privind asigurarea continuității guvernării și a serviciilor guvernamentale critice, coordonat de către Secretariatul General al Guvernului și  participarea la întâlnirile Grupului de lucru constituit la nivel la nivel de experți aferent cerinței nr.1 </w:t>
      </w:r>
      <w:r w:rsidRPr="002A67D8">
        <w:rPr>
          <w:iCs/>
        </w:rPr>
        <w:t>,,Asigurarea continuității guvernării și a serviciilor guvernamentale critice”</w:t>
      </w:r>
      <w:r w:rsidRPr="002A67D8">
        <w:rPr>
          <w:i/>
          <w:iCs/>
        </w:rPr>
        <w:t>.</w:t>
      </w:r>
    </w:p>
    <w:p w:rsidR="00F341E0" w:rsidRPr="002A67D8" w:rsidRDefault="00F341E0" w:rsidP="002A67D8">
      <w:pPr>
        <w:pStyle w:val="ListParagraph"/>
        <w:numPr>
          <w:ilvl w:val="0"/>
          <w:numId w:val="63"/>
        </w:numPr>
        <w:spacing w:after="160" w:line="360" w:lineRule="auto"/>
        <w:rPr>
          <w:i/>
          <w:iCs/>
        </w:rPr>
      </w:pPr>
      <w:r w:rsidRPr="002A67D8">
        <w:t>Asigurarea coordonării la nivelul Ministerului Mediului a activităților privind  elaborarea Legii Turismului și participarea la Comitetul Interministerial pentru Turism</w:t>
      </w:r>
      <w:r w:rsidRPr="002A67D8">
        <w:rPr>
          <w:i/>
          <w:iCs/>
        </w:rPr>
        <w:t>.</w:t>
      </w:r>
    </w:p>
    <w:p w:rsidR="00F341E0" w:rsidRPr="002A67D8" w:rsidRDefault="00F341E0" w:rsidP="002A67D8">
      <w:pPr>
        <w:pStyle w:val="ListParagraph"/>
        <w:numPr>
          <w:ilvl w:val="0"/>
          <w:numId w:val="63"/>
        </w:numPr>
        <w:spacing w:before="60" w:after="0" w:line="360" w:lineRule="auto"/>
      </w:pPr>
      <w:r w:rsidRPr="002A67D8">
        <w:t>Asigurarea Secretariatului Tehnic pentru Grupul de Lucru privind Descentralizarea.</w:t>
      </w:r>
    </w:p>
    <w:p w:rsidR="00F341E0" w:rsidRPr="002A67D8" w:rsidRDefault="00F341E0" w:rsidP="002A67D8">
      <w:pPr>
        <w:pStyle w:val="ListParagraph"/>
        <w:numPr>
          <w:ilvl w:val="0"/>
          <w:numId w:val="63"/>
        </w:numPr>
        <w:spacing w:before="60" w:after="0" w:line="360" w:lineRule="auto"/>
      </w:pPr>
      <w:r w:rsidRPr="002A67D8">
        <w:t>Solicitarea la compartimentele MM și instituțiile subordonate/coordonate, centralizarea și transmiterea către Secretariatul General al Guvernului a Raportului Lunar privind aplicarea măsurilor Programului de Guvernare.</w:t>
      </w:r>
    </w:p>
    <w:p w:rsidR="00F341E0" w:rsidRPr="002A67D8" w:rsidRDefault="00F341E0" w:rsidP="002A67D8">
      <w:pPr>
        <w:pStyle w:val="ListParagraph"/>
        <w:numPr>
          <w:ilvl w:val="0"/>
          <w:numId w:val="63"/>
        </w:numPr>
        <w:spacing w:before="60" w:after="0" w:line="360" w:lineRule="auto"/>
      </w:pPr>
      <w:r w:rsidRPr="002A67D8">
        <w:t>Asigurarea calității de Punct Focal pentru Programul ESPON.</w:t>
      </w:r>
    </w:p>
    <w:p w:rsidR="00F341E0" w:rsidRPr="002A67D8" w:rsidRDefault="00F341E0" w:rsidP="002A67D8">
      <w:pPr>
        <w:pStyle w:val="ListParagraph"/>
        <w:numPr>
          <w:ilvl w:val="0"/>
          <w:numId w:val="63"/>
        </w:numPr>
        <w:spacing w:before="60" w:after="0" w:line="360" w:lineRule="auto"/>
      </w:pPr>
      <w:r w:rsidRPr="002A67D8">
        <w:t>Analiza și elaborarea diverselor puncte de vedere, adrese interne/externe, interpelări, sesizări referitoare la domeniul de activitate al compartimentului.</w:t>
      </w:r>
    </w:p>
    <w:p w:rsidR="00F341E0" w:rsidRPr="002A67D8" w:rsidRDefault="00F341E0" w:rsidP="002A67D8">
      <w:pPr>
        <w:widowControl w:val="0"/>
        <w:spacing w:after="0" w:line="360" w:lineRule="auto"/>
        <w:ind w:left="0"/>
      </w:pPr>
    </w:p>
    <w:p w:rsidR="00F341E0" w:rsidRPr="002A67D8" w:rsidRDefault="00F341E0" w:rsidP="002A67D8">
      <w:pPr>
        <w:widowControl w:val="0"/>
        <w:spacing w:after="0" w:line="360" w:lineRule="auto"/>
        <w:ind w:left="0"/>
        <w:rPr>
          <w:i/>
        </w:rPr>
      </w:pPr>
      <w:r w:rsidRPr="002A67D8">
        <w:rPr>
          <w:i/>
        </w:rPr>
        <w:t>Gradul de realizare : 100%.</w:t>
      </w:r>
    </w:p>
    <w:p w:rsidR="000A6A4D" w:rsidRPr="002A67D8" w:rsidRDefault="000A6A4D" w:rsidP="002A67D8">
      <w:pPr>
        <w:spacing w:line="360" w:lineRule="auto"/>
        <w:rPr>
          <w:i/>
        </w:rPr>
      </w:pPr>
    </w:p>
    <w:p w:rsidR="00474D78" w:rsidRDefault="00474D78" w:rsidP="00474D78">
      <w:pPr>
        <w:pStyle w:val="Heading2"/>
        <w:spacing w:line="360" w:lineRule="auto"/>
        <w:ind w:left="0"/>
        <w:rPr>
          <w:rFonts w:ascii="Trebuchet MS" w:hAnsi="Trebuchet MS"/>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6" w:name="_Toc517437027"/>
    </w:p>
    <w:p w:rsidR="00474D78" w:rsidRDefault="00474D78" w:rsidP="00474D78">
      <w:pPr>
        <w:pStyle w:val="Heading2"/>
        <w:spacing w:line="360" w:lineRule="auto"/>
        <w:ind w:left="0"/>
        <w:rPr>
          <w:rFonts w:ascii="Trebuchet MS" w:hAnsi="Trebuchet MS"/>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87D84" w:rsidRPr="00474D78" w:rsidRDefault="003317F0" w:rsidP="00474D78">
      <w:pPr>
        <w:pStyle w:val="Heading2"/>
        <w:spacing w:line="360" w:lineRule="auto"/>
        <w:ind w:left="0"/>
        <w:rPr>
          <w:rFonts w:ascii="Trebuchet MS" w:hAnsi="Trebuchet MS"/>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7D8">
        <w:rPr>
          <w:rFonts w:ascii="Trebuchet MS" w:hAnsi="Trebuchet MS"/>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474D78">
        <w:rPr>
          <w:rFonts w:ascii="Trebuchet MS" w:hAnsi="Trebuchet MS"/>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2A67D8">
        <w:rPr>
          <w:rFonts w:ascii="Trebuchet MS" w:hAnsi="Trebuchet MS"/>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Activitatea juridică și relația cu Parlamentul</w:t>
      </w:r>
      <w:bookmarkEnd w:id="26"/>
    </w:p>
    <w:p w:rsidR="00587D84" w:rsidRPr="002A67D8" w:rsidRDefault="00587D84" w:rsidP="002A67D8">
      <w:pPr>
        <w:spacing w:line="360" w:lineRule="auto"/>
        <w:ind w:left="0" w:right="720"/>
        <w:rPr>
          <w:b/>
        </w:rPr>
      </w:pPr>
      <w:r w:rsidRPr="002A67D8">
        <w:rPr>
          <w:b/>
        </w:rPr>
        <w:t>DIRECȚIA JURIDICĂ ȘI RELAȚIA CU PARLAMENTUL</w:t>
      </w:r>
    </w:p>
    <w:p w:rsidR="00DD7681" w:rsidRPr="002A67D8" w:rsidRDefault="00055E0D" w:rsidP="00055E0D">
      <w:pPr>
        <w:pStyle w:val="ListParagraph"/>
        <w:numPr>
          <w:ilvl w:val="0"/>
          <w:numId w:val="72"/>
        </w:numPr>
        <w:spacing w:before="160" w:after="240" w:line="360" w:lineRule="auto"/>
        <w:ind w:right="720"/>
      </w:pPr>
      <w:r w:rsidRPr="00055E0D">
        <w:t xml:space="preserve"> </w:t>
      </w:r>
      <w:r>
        <w:t>L</w:t>
      </w:r>
      <w:r w:rsidRPr="00055E0D">
        <w:t xml:space="preserve">a nivelul </w:t>
      </w:r>
      <w:r w:rsidRPr="00055E0D">
        <w:rPr>
          <w:b/>
        </w:rPr>
        <w:t>Serviciului Legislație</w:t>
      </w:r>
      <w:r w:rsidRPr="00055E0D">
        <w:t xml:space="preserve"> există 89 de proiecte de acte normative aprobate, dintre care, 3 Legi, 6 Ordonanțe de urgență ale Guvernului, 1 Ordonanță a Guvernului, 17 Hotărâri ale Guvernului, 9 Memorandumuri și 52 de Ordine emise de viceprim-ministru, ministrul mediului și 206 de proiecte de acte normative pe care Ministerul Mediului și-a exprimat punctul</w:t>
      </w:r>
      <w:r>
        <w:t xml:space="preserve"> de vedere/a avizat/nu a avizat.</w:t>
      </w:r>
    </w:p>
    <w:p w:rsidR="00587D84" w:rsidRPr="002A67D8" w:rsidRDefault="00587D84" w:rsidP="002A67D8">
      <w:pPr>
        <w:pStyle w:val="ListParagraph"/>
        <w:spacing w:line="360" w:lineRule="auto"/>
      </w:pPr>
    </w:p>
    <w:p w:rsidR="00587D84" w:rsidRPr="002A67D8" w:rsidRDefault="00587D84" w:rsidP="002A67D8">
      <w:pPr>
        <w:pStyle w:val="ListParagraph"/>
        <w:numPr>
          <w:ilvl w:val="0"/>
          <w:numId w:val="72"/>
        </w:numPr>
        <w:tabs>
          <w:tab w:val="left" w:pos="2670"/>
        </w:tabs>
        <w:spacing w:before="160" w:after="240" w:line="360" w:lineRule="auto"/>
        <w:rPr>
          <w:b/>
        </w:rPr>
      </w:pPr>
      <w:r w:rsidRPr="002A67D8">
        <w:rPr>
          <w:b/>
        </w:rPr>
        <w:t>Biroul Contencios</w:t>
      </w:r>
      <w:r w:rsidRPr="002A67D8">
        <w:t xml:space="preserve">  a gestionat în </w:t>
      </w:r>
      <w:r w:rsidRPr="002A67D8">
        <w:rPr>
          <w:b/>
        </w:rPr>
        <w:t>anul 2017</w:t>
      </w:r>
      <w:r w:rsidRPr="002A67D8">
        <w:t xml:space="preserve">  un număr de </w:t>
      </w:r>
      <w:r w:rsidRPr="002A67D8">
        <w:rPr>
          <w:b/>
          <w:i/>
        </w:rPr>
        <w:t>1233 dosare instanță</w:t>
      </w:r>
      <w:r w:rsidRPr="002A67D8">
        <w:t xml:space="preserve"> </w:t>
      </w:r>
      <w:r w:rsidRPr="002A67D8">
        <w:rPr>
          <w:i/>
        </w:rPr>
        <w:t>(aflate în diverse faze procesuale</w:t>
      </w:r>
      <w:r w:rsidRPr="002A67D8">
        <w:t xml:space="preserve">),  </w:t>
      </w:r>
      <w:r w:rsidRPr="002A67D8">
        <w:rPr>
          <w:b/>
          <w:i/>
        </w:rPr>
        <w:t>20 dosare penale</w:t>
      </w:r>
      <w:r w:rsidRPr="002A67D8">
        <w:rPr>
          <w:b/>
        </w:rPr>
        <w:t>,</w:t>
      </w:r>
      <w:r w:rsidRPr="002A67D8">
        <w:t xml:space="preserve"> </w:t>
      </w:r>
      <w:r w:rsidRPr="002A67D8">
        <w:rPr>
          <w:b/>
          <w:i/>
        </w:rPr>
        <w:t>50 dosare executare silită</w:t>
      </w:r>
      <w:r w:rsidRPr="002A67D8">
        <w:rPr>
          <w:b/>
        </w:rPr>
        <w:t xml:space="preserve">, </w:t>
      </w:r>
      <w:r w:rsidRPr="002A67D8">
        <w:rPr>
          <w:b/>
          <w:i/>
        </w:rPr>
        <w:t>254 plângeri prealabile (</w:t>
      </w:r>
      <w:r w:rsidRPr="002A67D8">
        <w:rPr>
          <w:i/>
        </w:rPr>
        <w:t>drepturi salariale funcționari publici, anulare acte administrative</w:t>
      </w:r>
      <w:r w:rsidRPr="002A67D8">
        <w:rPr>
          <w:b/>
          <w:i/>
        </w:rPr>
        <w:t xml:space="preserve">), </w:t>
      </w:r>
      <w:r w:rsidRPr="002A67D8">
        <w:t xml:space="preserve">a emis </w:t>
      </w:r>
      <w:r w:rsidRPr="002A67D8">
        <w:rPr>
          <w:b/>
        </w:rPr>
        <w:t>peste 3650 acte procesuale/adrese/comunicări către instanță/opinii juridice pe diverse spețe,</w:t>
      </w:r>
      <w:r w:rsidRPr="002A67D8">
        <w:t xml:space="preserve"> </w:t>
      </w:r>
      <w:r w:rsidRPr="002A67D8">
        <w:rPr>
          <w:b/>
          <w:i/>
        </w:rPr>
        <w:t>35 avize de legalitate</w:t>
      </w:r>
      <w:r w:rsidRPr="002A67D8">
        <w:rPr>
          <w:b/>
        </w:rPr>
        <w:t>,</w:t>
      </w:r>
      <w:r w:rsidRPr="002A67D8">
        <w:t xml:space="preserve"> media  lucrărilor ce au fost înregistrate la nivelul </w:t>
      </w:r>
      <w:r w:rsidRPr="002A67D8">
        <w:rPr>
          <w:b/>
        </w:rPr>
        <w:t>biroului fiind de 50 lucrări/zi.</w:t>
      </w:r>
    </w:p>
    <w:p w:rsidR="00587D84" w:rsidRPr="002A67D8" w:rsidRDefault="00587D84" w:rsidP="002A67D8">
      <w:pPr>
        <w:tabs>
          <w:tab w:val="left" w:pos="2670"/>
        </w:tabs>
        <w:spacing w:line="360" w:lineRule="auto"/>
        <w:rPr>
          <w:i/>
        </w:rPr>
      </w:pPr>
      <w:r w:rsidRPr="002A67D8">
        <w:t>Apărarea și reprezentarea ministerului a fost asigurată în toate litigiile aflate pe rolul instanțelor din București și zonele învecinate, precum și în dosarele de o complexitate deosebită, aflate pe rolul instanțelor din țară. De altfel, ministerul a fost reprezentat și în  fața altor organe jurisdicționale (</w:t>
      </w:r>
      <w:r w:rsidRPr="002A67D8">
        <w:rPr>
          <w:i/>
        </w:rPr>
        <w:t>executori judecătorești, Consiliul Național Pentru Combaterea Discriminării etc).</w:t>
      </w:r>
    </w:p>
    <w:p w:rsidR="00587D84" w:rsidRPr="002A67D8" w:rsidRDefault="00587D84" w:rsidP="002A67D8">
      <w:pPr>
        <w:tabs>
          <w:tab w:val="left" w:pos="2670"/>
        </w:tabs>
        <w:spacing w:line="360" w:lineRule="auto"/>
        <w:ind w:left="284" w:hanging="284"/>
      </w:pPr>
      <w:r w:rsidRPr="002A67D8">
        <w:t xml:space="preserve"> La finalul anului 2017 situația dosarelor de instanță gestionate de Biroul Contencios</w:t>
      </w:r>
      <w:r w:rsidRPr="002A67D8">
        <w:rPr>
          <w:b/>
        </w:rPr>
        <w:t xml:space="preserve">  </w:t>
      </w:r>
      <w:r w:rsidRPr="002A67D8">
        <w:t>a    fost:</w:t>
      </w:r>
    </w:p>
    <w:p w:rsidR="00587D84" w:rsidRPr="002A67D8" w:rsidRDefault="00587D84" w:rsidP="002A67D8">
      <w:pPr>
        <w:tabs>
          <w:tab w:val="left" w:pos="2670"/>
        </w:tabs>
        <w:spacing w:line="360" w:lineRule="auto"/>
        <w:rPr>
          <w:i/>
          <w:lang w:val="en-US"/>
        </w:rPr>
      </w:pPr>
      <w:r w:rsidRPr="002A67D8">
        <w:t xml:space="preserve"> - </w:t>
      </w:r>
      <w:r w:rsidRPr="002A67D8">
        <w:rPr>
          <w:b/>
          <w:i/>
        </w:rPr>
        <w:t>376  dosare active</w:t>
      </w:r>
      <w:r w:rsidRPr="002A67D8">
        <w:t>, în diverse faze procesuale au fost predate în februarie 2017, prin        Protocol, către Ministerul Apelor și Pădurilor (</w:t>
      </w:r>
      <w:r w:rsidRPr="002A67D8">
        <w:rPr>
          <w:i/>
        </w:rPr>
        <w:t>litigii pe spețe în domeniul apelor și pădurilor)</w:t>
      </w:r>
      <w:r w:rsidRPr="002A67D8">
        <w:rPr>
          <w:i/>
          <w:lang w:val="en-US"/>
        </w:rPr>
        <w:t>;</w:t>
      </w:r>
    </w:p>
    <w:p w:rsidR="00587D84" w:rsidRPr="002A67D8" w:rsidRDefault="00587D84" w:rsidP="002A67D8">
      <w:pPr>
        <w:tabs>
          <w:tab w:val="left" w:pos="2670"/>
        </w:tabs>
        <w:spacing w:line="360" w:lineRule="auto"/>
        <w:rPr>
          <w:i/>
        </w:rPr>
      </w:pPr>
      <w:r w:rsidRPr="002A67D8">
        <w:rPr>
          <w:b/>
        </w:rPr>
        <w:t>- 315 dosare câștigate  (</w:t>
      </w:r>
      <w:r w:rsidRPr="002A67D8">
        <w:rPr>
          <w:i/>
        </w:rPr>
        <w:t>litigii pe diverse spețe);</w:t>
      </w:r>
    </w:p>
    <w:p w:rsidR="00587D84" w:rsidRPr="002A67D8" w:rsidRDefault="00587D84" w:rsidP="002A67D8">
      <w:pPr>
        <w:tabs>
          <w:tab w:val="left" w:pos="2670"/>
        </w:tabs>
        <w:spacing w:line="360" w:lineRule="auto"/>
        <w:rPr>
          <w:i/>
        </w:rPr>
      </w:pPr>
      <w:r w:rsidRPr="002A67D8">
        <w:rPr>
          <w:b/>
        </w:rPr>
        <w:t>- 35  dosare pierdute;</w:t>
      </w:r>
    </w:p>
    <w:p w:rsidR="00587D84" w:rsidRPr="002A67D8" w:rsidRDefault="00587D84" w:rsidP="002A67D8">
      <w:pPr>
        <w:tabs>
          <w:tab w:val="left" w:pos="2670"/>
        </w:tabs>
        <w:spacing w:line="360" w:lineRule="auto"/>
        <w:rPr>
          <w:b/>
        </w:rPr>
      </w:pPr>
      <w:r w:rsidRPr="002A67D8">
        <w:rPr>
          <w:b/>
        </w:rPr>
        <w:lastRenderedPageBreak/>
        <w:t>-</w:t>
      </w:r>
      <w:r w:rsidRPr="002A67D8">
        <w:t xml:space="preserve"> </w:t>
      </w:r>
      <w:r w:rsidRPr="002A67D8">
        <w:rPr>
          <w:b/>
        </w:rPr>
        <w:t>507 dosare civile active</w:t>
      </w:r>
      <w:r w:rsidRPr="002A67D8">
        <w:t>, aflate pe rolul instanțelor în diferite faze procesuale, pe diverse spețe (</w:t>
      </w:r>
      <w:r w:rsidRPr="002A67D8">
        <w:rPr>
          <w:i/>
        </w:rPr>
        <w:t>anulare acte administrative, aprobare tacită, suspendare acte administrative, obligația de a face, litigii funcționari publici, pretenții, despăgubiri, taxă timbru de mediu etc.)</w:t>
      </w:r>
      <w:r w:rsidRPr="002A67D8">
        <w:t xml:space="preserve"> întocmindu-se pe parcursul anului 2.300 de acte procesuale și </w:t>
      </w:r>
      <w:r w:rsidRPr="002A67D8">
        <w:rPr>
          <w:b/>
        </w:rPr>
        <w:t>10 dosare penale.</w:t>
      </w:r>
    </w:p>
    <w:p w:rsidR="00587D84" w:rsidRPr="002A67D8" w:rsidRDefault="00587D84" w:rsidP="002A67D8">
      <w:pPr>
        <w:pStyle w:val="ListParagraph"/>
        <w:numPr>
          <w:ilvl w:val="0"/>
          <w:numId w:val="72"/>
        </w:numPr>
        <w:tabs>
          <w:tab w:val="left" w:pos="360"/>
        </w:tabs>
        <w:spacing w:before="160" w:after="240" w:line="360" w:lineRule="auto"/>
        <w:ind w:right="720" w:hanging="720"/>
      </w:pPr>
      <w:r w:rsidRPr="002A67D8">
        <w:t xml:space="preserve">La nivelul </w:t>
      </w:r>
      <w:r w:rsidRPr="002A67D8">
        <w:rPr>
          <w:b/>
        </w:rPr>
        <w:t>Biroului Relația cu Parlamentul</w:t>
      </w:r>
      <w:r w:rsidRPr="002A67D8">
        <w:t xml:space="preserve"> s-au efectuat următoarele activități:</w:t>
      </w:r>
    </w:p>
    <w:p w:rsidR="00587D84" w:rsidRPr="002A67D8" w:rsidRDefault="00587D84" w:rsidP="002A67D8">
      <w:pPr>
        <w:pStyle w:val="ListParagraph"/>
        <w:numPr>
          <w:ilvl w:val="0"/>
          <w:numId w:val="73"/>
        </w:numPr>
        <w:spacing w:before="160" w:after="240" w:line="360" w:lineRule="auto"/>
        <w:ind w:left="450" w:right="720" w:hanging="450"/>
      </w:pPr>
      <w:r w:rsidRPr="002A67D8">
        <w:t>elaborare răspunsuri pentru 334 întrebări/interpelări</w:t>
      </w:r>
      <w:r w:rsidRPr="002A67D8">
        <w:rPr>
          <w:lang w:val="en-US"/>
        </w:rPr>
        <w:t>;</w:t>
      </w:r>
    </w:p>
    <w:p w:rsidR="00587D84" w:rsidRPr="002A67D8" w:rsidRDefault="00587D84" w:rsidP="002A67D8">
      <w:pPr>
        <w:pStyle w:val="ListParagraph"/>
        <w:numPr>
          <w:ilvl w:val="0"/>
          <w:numId w:val="73"/>
        </w:numPr>
        <w:spacing w:before="160" w:after="240" w:line="360" w:lineRule="auto"/>
        <w:ind w:left="450" w:right="720" w:hanging="450"/>
      </w:pPr>
      <w:r w:rsidRPr="002A67D8">
        <w:t>formulare puncte de vedere pentru 54 inițiative legislative;</w:t>
      </w:r>
    </w:p>
    <w:p w:rsidR="00587D84" w:rsidRPr="002A67D8" w:rsidRDefault="00587D84" w:rsidP="002A67D8">
      <w:pPr>
        <w:pStyle w:val="ListParagraph"/>
        <w:numPr>
          <w:ilvl w:val="0"/>
          <w:numId w:val="73"/>
        </w:numPr>
        <w:spacing w:before="160" w:after="240" w:line="360" w:lineRule="auto"/>
        <w:ind w:left="450" w:right="720" w:hanging="450"/>
      </w:pPr>
      <w:r w:rsidRPr="002A67D8">
        <w:t>participare la aproximativ 430 ședințe ale Comisiilor de specialitate și plen din Senat;</w:t>
      </w:r>
    </w:p>
    <w:p w:rsidR="00587D84" w:rsidRPr="002A67D8" w:rsidRDefault="00587D84" w:rsidP="002A67D8">
      <w:pPr>
        <w:pStyle w:val="ListParagraph"/>
        <w:numPr>
          <w:ilvl w:val="0"/>
          <w:numId w:val="73"/>
        </w:numPr>
        <w:spacing w:before="160" w:after="240" w:line="360" w:lineRule="auto"/>
        <w:ind w:left="450" w:right="720" w:hanging="450"/>
      </w:pPr>
      <w:r w:rsidRPr="002A67D8">
        <w:t xml:space="preserve">participare la aproximativ 450 ședințe ale comisiilor de specialitate și plen din Camera Deputaților; </w:t>
      </w:r>
    </w:p>
    <w:p w:rsidR="00587D84" w:rsidRPr="002A67D8" w:rsidRDefault="00587D84" w:rsidP="002A67D8">
      <w:pPr>
        <w:pStyle w:val="ListParagraph"/>
        <w:numPr>
          <w:ilvl w:val="0"/>
          <w:numId w:val="73"/>
        </w:numPr>
        <w:spacing w:before="160" w:after="240" w:line="360" w:lineRule="auto"/>
        <w:ind w:left="450" w:right="720" w:hanging="450"/>
      </w:pPr>
      <w:r w:rsidRPr="002A67D8">
        <w:t>formulare răspunsuri la multiple solicitări ale comisiilor parlamentare, constituindu-se în dezbateri publice pe diferite teme de interes pentru Ministerul Mediului (deșeuri, poluarea și disconfortul olfactiv etc.);</w:t>
      </w:r>
    </w:p>
    <w:p w:rsidR="00587D84" w:rsidRPr="002A67D8" w:rsidRDefault="00587D84" w:rsidP="002A67D8">
      <w:pPr>
        <w:pStyle w:val="ListParagraph"/>
        <w:numPr>
          <w:ilvl w:val="0"/>
          <w:numId w:val="73"/>
        </w:numPr>
        <w:spacing w:before="160" w:after="240" w:line="360" w:lineRule="auto"/>
        <w:ind w:left="450" w:right="720" w:hanging="450"/>
      </w:pPr>
      <w:r w:rsidRPr="002A67D8">
        <w:t>întocmire raportări solicitate de Ministerul pentru Relația cu Parlamentul</w:t>
      </w:r>
      <w:r w:rsidRPr="002A67D8">
        <w:rPr>
          <w:lang w:val="en-US"/>
        </w:rPr>
        <w:t>;</w:t>
      </w:r>
    </w:p>
    <w:p w:rsidR="00587D84" w:rsidRPr="002A67D8" w:rsidRDefault="00587D84" w:rsidP="002A67D8">
      <w:pPr>
        <w:pStyle w:val="ListParagraph"/>
        <w:numPr>
          <w:ilvl w:val="0"/>
          <w:numId w:val="73"/>
        </w:numPr>
        <w:spacing w:before="160" w:after="240" w:line="360" w:lineRule="auto"/>
        <w:ind w:left="450" w:right="720" w:hanging="450"/>
      </w:pPr>
      <w:r w:rsidRPr="002A67D8">
        <w:t>înștiințarea comisiilor parlamentare cu privire la solicitările de amânare a dezbaterilor pentru unele dintre proiectele de legi aflate pe ordinea de zi;</w:t>
      </w:r>
    </w:p>
    <w:p w:rsidR="00587D84" w:rsidRPr="002A67D8" w:rsidRDefault="00587D84" w:rsidP="002A67D8">
      <w:pPr>
        <w:pStyle w:val="ListParagraph"/>
        <w:numPr>
          <w:ilvl w:val="0"/>
          <w:numId w:val="73"/>
        </w:numPr>
        <w:spacing w:before="160" w:after="240" w:line="360" w:lineRule="auto"/>
        <w:ind w:left="450" w:right="720" w:hanging="450"/>
      </w:pPr>
      <w:r w:rsidRPr="002A67D8">
        <w:t>informare permanentă la nivel de conducere în ceea ce privește Programul Parlamentului;</w:t>
      </w:r>
    </w:p>
    <w:p w:rsidR="00587D84" w:rsidRPr="002A67D8" w:rsidRDefault="00587D84" w:rsidP="002A67D8">
      <w:pPr>
        <w:pStyle w:val="ListParagraph"/>
        <w:numPr>
          <w:ilvl w:val="0"/>
          <w:numId w:val="73"/>
        </w:numPr>
        <w:spacing w:before="160" w:after="240" w:line="360" w:lineRule="auto"/>
        <w:ind w:left="450" w:right="720" w:hanging="450"/>
      </w:pPr>
      <w:r w:rsidRPr="002A67D8">
        <w:t>asigurare prezență la nivel de Secretar de stat la toate ședințele comisiilor și plenului celor două Camere ale Parlamentului, precum și întocmirea materialelor solicitate.</w:t>
      </w:r>
    </w:p>
    <w:p w:rsidR="0087204A" w:rsidRPr="002A67D8" w:rsidRDefault="0087204A" w:rsidP="002A67D8">
      <w:pPr>
        <w:pStyle w:val="ListParagraph"/>
        <w:spacing w:before="160" w:after="240" w:line="360" w:lineRule="auto"/>
        <w:ind w:left="450" w:right="720"/>
      </w:pPr>
    </w:p>
    <w:p w:rsidR="003A34C7" w:rsidRPr="002A67D8" w:rsidRDefault="002C4CBF" w:rsidP="002A67D8">
      <w:pPr>
        <w:pStyle w:val="ListParagraph"/>
        <w:spacing w:before="100" w:beforeAutospacing="1" w:after="100" w:afterAutospacing="1" w:line="360" w:lineRule="auto"/>
        <w:ind w:left="375"/>
        <w:jc w:val="left"/>
        <w:outlineLvl w:val="1"/>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7" w:name="_Toc517437028"/>
      <w:r>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3.8</w:t>
      </w:r>
      <w:r w:rsidR="008F1BD5" w:rsidRPr="002A67D8">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A34C7" w:rsidRPr="002A67D8">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Activitatea privind investițiile, achizițiile și logistica</w:t>
      </w:r>
      <w:bookmarkEnd w:id="27"/>
    </w:p>
    <w:p w:rsidR="0087204A" w:rsidRPr="002A67D8" w:rsidRDefault="0087204A" w:rsidP="002A67D8">
      <w:pPr>
        <w:pStyle w:val="ListParagraph"/>
        <w:tabs>
          <w:tab w:val="left" w:pos="720"/>
        </w:tabs>
        <w:spacing w:after="0" w:line="360" w:lineRule="auto"/>
        <w:ind w:left="0"/>
        <w:rPr>
          <w:b/>
          <w:i/>
        </w:rPr>
      </w:pPr>
    </w:p>
    <w:p w:rsidR="0087204A" w:rsidRPr="002A67D8" w:rsidRDefault="0087204A" w:rsidP="002A67D8">
      <w:pPr>
        <w:pStyle w:val="ListParagraph"/>
        <w:tabs>
          <w:tab w:val="left" w:pos="720"/>
        </w:tabs>
        <w:spacing w:after="0" w:line="360" w:lineRule="auto"/>
        <w:ind w:left="0"/>
        <w:rPr>
          <w:b/>
        </w:rPr>
      </w:pPr>
      <w:r w:rsidRPr="002A67D8">
        <w:rPr>
          <w:b/>
          <w:i/>
        </w:rPr>
        <w:t xml:space="preserve">    </w:t>
      </w:r>
      <w:r w:rsidRPr="002A67D8">
        <w:rPr>
          <w:b/>
        </w:rPr>
        <w:t xml:space="preserve">DIRECȚIA INVESTIȚII, ACHIZIȚII ȘI  LOGISTICĂ </w:t>
      </w:r>
    </w:p>
    <w:p w:rsidR="00816731" w:rsidRPr="002A67D8" w:rsidRDefault="00816731" w:rsidP="002A67D8">
      <w:pPr>
        <w:pStyle w:val="ListParagraph"/>
        <w:tabs>
          <w:tab w:val="left" w:pos="720"/>
        </w:tabs>
        <w:spacing w:after="0" w:line="360" w:lineRule="auto"/>
        <w:ind w:left="0"/>
        <w:rPr>
          <w:b/>
        </w:rPr>
      </w:pPr>
      <w:r w:rsidRPr="002A67D8">
        <w:rPr>
          <w:b/>
        </w:rPr>
        <w:t xml:space="preserve">    Serviciul Investiții și Achiziții</w:t>
      </w:r>
    </w:p>
    <w:p w:rsidR="0087204A" w:rsidRPr="002A67D8" w:rsidRDefault="0087204A" w:rsidP="002A67D8">
      <w:pPr>
        <w:spacing w:after="0" w:line="360" w:lineRule="auto"/>
        <w:rPr>
          <w:rFonts w:eastAsia="Times New Roman"/>
        </w:rPr>
      </w:pPr>
    </w:p>
    <w:p w:rsidR="0087204A" w:rsidRPr="002A67D8" w:rsidRDefault="0087204A" w:rsidP="002A67D8">
      <w:pPr>
        <w:spacing w:after="0" w:line="360" w:lineRule="auto"/>
        <w:ind w:left="0"/>
        <w:rPr>
          <w:rFonts w:eastAsia="Times New Roman"/>
        </w:rPr>
      </w:pPr>
      <w:r w:rsidRPr="002A67D8">
        <w:rPr>
          <w:rFonts w:eastAsia="Times New Roman"/>
        </w:rPr>
        <w:t xml:space="preserve">În perioada ianuarie – decembrie 2017,  </w:t>
      </w:r>
      <w:r w:rsidRPr="002A67D8">
        <w:rPr>
          <w:rFonts w:eastAsia="Times New Roman"/>
          <w:b/>
        </w:rPr>
        <w:t>Serviciul Investiții și Achiziții</w:t>
      </w:r>
      <w:r w:rsidRPr="002A67D8">
        <w:rPr>
          <w:rFonts w:eastAsia="Times New Roman"/>
        </w:rPr>
        <w:t xml:space="preserve"> a organizat şi a asigurat activitatea privind achizițiile publice necesare </w:t>
      </w:r>
      <w:r w:rsidR="0092579F" w:rsidRPr="002A67D8">
        <w:rPr>
          <w:rFonts w:eastAsia="Times New Roman"/>
        </w:rPr>
        <w:t xml:space="preserve">bunei funcționări a </w:t>
      </w:r>
      <w:r w:rsidRPr="002A67D8">
        <w:rPr>
          <w:rFonts w:eastAsia="Times New Roman"/>
        </w:rPr>
        <w:t xml:space="preserve">direcțiilor/direcțiilor generale și a cabinetelor demnitarilor din cadrul ministerului, inclusiv </w:t>
      </w:r>
      <w:r w:rsidRPr="002A67D8">
        <w:rPr>
          <w:rFonts w:eastAsia="Times New Roman"/>
        </w:rPr>
        <w:lastRenderedPageBreak/>
        <w:t xml:space="preserve">pentru domeniile privind desfăşurarea activităţii de Operator de Program în cadrul Mecanismului Financiar SEE 2009-2014, precum și alte proiecte derulate.    </w:t>
      </w:r>
    </w:p>
    <w:p w:rsidR="0087204A" w:rsidRPr="002A67D8" w:rsidRDefault="0087204A" w:rsidP="002A67D8">
      <w:pPr>
        <w:spacing w:after="0" w:line="360" w:lineRule="auto"/>
        <w:rPr>
          <w:rFonts w:eastAsia="Times New Roman"/>
        </w:rPr>
      </w:pPr>
    </w:p>
    <w:p w:rsidR="0087204A" w:rsidRPr="002A67D8" w:rsidRDefault="0087204A" w:rsidP="002A67D8">
      <w:pPr>
        <w:spacing w:after="0" w:line="360" w:lineRule="auto"/>
        <w:ind w:left="0"/>
        <w:rPr>
          <w:rFonts w:eastAsia="Times New Roman"/>
        </w:rPr>
      </w:pPr>
      <w:r w:rsidRPr="002A67D8">
        <w:rPr>
          <w:rFonts w:eastAsia="Times New Roman"/>
        </w:rPr>
        <w:t xml:space="preserve">În perioada ianuarie – decembrie 2017, prin Serviciul Investiții și Achiziții din cadrul Direcției Investiții, Achiziții și Logistică s-au derulat proceduri de achiziții publice ce au fost finalizate prin încheierea de contracte și acorduri–cadru de produse, servicii sau lucrări, astfel: </w:t>
      </w:r>
    </w:p>
    <w:p w:rsidR="0087204A" w:rsidRPr="002A67D8" w:rsidRDefault="00995E3B" w:rsidP="002A67D8">
      <w:pPr>
        <w:spacing w:after="0" w:line="360" w:lineRule="auto"/>
        <w:ind w:left="0"/>
        <w:rPr>
          <w:rFonts w:eastAsia="Times New Roman"/>
        </w:rPr>
      </w:pPr>
      <w:r w:rsidRPr="002A67D8">
        <w:rPr>
          <w:rFonts w:eastAsia="Times New Roman"/>
        </w:rPr>
        <w:t>-</w:t>
      </w:r>
      <w:r w:rsidR="0087204A" w:rsidRPr="002A67D8">
        <w:rPr>
          <w:rFonts w:eastAsia="Times New Roman"/>
        </w:rPr>
        <w:t>licitație deschisă -  2 contracte;</w:t>
      </w:r>
    </w:p>
    <w:p w:rsidR="0087204A" w:rsidRPr="002A67D8" w:rsidRDefault="00995E3B" w:rsidP="002A67D8">
      <w:pPr>
        <w:spacing w:after="0" w:line="360" w:lineRule="auto"/>
        <w:ind w:left="0"/>
        <w:rPr>
          <w:rFonts w:eastAsia="Times New Roman"/>
        </w:rPr>
      </w:pPr>
      <w:r w:rsidRPr="002A67D8">
        <w:rPr>
          <w:rFonts w:eastAsia="Times New Roman"/>
        </w:rPr>
        <w:t>-</w:t>
      </w:r>
      <w:r w:rsidR="0087204A" w:rsidRPr="002A67D8">
        <w:rPr>
          <w:rFonts w:eastAsia="Times New Roman"/>
        </w:rPr>
        <w:t>proceduri simplificate - 13   contracte;</w:t>
      </w:r>
    </w:p>
    <w:p w:rsidR="0087204A" w:rsidRPr="002A67D8" w:rsidRDefault="00995E3B" w:rsidP="002A67D8">
      <w:pPr>
        <w:spacing w:after="0" w:line="360" w:lineRule="auto"/>
        <w:ind w:left="0"/>
        <w:rPr>
          <w:rFonts w:eastAsia="Times New Roman"/>
        </w:rPr>
      </w:pPr>
      <w:r w:rsidRPr="002A67D8">
        <w:rPr>
          <w:rFonts w:eastAsia="Times New Roman"/>
        </w:rPr>
        <w:t>-</w:t>
      </w:r>
      <w:r w:rsidR="0087204A" w:rsidRPr="002A67D8">
        <w:rPr>
          <w:rFonts w:eastAsia="Times New Roman"/>
        </w:rPr>
        <w:t>procedura simplificată proprie - 2 contracte;</w:t>
      </w:r>
    </w:p>
    <w:p w:rsidR="0087204A" w:rsidRPr="002A67D8" w:rsidRDefault="00995E3B" w:rsidP="002A67D8">
      <w:pPr>
        <w:spacing w:after="0" w:line="360" w:lineRule="auto"/>
        <w:ind w:left="0"/>
        <w:rPr>
          <w:rFonts w:eastAsia="Times New Roman"/>
        </w:rPr>
      </w:pPr>
      <w:r w:rsidRPr="002A67D8">
        <w:rPr>
          <w:rFonts w:eastAsia="Times New Roman"/>
        </w:rPr>
        <w:t>-</w:t>
      </w:r>
      <w:r w:rsidR="0087204A" w:rsidRPr="002A67D8">
        <w:rPr>
          <w:rFonts w:eastAsia="Times New Roman"/>
        </w:rPr>
        <w:t>achiziție directă - 39 contracte;</w:t>
      </w:r>
    </w:p>
    <w:p w:rsidR="0087204A" w:rsidRPr="002A67D8" w:rsidRDefault="00995E3B" w:rsidP="002A67D8">
      <w:pPr>
        <w:spacing w:after="0" w:line="360" w:lineRule="auto"/>
        <w:ind w:left="0"/>
        <w:rPr>
          <w:rFonts w:eastAsia="Times New Roman"/>
        </w:rPr>
      </w:pPr>
      <w:r w:rsidRPr="002A67D8">
        <w:rPr>
          <w:rFonts w:eastAsia="Times New Roman"/>
        </w:rPr>
        <w:t>-</w:t>
      </w:r>
      <w:r w:rsidR="0087204A" w:rsidRPr="002A67D8">
        <w:rPr>
          <w:rFonts w:eastAsia="Times New Roman"/>
        </w:rPr>
        <w:t>atribuite în baza acordurilor-cadru -  21  contracte subsecvente;</w:t>
      </w:r>
    </w:p>
    <w:p w:rsidR="0087204A" w:rsidRPr="002A67D8" w:rsidRDefault="00995E3B" w:rsidP="002A67D8">
      <w:pPr>
        <w:spacing w:after="0" w:line="360" w:lineRule="auto"/>
        <w:ind w:left="0"/>
        <w:rPr>
          <w:rFonts w:eastAsia="Times New Roman"/>
        </w:rPr>
      </w:pPr>
      <w:r w:rsidRPr="002A67D8">
        <w:rPr>
          <w:rFonts w:eastAsia="Times New Roman"/>
        </w:rPr>
        <w:t>-</w:t>
      </w:r>
      <w:r w:rsidR="0087204A" w:rsidRPr="002A67D8">
        <w:rPr>
          <w:rFonts w:eastAsia="Times New Roman"/>
        </w:rPr>
        <w:t>prelungirea sau modificarea clauzelor contractuale prin act adițional – 26 acte adiționale.</w:t>
      </w:r>
    </w:p>
    <w:p w:rsidR="0087204A" w:rsidRPr="002A67D8" w:rsidRDefault="0087204A" w:rsidP="002A67D8">
      <w:pPr>
        <w:spacing w:after="0" w:line="360" w:lineRule="auto"/>
        <w:ind w:left="0"/>
        <w:rPr>
          <w:rFonts w:eastAsia="Times New Roman"/>
        </w:rPr>
      </w:pPr>
      <w:r w:rsidRPr="002A67D8">
        <w:rPr>
          <w:rFonts w:eastAsia="Times New Roman"/>
        </w:rPr>
        <w:t>Au fost întocmite documente constatatoare aferente contractelor ce s-au derulat în anul 2016, precum și pentru cele finalizate pe parcursul anului 2017.</w:t>
      </w:r>
    </w:p>
    <w:p w:rsidR="0087204A" w:rsidRPr="002A67D8" w:rsidRDefault="0087204A" w:rsidP="002A67D8">
      <w:pPr>
        <w:spacing w:after="0" w:line="360" w:lineRule="auto"/>
        <w:ind w:left="0"/>
        <w:rPr>
          <w:rFonts w:eastAsia="Times New Roman"/>
        </w:rPr>
      </w:pPr>
      <w:r w:rsidRPr="002A67D8">
        <w:rPr>
          <w:rFonts w:eastAsia="Times New Roman"/>
        </w:rPr>
        <w:t xml:space="preserve">Au fost întocmite referate de necesitate, note justificative privind modul de realizare a achiziției, strategii de contractare  de produse, servicii sau lucrări, referate de aprobare a deciziilor de numire în comisiile de evaluare a ofertelor, invitații de participare, răspunsuri la solicitările de clarificări. </w:t>
      </w:r>
    </w:p>
    <w:p w:rsidR="0087204A" w:rsidRPr="002A67D8" w:rsidRDefault="0087204A" w:rsidP="002A67D8">
      <w:pPr>
        <w:spacing w:after="0" w:line="360" w:lineRule="auto"/>
        <w:ind w:left="0"/>
        <w:rPr>
          <w:rFonts w:eastAsia="Times New Roman"/>
        </w:rPr>
      </w:pPr>
      <w:r w:rsidRPr="002A67D8">
        <w:rPr>
          <w:rFonts w:eastAsia="Times New Roman"/>
        </w:rPr>
        <w:t>Au fost întocmite Rapoartele procedurilor în urma finalizării evaluării ofertelor, precum și Notele de evaluare a ofertelor în cazul achizițiilor directe.</w:t>
      </w:r>
    </w:p>
    <w:p w:rsidR="0087204A" w:rsidRPr="002A67D8" w:rsidRDefault="0087204A" w:rsidP="002A67D8">
      <w:pPr>
        <w:spacing w:after="0" w:line="360" w:lineRule="auto"/>
        <w:ind w:left="0"/>
        <w:rPr>
          <w:rFonts w:eastAsia="Times New Roman"/>
        </w:rPr>
      </w:pPr>
      <w:r w:rsidRPr="002A67D8">
        <w:rPr>
          <w:rFonts w:eastAsia="Times New Roman"/>
        </w:rPr>
        <w:t xml:space="preserve">Au fost elaborate și transmise către operatorii economici participanți, comunicările privind rezultatul procedurilor și a achizițiilor directe. </w:t>
      </w:r>
    </w:p>
    <w:p w:rsidR="0087204A" w:rsidRPr="002A67D8" w:rsidRDefault="0087204A" w:rsidP="002A67D8">
      <w:pPr>
        <w:spacing w:after="0" w:line="360" w:lineRule="auto"/>
        <w:ind w:left="0"/>
        <w:rPr>
          <w:rFonts w:eastAsia="Times New Roman"/>
        </w:rPr>
      </w:pPr>
      <w:r w:rsidRPr="002A67D8">
        <w:rPr>
          <w:rFonts w:eastAsia="Times New Roman"/>
        </w:rPr>
        <w:t>S-au elaborat și s-au transmis la CNSC puncte de vedere pentru contestații depuse în cadrul procedurilor derulate</w:t>
      </w:r>
      <w:r w:rsidRPr="002A67D8">
        <w:rPr>
          <w:rFonts w:eastAsia="Times New Roman"/>
          <w:i/>
        </w:rPr>
        <w:t>.</w:t>
      </w:r>
    </w:p>
    <w:p w:rsidR="0087204A" w:rsidRPr="002A67D8" w:rsidRDefault="0087204A" w:rsidP="002A67D8">
      <w:pPr>
        <w:spacing w:after="0" w:line="360" w:lineRule="auto"/>
        <w:ind w:left="0"/>
        <w:rPr>
          <w:rFonts w:eastAsia="Times New Roman"/>
        </w:rPr>
      </w:pPr>
      <w:r w:rsidRPr="002A67D8">
        <w:rPr>
          <w:rFonts w:eastAsia="Times New Roman"/>
        </w:rPr>
        <w:t>Au fost redactate contracte de achiziție publică și acorduri-cadru de produse, servicii și lucrări.</w:t>
      </w:r>
    </w:p>
    <w:p w:rsidR="0087204A" w:rsidRPr="002A67D8" w:rsidRDefault="0087204A" w:rsidP="002A67D8">
      <w:pPr>
        <w:spacing w:after="0" w:line="360" w:lineRule="auto"/>
        <w:ind w:left="0"/>
        <w:rPr>
          <w:rFonts w:eastAsia="Times New Roman"/>
        </w:rPr>
      </w:pPr>
      <w:r w:rsidRPr="002A67D8">
        <w:rPr>
          <w:rFonts w:eastAsia="Times New Roman"/>
        </w:rPr>
        <w:t>S-au solicitat rezervări bugetare la contracte, ca mai apoi la încheirea contractelor să se solicite propuneri de angajare bugetară, respectiv angajamentul bugetar individual/global.</w:t>
      </w:r>
    </w:p>
    <w:p w:rsidR="0087204A" w:rsidRPr="002A67D8" w:rsidRDefault="0087204A" w:rsidP="002A67D8">
      <w:pPr>
        <w:spacing w:after="0" w:line="360" w:lineRule="auto"/>
        <w:ind w:left="0"/>
        <w:rPr>
          <w:rFonts w:eastAsia="Times New Roman"/>
        </w:rPr>
      </w:pPr>
      <w:r w:rsidRPr="002A67D8">
        <w:rPr>
          <w:rFonts w:eastAsia="Times New Roman"/>
        </w:rPr>
        <w:t>S-a urmărit obținerea semnăturilor și a vizelor CFP și CFPD pentru contractele de furnizare, servicii sau lucrări atribuite.</w:t>
      </w:r>
    </w:p>
    <w:p w:rsidR="0087204A" w:rsidRPr="002A67D8" w:rsidRDefault="0087204A" w:rsidP="002A67D8">
      <w:pPr>
        <w:spacing w:after="0" w:line="360" w:lineRule="auto"/>
        <w:ind w:left="0"/>
        <w:rPr>
          <w:rFonts w:eastAsia="Times New Roman"/>
        </w:rPr>
      </w:pPr>
      <w:r w:rsidRPr="002A67D8">
        <w:rPr>
          <w:rFonts w:eastAsia="Times New Roman"/>
        </w:rPr>
        <w:t>Personalul din cadrul Serviciului Investiții și Achiziții a participat în comisii de evaluare în cadrul procedurilor de achiziții publice derulate.</w:t>
      </w:r>
    </w:p>
    <w:p w:rsidR="0087204A" w:rsidRPr="002A67D8" w:rsidRDefault="0087204A" w:rsidP="002A67D8">
      <w:pPr>
        <w:spacing w:after="0" w:line="360" w:lineRule="auto"/>
        <w:ind w:left="0"/>
        <w:rPr>
          <w:rFonts w:eastAsia="Times New Roman"/>
        </w:rPr>
      </w:pPr>
      <w:r w:rsidRPr="002A67D8">
        <w:rPr>
          <w:rFonts w:eastAsia="Times New Roman"/>
        </w:rPr>
        <w:t>A întocmit situații și note solicitate de superiorii ierarhici sau de direcțiile/direcțiile generale din structura ministerului.</w:t>
      </w:r>
    </w:p>
    <w:p w:rsidR="0087204A" w:rsidRPr="002A67D8" w:rsidRDefault="0087204A" w:rsidP="002A67D8">
      <w:pPr>
        <w:spacing w:after="0" w:line="360" w:lineRule="auto"/>
        <w:ind w:left="0"/>
        <w:rPr>
          <w:rFonts w:eastAsia="Times New Roman"/>
        </w:rPr>
      </w:pPr>
      <w:r w:rsidRPr="002A67D8">
        <w:rPr>
          <w:rFonts w:eastAsia="Times New Roman"/>
        </w:rPr>
        <w:lastRenderedPageBreak/>
        <w:t xml:space="preserve">Serviciul a colaborat cu Direcția Economico-Financiară întocmind propunerile de fundamentare a proiectului de buget aferent anului 2018.  </w:t>
      </w:r>
    </w:p>
    <w:p w:rsidR="0087204A" w:rsidRPr="002A67D8" w:rsidRDefault="0087204A" w:rsidP="002A67D8">
      <w:pPr>
        <w:spacing w:after="0" w:line="360" w:lineRule="auto"/>
        <w:ind w:left="0"/>
        <w:rPr>
          <w:rFonts w:eastAsia="Times New Roman"/>
        </w:rPr>
      </w:pPr>
      <w:r w:rsidRPr="002A67D8">
        <w:rPr>
          <w:rFonts w:eastAsia="Times New Roman"/>
        </w:rPr>
        <w:t>Serviciul a colaborat cu direcțiile/direcțiile generale privind problematica achizițiilor astfel:</w:t>
      </w:r>
    </w:p>
    <w:p w:rsidR="0087204A" w:rsidRPr="002A67D8" w:rsidRDefault="0087204A" w:rsidP="002A67D8">
      <w:pPr>
        <w:spacing w:after="0" w:line="360" w:lineRule="auto"/>
        <w:ind w:left="0"/>
        <w:rPr>
          <w:rFonts w:eastAsia="Times New Roman"/>
        </w:rPr>
      </w:pPr>
      <w:r w:rsidRPr="002A67D8">
        <w:rPr>
          <w:rFonts w:eastAsia="Times New Roman"/>
        </w:rPr>
        <w:t>- la întocmirea PAAP-ului pentru anul 2017 și modificarea lui conform solicitărilor primite în conformitate cu necesitățile apărute;</w:t>
      </w:r>
    </w:p>
    <w:p w:rsidR="0087204A" w:rsidRPr="002A67D8" w:rsidRDefault="0092579F" w:rsidP="002A67D8">
      <w:pPr>
        <w:spacing w:after="0" w:line="360" w:lineRule="auto"/>
        <w:ind w:left="0"/>
        <w:rPr>
          <w:rFonts w:eastAsia="Times New Roman"/>
        </w:rPr>
      </w:pPr>
      <w:r w:rsidRPr="002A67D8">
        <w:rPr>
          <w:rFonts w:eastAsia="Times New Roman"/>
        </w:rPr>
        <w:t>- la întocmirea notelor j</w:t>
      </w:r>
      <w:r w:rsidR="0087204A" w:rsidRPr="002A67D8">
        <w:rPr>
          <w:rFonts w:eastAsia="Times New Roman"/>
        </w:rPr>
        <w:t>ustificative privind modificările PAAP-ului pentru anul 2017;</w:t>
      </w:r>
    </w:p>
    <w:p w:rsidR="0087204A" w:rsidRPr="002A67D8" w:rsidRDefault="0087204A" w:rsidP="002A67D8">
      <w:pPr>
        <w:spacing w:after="0" w:line="360" w:lineRule="auto"/>
        <w:ind w:left="0"/>
        <w:rPr>
          <w:rFonts w:eastAsia="Times New Roman"/>
        </w:rPr>
      </w:pPr>
      <w:r w:rsidRPr="002A67D8">
        <w:rPr>
          <w:rFonts w:eastAsia="Times New Roman"/>
        </w:rPr>
        <w:t>- la solicitarea referatelor și a caietelor de sarcini la termen în vederea demarării achizițiilor;</w:t>
      </w:r>
    </w:p>
    <w:p w:rsidR="0087204A" w:rsidRPr="002A67D8" w:rsidRDefault="0087204A" w:rsidP="002A67D8">
      <w:pPr>
        <w:spacing w:after="0" w:line="360" w:lineRule="auto"/>
        <w:ind w:left="0"/>
        <w:rPr>
          <w:rFonts w:eastAsia="Times New Roman"/>
        </w:rPr>
      </w:pPr>
      <w:r w:rsidRPr="002A67D8">
        <w:rPr>
          <w:rFonts w:eastAsia="Times New Roman"/>
        </w:rPr>
        <w:t>- la informarea direcţiilor de specialitate din cadrul ministerului despre stadiul achizițiilor demarate și modificările survenite în documentațiile de atribuire solicitate de către ANAP;</w:t>
      </w:r>
    </w:p>
    <w:p w:rsidR="0087204A" w:rsidRPr="002A67D8" w:rsidRDefault="0087204A" w:rsidP="002A67D8">
      <w:pPr>
        <w:spacing w:after="0" w:line="360" w:lineRule="auto"/>
        <w:ind w:left="0"/>
        <w:rPr>
          <w:rFonts w:eastAsia="Times New Roman"/>
        </w:rPr>
      </w:pPr>
      <w:r w:rsidRPr="002A67D8">
        <w:rPr>
          <w:rFonts w:eastAsia="Times New Roman"/>
        </w:rPr>
        <w:t>- la participarea în cadrul întâlnirilor de lucru derulate de minister la care serviciul a fost invitat;</w:t>
      </w:r>
    </w:p>
    <w:p w:rsidR="0087204A" w:rsidRPr="002A67D8" w:rsidRDefault="0087204A" w:rsidP="002A67D8">
      <w:pPr>
        <w:spacing w:after="0" w:line="360" w:lineRule="auto"/>
        <w:ind w:left="0"/>
        <w:rPr>
          <w:rFonts w:eastAsia="Times New Roman"/>
        </w:rPr>
      </w:pPr>
      <w:r w:rsidRPr="002A67D8">
        <w:rPr>
          <w:rFonts w:eastAsia="Times New Roman"/>
        </w:rPr>
        <w:t>- la solicitarea necesarului de produse, servicii și lucrări pentru anul 2018;</w:t>
      </w:r>
    </w:p>
    <w:p w:rsidR="0087204A" w:rsidRPr="002A67D8" w:rsidRDefault="00995E3B" w:rsidP="002A67D8">
      <w:pPr>
        <w:spacing w:after="0" w:line="360" w:lineRule="auto"/>
        <w:ind w:left="0"/>
        <w:rPr>
          <w:rFonts w:eastAsia="Times New Roman"/>
        </w:rPr>
      </w:pPr>
      <w:r w:rsidRPr="002A67D8">
        <w:rPr>
          <w:rFonts w:eastAsia="Times New Roman"/>
        </w:rPr>
        <w:t>-</w:t>
      </w:r>
      <w:r w:rsidR="0087204A" w:rsidRPr="002A67D8">
        <w:rPr>
          <w:rFonts w:eastAsia="Times New Roman"/>
        </w:rPr>
        <w:t>la centralizarea necesităților primite de la direcțiile/direcțiile generale din cadrul ministerului, în vederea întocmirii Programului Anual al Achizițiilor Publice pentru anul 2018.</w:t>
      </w:r>
    </w:p>
    <w:p w:rsidR="0087204A" w:rsidRPr="002A67D8" w:rsidRDefault="0087204A" w:rsidP="002A67D8">
      <w:pPr>
        <w:autoSpaceDE w:val="0"/>
        <w:autoSpaceDN w:val="0"/>
        <w:adjustRightInd w:val="0"/>
        <w:spacing w:after="0" w:line="360" w:lineRule="auto"/>
      </w:pPr>
    </w:p>
    <w:p w:rsidR="0087204A" w:rsidRPr="002A67D8" w:rsidRDefault="0087204A" w:rsidP="002A67D8">
      <w:pPr>
        <w:spacing w:after="0" w:line="360" w:lineRule="auto"/>
        <w:ind w:left="0"/>
        <w:rPr>
          <w:rFonts w:eastAsia="Times New Roman"/>
        </w:rPr>
      </w:pPr>
      <w:r w:rsidRPr="002A67D8">
        <w:rPr>
          <w:rFonts w:eastAsia="Times New Roman"/>
        </w:rPr>
        <w:t xml:space="preserve">O parte din personalul serviciului  face parte din cadrul  </w:t>
      </w:r>
      <w:r w:rsidRPr="002A67D8">
        <w:rPr>
          <w:rFonts w:eastAsia="Times New Roman"/>
          <w:b/>
        </w:rPr>
        <w:t>Unității de derulare a Mecanismului</w:t>
      </w:r>
      <w:r w:rsidRPr="002A67D8">
        <w:rPr>
          <w:rFonts w:eastAsia="Times New Roman"/>
        </w:rPr>
        <w:t xml:space="preserve"> </w:t>
      </w:r>
      <w:r w:rsidRPr="002A67D8">
        <w:rPr>
          <w:rFonts w:eastAsia="Times New Roman"/>
          <w:b/>
        </w:rPr>
        <w:t>Financiar SEE 2009-2014</w:t>
      </w:r>
      <w:r w:rsidRPr="002A67D8">
        <w:rPr>
          <w:rFonts w:eastAsia="Times New Roman"/>
        </w:rPr>
        <w:t xml:space="preserve"> și este implicat în derularea Programelor RO02 – Biodiversitate și servicii ale ecosistemelor, RO04 – Reducerea substanțelor periculoase și RO07 – Adaptare la Schimbările Climatice.  </w:t>
      </w:r>
    </w:p>
    <w:p w:rsidR="0087204A" w:rsidRPr="002A67D8" w:rsidRDefault="0087204A" w:rsidP="002A67D8">
      <w:pPr>
        <w:spacing w:after="0" w:line="360" w:lineRule="auto"/>
        <w:ind w:left="0"/>
        <w:rPr>
          <w:rFonts w:eastAsia="Times New Roman"/>
        </w:rPr>
      </w:pPr>
      <w:r w:rsidRPr="002A67D8">
        <w:rPr>
          <w:rFonts w:eastAsia="Times New Roman"/>
        </w:rPr>
        <w:t>În cadrul acestor programe au fost derulate proceduri de achiziție publică, finalizate prin încheierea de contracte de furnizare și de servicii.</w:t>
      </w:r>
    </w:p>
    <w:p w:rsidR="0087204A" w:rsidRPr="002A67D8" w:rsidRDefault="0087204A" w:rsidP="002A67D8">
      <w:pPr>
        <w:spacing w:after="0" w:line="360" w:lineRule="auto"/>
        <w:ind w:left="0"/>
        <w:rPr>
          <w:rFonts w:eastAsia="Times New Roman"/>
        </w:rPr>
      </w:pPr>
      <w:r w:rsidRPr="002A67D8">
        <w:rPr>
          <w:rFonts w:eastAsia="Times New Roman"/>
        </w:rPr>
        <w:t>Au fost efectuate verificări ale achizițiilor promotorilor de proiecte depuse în cadrul Programelor RO02, RO04 și RO07, finanțate din Mecanismul Financiar SEE 2009-2014.</w:t>
      </w:r>
    </w:p>
    <w:p w:rsidR="0087204A" w:rsidRPr="002A67D8" w:rsidRDefault="0087204A" w:rsidP="002A67D8">
      <w:pPr>
        <w:spacing w:after="160" w:line="360" w:lineRule="auto"/>
        <w:rPr>
          <w:b/>
        </w:rPr>
      </w:pPr>
    </w:p>
    <w:p w:rsidR="0087204A" w:rsidRPr="002A67D8" w:rsidRDefault="0087204A" w:rsidP="002A67D8">
      <w:pPr>
        <w:spacing w:after="160" w:line="360" w:lineRule="auto"/>
        <w:ind w:left="0"/>
        <w:rPr>
          <w:b/>
        </w:rPr>
      </w:pPr>
      <w:r w:rsidRPr="002A67D8">
        <w:t xml:space="preserve">Personalul din cadrul serviciului specializat în </w:t>
      </w:r>
      <w:r w:rsidRPr="002A67D8">
        <w:rPr>
          <w:b/>
        </w:rPr>
        <w:t>probleme de investiții</w:t>
      </w:r>
      <w:r w:rsidRPr="002A67D8">
        <w:t xml:space="preserve"> a efectuat următoarele </w:t>
      </w:r>
      <w:r w:rsidRPr="002A67D8">
        <w:rPr>
          <w:b/>
        </w:rPr>
        <w:t>activități :</w:t>
      </w:r>
    </w:p>
    <w:p w:rsidR="0087204A" w:rsidRPr="002A67D8" w:rsidRDefault="0087204A" w:rsidP="002A67D8">
      <w:pPr>
        <w:pStyle w:val="ListParagraph"/>
        <w:numPr>
          <w:ilvl w:val="0"/>
          <w:numId w:val="114"/>
        </w:numPr>
        <w:spacing w:after="160" w:line="360" w:lineRule="auto"/>
        <w:rPr>
          <w:rFonts w:eastAsiaTheme="minorHAnsi"/>
        </w:rPr>
      </w:pPr>
      <w:r w:rsidRPr="002A67D8">
        <w:t xml:space="preserve">A urmărit derularea proiectelor de investiţii din cadrul ministerului </w:t>
      </w:r>
      <w:r w:rsidRPr="002A67D8">
        <w:rPr>
          <w:rFonts w:eastAsiaTheme="minorHAnsi"/>
        </w:rPr>
        <w:t>;</w:t>
      </w:r>
    </w:p>
    <w:p w:rsidR="0087204A" w:rsidRPr="002A67D8" w:rsidRDefault="0087204A" w:rsidP="002A67D8">
      <w:pPr>
        <w:pStyle w:val="ListParagraph"/>
        <w:numPr>
          <w:ilvl w:val="0"/>
          <w:numId w:val="114"/>
        </w:numPr>
        <w:spacing w:after="160" w:line="360" w:lineRule="auto"/>
        <w:rPr>
          <w:rFonts w:eastAsiaTheme="minorHAnsi"/>
        </w:rPr>
      </w:pPr>
      <w:r w:rsidRPr="002A67D8">
        <w:rPr>
          <w:rFonts w:eastAsiaTheme="minorHAnsi"/>
        </w:rPr>
        <w:t>A întocmit și transmis la MFP rapoartele periodice prevăzute de legea datoriei publice, altele decât cele predate la MFP, precum şi orice raportări sau documente solicitate de MFP, cu privire la proiectele finanţate din credite externe;</w:t>
      </w:r>
    </w:p>
    <w:p w:rsidR="0087204A" w:rsidRPr="002A67D8" w:rsidRDefault="0087204A" w:rsidP="002A67D8">
      <w:pPr>
        <w:pStyle w:val="ListParagraph"/>
        <w:numPr>
          <w:ilvl w:val="0"/>
          <w:numId w:val="114"/>
        </w:numPr>
        <w:spacing w:after="160" w:line="360" w:lineRule="auto"/>
        <w:rPr>
          <w:rFonts w:eastAsiaTheme="minorHAnsi"/>
        </w:rPr>
      </w:pPr>
      <w:r w:rsidRPr="002A67D8">
        <w:rPr>
          <w:rFonts w:eastAsiaTheme="minorHAnsi"/>
        </w:rPr>
        <w:lastRenderedPageBreak/>
        <w:t xml:space="preserve">A întocmit  rapoarte şi note legate de principalele probleme rezultate din activitatea direcţiei, pe care le-a prezentat conducerii ministerului cu propuneri de măsuri; </w:t>
      </w:r>
    </w:p>
    <w:p w:rsidR="0087204A" w:rsidRPr="002A67D8" w:rsidRDefault="0087204A" w:rsidP="002A67D8">
      <w:pPr>
        <w:pStyle w:val="ListParagraph"/>
        <w:numPr>
          <w:ilvl w:val="0"/>
          <w:numId w:val="114"/>
        </w:numPr>
        <w:spacing w:after="160" w:line="360" w:lineRule="auto"/>
        <w:rPr>
          <w:rFonts w:eastAsiaTheme="minorHAnsi"/>
        </w:rPr>
      </w:pPr>
      <w:r w:rsidRPr="002A67D8">
        <w:rPr>
          <w:rFonts w:eastAsiaTheme="minorHAnsi"/>
        </w:rPr>
        <w:t xml:space="preserve">A fundamentat proiectul de buget anual şi propunerile de rectificare bugetară pentru cheltuielile de capital din domeniile mediului; </w:t>
      </w:r>
    </w:p>
    <w:p w:rsidR="0087204A" w:rsidRPr="002A67D8" w:rsidRDefault="0087204A" w:rsidP="002A67D8">
      <w:pPr>
        <w:pStyle w:val="ListParagraph"/>
        <w:numPr>
          <w:ilvl w:val="0"/>
          <w:numId w:val="114"/>
        </w:numPr>
        <w:spacing w:after="160" w:line="360" w:lineRule="auto"/>
        <w:rPr>
          <w:rFonts w:eastAsiaTheme="minorHAnsi"/>
        </w:rPr>
      </w:pPr>
      <w:r w:rsidRPr="002A67D8">
        <w:rPr>
          <w:rFonts w:eastAsiaTheme="minorHAnsi"/>
        </w:rPr>
        <w:t xml:space="preserve">A întocmit programul anual de investiţii publice pentru cheltuielile de capital, pe baza strategiei şi programelor de dezvoltare a activităţilor specifice din domeniile mediului şi l-a  supus spre aprobare conducerii ministerului; </w:t>
      </w:r>
    </w:p>
    <w:p w:rsidR="0087204A" w:rsidRPr="002A67D8" w:rsidRDefault="0087204A" w:rsidP="002A67D8">
      <w:pPr>
        <w:pStyle w:val="ListParagraph"/>
        <w:numPr>
          <w:ilvl w:val="0"/>
          <w:numId w:val="114"/>
        </w:numPr>
        <w:spacing w:after="160" w:line="360" w:lineRule="auto"/>
        <w:rPr>
          <w:rFonts w:eastAsiaTheme="minorHAnsi"/>
        </w:rPr>
      </w:pPr>
      <w:r w:rsidRPr="002A67D8">
        <w:rPr>
          <w:rFonts w:eastAsiaTheme="minorHAnsi"/>
        </w:rPr>
        <w:t xml:space="preserve">A întocmit pentru obiectivele de investitii incluse în programul de investiţii publice, fişele investițiilor publice, le-a supus spre aprobare conducerii ministerului și le-a transmis la MFP; </w:t>
      </w:r>
    </w:p>
    <w:p w:rsidR="0087204A" w:rsidRPr="002A67D8" w:rsidRDefault="0087204A" w:rsidP="002A67D8">
      <w:pPr>
        <w:pStyle w:val="ListParagraph"/>
        <w:numPr>
          <w:ilvl w:val="0"/>
          <w:numId w:val="114"/>
        </w:numPr>
        <w:spacing w:after="160" w:line="360" w:lineRule="auto"/>
        <w:rPr>
          <w:rFonts w:eastAsiaTheme="minorHAnsi"/>
        </w:rPr>
      </w:pPr>
      <w:r w:rsidRPr="002A67D8">
        <w:rPr>
          <w:rFonts w:eastAsiaTheme="minorHAnsi"/>
        </w:rPr>
        <w:t xml:space="preserve">A întocmit, pe baza programului de investiţii publice pentru cheltuielile de capital, aprobat prin Legea anuală a bugetului de stat, listele obiectivelor de investiţii, pe beneficiari şi  le-a supus spre aprobare conducerii ministerului; </w:t>
      </w:r>
    </w:p>
    <w:p w:rsidR="0087204A" w:rsidRPr="002A67D8" w:rsidRDefault="0087204A" w:rsidP="002A67D8">
      <w:pPr>
        <w:pStyle w:val="ListParagraph"/>
        <w:numPr>
          <w:ilvl w:val="0"/>
          <w:numId w:val="114"/>
        </w:numPr>
        <w:spacing w:after="160" w:line="360" w:lineRule="auto"/>
        <w:rPr>
          <w:rFonts w:eastAsiaTheme="minorHAnsi"/>
        </w:rPr>
      </w:pPr>
      <w:r w:rsidRPr="002A67D8">
        <w:rPr>
          <w:rFonts w:eastAsiaTheme="minorHAnsi"/>
        </w:rPr>
        <w:t>A actualizat periodic  bugetul și listele aferente  cheltuielilor de capital, pe baza alocaţiilor acordate de Ministerul  Finanţelor Publice şi le-a  înaintat spre analiză şi aprobare conducerii ministerului, în vederea trimiterii spre aprobare la MFP;</w:t>
      </w:r>
    </w:p>
    <w:p w:rsidR="0087204A" w:rsidRPr="002A67D8" w:rsidRDefault="0087204A" w:rsidP="002A67D8">
      <w:pPr>
        <w:pStyle w:val="ListParagraph"/>
        <w:numPr>
          <w:ilvl w:val="0"/>
          <w:numId w:val="114"/>
        </w:numPr>
        <w:spacing w:after="160" w:line="360" w:lineRule="auto"/>
        <w:rPr>
          <w:rFonts w:eastAsiaTheme="minorHAnsi" w:cstheme="minorBidi"/>
          <w:lang w:val="en-US"/>
        </w:rPr>
      </w:pPr>
      <w:r w:rsidRPr="002A67D8">
        <w:rPr>
          <w:rFonts w:eastAsiaTheme="minorHAnsi" w:cstheme="minorBidi"/>
        </w:rPr>
        <w:t>A redistribuit bugetul ARBDD către SGG,a separat buget ARBDD și transmis influente +/- la MFP și SGG ( august 2017)</w:t>
      </w:r>
      <w:r w:rsidRPr="002A67D8">
        <w:rPr>
          <w:rFonts w:eastAsiaTheme="minorHAnsi" w:cstheme="minorBidi"/>
          <w:lang w:val="en-US"/>
        </w:rPr>
        <w:t>;</w:t>
      </w:r>
    </w:p>
    <w:p w:rsidR="0087204A" w:rsidRPr="002A67D8" w:rsidRDefault="0087204A" w:rsidP="002A67D8">
      <w:pPr>
        <w:pStyle w:val="ListParagraph"/>
        <w:numPr>
          <w:ilvl w:val="0"/>
          <w:numId w:val="114"/>
        </w:numPr>
        <w:spacing w:after="160" w:line="360" w:lineRule="auto"/>
        <w:rPr>
          <w:rFonts w:eastAsiaTheme="minorHAnsi"/>
        </w:rPr>
      </w:pPr>
      <w:r w:rsidRPr="002A67D8">
        <w:rPr>
          <w:rFonts w:eastAsiaTheme="minorHAnsi"/>
        </w:rPr>
        <w:t xml:space="preserve">A întocmit situaţia centralizatoare a necesarului de alocaţii bugetare lunare şi le-a repartizat pe ordonatorii secundari de credite, în baza propunerilor acestora şi  le-a supus spre aprobare conducerii ministrului; </w:t>
      </w:r>
    </w:p>
    <w:p w:rsidR="0087204A" w:rsidRPr="002A67D8" w:rsidRDefault="0087204A" w:rsidP="002A67D8">
      <w:pPr>
        <w:pStyle w:val="ListParagraph"/>
        <w:numPr>
          <w:ilvl w:val="0"/>
          <w:numId w:val="114"/>
        </w:numPr>
        <w:spacing w:after="160" w:line="360" w:lineRule="auto"/>
        <w:rPr>
          <w:rFonts w:eastAsiaTheme="minorHAnsi"/>
        </w:rPr>
      </w:pPr>
      <w:r w:rsidRPr="002A67D8">
        <w:rPr>
          <w:rFonts w:eastAsiaTheme="minorHAnsi"/>
        </w:rPr>
        <w:t xml:space="preserve">A asigurat secretariatul Comisiei Tehnico-Economice (CTE), cu toate atribuţiile corespunzătoare (verificarea actualizării devizelor generale ale lucrărilor în derulare cu finanţare integrală  de la bugetul de stat sau cu finanţare externă, aflate în sfera de competenţă a ministerului, din punct de vedere al respectării cantităţilor de lucrări, a evoluţiei preţurilor unitare şi respectarea legislaţiei în vigoare privind investiţiile finanţate din fonduri publice); </w:t>
      </w:r>
    </w:p>
    <w:p w:rsidR="0087204A" w:rsidRPr="002A67D8" w:rsidRDefault="0087204A" w:rsidP="002A67D8">
      <w:pPr>
        <w:pStyle w:val="ListParagraph"/>
        <w:numPr>
          <w:ilvl w:val="0"/>
          <w:numId w:val="114"/>
        </w:numPr>
        <w:spacing w:after="160" w:line="360" w:lineRule="auto"/>
        <w:rPr>
          <w:rFonts w:eastAsiaTheme="minorHAnsi"/>
        </w:rPr>
      </w:pPr>
      <w:r w:rsidRPr="002A67D8">
        <w:rPr>
          <w:rFonts w:eastAsiaTheme="minorHAnsi"/>
        </w:rPr>
        <w:t>A urmărit  şi verificat în teren, periodic, atât  realizările fizice ale obiectivelor prin respectarea proiectului şi a normelor tehnice de calitate, cât şi realizările valorice în corelare cu sursele financiare alocate;</w:t>
      </w:r>
    </w:p>
    <w:p w:rsidR="0087204A" w:rsidRPr="002A67D8" w:rsidRDefault="0087204A" w:rsidP="002A67D8">
      <w:pPr>
        <w:pStyle w:val="ListParagraph"/>
        <w:numPr>
          <w:ilvl w:val="0"/>
          <w:numId w:val="114"/>
        </w:numPr>
        <w:spacing w:after="160" w:line="360" w:lineRule="auto"/>
        <w:rPr>
          <w:rFonts w:eastAsiaTheme="minorHAnsi" w:cstheme="minorBidi"/>
          <w:lang w:val="en-US"/>
        </w:rPr>
      </w:pPr>
      <w:r w:rsidRPr="002A67D8">
        <w:rPr>
          <w:rFonts w:eastAsiaTheme="minorHAnsi" w:cstheme="minorBidi"/>
        </w:rPr>
        <w:t>A monitorizat și transmis  investitiile trimestriale catre INS</w:t>
      </w:r>
      <w:r w:rsidRPr="002A67D8">
        <w:rPr>
          <w:rFonts w:eastAsiaTheme="minorHAnsi" w:cstheme="minorBidi"/>
          <w:lang w:val="en-US"/>
        </w:rPr>
        <w:t>;</w:t>
      </w:r>
    </w:p>
    <w:p w:rsidR="0087204A" w:rsidRPr="002A67D8" w:rsidRDefault="0087204A" w:rsidP="002A67D8">
      <w:pPr>
        <w:pStyle w:val="ListParagraph"/>
        <w:numPr>
          <w:ilvl w:val="0"/>
          <w:numId w:val="114"/>
        </w:numPr>
        <w:spacing w:after="160" w:line="360" w:lineRule="auto"/>
        <w:rPr>
          <w:rFonts w:eastAsiaTheme="minorHAnsi" w:cstheme="minorBidi"/>
          <w:lang w:val="en-US"/>
        </w:rPr>
      </w:pPr>
      <w:r w:rsidRPr="002A67D8">
        <w:rPr>
          <w:rFonts w:eastAsiaTheme="minorHAnsi" w:cstheme="minorBidi"/>
        </w:rPr>
        <w:t>A monitorizat trimestrial plăți investiții, a întocmit documentatia și înaintat-o la DEF pentru centralizare și transmitere la INS</w:t>
      </w:r>
      <w:r w:rsidRPr="002A67D8">
        <w:rPr>
          <w:rFonts w:eastAsiaTheme="minorHAnsi" w:cstheme="minorBidi"/>
          <w:lang w:val="en-US"/>
        </w:rPr>
        <w:t>;</w:t>
      </w:r>
    </w:p>
    <w:p w:rsidR="0087204A" w:rsidRPr="002A67D8" w:rsidRDefault="0087204A" w:rsidP="002A67D8">
      <w:pPr>
        <w:pStyle w:val="ListParagraph"/>
        <w:numPr>
          <w:ilvl w:val="0"/>
          <w:numId w:val="114"/>
        </w:numPr>
        <w:spacing w:after="160" w:line="360" w:lineRule="auto"/>
        <w:rPr>
          <w:rFonts w:eastAsiaTheme="minorHAnsi" w:cstheme="minorBidi"/>
          <w:lang w:val="en-US"/>
        </w:rPr>
      </w:pPr>
      <w:r w:rsidRPr="002A67D8">
        <w:rPr>
          <w:rFonts w:eastAsiaTheme="minorHAnsi" w:cstheme="minorBidi"/>
        </w:rPr>
        <w:lastRenderedPageBreak/>
        <w:t>A întocmit anexele 1, 2, 3, privind  monitorizarea plăților pentru investiții, verificare cu Directia Economica a plăților efective lunare, aprobare de către ordonatorul de credite și  transmitere către MFP ( lunar)</w:t>
      </w:r>
      <w:r w:rsidRPr="002A67D8">
        <w:rPr>
          <w:rFonts w:eastAsiaTheme="minorHAnsi" w:cstheme="minorBidi"/>
          <w:lang w:val="en-US"/>
        </w:rPr>
        <w:t>;</w:t>
      </w:r>
    </w:p>
    <w:p w:rsidR="0087204A" w:rsidRPr="002A67D8" w:rsidRDefault="0087204A" w:rsidP="002A67D8">
      <w:pPr>
        <w:pStyle w:val="ListParagraph"/>
        <w:numPr>
          <w:ilvl w:val="0"/>
          <w:numId w:val="114"/>
        </w:numPr>
        <w:spacing w:after="160" w:line="360" w:lineRule="auto"/>
        <w:rPr>
          <w:rFonts w:eastAsiaTheme="minorHAnsi"/>
          <w:lang w:val="en-US"/>
        </w:rPr>
      </w:pPr>
      <w:r w:rsidRPr="002A67D8">
        <w:rPr>
          <w:rFonts w:eastAsiaTheme="minorHAnsi"/>
        </w:rPr>
        <w:t>A  centralizat realizările fizice şi valorice lunare, trimestriale şi anuale, corelându-le cu datele contabile, pentru programul de investiţii aflat în derulare conform listelor aprobate, în baza raportărilor unităţilor subordonate  ministerului</w:t>
      </w:r>
      <w:r w:rsidRPr="002A67D8">
        <w:rPr>
          <w:rFonts w:eastAsiaTheme="minorHAnsi"/>
          <w:lang w:val="en-US"/>
        </w:rPr>
        <w:t>;</w:t>
      </w:r>
    </w:p>
    <w:p w:rsidR="0087204A" w:rsidRPr="002A67D8" w:rsidRDefault="0087204A" w:rsidP="002A67D8">
      <w:pPr>
        <w:pStyle w:val="ListParagraph"/>
        <w:numPr>
          <w:ilvl w:val="0"/>
          <w:numId w:val="114"/>
        </w:numPr>
        <w:spacing w:after="160" w:line="360" w:lineRule="auto"/>
        <w:rPr>
          <w:rFonts w:eastAsiaTheme="minorHAnsi" w:cstheme="minorBidi"/>
          <w:lang w:val="en-US"/>
        </w:rPr>
      </w:pPr>
      <w:r w:rsidRPr="002A67D8">
        <w:rPr>
          <w:rFonts w:eastAsiaTheme="minorHAnsi"/>
        </w:rPr>
        <w:t>A r</w:t>
      </w:r>
      <w:r w:rsidRPr="002A67D8">
        <w:rPr>
          <w:rFonts w:eastAsiaTheme="minorHAnsi" w:cstheme="minorBidi"/>
        </w:rPr>
        <w:t>eactualizat studiile de fezabilitate, UAT Zlatna, Satu-Mare, aprobare DALI  pentru 3 obiective ale GNM, și 3 obiective ale ANM ( noiembrie 2017)</w:t>
      </w:r>
      <w:r w:rsidRPr="002A67D8">
        <w:rPr>
          <w:rFonts w:eastAsiaTheme="minorHAnsi" w:cstheme="minorBidi"/>
          <w:lang w:val="en-US"/>
        </w:rPr>
        <w:t>;</w:t>
      </w:r>
    </w:p>
    <w:p w:rsidR="0087204A" w:rsidRPr="002A67D8" w:rsidRDefault="0087204A" w:rsidP="002A67D8">
      <w:pPr>
        <w:pStyle w:val="ListParagraph"/>
        <w:numPr>
          <w:ilvl w:val="0"/>
          <w:numId w:val="114"/>
        </w:numPr>
        <w:spacing w:after="160" w:line="360" w:lineRule="auto"/>
        <w:rPr>
          <w:rFonts w:eastAsiaTheme="minorHAnsi" w:cstheme="minorBidi"/>
        </w:rPr>
      </w:pPr>
      <w:r w:rsidRPr="002A67D8">
        <w:rPr>
          <w:rFonts w:eastAsiaTheme="minorHAnsi" w:cstheme="minorBidi"/>
        </w:rPr>
        <w:t>A întocmit Planul de investitii publice 2018, prin programul informatic deschis de MFP;</w:t>
      </w:r>
    </w:p>
    <w:p w:rsidR="0087204A" w:rsidRPr="002A67D8" w:rsidRDefault="0087204A" w:rsidP="002A67D8">
      <w:pPr>
        <w:pStyle w:val="ListParagraph"/>
        <w:numPr>
          <w:ilvl w:val="0"/>
          <w:numId w:val="114"/>
        </w:numPr>
        <w:spacing w:after="160" w:line="360" w:lineRule="auto"/>
        <w:rPr>
          <w:rFonts w:eastAsiaTheme="minorHAnsi" w:cstheme="minorBidi"/>
          <w:lang w:val="en-US"/>
        </w:rPr>
      </w:pPr>
      <w:r w:rsidRPr="002A67D8">
        <w:rPr>
          <w:rFonts w:eastAsiaTheme="minorHAnsi" w:cstheme="minorBidi"/>
        </w:rPr>
        <w:t>A introdus date în programul electronic deschis de MFP pentru întocmirea Planului de investitii publice (decembrie 2017)</w:t>
      </w:r>
      <w:r w:rsidRPr="002A67D8">
        <w:rPr>
          <w:rFonts w:eastAsiaTheme="minorHAnsi" w:cstheme="minorBidi"/>
          <w:lang w:val="en-US"/>
        </w:rPr>
        <w:t>;</w:t>
      </w:r>
    </w:p>
    <w:p w:rsidR="0087204A" w:rsidRPr="002A67D8" w:rsidRDefault="0087204A" w:rsidP="002A67D8">
      <w:pPr>
        <w:pStyle w:val="ListParagraph"/>
        <w:numPr>
          <w:ilvl w:val="0"/>
          <w:numId w:val="114"/>
        </w:numPr>
        <w:spacing w:after="160" w:line="360" w:lineRule="auto"/>
        <w:rPr>
          <w:rFonts w:eastAsiaTheme="minorHAnsi" w:cstheme="minorBidi"/>
        </w:rPr>
      </w:pPr>
      <w:r w:rsidRPr="002A67D8">
        <w:rPr>
          <w:rFonts w:eastAsiaTheme="minorHAnsi" w:cstheme="minorBidi"/>
        </w:rPr>
        <w:t>A participat la ședintele Comitetului PETROM: mai 2017- decembrie 2017 și a întocmit Note;</w:t>
      </w:r>
    </w:p>
    <w:p w:rsidR="0087204A" w:rsidRPr="002A67D8" w:rsidRDefault="0087204A" w:rsidP="002A67D8">
      <w:pPr>
        <w:pStyle w:val="ListParagraph"/>
        <w:numPr>
          <w:ilvl w:val="0"/>
          <w:numId w:val="114"/>
        </w:numPr>
        <w:spacing w:after="160" w:line="360" w:lineRule="auto"/>
        <w:rPr>
          <w:rFonts w:eastAsiaTheme="minorHAnsi" w:cstheme="minorBidi"/>
          <w:lang w:val="en-US"/>
        </w:rPr>
      </w:pPr>
      <w:r w:rsidRPr="002A67D8">
        <w:rPr>
          <w:rFonts w:eastAsiaTheme="minorHAnsi" w:cstheme="minorBidi"/>
        </w:rPr>
        <w:t>A întocmit Nota de relații și observații la raportul Curții de Conturi</w:t>
      </w:r>
      <w:r w:rsidRPr="002A67D8">
        <w:rPr>
          <w:rFonts w:eastAsiaTheme="minorHAnsi" w:cstheme="minorBidi"/>
          <w:lang w:val="en-US"/>
        </w:rPr>
        <w:t>;</w:t>
      </w:r>
    </w:p>
    <w:p w:rsidR="0087204A" w:rsidRPr="002A67D8" w:rsidRDefault="0087204A" w:rsidP="002A67D8">
      <w:pPr>
        <w:pStyle w:val="ListParagraph"/>
        <w:numPr>
          <w:ilvl w:val="0"/>
          <w:numId w:val="114"/>
        </w:numPr>
        <w:spacing w:after="160" w:line="360" w:lineRule="auto"/>
        <w:rPr>
          <w:rFonts w:eastAsiaTheme="minorHAnsi" w:cstheme="minorBidi"/>
        </w:rPr>
      </w:pPr>
      <w:r w:rsidRPr="002A67D8">
        <w:rPr>
          <w:rFonts w:eastAsiaTheme="minorHAnsi" w:cstheme="minorBidi"/>
        </w:rPr>
        <w:t>A participat la ședintele de avizare a 33 obiective de investiții pentru lucrări publice, iunie-decembrie 2017 la Consiliul Interministerial de Avizare Lucrări Publice de Interes Național și Locuințe. S-au întocmit Fișe de evaluare individuală pentru 33 obiective de investiții, precum și concluzii și propuneri pentru aceste  obiective</w:t>
      </w:r>
      <w:r w:rsidRPr="002A67D8">
        <w:rPr>
          <w:rFonts w:eastAsiaTheme="minorHAnsi" w:cstheme="minorBidi"/>
          <w:lang w:val="en-US"/>
        </w:rPr>
        <w:t>;</w:t>
      </w:r>
      <w:r w:rsidRPr="002A67D8">
        <w:rPr>
          <w:rFonts w:eastAsiaTheme="minorHAnsi" w:cstheme="minorBidi"/>
        </w:rPr>
        <w:t xml:space="preserve"> </w:t>
      </w:r>
    </w:p>
    <w:p w:rsidR="0087204A" w:rsidRPr="002A67D8" w:rsidRDefault="0087204A" w:rsidP="002A67D8">
      <w:pPr>
        <w:pStyle w:val="ListParagraph"/>
        <w:numPr>
          <w:ilvl w:val="0"/>
          <w:numId w:val="114"/>
        </w:numPr>
        <w:spacing w:after="160" w:line="360" w:lineRule="auto"/>
        <w:rPr>
          <w:rFonts w:eastAsiaTheme="minorHAnsi" w:cstheme="minorBidi"/>
        </w:rPr>
      </w:pPr>
      <w:r w:rsidRPr="002A67D8">
        <w:rPr>
          <w:rFonts w:eastAsiaTheme="minorHAnsi" w:cstheme="minorBidi"/>
        </w:rPr>
        <w:t>A participat la lucrările Grupului de lucru ptr. modificarea legii 233/2016, Legea Parteneriatului Public Privat și a regulamentului de aplicare;</w:t>
      </w:r>
    </w:p>
    <w:p w:rsidR="0087204A" w:rsidRPr="002A67D8" w:rsidRDefault="0087204A" w:rsidP="002A67D8">
      <w:pPr>
        <w:pStyle w:val="ListParagraph"/>
        <w:numPr>
          <w:ilvl w:val="0"/>
          <w:numId w:val="114"/>
        </w:numPr>
        <w:spacing w:after="160" w:line="360" w:lineRule="auto"/>
        <w:rPr>
          <w:rFonts w:eastAsiaTheme="minorHAnsi" w:cstheme="minorBidi"/>
          <w:lang w:val="en-US"/>
        </w:rPr>
      </w:pPr>
      <w:r w:rsidRPr="002A67D8">
        <w:rPr>
          <w:rFonts w:eastAsiaTheme="minorHAnsi" w:cstheme="minorBidi"/>
        </w:rPr>
        <w:t>A întocmit documentele privind plata datoriei publice constând în Rata de rambursare/principal și dobânda aferentă proiectelor Servicii Municipale și KfW, februarie – noiembrie 2017</w:t>
      </w:r>
      <w:r w:rsidRPr="002A67D8">
        <w:rPr>
          <w:rFonts w:eastAsiaTheme="minorHAnsi" w:cstheme="minorBidi"/>
          <w:lang w:val="en-US"/>
        </w:rPr>
        <w:t>;</w:t>
      </w:r>
    </w:p>
    <w:p w:rsidR="0087204A" w:rsidRPr="002A67D8" w:rsidRDefault="0087204A" w:rsidP="002A67D8">
      <w:pPr>
        <w:pStyle w:val="ListParagraph"/>
        <w:numPr>
          <w:ilvl w:val="0"/>
          <w:numId w:val="114"/>
        </w:numPr>
        <w:spacing w:after="160" w:line="360" w:lineRule="auto"/>
        <w:rPr>
          <w:rFonts w:eastAsiaTheme="minorHAnsi" w:cstheme="minorBidi"/>
        </w:rPr>
      </w:pPr>
      <w:r w:rsidRPr="002A67D8">
        <w:rPr>
          <w:rFonts w:eastAsiaTheme="minorHAnsi" w:cstheme="minorBidi"/>
        </w:rPr>
        <w:t xml:space="preserve">A pregătit și analizat documentațiile tehnico-economice cu valori mai mari de 30 mil lei, avizate în CTE- </w:t>
      </w:r>
      <w:r w:rsidRPr="002A67D8">
        <w:rPr>
          <w:rFonts w:eastAsiaTheme="minorHAnsi" w:cs="Garamond"/>
        </w:rPr>
        <w:t>MM</w:t>
      </w:r>
      <w:r w:rsidRPr="002A67D8">
        <w:rPr>
          <w:rFonts w:eastAsiaTheme="minorHAnsi" w:cstheme="minorBidi"/>
        </w:rPr>
        <w:t>, pentru Comitetul Interministerial- MDRAPFE din data de 15.12.2017, în vederea obținerii avizelor Comitetului Interministerial;</w:t>
      </w:r>
    </w:p>
    <w:p w:rsidR="0087204A" w:rsidRPr="002A67D8" w:rsidRDefault="0087204A" w:rsidP="002A67D8">
      <w:pPr>
        <w:pStyle w:val="ListParagraph"/>
        <w:numPr>
          <w:ilvl w:val="0"/>
          <w:numId w:val="114"/>
        </w:numPr>
        <w:spacing w:after="160" w:line="360" w:lineRule="auto"/>
        <w:rPr>
          <w:rFonts w:eastAsiaTheme="minorHAnsi" w:cstheme="minorBidi"/>
        </w:rPr>
      </w:pPr>
      <w:r w:rsidRPr="002A67D8">
        <w:rPr>
          <w:rFonts w:eastAsiaTheme="minorHAnsi" w:cstheme="minorBidi"/>
        </w:rPr>
        <w:t>A întocmit documentațiile pentru solicitarea plăților pentru obiectivele de  investitii, verificarea la DEF, aprobare ordonator de credite vizat de controlor delegat</w:t>
      </w:r>
      <w:r w:rsidRPr="002A67D8">
        <w:rPr>
          <w:rFonts w:eastAsiaTheme="minorHAnsi" w:cstheme="minorBidi"/>
          <w:lang w:val="en-US"/>
        </w:rPr>
        <w:t>;</w:t>
      </w:r>
      <w:r w:rsidRPr="002A67D8">
        <w:rPr>
          <w:rFonts w:eastAsiaTheme="minorHAnsi" w:cstheme="minorBidi"/>
        </w:rPr>
        <w:t xml:space="preserve"> </w:t>
      </w:r>
    </w:p>
    <w:p w:rsidR="0087204A" w:rsidRPr="002A67D8" w:rsidRDefault="0087204A" w:rsidP="002A67D8">
      <w:pPr>
        <w:pStyle w:val="ListParagraph"/>
        <w:numPr>
          <w:ilvl w:val="0"/>
          <w:numId w:val="114"/>
        </w:numPr>
        <w:autoSpaceDE w:val="0"/>
        <w:autoSpaceDN w:val="0"/>
        <w:adjustRightInd w:val="0"/>
        <w:spacing w:after="0" w:line="360" w:lineRule="auto"/>
        <w:rPr>
          <w:rFonts w:eastAsiaTheme="minorHAnsi" w:cstheme="minorBidi"/>
        </w:rPr>
      </w:pPr>
      <w:r w:rsidRPr="002A67D8">
        <w:rPr>
          <w:rFonts w:eastAsiaTheme="minorHAnsi" w:cstheme="minorBidi"/>
        </w:rPr>
        <w:t xml:space="preserve">A efectuat raportări către Organismul–Intermediar (OI) UIP -Petrom (Martie 2017); </w:t>
      </w:r>
    </w:p>
    <w:p w:rsidR="0087204A" w:rsidRPr="002A67D8" w:rsidRDefault="0087204A" w:rsidP="002A67D8">
      <w:pPr>
        <w:pStyle w:val="ListParagraph"/>
        <w:numPr>
          <w:ilvl w:val="0"/>
          <w:numId w:val="114"/>
        </w:numPr>
        <w:autoSpaceDE w:val="0"/>
        <w:autoSpaceDN w:val="0"/>
        <w:adjustRightInd w:val="0"/>
        <w:spacing w:after="0" w:line="360" w:lineRule="auto"/>
        <w:rPr>
          <w:rFonts w:eastAsiaTheme="minorHAnsi" w:cstheme="minorBidi"/>
        </w:rPr>
      </w:pPr>
      <w:r w:rsidRPr="002A67D8">
        <w:rPr>
          <w:rFonts w:eastAsiaTheme="minorHAnsi" w:cstheme="minorBidi"/>
        </w:rPr>
        <w:t>A transmis către OI-MFE</w:t>
      </w:r>
      <w:r w:rsidRPr="002A67D8">
        <w:rPr>
          <w:rFonts w:eastAsiaTheme="minorHAnsi" w:cstheme="minorBidi"/>
          <w:b/>
          <w:i/>
        </w:rPr>
        <w:t xml:space="preserve"> </w:t>
      </w:r>
      <w:r w:rsidRPr="002A67D8">
        <w:rPr>
          <w:rFonts w:cstheme="minorBidi"/>
        </w:rPr>
        <w:t xml:space="preserve">note privind plățile, decontările/rambursările  de la CE </w:t>
      </w:r>
      <w:r w:rsidRPr="002A67D8">
        <w:rPr>
          <w:rFonts w:eastAsiaTheme="minorHAnsi" w:cstheme="minorBidi"/>
          <w:bCs/>
        </w:rPr>
        <w:t>"Reabilitarea siturilor contaminate istoric cu produse petroliere din România"</w:t>
      </w:r>
    </w:p>
    <w:p w:rsidR="0087204A" w:rsidRPr="002A67D8" w:rsidRDefault="0087204A" w:rsidP="002A67D8">
      <w:pPr>
        <w:pStyle w:val="ListParagraph"/>
        <w:tabs>
          <w:tab w:val="left" w:pos="720"/>
        </w:tabs>
        <w:spacing w:after="0" w:line="360" w:lineRule="auto"/>
        <w:ind w:left="0"/>
        <w:rPr>
          <w:b/>
        </w:rPr>
      </w:pPr>
    </w:p>
    <w:p w:rsidR="0087204A" w:rsidRPr="002A67D8" w:rsidRDefault="00816731" w:rsidP="002A67D8">
      <w:pPr>
        <w:pStyle w:val="ListParagraph"/>
        <w:tabs>
          <w:tab w:val="left" w:pos="720"/>
        </w:tabs>
        <w:spacing w:after="0" w:line="360" w:lineRule="auto"/>
        <w:ind w:left="0"/>
        <w:rPr>
          <w:b/>
        </w:rPr>
      </w:pPr>
      <w:r w:rsidRPr="002A67D8">
        <w:rPr>
          <w:b/>
        </w:rPr>
        <w:lastRenderedPageBreak/>
        <w:t>Serviciul Logistică și</w:t>
      </w:r>
      <w:r w:rsidR="0087204A" w:rsidRPr="002A67D8">
        <w:rPr>
          <w:b/>
        </w:rPr>
        <w:t xml:space="preserve"> PSI</w:t>
      </w:r>
      <w:r w:rsidR="00017051" w:rsidRPr="002A67D8">
        <w:rPr>
          <w:b/>
        </w:rPr>
        <w:t xml:space="preserve"> a desfășurat în perioada ianuarie 2017-decembrie 2017 următoarele activități:</w:t>
      </w:r>
    </w:p>
    <w:p w:rsidR="0087204A" w:rsidRPr="002A67D8" w:rsidRDefault="0087204A" w:rsidP="002A67D8">
      <w:pPr>
        <w:pStyle w:val="ListParagraph"/>
        <w:tabs>
          <w:tab w:val="left" w:pos="720"/>
        </w:tabs>
        <w:spacing w:after="0" w:line="360" w:lineRule="auto"/>
        <w:ind w:left="0"/>
        <w:rPr>
          <w:b/>
        </w:rPr>
      </w:pPr>
    </w:p>
    <w:p w:rsidR="0087204A" w:rsidRPr="002A67D8" w:rsidRDefault="0087204A" w:rsidP="002A67D8">
      <w:pPr>
        <w:pStyle w:val="ListParagraph"/>
        <w:numPr>
          <w:ilvl w:val="0"/>
          <w:numId w:val="115"/>
        </w:numPr>
        <w:spacing w:after="0" w:line="360" w:lineRule="auto"/>
        <w:ind w:right="-568"/>
      </w:pPr>
      <w:r w:rsidRPr="002A67D8">
        <w:t>A înregistrat mijloace fixe conform facturilor și registrului mijloacelor fixe în programul de contabilitate și recepția acestora;</w:t>
      </w:r>
    </w:p>
    <w:p w:rsidR="0087204A" w:rsidRPr="002A67D8" w:rsidRDefault="0087204A" w:rsidP="002A67D8">
      <w:pPr>
        <w:pStyle w:val="ListParagraph"/>
        <w:numPr>
          <w:ilvl w:val="0"/>
          <w:numId w:val="115"/>
        </w:numPr>
        <w:spacing w:after="0" w:line="360" w:lineRule="auto"/>
        <w:ind w:right="-568"/>
      </w:pPr>
      <w:r w:rsidRPr="002A67D8">
        <w:t>A înregistrat facturi intrări mijloace fixe, pentru proiectele derulate în cadrul Ministerului Mediului;</w:t>
      </w:r>
    </w:p>
    <w:p w:rsidR="0087204A" w:rsidRPr="002A67D8" w:rsidRDefault="0087204A" w:rsidP="002A67D8">
      <w:pPr>
        <w:pStyle w:val="ListParagraph"/>
        <w:numPr>
          <w:ilvl w:val="0"/>
          <w:numId w:val="115"/>
        </w:numPr>
        <w:spacing w:after="0" w:line="360" w:lineRule="auto"/>
        <w:ind w:right="-568"/>
      </w:pPr>
      <w:r w:rsidRPr="002A67D8">
        <w:t>A înscris numerele de inventar pe fiecare mijloc fix în parte și seriile de fabricație de la sistemul înregistrat (monitor, unitate);</w:t>
      </w:r>
    </w:p>
    <w:p w:rsidR="0087204A" w:rsidRPr="002A67D8" w:rsidRDefault="0087204A" w:rsidP="002A67D8">
      <w:pPr>
        <w:pStyle w:val="ListParagraph"/>
        <w:numPr>
          <w:ilvl w:val="0"/>
          <w:numId w:val="115"/>
        </w:numPr>
        <w:spacing w:after="0" w:line="360" w:lineRule="auto"/>
        <w:ind w:right="-568"/>
      </w:pPr>
      <w:r w:rsidRPr="002A67D8">
        <w:t>A elaborat procese-verbal</w:t>
      </w:r>
      <w:r w:rsidR="00F9398A" w:rsidRPr="002A67D8">
        <w:t>e</w:t>
      </w:r>
      <w:r w:rsidRPr="002A67D8">
        <w:t xml:space="preserve"> de punere în funcțiune;</w:t>
      </w:r>
    </w:p>
    <w:p w:rsidR="0087204A" w:rsidRPr="002A67D8" w:rsidRDefault="0087204A" w:rsidP="002A67D8">
      <w:pPr>
        <w:pStyle w:val="ListParagraph"/>
        <w:numPr>
          <w:ilvl w:val="0"/>
          <w:numId w:val="115"/>
        </w:numPr>
        <w:spacing w:after="0" w:line="360" w:lineRule="auto"/>
        <w:ind w:right="-568"/>
      </w:pPr>
      <w:r w:rsidRPr="002A67D8">
        <w:t>A elaborat procese-verbal</w:t>
      </w:r>
      <w:r w:rsidR="00F9398A" w:rsidRPr="002A67D8">
        <w:t>e</w:t>
      </w:r>
      <w:r w:rsidRPr="002A67D8">
        <w:t xml:space="preserve"> de predare–primire pentru fiecare mijloc fix în parte;</w:t>
      </w:r>
    </w:p>
    <w:p w:rsidR="0087204A" w:rsidRPr="002A67D8" w:rsidRDefault="0087204A" w:rsidP="002A67D8">
      <w:pPr>
        <w:pStyle w:val="ListParagraph"/>
        <w:numPr>
          <w:ilvl w:val="0"/>
          <w:numId w:val="115"/>
        </w:numPr>
        <w:spacing w:after="0" w:line="360" w:lineRule="auto"/>
        <w:ind w:right="-568"/>
      </w:pPr>
      <w:r w:rsidRPr="002A67D8">
        <w:t>A preluat mijloace fixe și aranjat în magazie;</w:t>
      </w:r>
    </w:p>
    <w:p w:rsidR="0087204A" w:rsidRPr="002A67D8" w:rsidRDefault="0087204A" w:rsidP="002A67D8">
      <w:pPr>
        <w:pStyle w:val="ListParagraph"/>
        <w:numPr>
          <w:ilvl w:val="0"/>
          <w:numId w:val="115"/>
        </w:numPr>
        <w:spacing w:after="0" w:line="360" w:lineRule="auto"/>
        <w:ind w:right="-568"/>
      </w:pPr>
      <w:r w:rsidRPr="002A67D8">
        <w:t>A gestionat și păstrat mijloacele fixe din gestiunea Ministerului Mediului;</w:t>
      </w:r>
    </w:p>
    <w:p w:rsidR="0087204A" w:rsidRPr="002A67D8" w:rsidRDefault="0087204A" w:rsidP="002A67D8">
      <w:pPr>
        <w:pStyle w:val="ListParagraph"/>
        <w:numPr>
          <w:ilvl w:val="0"/>
          <w:numId w:val="115"/>
        </w:numPr>
        <w:spacing w:after="0" w:line="360" w:lineRule="auto"/>
        <w:ind w:right="-568"/>
      </w:pPr>
      <w:r w:rsidRPr="002A67D8">
        <w:t>A însoțit comisiile de inventariere în vederea derulării procedurii de inventariere a mijloacelor fixe;</w:t>
      </w:r>
    </w:p>
    <w:p w:rsidR="0087204A" w:rsidRPr="002A67D8" w:rsidRDefault="0087204A" w:rsidP="002A67D8">
      <w:pPr>
        <w:pStyle w:val="ListParagraph"/>
        <w:numPr>
          <w:ilvl w:val="0"/>
          <w:numId w:val="115"/>
        </w:numPr>
        <w:spacing w:after="0" w:line="360" w:lineRule="auto"/>
        <w:ind w:right="-568"/>
      </w:pPr>
      <w:r w:rsidRPr="002A67D8">
        <w:t xml:space="preserve">A înaintat către Direcția Economico–Financiară facturile reprezentând contravaloarea: </w:t>
      </w:r>
    </w:p>
    <w:p w:rsidR="0087204A" w:rsidRPr="002A67D8" w:rsidRDefault="0087204A" w:rsidP="002A67D8">
      <w:pPr>
        <w:pStyle w:val="ListParagraph"/>
        <w:numPr>
          <w:ilvl w:val="0"/>
          <w:numId w:val="115"/>
        </w:numPr>
        <w:spacing w:after="0" w:line="360" w:lineRule="auto"/>
        <w:ind w:right="-568"/>
      </w:pPr>
      <w:r w:rsidRPr="002A67D8">
        <w:t>-serviciilor de întretinere și supraveghere (incluzând operator RSVTI) pentru cele 4 ascensoare;</w:t>
      </w:r>
    </w:p>
    <w:p w:rsidR="0087204A" w:rsidRPr="002A67D8" w:rsidRDefault="0087204A" w:rsidP="002A67D8">
      <w:pPr>
        <w:pStyle w:val="ListParagraph"/>
        <w:numPr>
          <w:ilvl w:val="0"/>
          <w:numId w:val="115"/>
        </w:numPr>
        <w:spacing w:after="0" w:line="360" w:lineRule="auto"/>
        <w:ind w:right="-568"/>
      </w:pPr>
      <w:r w:rsidRPr="002A67D8">
        <w:t>-servicii</w:t>
      </w:r>
      <w:r w:rsidR="00BC7233" w:rsidRPr="002A67D8">
        <w:t>lor</w:t>
      </w:r>
      <w:r w:rsidRPr="002A67D8">
        <w:t xml:space="preserve"> de salubrizare;</w:t>
      </w:r>
    </w:p>
    <w:p w:rsidR="0087204A" w:rsidRPr="002A67D8" w:rsidRDefault="0087204A" w:rsidP="002A67D8">
      <w:pPr>
        <w:pStyle w:val="ListParagraph"/>
        <w:numPr>
          <w:ilvl w:val="0"/>
          <w:numId w:val="115"/>
        </w:numPr>
        <w:spacing w:after="0" w:line="360" w:lineRule="auto"/>
        <w:ind w:right="-568"/>
      </w:pPr>
      <w:r w:rsidRPr="002A67D8">
        <w:t>A întocmit și transmis adrese cote-părți pentru următoarele utilități: energie electrică, apă rece, ascensoare, energie termică, apă caldă, iluminat de siguranță și lifturi;</w:t>
      </w:r>
    </w:p>
    <w:p w:rsidR="0087204A" w:rsidRPr="002A67D8" w:rsidRDefault="0087204A" w:rsidP="002A67D8">
      <w:pPr>
        <w:pStyle w:val="ListParagraph"/>
        <w:numPr>
          <w:ilvl w:val="0"/>
          <w:numId w:val="115"/>
        </w:numPr>
        <w:spacing w:after="160" w:line="360" w:lineRule="auto"/>
        <w:ind w:right="-568"/>
      </w:pPr>
      <w:r w:rsidRPr="002A67D8">
        <w:t>A primit, stocat, eliberat şi scos definitiv sau temporar  dosarele/documentele în/din arhiva Ministerului Mediului, conform prevederilor Legii Arhivelor Naţionale nr. 16/1996, republicată şi ale  Ordinului Arhivelor Naţionale nr. 217/1996 de aprobare a Instrucţiunilor privind arhivarea.</w:t>
      </w:r>
    </w:p>
    <w:p w:rsidR="0087204A" w:rsidRPr="002A67D8" w:rsidRDefault="0087204A" w:rsidP="002A67D8">
      <w:pPr>
        <w:pStyle w:val="ListParagraph"/>
        <w:numPr>
          <w:ilvl w:val="0"/>
          <w:numId w:val="115"/>
        </w:numPr>
        <w:spacing w:after="160" w:line="360" w:lineRule="auto"/>
        <w:ind w:right="-568"/>
      </w:pPr>
      <w:r w:rsidRPr="002A67D8">
        <w:t>A întocmit nomeclatorul arhivistic aprobat prin Ordinul viceprim-ministrului, ministrul mediului, nr. 1165/29.08.2017;</w:t>
      </w:r>
    </w:p>
    <w:p w:rsidR="0087204A" w:rsidRPr="002A67D8" w:rsidRDefault="0087204A" w:rsidP="002A67D8">
      <w:pPr>
        <w:pStyle w:val="ListParagraph"/>
        <w:numPr>
          <w:ilvl w:val="0"/>
          <w:numId w:val="115"/>
        </w:numPr>
        <w:spacing w:after="0" w:line="360" w:lineRule="auto"/>
        <w:ind w:right="-568"/>
      </w:pPr>
      <w:r w:rsidRPr="002A67D8">
        <w:t xml:space="preserve">A înaintat către Direcția Economico–Financiară  facturile reprezentând contravaloarea: </w:t>
      </w:r>
    </w:p>
    <w:p w:rsidR="0087204A" w:rsidRPr="002A67D8" w:rsidRDefault="00017051" w:rsidP="002A67D8">
      <w:pPr>
        <w:spacing w:after="0" w:line="360" w:lineRule="auto"/>
        <w:ind w:left="0" w:right="-568"/>
      </w:pPr>
      <w:r w:rsidRPr="002A67D8">
        <w:t xml:space="preserve">                    </w:t>
      </w:r>
      <w:r w:rsidR="00F341E0" w:rsidRPr="002A67D8">
        <w:t xml:space="preserve"> </w:t>
      </w:r>
      <w:r w:rsidR="0087204A" w:rsidRPr="002A67D8">
        <w:t>-furnizării energiei electrice;</w:t>
      </w:r>
    </w:p>
    <w:p w:rsidR="0087204A" w:rsidRPr="002A67D8" w:rsidRDefault="00017051" w:rsidP="002A67D8">
      <w:pPr>
        <w:spacing w:after="0" w:line="360" w:lineRule="auto"/>
        <w:ind w:left="0" w:right="-568"/>
      </w:pPr>
      <w:r w:rsidRPr="002A67D8">
        <w:t xml:space="preserve">                    </w:t>
      </w:r>
      <w:r w:rsidR="00F341E0" w:rsidRPr="002A67D8">
        <w:t xml:space="preserve"> </w:t>
      </w:r>
      <w:r w:rsidR="0087204A" w:rsidRPr="002A67D8">
        <w:t>-serviciilor de curățenie la sediul Ministerului Mediului;</w:t>
      </w:r>
    </w:p>
    <w:p w:rsidR="0087204A" w:rsidRPr="002A67D8" w:rsidRDefault="00017051" w:rsidP="002A67D8">
      <w:pPr>
        <w:spacing w:after="0" w:line="360" w:lineRule="auto"/>
        <w:ind w:left="0" w:right="-568"/>
      </w:pPr>
      <w:r w:rsidRPr="002A67D8">
        <w:t xml:space="preserve">                    </w:t>
      </w:r>
      <w:r w:rsidR="00F341E0" w:rsidRPr="002A67D8">
        <w:t xml:space="preserve">  </w:t>
      </w:r>
      <w:r w:rsidR="0087204A" w:rsidRPr="002A67D8">
        <w:t>-serviciilor de gestionare și protecție a informațiilor clasificate din cadrul Ministerului Mediului;</w:t>
      </w:r>
    </w:p>
    <w:p w:rsidR="0087204A" w:rsidRPr="002A67D8" w:rsidRDefault="00017051" w:rsidP="002A67D8">
      <w:pPr>
        <w:spacing w:after="0" w:line="360" w:lineRule="auto"/>
        <w:ind w:left="0" w:right="-568"/>
      </w:pPr>
      <w:r w:rsidRPr="002A67D8">
        <w:t xml:space="preserve">                     </w:t>
      </w:r>
      <w:r w:rsidR="00F341E0" w:rsidRPr="002A67D8">
        <w:t xml:space="preserve">  </w:t>
      </w:r>
      <w:r w:rsidR="0087204A" w:rsidRPr="002A67D8">
        <w:t>-serviciilor de copy/print/scan/fax, alb-negru și color;</w:t>
      </w:r>
    </w:p>
    <w:p w:rsidR="0087204A" w:rsidRPr="002A67D8" w:rsidRDefault="00017051" w:rsidP="002A67D8">
      <w:pPr>
        <w:spacing w:after="0" w:line="360" w:lineRule="auto"/>
        <w:ind w:left="0" w:right="-568"/>
      </w:pPr>
      <w:r w:rsidRPr="002A67D8">
        <w:lastRenderedPageBreak/>
        <w:t xml:space="preserve">                       </w:t>
      </w:r>
      <w:r w:rsidR="0087204A" w:rsidRPr="002A67D8">
        <w:t>-serviciilor de arhivare, arhivare electronică și depozitare a documentelor Ministerului Mediului;</w:t>
      </w:r>
    </w:p>
    <w:p w:rsidR="0087204A" w:rsidRPr="002A67D8" w:rsidRDefault="00017051" w:rsidP="002A67D8">
      <w:pPr>
        <w:spacing w:after="0" w:line="360" w:lineRule="auto"/>
        <w:ind w:left="0" w:right="-568"/>
        <w:rPr>
          <w:lang w:val="en-US"/>
        </w:rPr>
      </w:pPr>
      <w:r w:rsidRPr="002A67D8">
        <w:t xml:space="preserve">                       </w:t>
      </w:r>
      <w:r w:rsidR="0087204A" w:rsidRPr="002A67D8">
        <w:t>-serviciilor de mentenanță, igienizare și întreținere a aparatelor de filtrare a apei, inclusiv filtre pentru sistemele de potabilizare-purificare a apei</w:t>
      </w:r>
      <w:r w:rsidR="0087204A" w:rsidRPr="002A67D8">
        <w:rPr>
          <w:lang w:val="en-US"/>
        </w:rPr>
        <w:t>;</w:t>
      </w:r>
    </w:p>
    <w:p w:rsidR="0087204A" w:rsidRPr="002A67D8" w:rsidRDefault="0087204A" w:rsidP="002A67D8">
      <w:pPr>
        <w:pStyle w:val="ListParagraph"/>
        <w:numPr>
          <w:ilvl w:val="0"/>
          <w:numId w:val="117"/>
        </w:numPr>
        <w:spacing w:after="0" w:line="360" w:lineRule="auto"/>
        <w:ind w:right="-568"/>
      </w:pPr>
      <w:r w:rsidRPr="002A67D8">
        <w:t>A întocmit și transmis adrese cote-părți pentru energie electrică;</w:t>
      </w:r>
    </w:p>
    <w:p w:rsidR="0087204A" w:rsidRPr="002A67D8" w:rsidRDefault="0087204A" w:rsidP="002A67D8">
      <w:pPr>
        <w:pStyle w:val="ListParagraph"/>
        <w:numPr>
          <w:ilvl w:val="0"/>
          <w:numId w:val="117"/>
        </w:numPr>
        <w:spacing w:after="0" w:line="360" w:lineRule="auto"/>
        <w:ind w:right="-568"/>
      </w:pPr>
      <w:r w:rsidRPr="002A67D8">
        <w:t>A înregistrat facturi intrări materiale și obiecte de inventar în sistemul contabil  pentru  magazia ministerului (buget de stat);</w:t>
      </w:r>
    </w:p>
    <w:p w:rsidR="0087204A" w:rsidRPr="002A67D8" w:rsidRDefault="0087204A" w:rsidP="002A67D8">
      <w:pPr>
        <w:pStyle w:val="ListParagraph"/>
        <w:numPr>
          <w:ilvl w:val="0"/>
          <w:numId w:val="117"/>
        </w:numPr>
        <w:spacing w:after="0" w:line="360" w:lineRule="auto"/>
        <w:ind w:right="-568"/>
      </w:pPr>
      <w:r w:rsidRPr="002A67D8">
        <w:t xml:space="preserve">A înregistrat facturi intrări materiale și obiecte de inventar în sistemul contabil, pentru urmatoarele proiecte: EAST-AVERT,SEE.RO.02, SEE.RO.04, SEE.RO.07; </w:t>
      </w:r>
    </w:p>
    <w:p w:rsidR="0087204A" w:rsidRPr="002A67D8" w:rsidRDefault="0087204A" w:rsidP="002A67D8">
      <w:pPr>
        <w:pStyle w:val="ListParagraph"/>
        <w:numPr>
          <w:ilvl w:val="0"/>
          <w:numId w:val="117"/>
        </w:numPr>
        <w:spacing w:after="0" w:line="360" w:lineRule="auto"/>
        <w:ind w:right="-568"/>
      </w:pPr>
      <w:r w:rsidRPr="002A67D8">
        <w:t>A soluționat referate materiale de birotică din magazie pentru direcțiile și cabinetele Ministerului Mediului;</w:t>
      </w:r>
    </w:p>
    <w:p w:rsidR="0087204A" w:rsidRPr="002A67D8" w:rsidRDefault="0087204A" w:rsidP="002A67D8">
      <w:pPr>
        <w:pStyle w:val="ListParagraph"/>
        <w:numPr>
          <w:ilvl w:val="0"/>
          <w:numId w:val="117"/>
        </w:numPr>
        <w:spacing w:after="0" w:line="360" w:lineRule="auto"/>
        <w:ind w:right="-568"/>
      </w:pPr>
      <w:r w:rsidRPr="002A67D8">
        <w:t>A urmărit derularea contractului de achiziție produse de birotică și papetărie;</w:t>
      </w:r>
    </w:p>
    <w:p w:rsidR="0087204A" w:rsidRPr="002A67D8" w:rsidRDefault="0087204A" w:rsidP="002A67D8">
      <w:pPr>
        <w:pStyle w:val="ListParagraph"/>
        <w:numPr>
          <w:ilvl w:val="0"/>
          <w:numId w:val="117"/>
        </w:numPr>
        <w:spacing w:after="0" w:line="360" w:lineRule="auto"/>
        <w:ind w:right="-568"/>
      </w:pPr>
      <w:r w:rsidRPr="002A67D8">
        <w:t>A procesat bonuri de consum materiale și obiecte de inventar în sistemul contabil;</w:t>
      </w:r>
    </w:p>
    <w:p w:rsidR="0087204A" w:rsidRPr="002A67D8" w:rsidRDefault="0087204A" w:rsidP="002A67D8">
      <w:pPr>
        <w:pStyle w:val="ListParagraph"/>
        <w:numPr>
          <w:ilvl w:val="0"/>
          <w:numId w:val="117"/>
        </w:numPr>
        <w:spacing w:after="0" w:line="360" w:lineRule="auto"/>
        <w:ind w:right="-568"/>
      </w:pPr>
      <w:r w:rsidRPr="002A67D8">
        <w:t>A recepționat bunurile materiale și a asigurat distribuirea lor către structurile din cadrul Ministerului Mediului;</w:t>
      </w:r>
    </w:p>
    <w:p w:rsidR="0087204A" w:rsidRPr="002A67D8" w:rsidRDefault="0087204A" w:rsidP="002A67D8">
      <w:pPr>
        <w:pStyle w:val="ListParagraph"/>
        <w:numPr>
          <w:ilvl w:val="0"/>
          <w:numId w:val="117"/>
        </w:numPr>
        <w:spacing w:after="0" w:line="360" w:lineRule="auto"/>
        <w:ind w:right="-568"/>
      </w:pPr>
      <w:r w:rsidRPr="002A67D8">
        <w:t>A întocmit și transmis documentația (factura, proces-verbal recepție, detalii achiziție) către  Direcția Economico- Financiară pentru efectuarea plății pentru bunurile și serviciile achiziționate;</w:t>
      </w:r>
    </w:p>
    <w:p w:rsidR="0087204A" w:rsidRPr="002A67D8" w:rsidRDefault="0087204A" w:rsidP="002A67D8">
      <w:pPr>
        <w:pStyle w:val="ListParagraph"/>
        <w:numPr>
          <w:ilvl w:val="0"/>
          <w:numId w:val="117"/>
        </w:numPr>
        <w:spacing w:after="0" w:line="360" w:lineRule="auto"/>
        <w:ind w:right="-568"/>
      </w:pPr>
      <w:r w:rsidRPr="002A67D8">
        <w:t>A gestionat materiale și alte obiecte de inventar;</w:t>
      </w:r>
    </w:p>
    <w:p w:rsidR="0087204A" w:rsidRPr="002A67D8" w:rsidRDefault="0087204A" w:rsidP="002A67D8">
      <w:pPr>
        <w:pStyle w:val="ListParagraph"/>
        <w:numPr>
          <w:ilvl w:val="0"/>
          <w:numId w:val="117"/>
        </w:numPr>
        <w:spacing w:after="0" w:line="360" w:lineRule="auto"/>
        <w:ind w:right="-568"/>
      </w:pPr>
      <w:r w:rsidRPr="002A67D8">
        <w:t>A urmărit derularea contractelor de servicii de întreținere curentă a clădirilor și a spațiilor, mentenanța și intretinerea instalațiilor termice, sanitare și electrice din incintă;</w:t>
      </w:r>
    </w:p>
    <w:p w:rsidR="0087204A" w:rsidRPr="002A67D8" w:rsidRDefault="0087204A" w:rsidP="002A67D8">
      <w:pPr>
        <w:pStyle w:val="ListParagraph"/>
        <w:numPr>
          <w:ilvl w:val="0"/>
          <w:numId w:val="117"/>
        </w:numPr>
        <w:spacing w:after="0" w:line="360" w:lineRule="auto"/>
        <w:ind w:right="-568"/>
      </w:pPr>
      <w:r w:rsidRPr="002A67D8">
        <w:t>A asigurat reviziile tehnice periodice și inspecțiile tehnice periodice, precum și  reparațiile pentru autoturismele din parcul auto al Ministerului Mediului, astfel:</w:t>
      </w:r>
    </w:p>
    <w:p w:rsidR="0087204A" w:rsidRPr="002A67D8" w:rsidRDefault="0087204A" w:rsidP="002A67D8">
      <w:pPr>
        <w:pStyle w:val="ListParagraph"/>
        <w:numPr>
          <w:ilvl w:val="0"/>
          <w:numId w:val="117"/>
        </w:numPr>
        <w:spacing w:after="0" w:line="360" w:lineRule="auto"/>
        <w:ind w:right="-568"/>
      </w:pPr>
      <w:r w:rsidRPr="002A67D8">
        <w:t>Programări service; deplasare cu auto în service; darea spre plată a facturilor aferente prestării serviciilor de reparatii/revizii;</w:t>
      </w:r>
    </w:p>
    <w:p w:rsidR="0087204A" w:rsidRPr="002A67D8" w:rsidRDefault="0087204A" w:rsidP="002A67D8">
      <w:pPr>
        <w:pStyle w:val="ListParagraph"/>
        <w:numPr>
          <w:ilvl w:val="0"/>
          <w:numId w:val="117"/>
        </w:numPr>
        <w:spacing w:after="0" w:line="360" w:lineRule="auto"/>
        <w:ind w:right="-568"/>
      </w:pPr>
      <w:r w:rsidRPr="002A67D8">
        <w:t>A urmărit alimentarea cu carburant pentru autoturismele din parcul auto al Ministerului Mediului;</w:t>
      </w:r>
    </w:p>
    <w:p w:rsidR="0087204A" w:rsidRPr="002A67D8" w:rsidRDefault="0087204A" w:rsidP="002A67D8">
      <w:pPr>
        <w:pStyle w:val="ListParagraph"/>
        <w:numPr>
          <w:ilvl w:val="0"/>
          <w:numId w:val="117"/>
        </w:numPr>
        <w:spacing w:after="0" w:line="360" w:lineRule="auto"/>
        <w:ind w:right="-568"/>
      </w:pPr>
      <w:r w:rsidRPr="002A67D8">
        <w:t>A introdus date în sistemul de contabilitate al fisierului furnizat de ROMPETROL;</w:t>
      </w:r>
    </w:p>
    <w:p w:rsidR="0087204A" w:rsidRPr="002A67D8" w:rsidRDefault="0087204A" w:rsidP="002A67D8">
      <w:pPr>
        <w:pStyle w:val="ListParagraph"/>
        <w:numPr>
          <w:ilvl w:val="0"/>
          <w:numId w:val="117"/>
        </w:numPr>
        <w:spacing w:after="0" w:line="360" w:lineRule="auto"/>
        <w:ind w:right="-568"/>
      </w:pPr>
      <w:r w:rsidRPr="002A67D8">
        <w:t>A înaintat către Direcția Economico–Financiară facturile aferente furnizării de carburant;</w:t>
      </w:r>
    </w:p>
    <w:p w:rsidR="0087204A" w:rsidRPr="002A67D8" w:rsidRDefault="0087204A" w:rsidP="002A67D8">
      <w:pPr>
        <w:pStyle w:val="ListParagraph"/>
        <w:numPr>
          <w:ilvl w:val="0"/>
          <w:numId w:val="117"/>
        </w:numPr>
        <w:spacing w:after="0" w:line="360" w:lineRule="auto"/>
        <w:ind w:right="-568"/>
      </w:pPr>
      <w:r w:rsidRPr="002A67D8">
        <w:t>A înaintat către Direcția Economico–Financiară facturile aferente prestării serviciilor de spălare auto;</w:t>
      </w:r>
    </w:p>
    <w:p w:rsidR="0087204A" w:rsidRPr="002A67D8" w:rsidRDefault="0087204A" w:rsidP="002A67D8">
      <w:pPr>
        <w:pStyle w:val="ListParagraph"/>
        <w:numPr>
          <w:ilvl w:val="0"/>
          <w:numId w:val="117"/>
        </w:numPr>
        <w:spacing w:after="0" w:line="360" w:lineRule="auto"/>
        <w:ind w:right="-568"/>
      </w:pPr>
      <w:r w:rsidRPr="002A67D8">
        <w:t>A întocmit referate în vederea achiziționării polițelor RCA, CASCO, ROVINIETE și a efectuat formalitățile necesare plății;</w:t>
      </w:r>
    </w:p>
    <w:p w:rsidR="0087204A" w:rsidRPr="002A67D8" w:rsidRDefault="0087204A" w:rsidP="002A67D8">
      <w:pPr>
        <w:pStyle w:val="ListParagraph"/>
        <w:numPr>
          <w:ilvl w:val="0"/>
          <w:numId w:val="117"/>
        </w:numPr>
        <w:spacing w:after="0" w:line="360" w:lineRule="auto"/>
        <w:ind w:right="-568"/>
      </w:pPr>
      <w:r w:rsidRPr="002A67D8">
        <w:lastRenderedPageBreak/>
        <w:t>A programat și completat actele necesare pentru daune provocate autoturismelor Ministerului Mediului;</w:t>
      </w:r>
    </w:p>
    <w:p w:rsidR="0087204A" w:rsidRPr="002A67D8" w:rsidRDefault="0087204A" w:rsidP="002A67D8">
      <w:pPr>
        <w:pStyle w:val="ListParagraph"/>
        <w:numPr>
          <w:ilvl w:val="0"/>
          <w:numId w:val="117"/>
        </w:numPr>
        <w:spacing w:after="0" w:line="360" w:lineRule="auto"/>
        <w:ind w:right="-568"/>
      </w:pPr>
      <w:r w:rsidRPr="002A67D8">
        <w:t>A urmărit derularea contractelor de servicii pentru telefonia mobilă:</w:t>
      </w:r>
    </w:p>
    <w:p w:rsidR="0087204A" w:rsidRPr="002A67D8" w:rsidRDefault="0087204A" w:rsidP="002A67D8">
      <w:pPr>
        <w:pStyle w:val="ListParagraph"/>
        <w:numPr>
          <w:ilvl w:val="0"/>
          <w:numId w:val="74"/>
        </w:numPr>
        <w:spacing w:after="0" w:line="360" w:lineRule="auto"/>
        <w:ind w:right="-568" w:firstLine="66"/>
      </w:pPr>
      <w:r w:rsidRPr="002A67D8">
        <w:t xml:space="preserve"> Trimiterea solicitărilor privind activarea/suspendarea/cesionarea/trecerea numerelor pe prepaid/activări de roaming;</w:t>
      </w:r>
    </w:p>
    <w:p w:rsidR="0087204A" w:rsidRPr="002A67D8" w:rsidRDefault="0087204A" w:rsidP="002A67D8">
      <w:pPr>
        <w:pStyle w:val="ListParagraph"/>
        <w:numPr>
          <w:ilvl w:val="0"/>
          <w:numId w:val="74"/>
        </w:numPr>
        <w:spacing w:after="0" w:line="360" w:lineRule="auto"/>
        <w:ind w:right="-568" w:firstLine="66"/>
      </w:pPr>
      <w:r w:rsidRPr="002A67D8">
        <w:t>Identificarea depășirilor planurilor tarifare alocate;</w:t>
      </w:r>
    </w:p>
    <w:p w:rsidR="0087204A" w:rsidRPr="002A67D8" w:rsidRDefault="0087204A" w:rsidP="002A67D8">
      <w:pPr>
        <w:pStyle w:val="ListParagraph"/>
        <w:numPr>
          <w:ilvl w:val="0"/>
          <w:numId w:val="74"/>
        </w:numPr>
        <w:spacing w:after="0" w:line="360" w:lineRule="auto"/>
        <w:ind w:right="-568" w:firstLine="66"/>
      </w:pPr>
      <w:r w:rsidRPr="002A67D8">
        <w:t>Interpretare factură/desfășurator și darea acestora spre plată;</w:t>
      </w:r>
    </w:p>
    <w:p w:rsidR="0087204A" w:rsidRPr="002A67D8" w:rsidRDefault="0087204A" w:rsidP="002A67D8">
      <w:pPr>
        <w:pStyle w:val="ListParagraph"/>
        <w:numPr>
          <w:ilvl w:val="0"/>
          <w:numId w:val="74"/>
        </w:numPr>
        <w:spacing w:after="0" w:line="360" w:lineRule="auto"/>
        <w:ind w:right="-568" w:firstLine="66"/>
      </w:pPr>
      <w:r w:rsidRPr="002A67D8">
        <w:t>Identificarea depășirilor planurilor tarifare alocate;</w:t>
      </w:r>
    </w:p>
    <w:p w:rsidR="0087204A" w:rsidRPr="002A67D8" w:rsidRDefault="0087204A" w:rsidP="002A67D8">
      <w:pPr>
        <w:pStyle w:val="ListParagraph"/>
        <w:numPr>
          <w:ilvl w:val="0"/>
          <w:numId w:val="118"/>
        </w:numPr>
        <w:spacing w:after="0" w:line="360" w:lineRule="auto"/>
        <w:ind w:right="-568"/>
      </w:pPr>
      <w:r w:rsidRPr="002A67D8">
        <w:t>A asigurat transmiterea de documente spre alte institutii;</w:t>
      </w:r>
    </w:p>
    <w:p w:rsidR="0087204A" w:rsidRPr="002A67D8" w:rsidRDefault="0087204A" w:rsidP="002A67D8">
      <w:pPr>
        <w:pStyle w:val="ListParagraph"/>
        <w:numPr>
          <w:ilvl w:val="0"/>
          <w:numId w:val="118"/>
        </w:numPr>
        <w:spacing w:after="0" w:line="360" w:lineRule="auto"/>
        <w:ind w:right="-568"/>
      </w:pPr>
      <w:r w:rsidRPr="002A67D8">
        <w:t>A asigurat transportului, în interes de serviciu, al angajaților Ministerului Mediului către alte institutii;</w:t>
      </w:r>
    </w:p>
    <w:p w:rsidR="0087204A" w:rsidRPr="002A67D8" w:rsidRDefault="0087204A" w:rsidP="002A67D8">
      <w:pPr>
        <w:pStyle w:val="ListParagraph"/>
        <w:numPr>
          <w:ilvl w:val="0"/>
          <w:numId w:val="118"/>
        </w:numPr>
        <w:spacing w:after="0" w:line="360" w:lineRule="auto"/>
        <w:ind w:right="-308"/>
      </w:pPr>
      <w:r w:rsidRPr="002A67D8">
        <w:t>A asigurat introducerea in programul de evidență parc auto/contabilitate a foilor de parcurs, întocmirea FAZ-urilor, evidența consumului de carburant pe fiecare autoturism în parte;</w:t>
      </w:r>
    </w:p>
    <w:p w:rsidR="0087204A" w:rsidRPr="002A67D8" w:rsidRDefault="0087204A" w:rsidP="002A67D8">
      <w:pPr>
        <w:pStyle w:val="ListParagraph"/>
        <w:numPr>
          <w:ilvl w:val="0"/>
          <w:numId w:val="118"/>
        </w:numPr>
        <w:spacing w:after="0" w:line="360" w:lineRule="auto"/>
        <w:ind w:right="-568"/>
      </w:pPr>
      <w:r w:rsidRPr="002A67D8">
        <w:t>A asigurat achiziționarea biletelor de avion pentru deplasări interne/externe;</w:t>
      </w:r>
    </w:p>
    <w:p w:rsidR="0087204A" w:rsidRPr="002A67D8" w:rsidRDefault="0087204A" w:rsidP="002A67D8">
      <w:pPr>
        <w:pStyle w:val="ListParagraph"/>
        <w:numPr>
          <w:ilvl w:val="0"/>
          <w:numId w:val="118"/>
        </w:numPr>
        <w:spacing w:after="0" w:line="360" w:lineRule="auto"/>
        <w:ind w:right="-568"/>
      </w:pPr>
      <w:r w:rsidRPr="002A67D8">
        <w:t>A urmărit derularea contractului de servicii pentru telefonia fixă:</w:t>
      </w:r>
    </w:p>
    <w:p w:rsidR="0087204A" w:rsidRPr="002A67D8" w:rsidRDefault="0087204A" w:rsidP="002A67D8">
      <w:pPr>
        <w:pStyle w:val="ListParagraph"/>
        <w:numPr>
          <w:ilvl w:val="0"/>
          <w:numId w:val="75"/>
        </w:numPr>
        <w:spacing w:after="0" w:line="360" w:lineRule="auto"/>
        <w:ind w:right="-166"/>
      </w:pPr>
      <w:r w:rsidRPr="002A67D8">
        <w:t>Înaintarea către Direcția Economico–Financiară a facturilor corespunzătoare prestări</w:t>
      </w:r>
      <w:r w:rsidR="00894DA0" w:rsidRPr="002A67D8">
        <w:t xml:space="preserve">i </w:t>
      </w:r>
      <w:r w:rsidRPr="002A67D8">
        <w:t>serviciilor de telefonie fixă;</w:t>
      </w:r>
    </w:p>
    <w:p w:rsidR="0087204A" w:rsidRPr="002A67D8" w:rsidRDefault="0087204A" w:rsidP="002A67D8">
      <w:pPr>
        <w:pStyle w:val="ListParagraph"/>
        <w:numPr>
          <w:ilvl w:val="0"/>
          <w:numId w:val="75"/>
        </w:numPr>
        <w:spacing w:after="0" w:line="360" w:lineRule="auto"/>
        <w:ind w:right="-166"/>
      </w:pPr>
      <w:r w:rsidRPr="002A67D8">
        <w:t>Sesizarea furnizorului de servicii de telefonie fixă în cazul unor deranjamente, nefunctionarea unor aparate telefonice/linii telefonice;</w:t>
      </w:r>
    </w:p>
    <w:p w:rsidR="0087204A" w:rsidRPr="002A67D8" w:rsidRDefault="0087204A" w:rsidP="002A67D8">
      <w:pPr>
        <w:pStyle w:val="ListParagraph"/>
        <w:numPr>
          <w:ilvl w:val="0"/>
          <w:numId w:val="75"/>
        </w:numPr>
        <w:spacing w:after="0" w:line="360" w:lineRule="auto"/>
        <w:ind w:right="-568"/>
      </w:pPr>
      <w:r w:rsidRPr="002A67D8">
        <w:t>alte sarcini administrative.</w:t>
      </w:r>
    </w:p>
    <w:p w:rsidR="0087204A" w:rsidRPr="002A67D8" w:rsidRDefault="0087204A" w:rsidP="002A67D8">
      <w:pPr>
        <w:spacing w:after="0" w:line="360" w:lineRule="auto"/>
        <w:ind w:left="0" w:right="-720"/>
      </w:pPr>
      <w:r w:rsidRPr="002A67D8">
        <w:t xml:space="preserve">A asigurat organizarea, coordonarea, punerea în aplicare, controlul și supravegherea măsurilor de </w:t>
      </w:r>
    </w:p>
    <w:p w:rsidR="0087204A" w:rsidRPr="002A67D8" w:rsidRDefault="0087204A" w:rsidP="002A67D8">
      <w:pPr>
        <w:spacing w:after="0" w:line="360" w:lineRule="auto"/>
        <w:ind w:left="0" w:right="-720"/>
      </w:pPr>
      <w:r w:rsidRPr="002A67D8">
        <w:t>prevenire și aplicare a normelor de apărare împotriva incendiilor:</w:t>
      </w:r>
    </w:p>
    <w:p w:rsidR="0087204A" w:rsidRPr="002A67D8" w:rsidRDefault="0087204A" w:rsidP="002A67D8">
      <w:pPr>
        <w:pStyle w:val="ListParagraph"/>
        <w:numPr>
          <w:ilvl w:val="0"/>
          <w:numId w:val="76"/>
        </w:numPr>
        <w:spacing w:after="0" w:line="360" w:lineRule="auto"/>
        <w:ind w:right="-166"/>
      </w:pPr>
      <w:r w:rsidRPr="002A67D8">
        <w:t>Întocmirea, actualizarea și completarea proiectelor actelor de autoritate, a documentelor și a evidențelor specifice activității de apărare împotriva incendiilor;</w:t>
      </w:r>
    </w:p>
    <w:p w:rsidR="0087204A" w:rsidRPr="002A67D8" w:rsidRDefault="0087204A" w:rsidP="002A67D8">
      <w:pPr>
        <w:pStyle w:val="ListParagraph"/>
        <w:numPr>
          <w:ilvl w:val="0"/>
          <w:numId w:val="76"/>
        </w:numPr>
        <w:spacing w:after="0" w:line="360" w:lineRule="auto"/>
        <w:ind w:right="-166"/>
      </w:pPr>
      <w:r w:rsidRPr="002A67D8">
        <w:t xml:space="preserve">Instruirea personalului Ministerului în domeniul situațiilor de urgență (tematica este trecută în fișa individuală de instructaj în domeniul situațiilor de urgență-fișă PSI); </w:t>
      </w:r>
    </w:p>
    <w:p w:rsidR="0087204A" w:rsidRPr="002A67D8" w:rsidRDefault="0087204A" w:rsidP="002A67D8">
      <w:pPr>
        <w:pStyle w:val="ListParagraph"/>
        <w:numPr>
          <w:ilvl w:val="0"/>
          <w:numId w:val="76"/>
        </w:numPr>
        <w:tabs>
          <w:tab w:val="left" w:pos="720"/>
        </w:tabs>
        <w:spacing w:after="0" w:line="360" w:lineRule="auto"/>
        <w:ind w:right="-166"/>
        <w:rPr>
          <w:b/>
        </w:rPr>
      </w:pPr>
      <w:r w:rsidRPr="002A67D8">
        <w:t>Întocmirea de documente (referat de necesitate, notă de evaluare și proces-verbal de recepție cantitativă și calitativă) necesare pentru completarea dotării cu mijloace tehnice de prevenire și stingere a incendiilor (stingătoare și hidranți) și a mijloacelor de semnalizare, conform reglementărilor în vigoare;</w:t>
      </w:r>
    </w:p>
    <w:p w:rsidR="0087204A" w:rsidRPr="002A67D8" w:rsidRDefault="0087204A" w:rsidP="002A67D8">
      <w:pPr>
        <w:pStyle w:val="ListParagraph"/>
        <w:numPr>
          <w:ilvl w:val="0"/>
          <w:numId w:val="76"/>
        </w:numPr>
        <w:tabs>
          <w:tab w:val="left" w:pos="720"/>
        </w:tabs>
        <w:spacing w:after="0" w:line="360" w:lineRule="auto"/>
        <w:ind w:right="-166"/>
        <w:rPr>
          <w:b/>
        </w:rPr>
      </w:pPr>
      <w:r w:rsidRPr="002A67D8">
        <w:t>Urmărirea, verificarea, întreținerea și/sau repararea mijloacelor tehnice de prevenire și stingere a incendiilor.</w:t>
      </w:r>
    </w:p>
    <w:p w:rsidR="0087204A" w:rsidRPr="002A67D8" w:rsidRDefault="0087204A" w:rsidP="002A67D8">
      <w:pPr>
        <w:tabs>
          <w:tab w:val="left" w:pos="851"/>
          <w:tab w:val="left" w:pos="1272"/>
        </w:tabs>
        <w:spacing w:after="0" w:line="360" w:lineRule="auto"/>
        <w:ind w:left="0"/>
        <w:rPr>
          <w:b/>
        </w:rPr>
      </w:pPr>
    </w:p>
    <w:p w:rsidR="00205917" w:rsidRPr="002A67D8" w:rsidRDefault="002C4CBF" w:rsidP="002A67D8">
      <w:pPr>
        <w:widowControl w:val="0"/>
        <w:autoSpaceDE w:val="0"/>
        <w:autoSpaceDN w:val="0"/>
        <w:adjustRightInd w:val="0"/>
        <w:spacing w:after="0" w:line="360" w:lineRule="auto"/>
        <w:ind w:left="0"/>
        <w:outlineLvl w:val="1"/>
        <w:rPr>
          <w:rFonts w:eastAsia="Times New Roman"/>
          <w:b/>
          <w:bCs/>
          <w:i/>
          <w:lang w:val="en-US"/>
        </w:rPr>
      </w:pPr>
      <w:bookmarkStart w:id="28" w:name="_Toc517437029"/>
      <w:bookmarkStart w:id="29" w:name="_GoBack"/>
      <w:bookmarkEnd w:id="29"/>
      <w:r>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3.9</w:t>
      </w:r>
      <w:r w:rsidR="00A24D2B" w:rsidRPr="002A67D8">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6140A" w:rsidRPr="002A67D8">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Activitatea economico-financiară</w:t>
      </w:r>
      <w:bookmarkEnd w:id="28"/>
      <w:r w:rsidR="00205917" w:rsidRPr="002A67D8">
        <w:rPr>
          <w:rFonts w:eastAsia="Times New Roman"/>
          <w:b/>
          <w:bCs/>
          <w:i/>
          <w:lang w:val="en-US"/>
        </w:rPr>
        <w:t xml:space="preserve"> </w:t>
      </w:r>
    </w:p>
    <w:p w:rsidR="00205917" w:rsidRPr="002A67D8" w:rsidRDefault="00205917" w:rsidP="002A67D8">
      <w:pPr>
        <w:widowControl w:val="0"/>
        <w:autoSpaceDE w:val="0"/>
        <w:autoSpaceDN w:val="0"/>
        <w:adjustRightInd w:val="0"/>
        <w:spacing w:after="0" w:line="360" w:lineRule="auto"/>
        <w:ind w:left="360"/>
        <w:rPr>
          <w:rFonts w:eastAsia="Times New Roman"/>
          <w:b/>
          <w:bCs/>
          <w:i/>
          <w:lang w:val="en-US"/>
        </w:rPr>
      </w:pPr>
    </w:p>
    <w:p w:rsidR="00205917" w:rsidRPr="002A67D8" w:rsidRDefault="00205917" w:rsidP="002A67D8">
      <w:pPr>
        <w:widowControl w:val="0"/>
        <w:autoSpaceDE w:val="0"/>
        <w:autoSpaceDN w:val="0"/>
        <w:adjustRightInd w:val="0"/>
        <w:spacing w:after="0" w:line="360" w:lineRule="auto"/>
        <w:ind w:left="0"/>
        <w:rPr>
          <w:rFonts w:eastAsia="Times New Roman"/>
          <w:lang w:val="en-US"/>
        </w:rPr>
      </w:pPr>
      <w:r w:rsidRPr="002A67D8">
        <w:rPr>
          <w:rFonts w:eastAsia="Times New Roman"/>
          <w:b/>
          <w:bCs/>
          <w:lang w:val="en-US"/>
        </w:rPr>
        <w:t>DIRECȚIA ECONOMICO-FINANCIARĂ</w:t>
      </w:r>
    </w:p>
    <w:p w:rsidR="00205917" w:rsidRPr="002A67D8" w:rsidRDefault="00205917" w:rsidP="002A67D8">
      <w:pPr>
        <w:widowControl w:val="0"/>
        <w:overflowPunct w:val="0"/>
        <w:autoSpaceDE w:val="0"/>
        <w:autoSpaceDN w:val="0"/>
        <w:adjustRightInd w:val="0"/>
        <w:spacing w:after="0" w:line="360" w:lineRule="auto"/>
        <w:ind w:left="0"/>
        <w:rPr>
          <w:rFonts w:eastAsia="Times New Roman"/>
          <w:lang w:val="en-US"/>
        </w:rPr>
      </w:pPr>
      <w:r w:rsidRPr="002A67D8">
        <w:rPr>
          <w:rFonts w:eastAsia="Times New Roman"/>
        </w:rPr>
        <w:t>Î</w:t>
      </w:r>
      <w:r w:rsidRPr="002A67D8">
        <w:rPr>
          <w:rFonts w:eastAsia="Times New Roman"/>
          <w:lang w:val="en-US"/>
        </w:rPr>
        <w:t>n anul 2017, Direcția Economico-Financiară și-a desfașurat activitatea conform HG 19/2017, privind organizarea și funcționarea Ministerului Mediului, asigurând gestionarea și evidența resurselor financiare alocate de la bugetul de stat, precum și din alte fonduri ce fac obiectul finanțării, în conformitate cu dispozițiile legale.</w:t>
      </w:r>
    </w:p>
    <w:p w:rsidR="00205917" w:rsidRPr="002A67D8" w:rsidRDefault="00205917" w:rsidP="002A67D8">
      <w:pPr>
        <w:widowControl w:val="0"/>
        <w:overflowPunct w:val="0"/>
        <w:autoSpaceDE w:val="0"/>
        <w:autoSpaceDN w:val="0"/>
        <w:adjustRightInd w:val="0"/>
        <w:spacing w:after="0" w:line="360" w:lineRule="auto"/>
        <w:ind w:left="0" w:right="-43"/>
        <w:rPr>
          <w:rFonts w:eastAsia="Times New Roman"/>
          <w:b/>
          <w:bCs/>
          <w:lang w:val="en-US"/>
        </w:rPr>
      </w:pPr>
      <w:r w:rsidRPr="002A67D8">
        <w:rPr>
          <w:rFonts w:eastAsia="Times New Roman"/>
          <w:b/>
          <w:lang w:val="en-US"/>
        </w:rPr>
        <w:t>Activitatea</w:t>
      </w:r>
      <w:r w:rsidRPr="002A67D8">
        <w:rPr>
          <w:rFonts w:eastAsia="Times New Roman"/>
          <w:lang w:val="en-US"/>
        </w:rPr>
        <w:t xml:space="preserve"> Direcției Economico-Financiare este structurată pe două servicii</w:t>
      </w:r>
      <w:r w:rsidRPr="002A67D8">
        <w:rPr>
          <w:rFonts w:eastAsia="Times New Roman"/>
          <w:b/>
          <w:lang w:val="en-US"/>
        </w:rPr>
        <w:t>: Serviciul Financiar</w:t>
      </w:r>
      <w:r w:rsidRPr="002A67D8">
        <w:rPr>
          <w:rFonts w:eastAsia="Times New Roman"/>
          <w:lang w:val="en-US"/>
        </w:rPr>
        <w:t xml:space="preserve"> și </w:t>
      </w:r>
      <w:r w:rsidRPr="002A67D8">
        <w:rPr>
          <w:rFonts w:eastAsia="Times New Roman"/>
          <w:b/>
          <w:lang w:val="en-US"/>
        </w:rPr>
        <w:t>Serviciul Contabilitate</w:t>
      </w:r>
      <w:r w:rsidRPr="002A67D8">
        <w:rPr>
          <w:rFonts w:eastAsia="Times New Roman"/>
          <w:lang w:val="en-US"/>
        </w:rPr>
        <w:t>, fiind co</w:t>
      </w:r>
      <w:r w:rsidR="00041503" w:rsidRPr="002A67D8">
        <w:rPr>
          <w:rFonts w:eastAsia="Times New Roman"/>
          <w:lang w:val="en-US"/>
        </w:rPr>
        <w:t xml:space="preserve">ndusă de un director și de doi </w:t>
      </w:r>
      <w:r w:rsidRPr="002A67D8">
        <w:rPr>
          <w:rFonts w:eastAsia="Times New Roman"/>
          <w:lang w:val="en-US"/>
        </w:rPr>
        <w:t>șefi de serviciu.</w:t>
      </w:r>
    </w:p>
    <w:p w:rsidR="00205917" w:rsidRPr="002A67D8" w:rsidRDefault="00205917" w:rsidP="002A67D8">
      <w:pPr>
        <w:widowControl w:val="0"/>
        <w:autoSpaceDE w:val="0"/>
        <w:autoSpaceDN w:val="0"/>
        <w:adjustRightInd w:val="0"/>
        <w:spacing w:after="0" w:line="360" w:lineRule="auto"/>
        <w:ind w:left="0"/>
        <w:rPr>
          <w:rFonts w:eastAsia="Times New Roman"/>
          <w:lang w:val="en-US"/>
        </w:rPr>
      </w:pPr>
      <w:r w:rsidRPr="002A67D8">
        <w:rPr>
          <w:rFonts w:eastAsia="Times New Roman"/>
          <w:lang w:val="en-US"/>
        </w:rPr>
        <w:t>C</w:t>
      </w:r>
      <w:r w:rsidRPr="002A67D8">
        <w:rPr>
          <w:rFonts w:eastAsia="Times New Roman"/>
          <w:b/>
          <w:bCs/>
          <w:lang w:val="en-US"/>
        </w:rPr>
        <w:t>ontrolul financiar preventiv propriu este organizat atât în cadrul Serviciului Financiar cât şi în cadrul Serviciului Contabilitate.</w:t>
      </w:r>
    </w:p>
    <w:p w:rsidR="00205917" w:rsidRPr="002A67D8" w:rsidRDefault="00205917" w:rsidP="002A67D8">
      <w:pPr>
        <w:widowControl w:val="0"/>
        <w:overflowPunct w:val="0"/>
        <w:autoSpaceDE w:val="0"/>
        <w:autoSpaceDN w:val="0"/>
        <w:adjustRightInd w:val="0"/>
        <w:spacing w:after="0" w:line="360" w:lineRule="auto"/>
        <w:ind w:left="0"/>
        <w:rPr>
          <w:rFonts w:eastAsia="Times New Roman"/>
          <w:lang w:val="en-US"/>
        </w:rPr>
      </w:pPr>
    </w:p>
    <w:p w:rsidR="00205917" w:rsidRPr="002A67D8" w:rsidRDefault="00205917" w:rsidP="002A67D8">
      <w:pPr>
        <w:widowControl w:val="0"/>
        <w:overflowPunct w:val="0"/>
        <w:autoSpaceDE w:val="0"/>
        <w:autoSpaceDN w:val="0"/>
        <w:adjustRightInd w:val="0"/>
        <w:spacing w:after="0" w:line="360" w:lineRule="auto"/>
        <w:ind w:left="0"/>
        <w:rPr>
          <w:rFonts w:eastAsia="Times New Roman"/>
          <w:lang w:val="en-US"/>
        </w:rPr>
      </w:pPr>
      <w:r w:rsidRPr="002A67D8">
        <w:rPr>
          <w:rFonts w:eastAsia="Times New Roman"/>
          <w:lang w:val="en-US"/>
        </w:rPr>
        <w:t>Direcția Economico-Financiară gestionează și urmărește evoluția bugetului și conducerea contabilității Ministerului Mediului, întocmind documentele necesare pentru:</w:t>
      </w:r>
    </w:p>
    <w:p w:rsidR="00205917" w:rsidRPr="002A67D8" w:rsidRDefault="00205917" w:rsidP="002A67D8">
      <w:pPr>
        <w:widowControl w:val="0"/>
        <w:numPr>
          <w:ilvl w:val="0"/>
          <w:numId w:val="6"/>
        </w:numPr>
        <w:tabs>
          <w:tab w:val="num" w:pos="860"/>
        </w:tabs>
        <w:overflowPunct w:val="0"/>
        <w:autoSpaceDE w:val="0"/>
        <w:autoSpaceDN w:val="0"/>
        <w:adjustRightInd w:val="0"/>
        <w:spacing w:after="0" w:line="360" w:lineRule="auto"/>
        <w:ind w:left="860" w:hanging="148"/>
        <w:jc w:val="left"/>
        <w:rPr>
          <w:rFonts w:eastAsia="Times New Roman"/>
          <w:lang w:val="en-US"/>
        </w:rPr>
      </w:pPr>
      <w:r w:rsidRPr="002A67D8">
        <w:rPr>
          <w:rFonts w:eastAsia="Times New Roman"/>
          <w:lang w:val="en-US"/>
        </w:rPr>
        <w:t xml:space="preserve">deschideri de credite bugetare și repartizarea acestora atât pentru aparatul propriu cât şi pentru unităţile subordonate; </w:t>
      </w:r>
    </w:p>
    <w:p w:rsidR="00205917" w:rsidRPr="002A67D8" w:rsidRDefault="00205917" w:rsidP="002A67D8">
      <w:pPr>
        <w:widowControl w:val="0"/>
        <w:numPr>
          <w:ilvl w:val="0"/>
          <w:numId w:val="6"/>
        </w:numPr>
        <w:tabs>
          <w:tab w:val="num" w:pos="907"/>
        </w:tabs>
        <w:overflowPunct w:val="0"/>
        <w:autoSpaceDE w:val="0"/>
        <w:autoSpaceDN w:val="0"/>
        <w:adjustRightInd w:val="0"/>
        <w:spacing w:after="0" w:line="360" w:lineRule="auto"/>
        <w:ind w:hanging="8"/>
        <w:jc w:val="left"/>
        <w:rPr>
          <w:rFonts w:eastAsia="Times New Roman"/>
          <w:lang w:val="en-US"/>
        </w:rPr>
      </w:pPr>
      <w:r w:rsidRPr="002A67D8">
        <w:rPr>
          <w:rFonts w:eastAsia="Times New Roman"/>
          <w:lang w:val="en-US"/>
        </w:rPr>
        <w:t xml:space="preserve">virări de credite bugetare de la un articol la altul, în conformitate cu Legea nr. 500/2002 privind finanțele publice, atât pentru aparatul propriu cât şi pentru unităţile subordonate; </w:t>
      </w:r>
    </w:p>
    <w:p w:rsidR="00205917" w:rsidRPr="002A67D8" w:rsidRDefault="00205917" w:rsidP="002A67D8">
      <w:pPr>
        <w:widowControl w:val="0"/>
        <w:numPr>
          <w:ilvl w:val="0"/>
          <w:numId w:val="6"/>
        </w:numPr>
        <w:tabs>
          <w:tab w:val="num" w:pos="860"/>
        </w:tabs>
        <w:overflowPunct w:val="0"/>
        <w:autoSpaceDE w:val="0"/>
        <w:autoSpaceDN w:val="0"/>
        <w:adjustRightInd w:val="0"/>
        <w:spacing w:after="0" w:line="360" w:lineRule="auto"/>
        <w:ind w:left="860" w:hanging="148"/>
        <w:jc w:val="left"/>
        <w:rPr>
          <w:rFonts w:eastAsia="Times New Roman"/>
          <w:lang w:val="en-US"/>
        </w:rPr>
      </w:pPr>
      <w:r w:rsidRPr="002A67D8">
        <w:rPr>
          <w:rFonts w:eastAsia="Times New Roman"/>
          <w:lang w:val="en-US"/>
        </w:rPr>
        <w:t xml:space="preserve">rectificări bugetare atât pentru aparatul propriu cât şi pentru unităţile subordonate. </w:t>
      </w:r>
    </w:p>
    <w:p w:rsidR="00205917" w:rsidRPr="002A67D8" w:rsidRDefault="00205917" w:rsidP="002A67D8">
      <w:pPr>
        <w:widowControl w:val="0"/>
        <w:overflowPunct w:val="0"/>
        <w:autoSpaceDE w:val="0"/>
        <w:autoSpaceDN w:val="0"/>
        <w:adjustRightInd w:val="0"/>
        <w:spacing w:after="0" w:line="360" w:lineRule="auto"/>
        <w:ind w:left="0"/>
        <w:rPr>
          <w:rFonts w:eastAsia="Times New Roman"/>
          <w:lang w:val="en-US"/>
        </w:rPr>
      </w:pPr>
    </w:p>
    <w:p w:rsidR="00205917" w:rsidRPr="002A67D8" w:rsidRDefault="00205917" w:rsidP="002A67D8">
      <w:pPr>
        <w:widowControl w:val="0"/>
        <w:overflowPunct w:val="0"/>
        <w:autoSpaceDE w:val="0"/>
        <w:autoSpaceDN w:val="0"/>
        <w:adjustRightInd w:val="0"/>
        <w:spacing w:after="0" w:line="360" w:lineRule="auto"/>
        <w:ind w:left="0"/>
        <w:rPr>
          <w:rFonts w:eastAsia="Times New Roman"/>
          <w:b/>
          <w:lang w:val="en-US"/>
        </w:rPr>
      </w:pPr>
      <w:r w:rsidRPr="002A67D8">
        <w:rPr>
          <w:rFonts w:eastAsia="Times New Roman"/>
          <w:lang w:val="en-US"/>
        </w:rPr>
        <w:t xml:space="preserve">În anul 2017, bugetul inițial al Ministerului Mediului a fost de </w:t>
      </w:r>
      <w:r w:rsidRPr="002A67D8">
        <w:rPr>
          <w:rFonts w:eastAsia="Times New Roman"/>
          <w:b/>
          <w:lang w:val="en-US"/>
        </w:rPr>
        <w:t>471 201</w:t>
      </w:r>
      <w:r w:rsidRPr="002A67D8">
        <w:rPr>
          <w:rFonts w:eastAsia="Times New Roman"/>
          <w:lang w:val="en-US"/>
        </w:rPr>
        <w:t xml:space="preserve"> </w:t>
      </w:r>
      <w:r w:rsidRPr="002A67D8">
        <w:rPr>
          <w:rFonts w:eastAsia="Times New Roman"/>
          <w:b/>
          <w:lang w:val="en-US"/>
        </w:rPr>
        <w:t>mii</w:t>
      </w:r>
      <w:r w:rsidRPr="002A67D8">
        <w:rPr>
          <w:rFonts w:eastAsia="Times New Roman"/>
          <w:lang w:val="en-US"/>
        </w:rPr>
        <w:t xml:space="preserve"> </w:t>
      </w:r>
      <w:r w:rsidRPr="002A67D8">
        <w:rPr>
          <w:rFonts w:eastAsia="Times New Roman"/>
          <w:b/>
          <w:bCs/>
          <w:lang w:val="en-US"/>
        </w:rPr>
        <w:t>lei</w:t>
      </w:r>
      <w:r w:rsidRPr="002A67D8">
        <w:rPr>
          <w:rFonts w:eastAsia="Times New Roman"/>
          <w:b/>
          <w:lang w:val="en-US"/>
        </w:rPr>
        <w:t>.</w:t>
      </w:r>
      <w:r w:rsidRPr="002A67D8">
        <w:rPr>
          <w:rFonts w:eastAsia="Times New Roman"/>
          <w:lang w:val="en-US"/>
        </w:rPr>
        <w:t xml:space="preserve"> Pe parcursul anului au fost efectuate modificări în structura bugetului, urmare a rectificărilor bugetare și a virărilor de credite, prevederile bugetare definitive fiind de </w:t>
      </w:r>
      <w:r w:rsidRPr="002A67D8">
        <w:rPr>
          <w:rFonts w:eastAsia="Times New Roman"/>
          <w:b/>
          <w:lang w:val="en-US"/>
        </w:rPr>
        <w:t>397.138 mii lei.</w:t>
      </w:r>
    </w:p>
    <w:tbl>
      <w:tblPr>
        <w:tblW w:w="9090" w:type="dxa"/>
        <w:tblLook w:val="04A0" w:firstRow="1" w:lastRow="0" w:firstColumn="1" w:lastColumn="0" w:noHBand="0" w:noVBand="1"/>
      </w:tblPr>
      <w:tblGrid>
        <w:gridCol w:w="1932"/>
        <w:gridCol w:w="1920"/>
        <w:gridCol w:w="1677"/>
        <w:gridCol w:w="1623"/>
        <w:gridCol w:w="1938"/>
      </w:tblGrid>
      <w:tr w:rsidR="00205917" w:rsidRPr="002A67D8" w:rsidTr="00B06D07">
        <w:trPr>
          <w:trHeight w:val="315"/>
        </w:trPr>
        <w:tc>
          <w:tcPr>
            <w:tcW w:w="1932" w:type="dxa"/>
            <w:tcBorders>
              <w:top w:val="nil"/>
              <w:left w:val="nil"/>
              <w:bottom w:val="single" w:sz="8" w:space="0" w:color="auto"/>
              <w:right w:val="nil"/>
            </w:tcBorders>
            <w:shd w:val="clear" w:color="000000" w:fill="FFFFFF"/>
            <w:noWrap/>
            <w:vAlign w:val="center"/>
            <w:hideMark/>
          </w:tcPr>
          <w:p w:rsidR="00205917" w:rsidRPr="002A67D8" w:rsidRDefault="00205917" w:rsidP="002A67D8">
            <w:pPr>
              <w:spacing w:after="0" w:line="360" w:lineRule="auto"/>
              <w:ind w:left="0"/>
              <w:rPr>
                <w:rFonts w:eastAsia="Times New Roman"/>
                <w:color w:val="000000"/>
                <w:lang w:val="en-US"/>
              </w:rPr>
            </w:pPr>
            <w:r w:rsidRPr="002A67D8">
              <w:rPr>
                <w:rFonts w:eastAsia="Times New Roman"/>
                <w:color w:val="000000"/>
                <w:lang w:val="en-US"/>
              </w:rPr>
              <w:t> </w:t>
            </w:r>
          </w:p>
        </w:tc>
        <w:tc>
          <w:tcPr>
            <w:tcW w:w="1920" w:type="dxa"/>
            <w:tcBorders>
              <w:top w:val="nil"/>
              <w:left w:val="nil"/>
              <w:bottom w:val="nil"/>
              <w:right w:val="nil"/>
            </w:tcBorders>
            <w:shd w:val="clear" w:color="000000" w:fill="FFFFFF"/>
            <w:noWrap/>
            <w:vAlign w:val="center"/>
            <w:hideMark/>
          </w:tcPr>
          <w:p w:rsidR="00205917" w:rsidRPr="002A67D8" w:rsidRDefault="00205917" w:rsidP="002A67D8">
            <w:pPr>
              <w:spacing w:after="0" w:line="360" w:lineRule="auto"/>
              <w:ind w:left="0"/>
              <w:rPr>
                <w:rFonts w:eastAsia="Times New Roman"/>
                <w:color w:val="000000"/>
                <w:lang w:val="en-US"/>
              </w:rPr>
            </w:pPr>
            <w:r w:rsidRPr="002A67D8">
              <w:rPr>
                <w:rFonts w:eastAsia="Times New Roman"/>
                <w:color w:val="000000"/>
                <w:lang w:val="en-US"/>
              </w:rPr>
              <w:t> </w:t>
            </w:r>
          </w:p>
        </w:tc>
        <w:tc>
          <w:tcPr>
            <w:tcW w:w="1677" w:type="dxa"/>
            <w:tcBorders>
              <w:top w:val="nil"/>
              <w:left w:val="nil"/>
              <w:bottom w:val="nil"/>
              <w:right w:val="nil"/>
            </w:tcBorders>
            <w:shd w:val="clear" w:color="000000" w:fill="FFFFFF"/>
            <w:noWrap/>
            <w:vAlign w:val="center"/>
            <w:hideMark/>
          </w:tcPr>
          <w:p w:rsidR="00205917" w:rsidRPr="002A67D8" w:rsidRDefault="00205917" w:rsidP="002A67D8">
            <w:pPr>
              <w:spacing w:after="0" w:line="360" w:lineRule="auto"/>
              <w:ind w:left="0"/>
              <w:rPr>
                <w:rFonts w:eastAsia="Times New Roman"/>
                <w:color w:val="000000"/>
                <w:lang w:val="en-US"/>
              </w:rPr>
            </w:pPr>
            <w:r w:rsidRPr="002A67D8">
              <w:rPr>
                <w:rFonts w:eastAsia="Times New Roman"/>
                <w:color w:val="000000"/>
                <w:lang w:val="en-US"/>
              </w:rPr>
              <w:t> </w:t>
            </w:r>
          </w:p>
        </w:tc>
        <w:tc>
          <w:tcPr>
            <w:tcW w:w="1623" w:type="dxa"/>
            <w:tcBorders>
              <w:top w:val="nil"/>
              <w:left w:val="nil"/>
              <w:bottom w:val="nil"/>
              <w:right w:val="nil"/>
            </w:tcBorders>
            <w:shd w:val="clear" w:color="000000" w:fill="FFFFFF"/>
            <w:noWrap/>
            <w:vAlign w:val="center"/>
            <w:hideMark/>
          </w:tcPr>
          <w:p w:rsidR="00205917" w:rsidRPr="002A67D8" w:rsidRDefault="00205917" w:rsidP="002A67D8">
            <w:pPr>
              <w:spacing w:after="0" w:line="360" w:lineRule="auto"/>
              <w:ind w:left="0"/>
              <w:rPr>
                <w:rFonts w:eastAsia="Times New Roman"/>
                <w:color w:val="000000"/>
                <w:lang w:val="en-US"/>
              </w:rPr>
            </w:pPr>
            <w:r w:rsidRPr="002A67D8">
              <w:rPr>
                <w:rFonts w:eastAsia="Times New Roman"/>
                <w:color w:val="000000"/>
                <w:lang w:val="en-US"/>
              </w:rPr>
              <w:t xml:space="preserve">      </w:t>
            </w:r>
          </w:p>
        </w:tc>
        <w:tc>
          <w:tcPr>
            <w:tcW w:w="1938" w:type="dxa"/>
            <w:tcBorders>
              <w:top w:val="nil"/>
              <w:left w:val="nil"/>
              <w:bottom w:val="nil"/>
              <w:right w:val="nil"/>
            </w:tcBorders>
            <w:shd w:val="clear" w:color="000000" w:fill="FFFFFF"/>
            <w:noWrap/>
            <w:vAlign w:val="center"/>
            <w:hideMark/>
          </w:tcPr>
          <w:p w:rsidR="00205917" w:rsidRPr="002A67D8" w:rsidRDefault="00205917" w:rsidP="002A67D8">
            <w:pPr>
              <w:spacing w:after="0" w:line="360" w:lineRule="auto"/>
              <w:ind w:left="0"/>
              <w:rPr>
                <w:rFonts w:eastAsia="Times New Roman"/>
                <w:color w:val="000000"/>
                <w:lang w:val="en-US"/>
              </w:rPr>
            </w:pPr>
            <w:r w:rsidRPr="002A67D8">
              <w:rPr>
                <w:rFonts w:eastAsia="Times New Roman"/>
                <w:color w:val="000000"/>
                <w:lang w:val="en-US"/>
              </w:rPr>
              <w:t xml:space="preserve">           mii lei</w:t>
            </w:r>
          </w:p>
        </w:tc>
      </w:tr>
      <w:tr w:rsidR="00205917" w:rsidRPr="002A67D8" w:rsidTr="00B06D07">
        <w:trPr>
          <w:trHeight w:val="693"/>
        </w:trPr>
        <w:tc>
          <w:tcPr>
            <w:tcW w:w="1932"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205917" w:rsidRPr="002A67D8" w:rsidRDefault="00205917" w:rsidP="002A67D8">
            <w:pPr>
              <w:spacing w:after="0" w:line="360" w:lineRule="auto"/>
              <w:ind w:left="0"/>
              <w:jc w:val="center"/>
              <w:rPr>
                <w:rFonts w:eastAsia="Times New Roman"/>
                <w:b/>
                <w:bCs/>
                <w:color w:val="000000"/>
                <w:lang w:val="en-US"/>
              </w:rPr>
            </w:pPr>
            <w:r w:rsidRPr="002A67D8">
              <w:rPr>
                <w:rFonts w:eastAsia="Times New Roman"/>
                <w:b/>
                <w:bCs/>
                <w:color w:val="000000"/>
                <w:lang w:val="en-US"/>
              </w:rPr>
              <w:t>Cap.</w:t>
            </w:r>
          </w:p>
        </w:tc>
        <w:tc>
          <w:tcPr>
            <w:tcW w:w="1920" w:type="dxa"/>
            <w:vMerge w:val="restart"/>
            <w:tcBorders>
              <w:top w:val="single" w:sz="8" w:space="0" w:color="auto"/>
              <w:left w:val="single" w:sz="4" w:space="0" w:color="auto"/>
              <w:bottom w:val="single" w:sz="8" w:space="0" w:color="000000"/>
              <w:right w:val="nil"/>
            </w:tcBorders>
            <w:shd w:val="clear" w:color="000000" w:fill="FFFFFF"/>
            <w:vAlign w:val="center"/>
            <w:hideMark/>
          </w:tcPr>
          <w:p w:rsidR="00205917" w:rsidRPr="002A67D8" w:rsidRDefault="00205917" w:rsidP="002A67D8">
            <w:pPr>
              <w:spacing w:after="0" w:line="360" w:lineRule="auto"/>
              <w:ind w:left="0"/>
              <w:jc w:val="center"/>
              <w:rPr>
                <w:rFonts w:eastAsia="Times New Roman"/>
                <w:b/>
                <w:bCs/>
                <w:color w:val="000000"/>
                <w:lang w:val="en-US"/>
              </w:rPr>
            </w:pPr>
            <w:r w:rsidRPr="002A67D8">
              <w:rPr>
                <w:rFonts w:eastAsia="Times New Roman"/>
                <w:b/>
                <w:bCs/>
                <w:color w:val="000000"/>
                <w:lang w:val="en-US"/>
              </w:rPr>
              <w:t>Prevederi bugetare inițiale</w:t>
            </w:r>
          </w:p>
        </w:tc>
        <w:tc>
          <w:tcPr>
            <w:tcW w:w="3300" w:type="dxa"/>
            <w:gridSpan w:val="2"/>
            <w:tcBorders>
              <w:top w:val="single" w:sz="8" w:space="0" w:color="auto"/>
              <w:left w:val="single" w:sz="4" w:space="0" w:color="auto"/>
              <w:bottom w:val="single" w:sz="8" w:space="0" w:color="auto"/>
              <w:right w:val="single" w:sz="4" w:space="0" w:color="000000"/>
            </w:tcBorders>
            <w:shd w:val="clear" w:color="000000" w:fill="FFFFFF"/>
            <w:vAlign w:val="center"/>
            <w:hideMark/>
          </w:tcPr>
          <w:p w:rsidR="00205917" w:rsidRPr="002A67D8" w:rsidRDefault="00205917" w:rsidP="002A67D8">
            <w:pPr>
              <w:spacing w:after="0" w:line="360" w:lineRule="auto"/>
              <w:ind w:left="0"/>
              <w:jc w:val="center"/>
              <w:rPr>
                <w:rFonts w:eastAsia="Times New Roman"/>
                <w:b/>
                <w:bCs/>
                <w:color w:val="000000"/>
                <w:lang w:val="en-US"/>
              </w:rPr>
            </w:pPr>
            <w:r w:rsidRPr="002A67D8">
              <w:rPr>
                <w:rFonts w:eastAsia="Times New Roman"/>
                <w:b/>
                <w:bCs/>
                <w:color w:val="000000"/>
                <w:lang w:val="en-US"/>
              </w:rPr>
              <w:t>Modificări prevederi bugetare efectuate în cursul anului 2017</w:t>
            </w:r>
          </w:p>
        </w:tc>
        <w:tc>
          <w:tcPr>
            <w:tcW w:w="1938"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205917" w:rsidRPr="002A67D8" w:rsidRDefault="00205917" w:rsidP="002A67D8">
            <w:pPr>
              <w:spacing w:after="0" w:line="360" w:lineRule="auto"/>
              <w:ind w:left="0"/>
              <w:jc w:val="center"/>
              <w:rPr>
                <w:rFonts w:eastAsia="Times New Roman"/>
                <w:b/>
                <w:bCs/>
                <w:color w:val="000000"/>
                <w:lang w:val="en-US"/>
              </w:rPr>
            </w:pPr>
            <w:r w:rsidRPr="002A67D8">
              <w:rPr>
                <w:rFonts w:eastAsia="Times New Roman"/>
                <w:b/>
                <w:bCs/>
                <w:color w:val="000000"/>
                <w:lang w:val="en-US"/>
              </w:rPr>
              <w:t>Prevederi bugetare definitive</w:t>
            </w:r>
          </w:p>
        </w:tc>
      </w:tr>
      <w:tr w:rsidR="00205917" w:rsidRPr="002A67D8" w:rsidTr="00B06D07">
        <w:trPr>
          <w:trHeight w:val="250"/>
        </w:trPr>
        <w:tc>
          <w:tcPr>
            <w:tcW w:w="1932" w:type="dxa"/>
            <w:vMerge/>
            <w:tcBorders>
              <w:top w:val="single" w:sz="8" w:space="0" w:color="auto"/>
              <w:left w:val="single" w:sz="4" w:space="0" w:color="auto"/>
              <w:bottom w:val="single" w:sz="8" w:space="0" w:color="000000"/>
              <w:right w:val="single" w:sz="4" w:space="0" w:color="auto"/>
            </w:tcBorders>
            <w:vAlign w:val="center"/>
            <w:hideMark/>
          </w:tcPr>
          <w:p w:rsidR="00205917" w:rsidRPr="002A67D8" w:rsidRDefault="00205917" w:rsidP="002A67D8">
            <w:pPr>
              <w:spacing w:after="0" w:line="360" w:lineRule="auto"/>
              <w:ind w:left="0"/>
              <w:jc w:val="center"/>
              <w:rPr>
                <w:rFonts w:eastAsia="Times New Roman"/>
                <w:b/>
                <w:bCs/>
                <w:color w:val="000000"/>
                <w:lang w:val="en-US"/>
              </w:rPr>
            </w:pPr>
          </w:p>
        </w:tc>
        <w:tc>
          <w:tcPr>
            <w:tcW w:w="1920" w:type="dxa"/>
            <w:vMerge/>
            <w:tcBorders>
              <w:top w:val="single" w:sz="8" w:space="0" w:color="auto"/>
              <w:left w:val="single" w:sz="4" w:space="0" w:color="auto"/>
              <w:bottom w:val="single" w:sz="8" w:space="0" w:color="000000"/>
              <w:right w:val="nil"/>
            </w:tcBorders>
            <w:vAlign w:val="center"/>
            <w:hideMark/>
          </w:tcPr>
          <w:p w:rsidR="00205917" w:rsidRPr="002A67D8" w:rsidRDefault="00205917" w:rsidP="002A67D8">
            <w:pPr>
              <w:spacing w:after="0" w:line="360" w:lineRule="auto"/>
              <w:ind w:left="0"/>
              <w:jc w:val="center"/>
              <w:rPr>
                <w:rFonts w:eastAsia="Times New Roman"/>
                <w:b/>
                <w:bCs/>
                <w:color w:val="000000"/>
                <w:lang w:val="en-US"/>
              </w:rPr>
            </w:pPr>
          </w:p>
        </w:tc>
        <w:tc>
          <w:tcPr>
            <w:tcW w:w="3300" w:type="dxa"/>
            <w:gridSpan w:val="2"/>
            <w:tcBorders>
              <w:top w:val="nil"/>
              <w:left w:val="single" w:sz="8" w:space="0" w:color="auto"/>
              <w:bottom w:val="single" w:sz="8" w:space="0" w:color="auto"/>
              <w:right w:val="single" w:sz="4" w:space="0" w:color="auto"/>
            </w:tcBorders>
            <w:shd w:val="clear" w:color="000000" w:fill="FFFFFF"/>
            <w:vAlign w:val="center"/>
            <w:hideMark/>
          </w:tcPr>
          <w:p w:rsidR="00205917" w:rsidRPr="002A67D8" w:rsidRDefault="00205917" w:rsidP="002A67D8">
            <w:pPr>
              <w:spacing w:after="0" w:line="360" w:lineRule="auto"/>
              <w:ind w:left="0"/>
              <w:jc w:val="center"/>
              <w:rPr>
                <w:rFonts w:eastAsia="Times New Roman"/>
                <w:b/>
                <w:bCs/>
                <w:color w:val="000000"/>
                <w:lang w:val="en-US"/>
              </w:rPr>
            </w:pPr>
            <w:r w:rsidRPr="002A67D8">
              <w:rPr>
                <w:rFonts w:eastAsia="Times New Roman"/>
                <w:b/>
                <w:bCs/>
                <w:color w:val="000000"/>
                <w:lang w:val="en-US"/>
              </w:rPr>
              <w:t>+</w:t>
            </w:r>
          </w:p>
          <w:p w:rsidR="00205917" w:rsidRPr="002A67D8" w:rsidRDefault="00205917" w:rsidP="002A67D8">
            <w:pPr>
              <w:spacing w:after="0" w:line="360" w:lineRule="auto"/>
              <w:ind w:left="0"/>
              <w:jc w:val="center"/>
              <w:rPr>
                <w:rFonts w:eastAsia="Times New Roman"/>
                <w:b/>
                <w:bCs/>
                <w:color w:val="000000"/>
                <w:lang w:val="en-US"/>
              </w:rPr>
            </w:pPr>
            <w:r w:rsidRPr="002A67D8">
              <w:rPr>
                <w:rFonts w:eastAsia="Times New Roman"/>
                <w:b/>
                <w:bCs/>
                <w:color w:val="000000"/>
                <w:lang w:val="en-US"/>
              </w:rPr>
              <w:t>-</w:t>
            </w:r>
          </w:p>
        </w:tc>
        <w:tc>
          <w:tcPr>
            <w:tcW w:w="1938" w:type="dxa"/>
            <w:vMerge/>
            <w:tcBorders>
              <w:top w:val="single" w:sz="8" w:space="0" w:color="auto"/>
              <w:left w:val="single" w:sz="4" w:space="0" w:color="auto"/>
              <w:bottom w:val="single" w:sz="8" w:space="0" w:color="000000"/>
              <w:right w:val="single" w:sz="8" w:space="0" w:color="auto"/>
            </w:tcBorders>
            <w:vAlign w:val="center"/>
            <w:hideMark/>
          </w:tcPr>
          <w:p w:rsidR="00205917" w:rsidRPr="002A67D8" w:rsidRDefault="00205917" w:rsidP="002A67D8">
            <w:pPr>
              <w:spacing w:after="0" w:line="360" w:lineRule="auto"/>
              <w:ind w:left="0"/>
              <w:jc w:val="center"/>
              <w:rPr>
                <w:rFonts w:eastAsia="Times New Roman"/>
                <w:b/>
                <w:bCs/>
                <w:color w:val="000000"/>
                <w:lang w:val="en-US"/>
              </w:rPr>
            </w:pPr>
          </w:p>
        </w:tc>
      </w:tr>
      <w:tr w:rsidR="00205917" w:rsidRPr="002A67D8" w:rsidTr="00B06D07">
        <w:trPr>
          <w:trHeight w:val="300"/>
        </w:trPr>
        <w:tc>
          <w:tcPr>
            <w:tcW w:w="1932" w:type="dxa"/>
            <w:tcBorders>
              <w:top w:val="nil"/>
              <w:left w:val="single" w:sz="4" w:space="0" w:color="auto"/>
              <w:bottom w:val="single" w:sz="4" w:space="0" w:color="auto"/>
              <w:right w:val="single" w:sz="4" w:space="0" w:color="auto"/>
            </w:tcBorders>
            <w:shd w:val="clear" w:color="000000" w:fill="FFFFFF"/>
            <w:vAlign w:val="center"/>
            <w:hideMark/>
          </w:tcPr>
          <w:p w:rsidR="00205917" w:rsidRPr="002A67D8" w:rsidRDefault="00205917" w:rsidP="002A67D8">
            <w:pPr>
              <w:spacing w:after="0" w:line="360" w:lineRule="auto"/>
              <w:ind w:left="0"/>
              <w:rPr>
                <w:rFonts w:eastAsia="Times New Roman"/>
                <w:b/>
                <w:bCs/>
                <w:color w:val="000000"/>
                <w:lang w:val="en-US"/>
              </w:rPr>
            </w:pPr>
            <w:r w:rsidRPr="002A67D8">
              <w:rPr>
                <w:rFonts w:eastAsia="Times New Roman"/>
                <w:b/>
                <w:bCs/>
                <w:color w:val="000000"/>
                <w:lang w:val="en-US"/>
              </w:rPr>
              <w:t>74.01</w:t>
            </w:r>
          </w:p>
        </w:tc>
        <w:tc>
          <w:tcPr>
            <w:tcW w:w="1920" w:type="dxa"/>
            <w:tcBorders>
              <w:top w:val="nil"/>
              <w:left w:val="nil"/>
              <w:bottom w:val="single" w:sz="4" w:space="0" w:color="auto"/>
              <w:right w:val="single" w:sz="4" w:space="0" w:color="auto"/>
            </w:tcBorders>
            <w:shd w:val="clear" w:color="000000" w:fill="FFFFFF"/>
            <w:vAlign w:val="center"/>
            <w:hideMark/>
          </w:tcPr>
          <w:p w:rsidR="00205917" w:rsidRPr="002A67D8" w:rsidRDefault="00205917" w:rsidP="002A67D8">
            <w:pPr>
              <w:spacing w:after="0" w:line="360" w:lineRule="auto"/>
              <w:ind w:left="0"/>
              <w:jc w:val="right"/>
              <w:rPr>
                <w:rFonts w:eastAsia="Times New Roman"/>
                <w:color w:val="000000"/>
                <w:lang w:val="en-US"/>
              </w:rPr>
            </w:pPr>
            <w:r w:rsidRPr="002A67D8">
              <w:rPr>
                <w:rFonts w:eastAsia="Times New Roman"/>
                <w:color w:val="000000"/>
                <w:lang w:val="en-US"/>
              </w:rPr>
              <w:t>372 541</w:t>
            </w:r>
          </w:p>
        </w:tc>
        <w:tc>
          <w:tcPr>
            <w:tcW w:w="3300" w:type="dxa"/>
            <w:gridSpan w:val="2"/>
            <w:tcBorders>
              <w:top w:val="nil"/>
              <w:left w:val="nil"/>
              <w:bottom w:val="single" w:sz="4" w:space="0" w:color="auto"/>
              <w:right w:val="single" w:sz="4" w:space="0" w:color="auto"/>
            </w:tcBorders>
            <w:shd w:val="clear" w:color="000000" w:fill="FFFFFF"/>
            <w:vAlign w:val="center"/>
            <w:hideMark/>
          </w:tcPr>
          <w:p w:rsidR="00205917" w:rsidRPr="002A67D8" w:rsidRDefault="00205917" w:rsidP="002A67D8">
            <w:pPr>
              <w:spacing w:after="0" w:line="360" w:lineRule="auto"/>
              <w:ind w:left="0"/>
              <w:jc w:val="right"/>
              <w:rPr>
                <w:rFonts w:eastAsia="Times New Roman"/>
                <w:color w:val="000000"/>
                <w:lang w:val="en-US"/>
              </w:rPr>
            </w:pPr>
            <w:r w:rsidRPr="002A67D8">
              <w:rPr>
                <w:rFonts w:eastAsia="Times New Roman"/>
                <w:color w:val="000000"/>
                <w:lang w:val="en-US"/>
              </w:rPr>
              <w:t>-73.851</w:t>
            </w:r>
          </w:p>
        </w:tc>
        <w:tc>
          <w:tcPr>
            <w:tcW w:w="1938" w:type="dxa"/>
            <w:tcBorders>
              <w:top w:val="nil"/>
              <w:left w:val="nil"/>
              <w:bottom w:val="single" w:sz="4" w:space="0" w:color="auto"/>
              <w:right w:val="single" w:sz="8" w:space="0" w:color="auto"/>
            </w:tcBorders>
            <w:shd w:val="clear" w:color="000000" w:fill="FFFFFF"/>
            <w:vAlign w:val="center"/>
            <w:hideMark/>
          </w:tcPr>
          <w:p w:rsidR="00205917" w:rsidRPr="002A67D8" w:rsidRDefault="00205917" w:rsidP="002A67D8">
            <w:pPr>
              <w:spacing w:after="0" w:line="360" w:lineRule="auto"/>
              <w:ind w:left="0"/>
              <w:jc w:val="right"/>
              <w:rPr>
                <w:rFonts w:eastAsia="Times New Roman"/>
                <w:color w:val="000000"/>
                <w:lang w:val="en-US"/>
              </w:rPr>
            </w:pPr>
            <w:r w:rsidRPr="002A67D8">
              <w:rPr>
                <w:rFonts w:eastAsia="Times New Roman"/>
                <w:color w:val="000000"/>
                <w:lang w:val="en-US"/>
              </w:rPr>
              <w:t>298.690</w:t>
            </w:r>
          </w:p>
        </w:tc>
      </w:tr>
      <w:tr w:rsidR="00205917" w:rsidRPr="002A67D8" w:rsidTr="00B06D07">
        <w:trPr>
          <w:trHeight w:val="300"/>
        </w:trPr>
        <w:tc>
          <w:tcPr>
            <w:tcW w:w="1932" w:type="dxa"/>
            <w:tcBorders>
              <w:top w:val="nil"/>
              <w:left w:val="single" w:sz="4" w:space="0" w:color="auto"/>
              <w:bottom w:val="single" w:sz="4" w:space="0" w:color="auto"/>
              <w:right w:val="single" w:sz="4" w:space="0" w:color="auto"/>
            </w:tcBorders>
            <w:shd w:val="clear" w:color="000000" w:fill="FFFFFF"/>
            <w:vAlign w:val="center"/>
            <w:hideMark/>
          </w:tcPr>
          <w:p w:rsidR="00205917" w:rsidRPr="002A67D8" w:rsidRDefault="00205917" w:rsidP="002A67D8">
            <w:pPr>
              <w:spacing w:after="0" w:line="360" w:lineRule="auto"/>
              <w:ind w:left="0"/>
              <w:rPr>
                <w:rFonts w:eastAsia="Times New Roman"/>
                <w:b/>
                <w:bCs/>
                <w:color w:val="000000"/>
                <w:lang w:val="en-US"/>
              </w:rPr>
            </w:pPr>
            <w:r w:rsidRPr="002A67D8">
              <w:rPr>
                <w:rFonts w:eastAsia="Times New Roman"/>
                <w:b/>
                <w:bCs/>
                <w:color w:val="000000"/>
                <w:lang w:val="en-US"/>
              </w:rPr>
              <w:t>80.01</w:t>
            </w:r>
          </w:p>
        </w:tc>
        <w:tc>
          <w:tcPr>
            <w:tcW w:w="1920" w:type="dxa"/>
            <w:tcBorders>
              <w:top w:val="nil"/>
              <w:left w:val="nil"/>
              <w:bottom w:val="single" w:sz="4" w:space="0" w:color="auto"/>
              <w:right w:val="single" w:sz="4" w:space="0" w:color="auto"/>
            </w:tcBorders>
            <w:shd w:val="clear" w:color="000000" w:fill="FFFFFF"/>
            <w:vAlign w:val="center"/>
            <w:hideMark/>
          </w:tcPr>
          <w:p w:rsidR="00205917" w:rsidRPr="002A67D8" w:rsidRDefault="00205917" w:rsidP="002A67D8">
            <w:pPr>
              <w:spacing w:after="0" w:line="360" w:lineRule="auto"/>
              <w:ind w:left="0"/>
              <w:jc w:val="right"/>
              <w:rPr>
                <w:rFonts w:eastAsia="Times New Roman"/>
                <w:color w:val="000000"/>
                <w:lang w:val="en-US"/>
              </w:rPr>
            </w:pPr>
            <w:r w:rsidRPr="002A67D8">
              <w:rPr>
                <w:rFonts w:eastAsia="Times New Roman"/>
                <w:color w:val="000000"/>
                <w:lang w:val="en-US"/>
              </w:rPr>
              <w:t>56 460</w:t>
            </w:r>
          </w:p>
        </w:tc>
        <w:tc>
          <w:tcPr>
            <w:tcW w:w="3300" w:type="dxa"/>
            <w:gridSpan w:val="2"/>
            <w:tcBorders>
              <w:top w:val="nil"/>
              <w:left w:val="nil"/>
              <w:bottom w:val="single" w:sz="4" w:space="0" w:color="auto"/>
              <w:right w:val="single" w:sz="4" w:space="0" w:color="auto"/>
            </w:tcBorders>
            <w:shd w:val="clear" w:color="000000" w:fill="FFFFFF"/>
            <w:vAlign w:val="center"/>
            <w:hideMark/>
          </w:tcPr>
          <w:p w:rsidR="00205917" w:rsidRPr="002A67D8" w:rsidRDefault="00205917" w:rsidP="002A67D8">
            <w:pPr>
              <w:spacing w:after="0" w:line="360" w:lineRule="auto"/>
              <w:ind w:left="0"/>
              <w:jc w:val="right"/>
              <w:rPr>
                <w:rFonts w:eastAsia="Times New Roman"/>
                <w:color w:val="000000"/>
                <w:lang w:val="en-US"/>
              </w:rPr>
            </w:pPr>
            <w:r w:rsidRPr="002A67D8">
              <w:rPr>
                <w:rFonts w:eastAsia="Times New Roman"/>
                <w:color w:val="000000"/>
                <w:lang w:val="en-US"/>
              </w:rPr>
              <w:t>-5.300</w:t>
            </w:r>
          </w:p>
        </w:tc>
        <w:tc>
          <w:tcPr>
            <w:tcW w:w="1938" w:type="dxa"/>
            <w:tcBorders>
              <w:top w:val="nil"/>
              <w:left w:val="nil"/>
              <w:bottom w:val="single" w:sz="4" w:space="0" w:color="auto"/>
              <w:right w:val="single" w:sz="8" w:space="0" w:color="auto"/>
            </w:tcBorders>
            <w:shd w:val="clear" w:color="000000" w:fill="FFFFFF"/>
            <w:vAlign w:val="center"/>
            <w:hideMark/>
          </w:tcPr>
          <w:p w:rsidR="00205917" w:rsidRPr="002A67D8" w:rsidRDefault="00205917" w:rsidP="002A67D8">
            <w:pPr>
              <w:spacing w:after="0" w:line="360" w:lineRule="auto"/>
              <w:ind w:left="0"/>
              <w:jc w:val="right"/>
              <w:rPr>
                <w:rFonts w:eastAsia="Times New Roman"/>
                <w:color w:val="000000"/>
                <w:lang w:val="en-US"/>
              </w:rPr>
            </w:pPr>
            <w:r w:rsidRPr="002A67D8">
              <w:rPr>
                <w:rFonts w:eastAsia="Times New Roman"/>
                <w:color w:val="000000"/>
                <w:lang w:val="en-US"/>
              </w:rPr>
              <w:t>51.160</w:t>
            </w:r>
          </w:p>
        </w:tc>
      </w:tr>
      <w:tr w:rsidR="00205917" w:rsidRPr="002A67D8" w:rsidTr="00B06D07">
        <w:trPr>
          <w:trHeight w:val="315"/>
        </w:trPr>
        <w:tc>
          <w:tcPr>
            <w:tcW w:w="1932" w:type="dxa"/>
            <w:tcBorders>
              <w:top w:val="nil"/>
              <w:left w:val="single" w:sz="4" w:space="0" w:color="auto"/>
              <w:bottom w:val="single" w:sz="8" w:space="0" w:color="auto"/>
              <w:right w:val="single" w:sz="4" w:space="0" w:color="auto"/>
            </w:tcBorders>
            <w:shd w:val="clear" w:color="000000" w:fill="FFFFFF"/>
            <w:vAlign w:val="center"/>
            <w:hideMark/>
          </w:tcPr>
          <w:p w:rsidR="00205917" w:rsidRPr="002A67D8" w:rsidRDefault="00205917" w:rsidP="002A67D8">
            <w:pPr>
              <w:spacing w:after="0" w:line="360" w:lineRule="auto"/>
              <w:ind w:left="0"/>
              <w:rPr>
                <w:rFonts w:eastAsia="Times New Roman"/>
                <w:b/>
                <w:bCs/>
                <w:color w:val="000000"/>
                <w:lang w:val="en-US"/>
              </w:rPr>
            </w:pPr>
            <w:r w:rsidRPr="002A67D8">
              <w:rPr>
                <w:rFonts w:eastAsia="Times New Roman"/>
                <w:b/>
                <w:bCs/>
                <w:color w:val="000000"/>
                <w:lang w:val="en-US"/>
              </w:rPr>
              <w:t>74.08</w:t>
            </w:r>
          </w:p>
        </w:tc>
        <w:tc>
          <w:tcPr>
            <w:tcW w:w="1920" w:type="dxa"/>
            <w:tcBorders>
              <w:top w:val="nil"/>
              <w:left w:val="nil"/>
              <w:bottom w:val="single" w:sz="8" w:space="0" w:color="auto"/>
              <w:right w:val="single" w:sz="4" w:space="0" w:color="auto"/>
            </w:tcBorders>
            <w:shd w:val="clear" w:color="000000" w:fill="FFFFFF"/>
            <w:vAlign w:val="center"/>
            <w:hideMark/>
          </w:tcPr>
          <w:p w:rsidR="00205917" w:rsidRPr="002A67D8" w:rsidRDefault="00205917" w:rsidP="002A67D8">
            <w:pPr>
              <w:spacing w:after="0" w:line="360" w:lineRule="auto"/>
              <w:ind w:left="0"/>
              <w:jc w:val="right"/>
              <w:rPr>
                <w:rFonts w:eastAsia="Times New Roman"/>
                <w:color w:val="000000"/>
                <w:lang w:val="en-US"/>
              </w:rPr>
            </w:pPr>
            <w:r w:rsidRPr="002A67D8">
              <w:rPr>
                <w:rFonts w:eastAsia="Times New Roman"/>
                <w:color w:val="000000"/>
                <w:lang w:val="en-US"/>
              </w:rPr>
              <w:t>6 500</w:t>
            </w:r>
          </w:p>
        </w:tc>
        <w:tc>
          <w:tcPr>
            <w:tcW w:w="3300" w:type="dxa"/>
            <w:gridSpan w:val="2"/>
            <w:tcBorders>
              <w:top w:val="nil"/>
              <w:left w:val="nil"/>
              <w:bottom w:val="single" w:sz="8" w:space="0" w:color="auto"/>
              <w:right w:val="single" w:sz="4" w:space="0" w:color="auto"/>
            </w:tcBorders>
            <w:shd w:val="clear" w:color="000000" w:fill="FFFFFF"/>
            <w:vAlign w:val="center"/>
            <w:hideMark/>
          </w:tcPr>
          <w:p w:rsidR="00205917" w:rsidRPr="002A67D8" w:rsidRDefault="00205917" w:rsidP="002A67D8">
            <w:pPr>
              <w:spacing w:after="0" w:line="360" w:lineRule="auto"/>
              <w:ind w:left="0"/>
              <w:jc w:val="right"/>
              <w:rPr>
                <w:rFonts w:eastAsia="Times New Roman"/>
                <w:color w:val="000000"/>
                <w:lang w:val="en-US"/>
              </w:rPr>
            </w:pPr>
            <w:r w:rsidRPr="002A67D8">
              <w:rPr>
                <w:rFonts w:eastAsia="Times New Roman"/>
                <w:color w:val="000000"/>
                <w:lang w:val="en-US"/>
              </w:rPr>
              <w:t>6.988</w:t>
            </w:r>
          </w:p>
        </w:tc>
        <w:tc>
          <w:tcPr>
            <w:tcW w:w="1938" w:type="dxa"/>
            <w:tcBorders>
              <w:top w:val="nil"/>
              <w:left w:val="nil"/>
              <w:bottom w:val="single" w:sz="8" w:space="0" w:color="auto"/>
              <w:right w:val="single" w:sz="8" w:space="0" w:color="auto"/>
            </w:tcBorders>
            <w:shd w:val="clear" w:color="000000" w:fill="FFFFFF"/>
            <w:vAlign w:val="center"/>
            <w:hideMark/>
          </w:tcPr>
          <w:p w:rsidR="00205917" w:rsidRPr="002A67D8" w:rsidRDefault="00205917" w:rsidP="002A67D8">
            <w:pPr>
              <w:spacing w:after="0" w:line="360" w:lineRule="auto"/>
              <w:ind w:left="0"/>
              <w:jc w:val="right"/>
              <w:rPr>
                <w:rFonts w:eastAsia="Times New Roman"/>
                <w:color w:val="000000"/>
                <w:lang w:val="en-US"/>
              </w:rPr>
            </w:pPr>
            <w:r w:rsidRPr="002A67D8">
              <w:rPr>
                <w:rFonts w:eastAsia="Times New Roman"/>
                <w:color w:val="000000"/>
                <w:lang w:val="en-US"/>
              </w:rPr>
              <w:t>13.488</w:t>
            </w:r>
          </w:p>
        </w:tc>
      </w:tr>
      <w:tr w:rsidR="00205917" w:rsidRPr="002A67D8" w:rsidTr="00B06D07">
        <w:trPr>
          <w:trHeight w:val="300"/>
        </w:trPr>
        <w:tc>
          <w:tcPr>
            <w:tcW w:w="1932" w:type="dxa"/>
            <w:tcBorders>
              <w:top w:val="nil"/>
              <w:left w:val="single" w:sz="4" w:space="0" w:color="auto"/>
              <w:bottom w:val="single" w:sz="4" w:space="0" w:color="auto"/>
              <w:right w:val="single" w:sz="4" w:space="0" w:color="auto"/>
            </w:tcBorders>
            <w:shd w:val="clear" w:color="000000" w:fill="FFFFFF"/>
            <w:vAlign w:val="center"/>
            <w:hideMark/>
          </w:tcPr>
          <w:p w:rsidR="00205917" w:rsidRPr="002A67D8" w:rsidRDefault="00205917" w:rsidP="002A67D8">
            <w:pPr>
              <w:spacing w:after="0" w:line="360" w:lineRule="auto"/>
              <w:ind w:left="0"/>
              <w:rPr>
                <w:rFonts w:eastAsia="Times New Roman"/>
                <w:b/>
                <w:bCs/>
                <w:color w:val="000000"/>
                <w:lang w:val="en-US"/>
              </w:rPr>
            </w:pPr>
            <w:r w:rsidRPr="002A67D8">
              <w:rPr>
                <w:rFonts w:eastAsia="Times New Roman"/>
                <w:b/>
                <w:bCs/>
                <w:color w:val="000000"/>
                <w:lang w:val="en-US"/>
              </w:rPr>
              <w:lastRenderedPageBreak/>
              <w:t>74.10</w:t>
            </w:r>
          </w:p>
        </w:tc>
        <w:tc>
          <w:tcPr>
            <w:tcW w:w="1920" w:type="dxa"/>
            <w:tcBorders>
              <w:top w:val="nil"/>
              <w:left w:val="nil"/>
              <w:bottom w:val="single" w:sz="4" w:space="0" w:color="auto"/>
              <w:right w:val="single" w:sz="4" w:space="0" w:color="auto"/>
            </w:tcBorders>
            <w:shd w:val="clear" w:color="000000" w:fill="FFFFFF"/>
            <w:vAlign w:val="center"/>
            <w:hideMark/>
          </w:tcPr>
          <w:p w:rsidR="00205917" w:rsidRPr="002A67D8" w:rsidRDefault="00205917" w:rsidP="002A67D8">
            <w:pPr>
              <w:spacing w:after="0" w:line="360" w:lineRule="auto"/>
              <w:ind w:left="0"/>
              <w:jc w:val="right"/>
              <w:rPr>
                <w:rFonts w:eastAsia="Times New Roman"/>
                <w:color w:val="000000"/>
                <w:lang w:val="en-US"/>
              </w:rPr>
            </w:pPr>
            <w:r w:rsidRPr="002A67D8">
              <w:rPr>
                <w:rFonts w:eastAsia="Times New Roman"/>
                <w:color w:val="000000"/>
                <w:lang w:val="en-US"/>
              </w:rPr>
              <w:t>35 700</w:t>
            </w:r>
          </w:p>
        </w:tc>
        <w:tc>
          <w:tcPr>
            <w:tcW w:w="3300" w:type="dxa"/>
            <w:gridSpan w:val="2"/>
            <w:tcBorders>
              <w:top w:val="nil"/>
              <w:left w:val="nil"/>
              <w:bottom w:val="single" w:sz="4" w:space="0" w:color="auto"/>
              <w:right w:val="single" w:sz="4" w:space="0" w:color="auto"/>
            </w:tcBorders>
            <w:shd w:val="clear" w:color="000000" w:fill="FFFFFF"/>
            <w:vAlign w:val="center"/>
            <w:hideMark/>
          </w:tcPr>
          <w:p w:rsidR="00205917" w:rsidRPr="002A67D8" w:rsidRDefault="00205917" w:rsidP="002A67D8">
            <w:pPr>
              <w:spacing w:after="0" w:line="360" w:lineRule="auto"/>
              <w:ind w:left="0"/>
              <w:jc w:val="right"/>
              <w:rPr>
                <w:rFonts w:eastAsia="Times New Roman"/>
                <w:color w:val="000000"/>
                <w:lang w:val="en-US"/>
              </w:rPr>
            </w:pPr>
            <w:r w:rsidRPr="002A67D8">
              <w:rPr>
                <w:rFonts w:eastAsia="Times New Roman"/>
                <w:color w:val="000000"/>
                <w:lang w:val="en-US"/>
              </w:rPr>
              <w:t>-1.900</w:t>
            </w:r>
          </w:p>
        </w:tc>
        <w:tc>
          <w:tcPr>
            <w:tcW w:w="1938" w:type="dxa"/>
            <w:tcBorders>
              <w:top w:val="nil"/>
              <w:left w:val="nil"/>
              <w:bottom w:val="single" w:sz="4" w:space="0" w:color="auto"/>
              <w:right w:val="single" w:sz="8" w:space="0" w:color="auto"/>
            </w:tcBorders>
            <w:shd w:val="clear" w:color="000000" w:fill="FFFFFF"/>
            <w:vAlign w:val="center"/>
            <w:hideMark/>
          </w:tcPr>
          <w:p w:rsidR="00205917" w:rsidRPr="002A67D8" w:rsidRDefault="00205917" w:rsidP="002A67D8">
            <w:pPr>
              <w:spacing w:after="0" w:line="360" w:lineRule="auto"/>
              <w:ind w:left="0"/>
              <w:jc w:val="right"/>
              <w:rPr>
                <w:rFonts w:eastAsia="Times New Roman"/>
                <w:color w:val="000000"/>
                <w:lang w:val="en-US"/>
              </w:rPr>
            </w:pPr>
            <w:r w:rsidRPr="002A67D8">
              <w:rPr>
                <w:rFonts w:eastAsia="Times New Roman"/>
                <w:color w:val="000000"/>
                <w:lang w:val="en-US"/>
              </w:rPr>
              <w:t>33.800</w:t>
            </w:r>
          </w:p>
        </w:tc>
      </w:tr>
      <w:tr w:rsidR="00205917" w:rsidRPr="002A67D8" w:rsidTr="00B06D07">
        <w:trPr>
          <w:trHeight w:val="315"/>
        </w:trPr>
        <w:tc>
          <w:tcPr>
            <w:tcW w:w="1932" w:type="dxa"/>
            <w:tcBorders>
              <w:top w:val="nil"/>
              <w:left w:val="single" w:sz="4" w:space="0" w:color="auto"/>
              <w:bottom w:val="single" w:sz="8" w:space="0" w:color="auto"/>
              <w:right w:val="single" w:sz="4" w:space="0" w:color="auto"/>
            </w:tcBorders>
            <w:shd w:val="clear" w:color="000000" w:fill="FFFFFF"/>
            <w:vAlign w:val="center"/>
            <w:hideMark/>
          </w:tcPr>
          <w:p w:rsidR="00205917" w:rsidRPr="002A67D8" w:rsidRDefault="00205917" w:rsidP="002A67D8">
            <w:pPr>
              <w:spacing w:after="0" w:line="360" w:lineRule="auto"/>
              <w:ind w:left="0"/>
              <w:rPr>
                <w:rFonts w:eastAsia="Times New Roman"/>
                <w:b/>
                <w:bCs/>
                <w:color w:val="000000"/>
                <w:lang w:val="en-US"/>
              </w:rPr>
            </w:pPr>
            <w:r w:rsidRPr="002A67D8">
              <w:rPr>
                <w:rFonts w:eastAsia="Times New Roman"/>
                <w:b/>
                <w:bCs/>
                <w:color w:val="000000"/>
                <w:lang w:val="en-US"/>
              </w:rPr>
              <w:t>TOTAL</w:t>
            </w:r>
          </w:p>
        </w:tc>
        <w:tc>
          <w:tcPr>
            <w:tcW w:w="1920" w:type="dxa"/>
            <w:tcBorders>
              <w:top w:val="nil"/>
              <w:left w:val="nil"/>
              <w:bottom w:val="single" w:sz="8" w:space="0" w:color="auto"/>
              <w:right w:val="single" w:sz="4" w:space="0" w:color="auto"/>
            </w:tcBorders>
            <w:shd w:val="clear" w:color="000000" w:fill="FFFFFF"/>
            <w:vAlign w:val="center"/>
            <w:hideMark/>
          </w:tcPr>
          <w:p w:rsidR="00205917" w:rsidRPr="002A67D8" w:rsidRDefault="00205917" w:rsidP="002A67D8">
            <w:pPr>
              <w:spacing w:after="0" w:line="360" w:lineRule="auto"/>
              <w:ind w:left="0"/>
              <w:jc w:val="right"/>
              <w:rPr>
                <w:rFonts w:eastAsia="Times New Roman"/>
                <w:b/>
                <w:bCs/>
                <w:color w:val="000000"/>
                <w:lang w:val="en-US"/>
              </w:rPr>
            </w:pPr>
            <w:r w:rsidRPr="002A67D8">
              <w:rPr>
                <w:rFonts w:eastAsia="Times New Roman"/>
                <w:b/>
                <w:bCs/>
                <w:color w:val="000000"/>
                <w:lang w:val="en-US"/>
              </w:rPr>
              <w:t>471 201</w:t>
            </w:r>
          </w:p>
        </w:tc>
        <w:tc>
          <w:tcPr>
            <w:tcW w:w="3300" w:type="dxa"/>
            <w:gridSpan w:val="2"/>
            <w:tcBorders>
              <w:top w:val="nil"/>
              <w:left w:val="nil"/>
              <w:bottom w:val="single" w:sz="8" w:space="0" w:color="auto"/>
              <w:right w:val="single" w:sz="4" w:space="0" w:color="auto"/>
            </w:tcBorders>
            <w:shd w:val="clear" w:color="000000" w:fill="FFFFFF"/>
            <w:vAlign w:val="center"/>
            <w:hideMark/>
          </w:tcPr>
          <w:p w:rsidR="00205917" w:rsidRPr="002A67D8" w:rsidRDefault="00205917" w:rsidP="002A67D8">
            <w:pPr>
              <w:spacing w:after="0" w:line="360" w:lineRule="auto"/>
              <w:ind w:left="0"/>
              <w:jc w:val="right"/>
              <w:rPr>
                <w:rFonts w:eastAsia="Times New Roman"/>
                <w:b/>
                <w:color w:val="000000"/>
                <w:lang w:val="en-US"/>
              </w:rPr>
            </w:pPr>
            <w:r w:rsidRPr="002A67D8">
              <w:rPr>
                <w:rFonts w:eastAsia="Times New Roman"/>
                <w:b/>
                <w:color w:val="000000"/>
                <w:lang w:val="en-US"/>
              </w:rPr>
              <w:t>-74.063</w:t>
            </w:r>
          </w:p>
        </w:tc>
        <w:tc>
          <w:tcPr>
            <w:tcW w:w="1938" w:type="dxa"/>
            <w:tcBorders>
              <w:top w:val="nil"/>
              <w:left w:val="nil"/>
              <w:bottom w:val="single" w:sz="8" w:space="0" w:color="auto"/>
              <w:right w:val="single" w:sz="8" w:space="0" w:color="auto"/>
            </w:tcBorders>
            <w:shd w:val="clear" w:color="000000" w:fill="FFFFFF"/>
            <w:vAlign w:val="center"/>
            <w:hideMark/>
          </w:tcPr>
          <w:p w:rsidR="00205917" w:rsidRPr="002A67D8" w:rsidRDefault="00205917" w:rsidP="002A67D8">
            <w:pPr>
              <w:spacing w:after="0" w:line="360" w:lineRule="auto"/>
              <w:ind w:left="0"/>
              <w:jc w:val="right"/>
              <w:rPr>
                <w:rFonts w:eastAsia="Times New Roman"/>
                <w:b/>
                <w:bCs/>
                <w:color w:val="000000"/>
                <w:lang w:val="en-US"/>
              </w:rPr>
            </w:pPr>
            <w:r w:rsidRPr="002A67D8">
              <w:rPr>
                <w:rFonts w:eastAsia="Times New Roman"/>
                <w:b/>
                <w:bCs/>
                <w:color w:val="000000"/>
                <w:lang w:val="en-US"/>
              </w:rPr>
              <w:t>397.138</w:t>
            </w:r>
          </w:p>
        </w:tc>
      </w:tr>
    </w:tbl>
    <w:p w:rsidR="00205917" w:rsidRPr="002A67D8" w:rsidRDefault="00205917" w:rsidP="002A67D8">
      <w:pPr>
        <w:widowControl w:val="0"/>
        <w:overflowPunct w:val="0"/>
        <w:autoSpaceDE w:val="0"/>
        <w:autoSpaceDN w:val="0"/>
        <w:adjustRightInd w:val="0"/>
        <w:spacing w:after="0" w:line="360" w:lineRule="auto"/>
        <w:ind w:left="426" w:firstLine="720"/>
        <w:rPr>
          <w:rFonts w:eastAsia="Times New Roman"/>
          <w:lang w:val="en-US"/>
        </w:rPr>
      </w:pPr>
    </w:p>
    <w:p w:rsidR="00205917" w:rsidRPr="002A67D8" w:rsidRDefault="00205917" w:rsidP="002A67D8">
      <w:pPr>
        <w:widowControl w:val="0"/>
        <w:overflowPunct w:val="0"/>
        <w:autoSpaceDE w:val="0"/>
        <w:autoSpaceDN w:val="0"/>
        <w:adjustRightInd w:val="0"/>
        <w:spacing w:after="0" w:line="360" w:lineRule="auto"/>
        <w:ind w:left="0"/>
        <w:rPr>
          <w:rFonts w:eastAsia="Times New Roman"/>
          <w:lang w:val="en-US"/>
        </w:rPr>
      </w:pPr>
      <w:r w:rsidRPr="002A67D8">
        <w:rPr>
          <w:rFonts w:eastAsia="Times New Roman"/>
          <w:lang w:val="en-US"/>
        </w:rPr>
        <w:t>De asemenea, se urmărește realizarea unei bune execuții bugetare analizându-se periodic execuția plăților de casă și înaintând conducerii ministerului propuneri pentru realocarea fondurilor în funcție de execuția de la sfârșitul fiecărei luni.</w:t>
      </w:r>
    </w:p>
    <w:p w:rsidR="00205917" w:rsidRPr="002A67D8" w:rsidRDefault="00205917" w:rsidP="002A67D8">
      <w:pPr>
        <w:widowControl w:val="0"/>
        <w:overflowPunct w:val="0"/>
        <w:autoSpaceDE w:val="0"/>
        <w:autoSpaceDN w:val="0"/>
        <w:adjustRightInd w:val="0"/>
        <w:spacing w:after="0" w:line="360" w:lineRule="auto"/>
        <w:ind w:left="0"/>
        <w:rPr>
          <w:rFonts w:eastAsia="Times New Roman"/>
          <w:lang w:val="en-US"/>
        </w:rPr>
      </w:pPr>
      <w:r w:rsidRPr="002A67D8">
        <w:rPr>
          <w:rFonts w:eastAsia="Times New Roman"/>
          <w:lang w:val="en-US"/>
        </w:rPr>
        <w:t>Conform Ordinului 1792/2002, Direcția Economico-Financiară urmărește execuția contabilității de angajamente prin evidența și analiza angajamentelor bugetare legale întocmite de către direcțiile de specialitate și efectuarea de către Serviciul Financiar a ordonanțărilor cheltuielilor, precum și plata efectivă a acestora.</w:t>
      </w:r>
    </w:p>
    <w:p w:rsidR="00205917" w:rsidRPr="002A67D8" w:rsidRDefault="00205917" w:rsidP="002A67D8">
      <w:pPr>
        <w:widowControl w:val="0"/>
        <w:overflowPunct w:val="0"/>
        <w:autoSpaceDE w:val="0"/>
        <w:autoSpaceDN w:val="0"/>
        <w:adjustRightInd w:val="0"/>
        <w:spacing w:after="0" w:line="360" w:lineRule="auto"/>
        <w:ind w:left="426" w:firstLine="720"/>
        <w:rPr>
          <w:rFonts w:eastAsia="Times New Roman"/>
          <w:lang w:val="en-US"/>
        </w:rPr>
      </w:pPr>
    </w:p>
    <w:p w:rsidR="00205917" w:rsidRPr="002A67D8" w:rsidRDefault="00205917" w:rsidP="002A67D8">
      <w:pPr>
        <w:widowControl w:val="0"/>
        <w:overflowPunct w:val="0"/>
        <w:autoSpaceDE w:val="0"/>
        <w:autoSpaceDN w:val="0"/>
        <w:adjustRightInd w:val="0"/>
        <w:spacing w:after="0" w:line="360" w:lineRule="auto"/>
        <w:ind w:left="0"/>
        <w:rPr>
          <w:rFonts w:eastAsia="Times New Roman"/>
          <w:b/>
          <w:bCs/>
          <w:u w:val="single"/>
          <w:lang w:val="en-US"/>
        </w:rPr>
      </w:pPr>
      <w:bookmarkStart w:id="30" w:name="page37"/>
      <w:bookmarkEnd w:id="30"/>
      <w:r w:rsidRPr="002A67D8">
        <w:rPr>
          <w:rFonts w:eastAsia="Times New Roman"/>
          <w:b/>
          <w:bCs/>
          <w:u w:val="single"/>
          <w:lang w:val="en-US"/>
        </w:rPr>
        <w:t>Serviciul Financiar</w:t>
      </w:r>
    </w:p>
    <w:p w:rsidR="00205917" w:rsidRPr="002A67D8" w:rsidRDefault="00205917" w:rsidP="002A67D8">
      <w:pPr>
        <w:widowControl w:val="0"/>
        <w:overflowPunct w:val="0"/>
        <w:autoSpaceDE w:val="0"/>
        <w:autoSpaceDN w:val="0"/>
        <w:adjustRightInd w:val="0"/>
        <w:spacing w:after="0" w:line="360" w:lineRule="auto"/>
        <w:ind w:left="0"/>
        <w:rPr>
          <w:rFonts w:eastAsia="Times New Roman"/>
          <w:bCs/>
          <w:lang w:val="en-US"/>
        </w:rPr>
      </w:pPr>
      <w:r w:rsidRPr="002A67D8">
        <w:rPr>
          <w:rFonts w:eastAsia="Times New Roman"/>
          <w:bCs/>
          <w:lang w:val="en-US"/>
        </w:rPr>
        <w:t xml:space="preserve"> La nivelul acestui serviciu s-au desfăşurat următoarele </w:t>
      </w:r>
      <w:r w:rsidRPr="002A67D8">
        <w:rPr>
          <w:rFonts w:eastAsia="Times New Roman"/>
          <w:b/>
          <w:bCs/>
          <w:lang w:val="en-US"/>
        </w:rPr>
        <w:t>activităţi</w:t>
      </w:r>
      <w:r w:rsidRPr="002A67D8">
        <w:rPr>
          <w:rFonts w:eastAsia="Times New Roman"/>
          <w:bCs/>
          <w:lang w:val="en-US"/>
        </w:rPr>
        <w:t xml:space="preserve">:       </w:t>
      </w:r>
    </w:p>
    <w:p w:rsidR="00205917" w:rsidRPr="002A67D8" w:rsidRDefault="00205917" w:rsidP="002A67D8">
      <w:pPr>
        <w:widowControl w:val="0"/>
        <w:overflowPunct w:val="0"/>
        <w:autoSpaceDE w:val="0"/>
        <w:autoSpaceDN w:val="0"/>
        <w:adjustRightInd w:val="0"/>
        <w:spacing w:after="0" w:line="360" w:lineRule="auto"/>
        <w:ind w:left="426" w:firstLine="720"/>
        <w:rPr>
          <w:rFonts w:eastAsia="Times New Roman"/>
          <w:b/>
          <w:bCs/>
          <w:u w:val="single"/>
          <w:lang w:val="en-US"/>
        </w:rPr>
      </w:pPr>
    </w:p>
    <w:p w:rsidR="00205917" w:rsidRPr="002A67D8" w:rsidRDefault="00205917" w:rsidP="002A67D8">
      <w:pPr>
        <w:widowControl w:val="0"/>
        <w:numPr>
          <w:ilvl w:val="0"/>
          <w:numId w:val="77"/>
        </w:numPr>
        <w:overflowPunct w:val="0"/>
        <w:autoSpaceDE w:val="0"/>
        <w:autoSpaceDN w:val="0"/>
        <w:adjustRightInd w:val="0"/>
        <w:spacing w:after="0" w:line="360" w:lineRule="auto"/>
        <w:contextualSpacing/>
        <w:rPr>
          <w:rFonts w:eastAsia="Times New Roman"/>
          <w:lang w:val="en-US"/>
        </w:rPr>
      </w:pPr>
      <w:r w:rsidRPr="002A67D8">
        <w:rPr>
          <w:rFonts w:eastAsia="Times New Roman"/>
          <w:lang w:val="en-US"/>
        </w:rPr>
        <w:t xml:space="preserve"> urmărirea execuției contabilității de angajamente prin evidența și analiza</w:t>
      </w:r>
      <w:r w:rsidR="00AC13D7" w:rsidRPr="002A67D8">
        <w:rPr>
          <w:rFonts w:eastAsia="Times New Roman"/>
          <w:lang w:val="en-US"/>
        </w:rPr>
        <w:t xml:space="preserve"> </w:t>
      </w:r>
      <w:r w:rsidRPr="002A67D8">
        <w:rPr>
          <w:rFonts w:eastAsia="Times New Roman"/>
          <w:lang w:val="en-US"/>
        </w:rPr>
        <w:t xml:space="preserve">angajamentelor bugetare legale întocmite de către direcțiile de specialitate; </w:t>
      </w:r>
    </w:p>
    <w:p w:rsidR="00205917" w:rsidRPr="002A67D8" w:rsidRDefault="00205917" w:rsidP="002A67D8">
      <w:pPr>
        <w:widowControl w:val="0"/>
        <w:numPr>
          <w:ilvl w:val="0"/>
          <w:numId w:val="77"/>
        </w:numPr>
        <w:overflowPunct w:val="0"/>
        <w:autoSpaceDE w:val="0"/>
        <w:autoSpaceDN w:val="0"/>
        <w:adjustRightInd w:val="0"/>
        <w:spacing w:after="0" w:line="360" w:lineRule="auto"/>
        <w:contextualSpacing/>
        <w:rPr>
          <w:rFonts w:eastAsia="Times New Roman"/>
          <w:lang w:val="en-US"/>
        </w:rPr>
      </w:pPr>
      <w:r w:rsidRPr="002A67D8">
        <w:rPr>
          <w:rFonts w:eastAsia="Times New Roman"/>
        </w:rPr>
        <w:t>î</w:t>
      </w:r>
      <w:r w:rsidRPr="002A67D8">
        <w:rPr>
          <w:rFonts w:eastAsia="Times New Roman"/>
          <w:lang w:val="en-US"/>
        </w:rPr>
        <w:t>ntocmirea bugetelor de venituri și cheltuieli la nivel de OPC (AD-TIE Centrală, unități din subordine), pe toate sursele de finanțare, modificările bugetare din cursul anului intervenite prin rectificări bugetare, realocare sume în cadrul titlurilor de cheltuieli cf. Legii 500/2002, modificări fișe de proiecte fonduri externe nerambursabile;</w:t>
      </w:r>
    </w:p>
    <w:p w:rsidR="00205917" w:rsidRPr="002A67D8" w:rsidRDefault="00205917" w:rsidP="002A67D8">
      <w:pPr>
        <w:widowControl w:val="0"/>
        <w:numPr>
          <w:ilvl w:val="0"/>
          <w:numId w:val="77"/>
        </w:numPr>
        <w:overflowPunct w:val="0"/>
        <w:autoSpaceDE w:val="0"/>
        <w:autoSpaceDN w:val="0"/>
        <w:adjustRightInd w:val="0"/>
        <w:spacing w:after="0" w:line="360" w:lineRule="auto"/>
        <w:contextualSpacing/>
        <w:rPr>
          <w:rFonts w:eastAsia="Times New Roman"/>
          <w:lang w:val="en-US"/>
        </w:rPr>
      </w:pPr>
      <w:r w:rsidRPr="002A67D8">
        <w:rPr>
          <w:rFonts w:eastAsia="Times New Roman"/>
          <w:lang w:val="en-US"/>
        </w:rPr>
        <w:t xml:space="preserve">întocmirea ALOP (propuneri de angajare a unor cheltuieli, angajament bugetar, angajament legal, ordonanțările) pe toate titlurile de cheltuieli la nivel de alineat bugetar pentru toate sursele de finanțare, conform bugetului de venituri și cheltuieli alocat pentru administrația centrală; </w:t>
      </w:r>
    </w:p>
    <w:p w:rsidR="00205917" w:rsidRPr="002A67D8" w:rsidRDefault="00205917" w:rsidP="002A67D8">
      <w:pPr>
        <w:widowControl w:val="0"/>
        <w:numPr>
          <w:ilvl w:val="0"/>
          <w:numId w:val="77"/>
        </w:numPr>
        <w:overflowPunct w:val="0"/>
        <w:autoSpaceDE w:val="0"/>
        <w:autoSpaceDN w:val="0"/>
        <w:adjustRightInd w:val="0"/>
        <w:spacing w:after="0" w:line="360" w:lineRule="auto"/>
        <w:contextualSpacing/>
        <w:rPr>
          <w:rFonts w:eastAsia="Times New Roman"/>
          <w:lang w:val="en-US"/>
        </w:rPr>
      </w:pPr>
      <w:r w:rsidRPr="002A67D8">
        <w:rPr>
          <w:rFonts w:eastAsia="Times New Roman"/>
          <w:lang w:val="en-US"/>
        </w:rPr>
        <w:t>întocmirea ordinelor de plată, urmărind în același timp ca toate documentele (facturile fiscale) să poarte toate semnăturile celor în drept, și după aprobarea de catre OPC, a  ALOP</w:t>
      </w:r>
      <w:r w:rsidR="00AC13D7" w:rsidRPr="002A67D8">
        <w:rPr>
          <w:rFonts w:eastAsia="Times New Roman"/>
          <w:lang w:val="en-US"/>
        </w:rPr>
        <w:t>-</w:t>
      </w:r>
      <w:r w:rsidRPr="002A67D8">
        <w:rPr>
          <w:rFonts w:eastAsia="Times New Roman"/>
          <w:lang w:val="en-US"/>
        </w:rPr>
        <w:t>ului;</w:t>
      </w:r>
    </w:p>
    <w:p w:rsidR="00205917" w:rsidRPr="002A67D8" w:rsidRDefault="00205917" w:rsidP="002A67D8">
      <w:pPr>
        <w:widowControl w:val="0"/>
        <w:numPr>
          <w:ilvl w:val="0"/>
          <w:numId w:val="77"/>
        </w:numPr>
        <w:overflowPunct w:val="0"/>
        <w:autoSpaceDE w:val="0"/>
        <w:autoSpaceDN w:val="0"/>
        <w:adjustRightInd w:val="0"/>
        <w:spacing w:after="0" w:line="360" w:lineRule="auto"/>
        <w:contextualSpacing/>
        <w:rPr>
          <w:rFonts w:eastAsia="Times New Roman"/>
          <w:lang w:val="en-US"/>
        </w:rPr>
      </w:pPr>
      <w:r w:rsidRPr="002A67D8">
        <w:rPr>
          <w:rFonts w:eastAsia="Times New Roman"/>
          <w:lang w:val="en-US"/>
        </w:rPr>
        <w:t>întocmirea documentelor de plată privind plăţile  efectuate din conturile de disponibilități și din</w:t>
      </w:r>
      <w:r w:rsidRPr="002A67D8">
        <w:rPr>
          <w:rFonts w:eastAsia="Times New Roman"/>
          <w:b/>
          <w:bCs/>
          <w:lang w:val="en-US"/>
        </w:rPr>
        <w:t xml:space="preserve"> </w:t>
      </w:r>
      <w:r w:rsidRPr="002A67D8">
        <w:rPr>
          <w:rFonts w:eastAsia="Times New Roman"/>
          <w:lang w:val="en-US"/>
        </w:rPr>
        <w:t>conturile de finanțare, analizarea legalității și necesității acțiunilor și operațiunilor cuprinse în documentele de cheltuieli și corecta lor încadrare pe subdiviziunile clasificației bugetare;</w:t>
      </w:r>
    </w:p>
    <w:p w:rsidR="00205917" w:rsidRPr="002A67D8" w:rsidRDefault="00205917" w:rsidP="002A67D8">
      <w:pPr>
        <w:widowControl w:val="0"/>
        <w:numPr>
          <w:ilvl w:val="0"/>
          <w:numId w:val="77"/>
        </w:numPr>
        <w:autoSpaceDE w:val="0"/>
        <w:autoSpaceDN w:val="0"/>
        <w:adjustRightInd w:val="0"/>
        <w:spacing w:after="0" w:line="360" w:lineRule="auto"/>
        <w:contextualSpacing/>
        <w:rPr>
          <w:rFonts w:eastAsia="Times New Roman"/>
          <w:lang w:val="en-US"/>
        </w:rPr>
      </w:pPr>
      <w:r w:rsidRPr="002A67D8">
        <w:rPr>
          <w:rFonts w:eastAsia="Times New Roman"/>
          <w:lang w:val="en-US"/>
        </w:rPr>
        <w:t xml:space="preserve">întocmirea  documentației aferentă </w:t>
      </w:r>
      <w:r w:rsidRPr="002A67D8">
        <w:rPr>
          <w:rFonts w:eastAsia="Times New Roman"/>
          <w:bCs/>
          <w:lang w:val="en-US"/>
        </w:rPr>
        <w:t>deplasărilor în ţară şi a detaşărilor</w:t>
      </w:r>
      <w:r w:rsidRPr="002A67D8">
        <w:rPr>
          <w:rFonts w:eastAsia="Times New Roman"/>
          <w:b/>
          <w:bCs/>
          <w:lang w:val="en-US"/>
        </w:rPr>
        <w:t xml:space="preserve"> </w:t>
      </w:r>
      <w:r w:rsidRPr="002A67D8">
        <w:rPr>
          <w:rFonts w:eastAsia="Times New Roman"/>
          <w:lang w:val="en-US"/>
        </w:rPr>
        <w:t>(propuneri de angajare a cheltuielilor, angajamente bugetare, ordonanțări de</w:t>
      </w:r>
      <w:r w:rsidRPr="002A67D8">
        <w:rPr>
          <w:rFonts w:eastAsia="Times New Roman"/>
          <w:b/>
          <w:bCs/>
          <w:lang w:val="en-US"/>
        </w:rPr>
        <w:t xml:space="preserve"> </w:t>
      </w:r>
      <w:r w:rsidRPr="002A67D8">
        <w:rPr>
          <w:rFonts w:eastAsia="Times New Roman"/>
          <w:lang w:val="en-US"/>
        </w:rPr>
        <w:t xml:space="preserve">plată – dispoziții </w:t>
      </w:r>
      <w:r w:rsidRPr="002A67D8">
        <w:rPr>
          <w:rFonts w:eastAsia="Times New Roman"/>
          <w:lang w:val="en-US"/>
        </w:rPr>
        <w:lastRenderedPageBreak/>
        <w:t xml:space="preserve">de plată/încasare, deconturi); </w:t>
      </w:r>
    </w:p>
    <w:p w:rsidR="00205917" w:rsidRPr="002A67D8" w:rsidRDefault="00205917" w:rsidP="002A67D8">
      <w:pPr>
        <w:widowControl w:val="0"/>
        <w:numPr>
          <w:ilvl w:val="0"/>
          <w:numId w:val="77"/>
        </w:numPr>
        <w:overflowPunct w:val="0"/>
        <w:autoSpaceDE w:val="0"/>
        <w:autoSpaceDN w:val="0"/>
        <w:adjustRightInd w:val="0"/>
        <w:spacing w:after="0" w:line="360" w:lineRule="auto"/>
        <w:contextualSpacing/>
        <w:jc w:val="left"/>
        <w:rPr>
          <w:rFonts w:eastAsia="Times New Roman"/>
          <w:lang w:val="en-US"/>
        </w:rPr>
      </w:pPr>
      <w:r w:rsidRPr="002A67D8">
        <w:rPr>
          <w:rFonts w:eastAsia="Times New Roman"/>
          <w:bCs/>
          <w:lang w:val="en-US"/>
        </w:rPr>
        <w:t xml:space="preserve">întocmirea </w:t>
      </w:r>
      <w:r w:rsidRPr="002A67D8">
        <w:rPr>
          <w:rFonts w:eastAsia="Times New Roman"/>
          <w:lang w:val="en-US"/>
        </w:rPr>
        <w:t xml:space="preserve"> documentației necesare pentru efectuarea plăților la cheltuielile</w:t>
      </w:r>
      <w:r w:rsidRPr="002A67D8">
        <w:rPr>
          <w:rFonts w:eastAsia="Times New Roman"/>
          <w:bCs/>
          <w:lang w:val="en-US"/>
        </w:rPr>
        <w:t xml:space="preserve"> de protocol</w:t>
      </w:r>
      <w:r w:rsidRPr="002A67D8">
        <w:rPr>
          <w:rFonts w:eastAsia="Times New Roman"/>
          <w:lang w:val="en-US"/>
        </w:rPr>
        <w:t>;</w:t>
      </w:r>
    </w:p>
    <w:p w:rsidR="00205917" w:rsidRPr="002A67D8" w:rsidRDefault="00205917" w:rsidP="002A67D8">
      <w:pPr>
        <w:widowControl w:val="0"/>
        <w:numPr>
          <w:ilvl w:val="0"/>
          <w:numId w:val="77"/>
        </w:numPr>
        <w:overflowPunct w:val="0"/>
        <w:autoSpaceDE w:val="0"/>
        <w:autoSpaceDN w:val="0"/>
        <w:adjustRightInd w:val="0"/>
        <w:spacing w:after="0" w:line="360" w:lineRule="auto"/>
        <w:contextualSpacing/>
        <w:jc w:val="left"/>
        <w:rPr>
          <w:rFonts w:eastAsia="Times New Roman"/>
          <w:bCs/>
          <w:lang w:val="en-US"/>
        </w:rPr>
      </w:pPr>
      <w:bookmarkStart w:id="31" w:name="OLE_LINK1"/>
      <w:bookmarkStart w:id="32" w:name="OLE_LINK2"/>
      <w:bookmarkStart w:id="33" w:name="OLE_LINK3"/>
      <w:bookmarkStart w:id="34" w:name="OLE_LINK4"/>
      <w:bookmarkStart w:id="35" w:name="OLE_LINK5"/>
      <w:bookmarkStart w:id="36" w:name="OLE_LINK6"/>
      <w:r w:rsidRPr="002A67D8">
        <w:rPr>
          <w:rFonts w:eastAsia="Times New Roman"/>
          <w:bCs/>
          <w:lang w:val="en-US"/>
        </w:rPr>
        <w:t xml:space="preserve">întocmirea documentaţiei privind deschiderile de credite atât pentru activitatea proprie, </w:t>
      </w:r>
      <w:bookmarkEnd w:id="31"/>
      <w:bookmarkEnd w:id="32"/>
      <w:bookmarkEnd w:id="33"/>
      <w:bookmarkEnd w:id="34"/>
      <w:bookmarkEnd w:id="35"/>
      <w:bookmarkEnd w:id="36"/>
      <w:r w:rsidRPr="002A67D8">
        <w:rPr>
          <w:rFonts w:eastAsia="Times New Roman"/>
          <w:bCs/>
          <w:lang w:val="en-US"/>
        </w:rPr>
        <w:t>cât şi pentru  unităţile din subordine; pe toate titlurile de cheltuieli aprobate la nivel de OPC aferenta sursei de finantare buget de stat, transmise Ministerului Finantelor Publice;</w:t>
      </w:r>
    </w:p>
    <w:p w:rsidR="00205917" w:rsidRPr="002A67D8" w:rsidRDefault="00205917" w:rsidP="002A67D8">
      <w:pPr>
        <w:widowControl w:val="0"/>
        <w:numPr>
          <w:ilvl w:val="0"/>
          <w:numId w:val="77"/>
        </w:numPr>
        <w:overflowPunct w:val="0"/>
        <w:autoSpaceDE w:val="0"/>
        <w:autoSpaceDN w:val="0"/>
        <w:adjustRightInd w:val="0"/>
        <w:spacing w:after="0" w:line="360" w:lineRule="auto"/>
        <w:contextualSpacing/>
        <w:jc w:val="left"/>
        <w:rPr>
          <w:rFonts w:eastAsia="Times New Roman"/>
          <w:bCs/>
          <w:lang w:val="en-US"/>
        </w:rPr>
      </w:pPr>
      <w:r w:rsidRPr="002A67D8">
        <w:rPr>
          <w:rFonts w:eastAsia="Times New Roman"/>
          <w:bCs/>
          <w:lang w:val="en-US"/>
        </w:rPr>
        <w:t xml:space="preserve">întocmirea documentaţiei privind deschiderile de credite  pentru activitatea proprie pentru fonduri externe nerambursabile </w:t>
      </w:r>
      <w:r w:rsidRPr="002A67D8">
        <w:rPr>
          <w:rFonts w:eastAsia="Times New Roman"/>
          <w:bCs/>
        </w:rPr>
        <w:t>ș</w:t>
      </w:r>
      <w:r w:rsidRPr="002A67D8">
        <w:rPr>
          <w:rFonts w:eastAsia="Times New Roman"/>
          <w:bCs/>
          <w:lang w:val="en-US"/>
        </w:rPr>
        <w:t>i din venituri proprii, atât pentru minister, cât și pentru ANANP (unitate în subordine), transmise în Trezoreria Bucuresti;</w:t>
      </w:r>
    </w:p>
    <w:p w:rsidR="00205917" w:rsidRPr="002A67D8" w:rsidRDefault="00205917" w:rsidP="002A67D8">
      <w:pPr>
        <w:widowControl w:val="0"/>
        <w:numPr>
          <w:ilvl w:val="0"/>
          <w:numId w:val="81"/>
        </w:numPr>
        <w:overflowPunct w:val="0"/>
        <w:autoSpaceDE w:val="0"/>
        <w:autoSpaceDN w:val="0"/>
        <w:adjustRightInd w:val="0"/>
        <w:spacing w:after="0" w:line="360" w:lineRule="auto"/>
        <w:contextualSpacing/>
        <w:jc w:val="left"/>
        <w:rPr>
          <w:rFonts w:eastAsia="Times New Roman"/>
        </w:rPr>
      </w:pPr>
      <w:r w:rsidRPr="002A67D8">
        <w:rPr>
          <w:rFonts w:eastAsia="Times New Roman"/>
          <w:lang w:val="en-US"/>
        </w:rPr>
        <w:t>utilizarea func</w:t>
      </w:r>
      <w:r w:rsidRPr="002A67D8">
        <w:rPr>
          <w:rFonts w:eastAsia="Times New Roman"/>
        </w:rPr>
        <w:t>ționalităților sistemului național  de raportare Forexebug</w:t>
      </w:r>
      <w:r w:rsidRPr="002A67D8">
        <w:rPr>
          <w:rFonts w:eastAsia="Times New Roman"/>
          <w:lang w:val="en-US"/>
        </w:rPr>
        <w:t>;</w:t>
      </w:r>
    </w:p>
    <w:p w:rsidR="00205917" w:rsidRPr="002A67D8" w:rsidRDefault="00205917" w:rsidP="002A67D8">
      <w:pPr>
        <w:widowControl w:val="0"/>
        <w:numPr>
          <w:ilvl w:val="0"/>
          <w:numId w:val="81"/>
        </w:numPr>
        <w:overflowPunct w:val="0"/>
        <w:autoSpaceDE w:val="0"/>
        <w:autoSpaceDN w:val="0"/>
        <w:adjustRightInd w:val="0"/>
        <w:spacing w:after="0" w:line="360" w:lineRule="auto"/>
        <w:contextualSpacing/>
        <w:jc w:val="left"/>
        <w:rPr>
          <w:rFonts w:eastAsia="Times New Roman"/>
        </w:rPr>
      </w:pPr>
      <w:r w:rsidRPr="002A67D8">
        <w:rPr>
          <w:rFonts w:eastAsia="Times New Roman"/>
          <w:lang w:val="en-US"/>
        </w:rPr>
        <w:t>întocmirea notelor contabile de corecție CAB în sistemul de raportare Forexebug;</w:t>
      </w:r>
    </w:p>
    <w:p w:rsidR="00205917" w:rsidRPr="002A67D8" w:rsidRDefault="00205917" w:rsidP="002A67D8">
      <w:pPr>
        <w:widowControl w:val="0"/>
        <w:numPr>
          <w:ilvl w:val="0"/>
          <w:numId w:val="81"/>
        </w:numPr>
        <w:overflowPunct w:val="0"/>
        <w:autoSpaceDE w:val="0"/>
        <w:autoSpaceDN w:val="0"/>
        <w:adjustRightInd w:val="0"/>
        <w:spacing w:after="0" w:line="360" w:lineRule="auto"/>
        <w:contextualSpacing/>
        <w:jc w:val="left"/>
        <w:rPr>
          <w:rFonts w:eastAsia="Times New Roman"/>
          <w:lang w:val="en-US"/>
        </w:rPr>
      </w:pPr>
      <w:r w:rsidRPr="002A67D8">
        <w:rPr>
          <w:rFonts w:eastAsia="Times New Roman"/>
          <w:bCs/>
          <w:lang w:val="en-US"/>
        </w:rPr>
        <w:t>lunar</w:t>
      </w:r>
      <w:r w:rsidRPr="002A67D8">
        <w:rPr>
          <w:rFonts w:eastAsia="Times New Roman"/>
          <w:lang w:val="en-US"/>
        </w:rPr>
        <w:t xml:space="preserve"> a fost  întocmită monitorizarea cheltuielilor de personal pentru aparatul propriu, și centralizat, monitorizarea cheltuielilor de personal ale unităților din subordine care a fost transmisă Ministerului  Finantelor Publice;</w:t>
      </w:r>
    </w:p>
    <w:p w:rsidR="00205917" w:rsidRPr="002A67D8" w:rsidRDefault="00205917" w:rsidP="002A67D8">
      <w:pPr>
        <w:widowControl w:val="0"/>
        <w:numPr>
          <w:ilvl w:val="0"/>
          <w:numId w:val="81"/>
        </w:numPr>
        <w:overflowPunct w:val="0"/>
        <w:autoSpaceDE w:val="0"/>
        <w:autoSpaceDN w:val="0"/>
        <w:adjustRightInd w:val="0"/>
        <w:spacing w:after="0" w:line="360" w:lineRule="auto"/>
        <w:contextualSpacing/>
        <w:jc w:val="left"/>
        <w:rPr>
          <w:rFonts w:eastAsia="Times New Roman"/>
          <w:bCs/>
          <w:lang w:val="en-US"/>
        </w:rPr>
      </w:pPr>
      <w:r w:rsidRPr="002A67D8">
        <w:rPr>
          <w:rFonts w:eastAsia="Times New Roman"/>
          <w:lang w:val="en-US"/>
        </w:rPr>
        <w:t xml:space="preserve">lunar s-au </w:t>
      </w:r>
      <w:r w:rsidRPr="002A67D8">
        <w:rPr>
          <w:rFonts w:eastAsia="Times New Roman"/>
          <w:bCs/>
          <w:lang w:val="en-US"/>
        </w:rPr>
        <w:t>calculat  drepturile salariale și alte drepturi de personal ale salariaţilor Ministerului Mediului;</w:t>
      </w:r>
    </w:p>
    <w:p w:rsidR="00205917" w:rsidRPr="002A67D8" w:rsidRDefault="00205917" w:rsidP="002A67D8">
      <w:pPr>
        <w:widowControl w:val="0"/>
        <w:numPr>
          <w:ilvl w:val="0"/>
          <w:numId w:val="81"/>
        </w:numPr>
        <w:overflowPunct w:val="0"/>
        <w:autoSpaceDE w:val="0"/>
        <w:autoSpaceDN w:val="0"/>
        <w:adjustRightInd w:val="0"/>
        <w:spacing w:after="0" w:line="360" w:lineRule="auto"/>
        <w:contextualSpacing/>
        <w:jc w:val="left"/>
        <w:rPr>
          <w:rFonts w:eastAsia="Times New Roman"/>
          <w:lang w:val="en-US"/>
        </w:rPr>
      </w:pPr>
      <w:r w:rsidRPr="002A67D8">
        <w:rPr>
          <w:rFonts w:eastAsia="Times New Roman"/>
          <w:lang w:val="en-US"/>
        </w:rPr>
        <w:t>lunar s-a întocmit şi centralizat conturile de executie și bilanţul scurt, care a fost  transmis Ministerului Finantelor Publice;</w:t>
      </w:r>
    </w:p>
    <w:p w:rsidR="00205917" w:rsidRPr="002A67D8" w:rsidRDefault="00205917" w:rsidP="002A67D8">
      <w:pPr>
        <w:widowControl w:val="0"/>
        <w:numPr>
          <w:ilvl w:val="0"/>
          <w:numId w:val="81"/>
        </w:numPr>
        <w:overflowPunct w:val="0"/>
        <w:autoSpaceDE w:val="0"/>
        <w:autoSpaceDN w:val="0"/>
        <w:adjustRightInd w:val="0"/>
        <w:spacing w:after="0" w:line="360" w:lineRule="auto"/>
        <w:contextualSpacing/>
        <w:jc w:val="left"/>
        <w:rPr>
          <w:rFonts w:eastAsia="Times New Roman"/>
          <w:lang w:val="en-US"/>
        </w:rPr>
      </w:pPr>
      <w:r w:rsidRPr="002A67D8">
        <w:rPr>
          <w:rFonts w:eastAsia="Times New Roman"/>
          <w:lang w:val="en-US"/>
        </w:rPr>
        <w:t xml:space="preserve">lunar s-a </w:t>
      </w:r>
      <w:r w:rsidRPr="002A67D8">
        <w:rPr>
          <w:rFonts w:eastAsia="Times New Roman"/>
        </w:rPr>
        <w:t>î</w:t>
      </w:r>
      <w:r w:rsidRPr="002A67D8">
        <w:rPr>
          <w:rFonts w:eastAsia="Times New Roman"/>
          <w:lang w:val="en-US"/>
        </w:rPr>
        <w:t>ntocmit și transmis Declaratia 112;</w:t>
      </w:r>
    </w:p>
    <w:p w:rsidR="00205917" w:rsidRPr="002A67D8" w:rsidRDefault="00205917" w:rsidP="002A67D8">
      <w:pPr>
        <w:widowControl w:val="0"/>
        <w:numPr>
          <w:ilvl w:val="0"/>
          <w:numId w:val="81"/>
        </w:numPr>
        <w:overflowPunct w:val="0"/>
        <w:autoSpaceDE w:val="0"/>
        <w:autoSpaceDN w:val="0"/>
        <w:adjustRightInd w:val="0"/>
        <w:spacing w:after="0" w:line="360" w:lineRule="auto"/>
        <w:contextualSpacing/>
        <w:jc w:val="left"/>
        <w:rPr>
          <w:rFonts w:eastAsia="Times New Roman"/>
          <w:lang w:val="en-US"/>
        </w:rPr>
      </w:pPr>
      <w:r w:rsidRPr="002A67D8">
        <w:rPr>
          <w:rFonts w:eastAsia="Times New Roman"/>
          <w:lang w:val="en-US"/>
        </w:rPr>
        <w:t>întocmirea documentelor de plată aferente proiectelor cu finanţare nerambursabilă, precum şi contabilizarea proiectelor finanțate din Mecanismul Financiar  SEE;</w:t>
      </w:r>
    </w:p>
    <w:p w:rsidR="00205917" w:rsidRPr="002A67D8" w:rsidRDefault="00205917" w:rsidP="002A67D8">
      <w:pPr>
        <w:widowControl w:val="0"/>
        <w:numPr>
          <w:ilvl w:val="0"/>
          <w:numId w:val="78"/>
        </w:numPr>
        <w:overflowPunct w:val="0"/>
        <w:autoSpaceDE w:val="0"/>
        <w:autoSpaceDN w:val="0"/>
        <w:adjustRightInd w:val="0"/>
        <w:spacing w:after="0" w:line="360" w:lineRule="auto"/>
        <w:contextualSpacing/>
        <w:jc w:val="left"/>
        <w:rPr>
          <w:rFonts w:eastAsia="Times New Roman"/>
          <w:lang w:val="en-US"/>
        </w:rPr>
      </w:pPr>
      <w:r w:rsidRPr="002A67D8">
        <w:rPr>
          <w:rFonts w:eastAsia="Times New Roman"/>
          <w:lang w:val="en-US"/>
        </w:rPr>
        <w:t xml:space="preserve"> în cadrul Compartimentului Financiar se desfășoară </w:t>
      </w:r>
      <w:r w:rsidRPr="002A67D8">
        <w:rPr>
          <w:rFonts w:eastAsia="Times New Roman"/>
          <w:b/>
          <w:bCs/>
          <w:lang w:val="en-US"/>
        </w:rPr>
        <w:t>activitatea de casierie</w:t>
      </w:r>
      <w:r w:rsidRPr="002A67D8">
        <w:rPr>
          <w:rFonts w:eastAsia="Times New Roman"/>
          <w:lang w:val="en-US"/>
        </w:rPr>
        <w:t xml:space="preserve"> care cuprinde mai multe operațiuni ce asigură realizarea în condiții optime a execuției bugetare, și anume:</w:t>
      </w:r>
    </w:p>
    <w:p w:rsidR="00205917" w:rsidRPr="002A67D8" w:rsidRDefault="00205917" w:rsidP="002A67D8">
      <w:pPr>
        <w:widowControl w:val="0"/>
        <w:numPr>
          <w:ilvl w:val="0"/>
          <w:numId w:val="79"/>
        </w:numPr>
        <w:overflowPunct w:val="0"/>
        <w:autoSpaceDE w:val="0"/>
        <w:autoSpaceDN w:val="0"/>
        <w:adjustRightInd w:val="0"/>
        <w:spacing w:after="0" w:line="360" w:lineRule="auto"/>
        <w:jc w:val="left"/>
        <w:rPr>
          <w:rFonts w:eastAsia="Times New Roman"/>
          <w:lang w:val="en-US"/>
        </w:rPr>
      </w:pPr>
      <w:r w:rsidRPr="002A67D8">
        <w:rPr>
          <w:rFonts w:eastAsia="Times New Roman"/>
          <w:lang w:val="en-US"/>
        </w:rPr>
        <w:t>ridicare și depunere de numerar şi documente în trezorerie și bănci;</w:t>
      </w:r>
    </w:p>
    <w:p w:rsidR="00205917" w:rsidRPr="002A67D8" w:rsidRDefault="00205917" w:rsidP="002A67D8">
      <w:pPr>
        <w:widowControl w:val="0"/>
        <w:numPr>
          <w:ilvl w:val="0"/>
          <w:numId w:val="79"/>
        </w:numPr>
        <w:overflowPunct w:val="0"/>
        <w:autoSpaceDE w:val="0"/>
        <w:autoSpaceDN w:val="0"/>
        <w:adjustRightInd w:val="0"/>
        <w:spacing w:after="0" w:line="360" w:lineRule="auto"/>
        <w:jc w:val="left"/>
        <w:rPr>
          <w:rFonts w:eastAsia="Times New Roman"/>
          <w:lang w:val="en-US"/>
        </w:rPr>
      </w:pPr>
      <w:r w:rsidRPr="002A67D8">
        <w:rPr>
          <w:rFonts w:eastAsia="Times New Roman"/>
          <w:lang w:val="en-US"/>
        </w:rPr>
        <w:t xml:space="preserve">încasări și plăți în numerar lei și valută (salarii, avansuri și deconturi deplasări interne și externe, avansuri și deconturi materiale, servicii, protocol, plăți indemnizații de concurs). </w:t>
      </w:r>
    </w:p>
    <w:p w:rsidR="00205917" w:rsidRPr="002A67D8" w:rsidRDefault="00205917" w:rsidP="002A67D8">
      <w:pPr>
        <w:widowControl w:val="0"/>
        <w:overflowPunct w:val="0"/>
        <w:autoSpaceDE w:val="0"/>
        <w:autoSpaceDN w:val="0"/>
        <w:adjustRightInd w:val="0"/>
        <w:spacing w:after="0" w:line="360" w:lineRule="auto"/>
        <w:ind w:left="360"/>
        <w:jc w:val="left"/>
        <w:rPr>
          <w:rFonts w:eastAsia="Times New Roman"/>
          <w:lang w:val="en-US"/>
        </w:rPr>
      </w:pPr>
    </w:p>
    <w:p w:rsidR="00205917" w:rsidRPr="002A67D8" w:rsidRDefault="00EB4FA3" w:rsidP="002A67D8">
      <w:pPr>
        <w:spacing w:after="200" w:line="360" w:lineRule="auto"/>
        <w:ind w:left="0"/>
        <w:rPr>
          <w:rFonts w:eastAsia="Arial Unicode MS" w:cs="Arial Unicode MS"/>
          <w:b/>
          <w:lang w:val="en-US"/>
        </w:rPr>
      </w:pPr>
      <w:r w:rsidRPr="002A67D8">
        <w:rPr>
          <w:rFonts w:eastAsia="Arial Unicode MS" w:cs="Arial Unicode MS"/>
          <w:b/>
          <w:lang w:val="en-US"/>
        </w:rPr>
        <w:t>Serviciul</w:t>
      </w:r>
      <w:r w:rsidR="00205917" w:rsidRPr="002A67D8">
        <w:rPr>
          <w:rFonts w:eastAsia="Arial Unicode MS" w:cs="Arial Unicode MS"/>
          <w:b/>
          <w:lang w:val="en-US"/>
        </w:rPr>
        <w:t xml:space="preserve"> Contabilitate </w:t>
      </w:r>
    </w:p>
    <w:p w:rsidR="00205917" w:rsidRPr="002A67D8" w:rsidRDefault="00205917" w:rsidP="002A67D8">
      <w:pPr>
        <w:spacing w:after="200" w:line="360" w:lineRule="auto"/>
        <w:ind w:left="0"/>
        <w:rPr>
          <w:rFonts w:eastAsia="Times New Roman"/>
          <w:lang w:val="en-US"/>
        </w:rPr>
      </w:pPr>
      <w:r w:rsidRPr="002A67D8">
        <w:rPr>
          <w:rFonts w:eastAsia="Arial Unicode MS" w:cs="Arial Unicode MS"/>
          <w:lang w:val="en-US"/>
        </w:rPr>
        <w:t>La nivelul acestui serviciu s-au desf</w:t>
      </w:r>
      <w:r w:rsidRPr="002A67D8">
        <w:rPr>
          <w:rFonts w:eastAsia="Arial Unicode MS" w:cs="Arial Unicode MS"/>
        </w:rPr>
        <w:t>ăş</w:t>
      </w:r>
      <w:r w:rsidRPr="002A67D8">
        <w:rPr>
          <w:rFonts w:eastAsia="Arial Unicode MS" w:cs="Arial Unicode MS"/>
          <w:lang w:val="en-US"/>
        </w:rPr>
        <w:t xml:space="preserve">urat următoarele </w:t>
      </w:r>
      <w:r w:rsidRPr="002A67D8">
        <w:rPr>
          <w:rFonts w:eastAsia="Arial Unicode MS" w:cs="Arial Unicode MS"/>
          <w:b/>
          <w:lang w:val="en-US"/>
        </w:rPr>
        <w:t>activități:</w:t>
      </w:r>
      <w:r w:rsidRPr="002A67D8">
        <w:rPr>
          <w:rFonts w:eastAsia="Times New Roman"/>
          <w:lang w:val="en-US"/>
        </w:rPr>
        <w:t xml:space="preserve">        </w:t>
      </w:r>
    </w:p>
    <w:p w:rsidR="00205917" w:rsidRPr="002A67D8" w:rsidRDefault="00205917" w:rsidP="002A67D8">
      <w:pPr>
        <w:numPr>
          <w:ilvl w:val="0"/>
          <w:numId w:val="78"/>
        </w:numPr>
        <w:spacing w:after="200" w:line="360" w:lineRule="auto"/>
        <w:contextualSpacing/>
        <w:rPr>
          <w:rFonts w:eastAsia="Times New Roman"/>
          <w:lang w:val="en-US"/>
        </w:rPr>
      </w:pPr>
      <w:r w:rsidRPr="002A67D8">
        <w:rPr>
          <w:rFonts w:eastAsia="Times New Roman"/>
          <w:lang w:val="en-US"/>
        </w:rPr>
        <w:lastRenderedPageBreak/>
        <w:t>asigurarea înregistrării în evidenţa contabilă, în mod cronologic și la zi, a extraselor de cont și a documentelor justificative aferente acestora, pentru:</w:t>
      </w:r>
    </w:p>
    <w:p w:rsidR="00205917" w:rsidRPr="002A67D8" w:rsidRDefault="00205917" w:rsidP="002A67D8">
      <w:pPr>
        <w:widowControl w:val="0"/>
        <w:numPr>
          <w:ilvl w:val="0"/>
          <w:numId w:val="8"/>
        </w:numPr>
        <w:tabs>
          <w:tab w:val="num" w:pos="860"/>
        </w:tabs>
        <w:overflowPunct w:val="0"/>
        <w:autoSpaceDE w:val="0"/>
        <w:autoSpaceDN w:val="0"/>
        <w:adjustRightInd w:val="0"/>
        <w:spacing w:after="0" w:line="360" w:lineRule="auto"/>
        <w:ind w:left="860" w:hanging="148"/>
        <w:rPr>
          <w:rFonts w:eastAsia="Times New Roman"/>
          <w:lang w:val="en-US"/>
        </w:rPr>
      </w:pPr>
      <w:r w:rsidRPr="002A67D8">
        <w:rPr>
          <w:rFonts w:eastAsia="Times New Roman"/>
          <w:lang w:val="en-US"/>
        </w:rPr>
        <w:t xml:space="preserve">imobilizările corporale și necorporale; </w:t>
      </w:r>
    </w:p>
    <w:p w:rsidR="00205917" w:rsidRPr="002A67D8" w:rsidRDefault="00205917" w:rsidP="002A67D8">
      <w:pPr>
        <w:widowControl w:val="0"/>
        <w:numPr>
          <w:ilvl w:val="0"/>
          <w:numId w:val="8"/>
        </w:numPr>
        <w:tabs>
          <w:tab w:val="num" w:pos="860"/>
        </w:tabs>
        <w:overflowPunct w:val="0"/>
        <w:autoSpaceDE w:val="0"/>
        <w:autoSpaceDN w:val="0"/>
        <w:adjustRightInd w:val="0"/>
        <w:spacing w:after="0" w:line="360" w:lineRule="auto"/>
        <w:ind w:left="860" w:hanging="148"/>
        <w:rPr>
          <w:rFonts w:eastAsia="Times New Roman"/>
          <w:lang w:val="en-US"/>
        </w:rPr>
      </w:pPr>
      <w:r w:rsidRPr="002A67D8">
        <w:rPr>
          <w:rFonts w:eastAsia="Times New Roman"/>
          <w:lang w:val="en-US"/>
        </w:rPr>
        <w:t xml:space="preserve">gestiunea de materiale consumabile (rechizite de birou, imprimate etc); </w:t>
      </w:r>
    </w:p>
    <w:p w:rsidR="00205917" w:rsidRPr="002A67D8" w:rsidRDefault="00205917" w:rsidP="002A67D8">
      <w:pPr>
        <w:widowControl w:val="0"/>
        <w:numPr>
          <w:ilvl w:val="0"/>
          <w:numId w:val="8"/>
        </w:numPr>
        <w:tabs>
          <w:tab w:val="num" w:pos="860"/>
        </w:tabs>
        <w:overflowPunct w:val="0"/>
        <w:autoSpaceDE w:val="0"/>
        <w:autoSpaceDN w:val="0"/>
        <w:adjustRightInd w:val="0"/>
        <w:spacing w:after="0" w:line="360" w:lineRule="auto"/>
        <w:ind w:left="860" w:hanging="148"/>
        <w:rPr>
          <w:rFonts w:eastAsia="Times New Roman"/>
          <w:lang w:val="en-US"/>
        </w:rPr>
      </w:pPr>
      <w:r w:rsidRPr="002A67D8">
        <w:rPr>
          <w:rFonts w:eastAsia="Times New Roman"/>
          <w:lang w:val="en-US"/>
        </w:rPr>
        <w:t xml:space="preserve">obiectele de inventar; </w:t>
      </w:r>
    </w:p>
    <w:p w:rsidR="00205917" w:rsidRPr="002A67D8" w:rsidRDefault="00205917" w:rsidP="002A67D8">
      <w:pPr>
        <w:widowControl w:val="0"/>
        <w:numPr>
          <w:ilvl w:val="0"/>
          <w:numId w:val="8"/>
        </w:numPr>
        <w:tabs>
          <w:tab w:val="num" w:pos="860"/>
        </w:tabs>
        <w:overflowPunct w:val="0"/>
        <w:autoSpaceDE w:val="0"/>
        <w:autoSpaceDN w:val="0"/>
        <w:adjustRightInd w:val="0"/>
        <w:spacing w:after="0" w:line="360" w:lineRule="auto"/>
        <w:ind w:left="860" w:hanging="148"/>
        <w:rPr>
          <w:rFonts w:eastAsia="Times New Roman"/>
          <w:lang w:val="en-US"/>
        </w:rPr>
      </w:pPr>
      <w:r w:rsidRPr="002A67D8">
        <w:rPr>
          <w:rFonts w:eastAsia="Times New Roman"/>
          <w:lang w:val="en-US"/>
        </w:rPr>
        <w:t xml:space="preserve">carburanții consumați cu autoturismele ministerului, conform reglementărilor legale; </w:t>
      </w:r>
    </w:p>
    <w:p w:rsidR="00205917" w:rsidRPr="002A67D8" w:rsidRDefault="00205917" w:rsidP="002A67D8">
      <w:pPr>
        <w:widowControl w:val="0"/>
        <w:numPr>
          <w:ilvl w:val="0"/>
          <w:numId w:val="8"/>
        </w:numPr>
        <w:tabs>
          <w:tab w:val="num" w:pos="860"/>
        </w:tabs>
        <w:overflowPunct w:val="0"/>
        <w:autoSpaceDE w:val="0"/>
        <w:autoSpaceDN w:val="0"/>
        <w:adjustRightInd w:val="0"/>
        <w:spacing w:after="0" w:line="360" w:lineRule="auto"/>
        <w:ind w:left="860" w:hanging="148"/>
        <w:rPr>
          <w:rFonts w:eastAsia="Times New Roman"/>
          <w:lang w:val="en-US"/>
        </w:rPr>
      </w:pPr>
      <w:r w:rsidRPr="002A67D8">
        <w:rPr>
          <w:rFonts w:eastAsia="Times New Roman"/>
          <w:lang w:val="en-US"/>
        </w:rPr>
        <w:t xml:space="preserve">furnizori; </w:t>
      </w:r>
    </w:p>
    <w:p w:rsidR="00205917" w:rsidRPr="002A67D8" w:rsidRDefault="00205917" w:rsidP="002A67D8">
      <w:pPr>
        <w:widowControl w:val="0"/>
        <w:numPr>
          <w:ilvl w:val="0"/>
          <w:numId w:val="8"/>
        </w:numPr>
        <w:tabs>
          <w:tab w:val="num" w:pos="860"/>
        </w:tabs>
        <w:overflowPunct w:val="0"/>
        <w:autoSpaceDE w:val="0"/>
        <w:autoSpaceDN w:val="0"/>
        <w:adjustRightInd w:val="0"/>
        <w:spacing w:after="0" w:line="360" w:lineRule="auto"/>
        <w:ind w:left="860" w:hanging="148"/>
        <w:rPr>
          <w:rFonts w:eastAsia="Times New Roman"/>
          <w:lang w:val="en-US"/>
        </w:rPr>
      </w:pPr>
      <w:r w:rsidRPr="002A67D8">
        <w:rPr>
          <w:rFonts w:eastAsia="Times New Roman"/>
          <w:lang w:val="en-US"/>
        </w:rPr>
        <w:t xml:space="preserve">avansurile spre decontare și a celorlalți debitori; </w:t>
      </w:r>
    </w:p>
    <w:p w:rsidR="00205917" w:rsidRPr="002A67D8" w:rsidRDefault="00205917" w:rsidP="002A67D8">
      <w:pPr>
        <w:widowControl w:val="0"/>
        <w:numPr>
          <w:ilvl w:val="0"/>
          <w:numId w:val="8"/>
        </w:numPr>
        <w:tabs>
          <w:tab w:val="num" w:pos="860"/>
        </w:tabs>
        <w:overflowPunct w:val="0"/>
        <w:autoSpaceDE w:val="0"/>
        <w:autoSpaceDN w:val="0"/>
        <w:adjustRightInd w:val="0"/>
        <w:spacing w:after="0" w:line="360" w:lineRule="auto"/>
        <w:ind w:left="860" w:hanging="148"/>
        <w:rPr>
          <w:rFonts w:eastAsia="Times New Roman"/>
          <w:lang w:val="en-US"/>
        </w:rPr>
      </w:pPr>
      <w:r w:rsidRPr="002A67D8">
        <w:rPr>
          <w:rFonts w:eastAsia="Times New Roman"/>
          <w:lang w:val="en-US"/>
        </w:rPr>
        <w:t xml:space="preserve">decontările pentru deplasările externe ale salariaților ministerului; </w:t>
      </w:r>
    </w:p>
    <w:p w:rsidR="00205917" w:rsidRPr="002A67D8" w:rsidRDefault="00205917" w:rsidP="002A67D8">
      <w:pPr>
        <w:widowControl w:val="0"/>
        <w:numPr>
          <w:ilvl w:val="0"/>
          <w:numId w:val="8"/>
        </w:numPr>
        <w:tabs>
          <w:tab w:val="num" w:pos="860"/>
        </w:tabs>
        <w:overflowPunct w:val="0"/>
        <w:autoSpaceDE w:val="0"/>
        <w:autoSpaceDN w:val="0"/>
        <w:adjustRightInd w:val="0"/>
        <w:spacing w:after="0" w:line="360" w:lineRule="auto"/>
        <w:ind w:left="860" w:hanging="148"/>
        <w:rPr>
          <w:rFonts w:eastAsia="Times New Roman"/>
          <w:lang w:val="en-US"/>
        </w:rPr>
      </w:pPr>
      <w:r w:rsidRPr="002A67D8">
        <w:rPr>
          <w:rFonts w:eastAsia="Times New Roman"/>
          <w:lang w:val="en-US"/>
        </w:rPr>
        <w:t xml:space="preserve">decontările pentru acțiunile de protocol, conform reglementărilor legale; </w:t>
      </w:r>
    </w:p>
    <w:p w:rsidR="00205917" w:rsidRPr="002A67D8" w:rsidRDefault="00205917" w:rsidP="002A67D8">
      <w:pPr>
        <w:widowControl w:val="0"/>
        <w:numPr>
          <w:ilvl w:val="0"/>
          <w:numId w:val="8"/>
        </w:numPr>
        <w:tabs>
          <w:tab w:val="num" w:pos="860"/>
        </w:tabs>
        <w:overflowPunct w:val="0"/>
        <w:autoSpaceDE w:val="0"/>
        <w:autoSpaceDN w:val="0"/>
        <w:adjustRightInd w:val="0"/>
        <w:spacing w:after="0" w:line="360" w:lineRule="auto"/>
        <w:ind w:left="860" w:hanging="148"/>
        <w:rPr>
          <w:rFonts w:eastAsia="Times New Roman"/>
          <w:lang w:val="en-US"/>
        </w:rPr>
      </w:pPr>
      <w:r w:rsidRPr="002A67D8">
        <w:rPr>
          <w:rFonts w:eastAsia="Times New Roman"/>
          <w:lang w:val="en-US"/>
        </w:rPr>
        <w:t xml:space="preserve">contabilitatea salariilor; plățile efectuate din credite deschise pe capitole și subcapitole, iar în cadrul acestora pe categorii de cheltuieli. </w:t>
      </w:r>
    </w:p>
    <w:p w:rsidR="00205917" w:rsidRPr="002A67D8" w:rsidRDefault="00205917" w:rsidP="002A67D8">
      <w:pPr>
        <w:widowControl w:val="0"/>
        <w:numPr>
          <w:ilvl w:val="0"/>
          <w:numId w:val="80"/>
        </w:numPr>
        <w:overflowPunct w:val="0"/>
        <w:autoSpaceDE w:val="0"/>
        <w:autoSpaceDN w:val="0"/>
        <w:adjustRightInd w:val="0"/>
        <w:spacing w:after="0" w:line="360" w:lineRule="auto"/>
        <w:contextualSpacing/>
        <w:rPr>
          <w:rFonts w:eastAsia="Times New Roman"/>
          <w:b/>
          <w:bCs/>
          <w:lang w:val="en-US"/>
        </w:rPr>
      </w:pPr>
      <w:r w:rsidRPr="002A67D8">
        <w:rPr>
          <w:rFonts w:eastAsia="Times New Roman"/>
          <w:b/>
          <w:bCs/>
          <w:lang w:val="en-US"/>
        </w:rPr>
        <w:t xml:space="preserve">Serviciul Contabilitate a </w:t>
      </w:r>
      <w:r w:rsidRPr="002A67D8">
        <w:rPr>
          <w:rFonts w:eastAsia="Times New Roman"/>
          <w:lang w:val="en-US"/>
        </w:rPr>
        <w:t>întocmit lunar:</w:t>
      </w:r>
      <w:r w:rsidRPr="002A67D8">
        <w:rPr>
          <w:rFonts w:eastAsia="Times New Roman"/>
          <w:b/>
          <w:bCs/>
          <w:lang w:val="en-US"/>
        </w:rPr>
        <w:t xml:space="preserve"> </w:t>
      </w:r>
    </w:p>
    <w:p w:rsidR="00205917" w:rsidRPr="002A67D8" w:rsidRDefault="00205917" w:rsidP="002A67D8">
      <w:pPr>
        <w:widowControl w:val="0"/>
        <w:numPr>
          <w:ilvl w:val="0"/>
          <w:numId w:val="9"/>
        </w:numPr>
        <w:tabs>
          <w:tab w:val="num" w:pos="1240"/>
        </w:tabs>
        <w:overflowPunct w:val="0"/>
        <w:autoSpaceDE w:val="0"/>
        <w:autoSpaceDN w:val="0"/>
        <w:adjustRightInd w:val="0"/>
        <w:spacing w:after="0" w:line="360" w:lineRule="auto"/>
        <w:ind w:left="1240" w:hanging="148"/>
        <w:rPr>
          <w:rFonts w:eastAsia="Times New Roman"/>
          <w:lang w:val="en-US"/>
        </w:rPr>
      </w:pPr>
      <w:r w:rsidRPr="002A67D8">
        <w:rPr>
          <w:rFonts w:eastAsia="Times New Roman"/>
          <w:lang w:val="en-US"/>
        </w:rPr>
        <w:t xml:space="preserve">balanțe analitice pentru fiecare cont analitic din balanța de verificare sintetică; </w:t>
      </w:r>
    </w:p>
    <w:p w:rsidR="00205917" w:rsidRPr="002A67D8" w:rsidRDefault="00205917" w:rsidP="002A67D8">
      <w:pPr>
        <w:widowControl w:val="0"/>
        <w:numPr>
          <w:ilvl w:val="0"/>
          <w:numId w:val="9"/>
        </w:numPr>
        <w:tabs>
          <w:tab w:val="num" w:pos="1240"/>
        </w:tabs>
        <w:overflowPunct w:val="0"/>
        <w:autoSpaceDE w:val="0"/>
        <w:autoSpaceDN w:val="0"/>
        <w:adjustRightInd w:val="0"/>
        <w:spacing w:after="0" w:line="360" w:lineRule="auto"/>
        <w:ind w:left="1240" w:hanging="148"/>
        <w:rPr>
          <w:rFonts w:eastAsia="Times New Roman"/>
          <w:lang w:val="en-US"/>
        </w:rPr>
      </w:pPr>
      <w:r w:rsidRPr="002A67D8">
        <w:rPr>
          <w:rFonts w:eastAsia="Times New Roman"/>
          <w:lang w:val="en-US"/>
        </w:rPr>
        <w:t>balanța de verificare pentru activitatea proprie a ministerului si o transmite in FOREXEGUG</w:t>
      </w:r>
    </w:p>
    <w:p w:rsidR="00205917" w:rsidRPr="002A67D8" w:rsidRDefault="00205917" w:rsidP="002A67D8">
      <w:pPr>
        <w:widowControl w:val="0"/>
        <w:numPr>
          <w:ilvl w:val="0"/>
          <w:numId w:val="9"/>
        </w:numPr>
        <w:tabs>
          <w:tab w:val="num" w:pos="1240"/>
        </w:tabs>
        <w:overflowPunct w:val="0"/>
        <w:autoSpaceDE w:val="0"/>
        <w:autoSpaceDN w:val="0"/>
        <w:adjustRightInd w:val="0"/>
        <w:spacing w:after="0" w:line="360" w:lineRule="auto"/>
        <w:ind w:left="1240" w:hanging="148"/>
        <w:rPr>
          <w:rFonts w:eastAsia="Times New Roman"/>
          <w:lang w:val="en-US"/>
        </w:rPr>
      </w:pPr>
      <w:r w:rsidRPr="002A67D8">
        <w:rPr>
          <w:rFonts w:eastAsia="Times New Roman"/>
          <w:lang w:val="en-US"/>
        </w:rPr>
        <w:t xml:space="preserve">registrul-jurnal, registrul-inventar și registrul cartea-mare. </w:t>
      </w:r>
    </w:p>
    <w:p w:rsidR="00205917" w:rsidRPr="002A67D8" w:rsidRDefault="00205917" w:rsidP="002A67D8">
      <w:pPr>
        <w:widowControl w:val="0"/>
        <w:numPr>
          <w:ilvl w:val="0"/>
          <w:numId w:val="7"/>
        </w:numPr>
        <w:tabs>
          <w:tab w:val="clear" w:pos="1070"/>
          <w:tab w:val="num" w:pos="360"/>
          <w:tab w:val="num" w:pos="864"/>
        </w:tabs>
        <w:overflowPunct w:val="0"/>
        <w:autoSpaceDE w:val="0"/>
        <w:autoSpaceDN w:val="0"/>
        <w:adjustRightInd w:val="0"/>
        <w:spacing w:after="0" w:line="360" w:lineRule="auto"/>
        <w:ind w:left="-113" w:firstLine="428"/>
        <w:rPr>
          <w:rFonts w:eastAsia="Times New Roman"/>
          <w:lang w:val="en-US"/>
        </w:rPr>
      </w:pPr>
      <w:r w:rsidRPr="002A67D8">
        <w:rPr>
          <w:rFonts w:eastAsia="Times New Roman"/>
          <w:b/>
          <w:bCs/>
          <w:lang w:val="en-US"/>
        </w:rPr>
        <w:t>deplasări externe</w:t>
      </w:r>
      <w:r w:rsidRPr="002A67D8">
        <w:rPr>
          <w:rFonts w:eastAsia="Times New Roman"/>
          <w:lang w:val="en-US"/>
        </w:rPr>
        <w:t>: s-au întocmit documentele financiare necesare pentru efectuarea deplasărilor externe  (propuneri</w:t>
      </w:r>
      <w:r w:rsidRPr="002A67D8">
        <w:rPr>
          <w:rFonts w:eastAsia="Times New Roman"/>
          <w:b/>
          <w:bCs/>
          <w:lang w:val="en-US"/>
        </w:rPr>
        <w:t xml:space="preserve"> </w:t>
      </w:r>
      <w:r w:rsidRPr="002A67D8">
        <w:rPr>
          <w:rFonts w:eastAsia="Times New Roman"/>
          <w:lang w:val="en-US"/>
        </w:rPr>
        <w:t xml:space="preserve">de angajare a cheltuielilor, angajamente bugetare, ordonanțări de plată – dispoziții de plată /încasare, devize estimative, ordine de vânzare-cumpărare lei/valută, deconturi); </w:t>
      </w:r>
    </w:p>
    <w:p w:rsidR="00205917" w:rsidRPr="002A67D8" w:rsidRDefault="00205917" w:rsidP="002A67D8">
      <w:pPr>
        <w:widowControl w:val="0"/>
        <w:numPr>
          <w:ilvl w:val="0"/>
          <w:numId w:val="7"/>
        </w:numPr>
        <w:tabs>
          <w:tab w:val="clear" w:pos="1070"/>
          <w:tab w:val="num" w:pos="360"/>
        </w:tabs>
        <w:overflowPunct w:val="0"/>
        <w:autoSpaceDE w:val="0"/>
        <w:autoSpaceDN w:val="0"/>
        <w:adjustRightInd w:val="0"/>
        <w:spacing w:after="0" w:line="360" w:lineRule="auto"/>
        <w:ind w:left="643" w:right="380"/>
        <w:rPr>
          <w:rFonts w:eastAsia="Times New Roman"/>
          <w:lang w:val="en-US"/>
        </w:rPr>
      </w:pPr>
      <w:r w:rsidRPr="002A67D8">
        <w:rPr>
          <w:rFonts w:eastAsia="Times New Roman"/>
          <w:lang w:val="en-US"/>
        </w:rPr>
        <w:t xml:space="preserve"> centralizarea situațiilor financiare ale activității proprii a ministerului, activitatea de venituri proprii și a unităților din subordine și depunerea lor, trimestrial, la Ministerul Finanțelor Publice.</w:t>
      </w:r>
    </w:p>
    <w:p w:rsidR="00205917" w:rsidRPr="002A67D8" w:rsidRDefault="00205917" w:rsidP="002A67D8">
      <w:pPr>
        <w:widowControl w:val="0"/>
        <w:overflowPunct w:val="0"/>
        <w:autoSpaceDE w:val="0"/>
        <w:autoSpaceDN w:val="0"/>
        <w:adjustRightInd w:val="0"/>
        <w:spacing w:after="0" w:line="360" w:lineRule="auto"/>
        <w:ind w:left="0"/>
        <w:rPr>
          <w:rFonts w:eastAsia="Times New Roman"/>
          <w:lang w:val="en-US"/>
        </w:rPr>
      </w:pPr>
      <w:r w:rsidRPr="002A67D8">
        <w:rPr>
          <w:rFonts w:eastAsia="Times New Roman"/>
          <w:lang w:val="en-US"/>
        </w:rPr>
        <w:t xml:space="preserve">În anul 2017 au fost întocmite documentele şi efectuate </w:t>
      </w:r>
      <w:r w:rsidRPr="002A67D8">
        <w:rPr>
          <w:rFonts w:eastAsia="Times New Roman"/>
          <w:b/>
          <w:lang w:val="en-US"/>
        </w:rPr>
        <w:t>plăți pentru</w:t>
      </w:r>
      <w:r w:rsidRPr="002A67D8">
        <w:rPr>
          <w:rFonts w:eastAsia="Times New Roman"/>
          <w:lang w:val="en-US"/>
        </w:rPr>
        <w:t xml:space="preserve"> </w:t>
      </w:r>
      <w:r w:rsidRPr="002A67D8">
        <w:rPr>
          <w:rFonts w:eastAsia="Times New Roman"/>
          <w:b/>
          <w:bCs/>
          <w:lang w:val="en-US"/>
        </w:rPr>
        <w:t>cotizații și</w:t>
      </w:r>
      <w:r w:rsidR="00017051" w:rsidRPr="002A67D8">
        <w:rPr>
          <w:rFonts w:eastAsia="Times New Roman"/>
          <w:b/>
          <w:bCs/>
          <w:lang w:val="en-US"/>
        </w:rPr>
        <w:t xml:space="preserve"> </w:t>
      </w:r>
      <w:r w:rsidRPr="002A67D8">
        <w:rPr>
          <w:rFonts w:eastAsia="Times New Roman"/>
          <w:b/>
          <w:bCs/>
          <w:lang w:val="en-US"/>
        </w:rPr>
        <w:t>contribuții</w:t>
      </w:r>
      <w:r w:rsidRPr="002A67D8">
        <w:rPr>
          <w:rFonts w:eastAsia="Times New Roman"/>
          <w:lang w:val="en-US"/>
        </w:rPr>
        <w:t xml:space="preserve"> către organisme internaționale</w:t>
      </w:r>
      <w:r w:rsidRPr="002A67D8">
        <w:rPr>
          <w:rFonts w:eastAsia="Times New Roman"/>
          <w:bCs/>
          <w:lang w:val="en-US"/>
        </w:rPr>
        <w:t>,</w:t>
      </w:r>
      <w:r w:rsidRPr="002A67D8">
        <w:rPr>
          <w:rFonts w:eastAsia="Times New Roman"/>
          <w:lang w:val="en-US"/>
        </w:rPr>
        <w:t xml:space="preserve"> conform legislației în vigoare și a documentelor emise de direcțiile de specialitate.</w:t>
      </w:r>
    </w:p>
    <w:p w:rsidR="00205917" w:rsidRPr="002A67D8" w:rsidRDefault="00205917" w:rsidP="002A67D8">
      <w:pPr>
        <w:widowControl w:val="0"/>
        <w:overflowPunct w:val="0"/>
        <w:autoSpaceDE w:val="0"/>
        <w:autoSpaceDN w:val="0"/>
        <w:adjustRightInd w:val="0"/>
        <w:spacing w:after="0" w:line="360" w:lineRule="auto"/>
        <w:ind w:left="710"/>
        <w:rPr>
          <w:rFonts w:eastAsia="Times New Roman"/>
          <w:lang w:val="en-US"/>
        </w:rPr>
      </w:pPr>
    </w:p>
    <w:p w:rsidR="00205917" w:rsidRPr="002A67D8" w:rsidRDefault="00205917" w:rsidP="002A67D8">
      <w:pPr>
        <w:widowControl w:val="0"/>
        <w:overflowPunct w:val="0"/>
        <w:autoSpaceDE w:val="0"/>
        <w:autoSpaceDN w:val="0"/>
        <w:adjustRightInd w:val="0"/>
        <w:spacing w:after="0" w:line="360" w:lineRule="auto"/>
        <w:ind w:left="0"/>
        <w:rPr>
          <w:rFonts w:eastAsia="Times New Roman"/>
          <w:b/>
          <w:u w:val="single"/>
          <w:lang w:val="en-US"/>
        </w:rPr>
      </w:pPr>
      <w:r w:rsidRPr="002A67D8">
        <w:rPr>
          <w:rFonts w:eastAsia="Times New Roman"/>
          <w:b/>
          <w:u w:val="single"/>
          <w:lang w:val="en-US"/>
        </w:rPr>
        <w:t>Principalele obiective stabilite și atinse la nivelul Direcției Economico-Financiare au fost:</w:t>
      </w:r>
    </w:p>
    <w:p w:rsidR="00205917" w:rsidRPr="002A67D8" w:rsidRDefault="00205917" w:rsidP="002A67D8">
      <w:pPr>
        <w:widowControl w:val="0"/>
        <w:numPr>
          <w:ilvl w:val="0"/>
          <w:numId w:val="82"/>
        </w:numPr>
        <w:overflowPunct w:val="0"/>
        <w:autoSpaceDE w:val="0"/>
        <w:autoSpaceDN w:val="0"/>
        <w:adjustRightInd w:val="0"/>
        <w:spacing w:after="0" w:line="360" w:lineRule="auto"/>
        <w:contextualSpacing/>
        <w:rPr>
          <w:rFonts w:eastAsia="Times New Roman"/>
          <w:lang w:val="en-US"/>
        </w:rPr>
      </w:pPr>
      <w:r w:rsidRPr="002A67D8">
        <w:rPr>
          <w:rFonts w:eastAsia="Times New Roman"/>
          <w:lang w:val="en-US"/>
        </w:rPr>
        <w:t>Organizarea si coordonarea activității Directiei Economico-Financiare;</w:t>
      </w:r>
    </w:p>
    <w:p w:rsidR="00205917" w:rsidRPr="002A67D8" w:rsidRDefault="00205917" w:rsidP="002A67D8">
      <w:pPr>
        <w:widowControl w:val="0"/>
        <w:numPr>
          <w:ilvl w:val="0"/>
          <w:numId w:val="82"/>
        </w:numPr>
        <w:overflowPunct w:val="0"/>
        <w:autoSpaceDE w:val="0"/>
        <w:autoSpaceDN w:val="0"/>
        <w:adjustRightInd w:val="0"/>
        <w:spacing w:after="0" w:line="360" w:lineRule="auto"/>
        <w:contextualSpacing/>
        <w:rPr>
          <w:rFonts w:eastAsia="Times New Roman"/>
          <w:lang w:val="en-US"/>
        </w:rPr>
      </w:pPr>
      <w:r w:rsidRPr="002A67D8">
        <w:rPr>
          <w:rFonts w:eastAsia="Times New Roman"/>
          <w:lang w:val="en-US"/>
        </w:rPr>
        <w:t xml:space="preserve">Organizarea și elaborarea proiectului de buget al ministerului; </w:t>
      </w:r>
    </w:p>
    <w:p w:rsidR="00205917" w:rsidRPr="002A67D8" w:rsidRDefault="00205917" w:rsidP="002A67D8">
      <w:pPr>
        <w:widowControl w:val="0"/>
        <w:numPr>
          <w:ilvl w:val="0"/>
          <w:numId w:val="82"/>
        </w:numPr>
        <w:overflowPunct w:val="0"/>
        <w:autoSpaceDE w:val="0"/>
        <w:autoSpaceDN w:val="0"/>
        <w:adjustRightInd w:val="0"/>
        <w:spacing w:after="0" w:line="360" w:lineRule="auto"/>
        <w:contextualSpacing/>
        <w:rPr>
          <w:rFonts w:eastAsia="Times New Roman"/>
          <w:lang w:val="en-US"/>
        </w:rPr>
      </w:pPr>
      <w:r w:rsidRPr="002A67D8">
        <w:rPr>
          <w:rFonts w:eastAsia="Times New Roman"/>
          <w:lang w:val="en-US"/>
        </w:rPr>
        <w:lastRenderedPageBreak/>
        <w:t xml:space="preserve">Avizarea propunerilor de buget ale compartimentelor de specialitate din aparatul propriu </w:t>
      </w:r>
      <w:r w:rsidRPr="002A67D8">
        <w:rPr>
          <w:rFonts w:eastAsia="Times New Roman"/>
        </w:rPr>
        <w:t>şi</w:t>
      </w:r>
      <w:r w:rsidRPr="002A67D8">
        <w:rPr>
          <w:rFonts w:eastAsia="Times New Roman"/>
          <w:lang w:val="en-US"/>
        </w:rPr>
        <w:t xml:space="preserve"> al unităților din subordine;</w:t>
      </w:r>
    </w:p>
    <w:p w:rsidR="00205917" w:rsidRPr="002A67D8" w:rsidRDefault="00205917" w:rsidP="002A67D8">
      <w:pPr>
        <w:widowControl w:val="0"/>
        <w:numPr>
          <w:ilvl w:val="0"/>
          <w:numId w:val="82"/>
        </w:numPr>
        <w:overflowPunct w:val="0"/>
        <w:autoSpaceDE w:val="0"/>
        <w:autoSpaceDN w:val="0"/>
        <w:adjustRightInd w:val="0"/>
        <w:spacing w:after="0" w:line="360" w:lineRule="auto"/>
        <w:contextualSpacing/>
        <w:rPr>
          <w:rFonts w:eastAsia="Times New Roman"/>
          <w:lang w:val="en-US"/>
        </w:rPr>
      </w:pPr>
      <w:r w:rsidRPr="002A67D8">
        <w:rPr>
          <w:rFonts w:eastAsia="Times New Roman"/>
          <w:lang w:val="en-US"/>
        </w:rPr>
        <w:t>Elaboarea şi transmiterea proiectului de buget al ministerului în termenele prevăzute de lege, precum și a rectificările bugetare;</w:t>
      </w:r>
    </w:p>
    <w:p w:rsidR="00205917" w:rsidRPr="002A67D8" w:rsidRDefault="00205917" w:rsidP="002A67D8">
      <w:pPr>
        <w:widowControl w:val="0"/>
        <w:numPr>
          <w:ilvl w:val="0"/>
          <w:numId w:val="82"/>
        </w:numPr>
        <w:overflowPunct w:val="0"/>
        <w:autoSpaceDE w:val="0"/>
        <w:autoSpaceDN w:val="0"/>
        <w:adjustRightInd w:val="0"/>
        <w:spacing w:after="0" w:line="360" w:lineRule="auto"/>
        <w:contextualSpacing/>
        <w:rPr>
          <w:rFonts w:eastAsia="Times New Roman"/>
          <w:lang w:val="en-US"/>
        </w:rPr>
      </w:pPr>
      <w:r w:rsidRPr="002A67D8">
        <w:rPr>
          <w:rFonts w:eastAsia="Times New Roman"/>
          <w:lang w:val="en-US"/>
        </w:rPr>
        <w:t>Întocmirea, avizarea şi urmărirea  documentaţiei aferente plăţilor (ALOP, ordine de plat</w:t>
      </w:r>
      <w:r w:rsidRPr="002A67D8">
        <w:rPr>
          <w:rFonts w:eastAsia="Times New Roman"/>
        </w:rPr>
        <w:t>ă şi CEC</w:t>
      </w:r>
      <w:r w:rsidRPr="002A67D8">
        <w:rPr>
          <w:rFonts w:eastAsia="Times New Roman"/>
          <w:lang w:val="en-US"/>
        </w:rPr>
        <w:t>-uri) pentru activitatea proprie a Ministerului Mediului;</w:t>
      </w:r>
    </w:p>
    <w:p w:rsidR="00205917" w:rsidRPr="002A67D8" w:rsidRDefault="00205917" w:rsidP="002A67D8">
      <w:pPr>
        <w:widowControl w:val="0"/>
        <w:overflowPunct w:val="0"/>
        <w:autoSpaceDE w:val="0"/>
        <w:autoSpaceDN w:val="0"/>
        <w:adjustRightInd w:val="0"/>
        <w:spacing w:after="0" w:line="360" w:lineRule="auto"/>
        <w:ind w:left="426"/>
        <w:rPr>
          <w:rFonts w:eastAsia="Times New Roman"/>
          <w:lang w:val="en-US"/>
        </w:rPr>
      </w:pPr>
      <w:r w:rsidRPr="002A67D8">
        <w:rPr>
          <w:rFonts w:eastAsia="Times New Roman"/>
          <w:lang w:val="en-US"/>
        </w:rPr>
        <w:t xml:space="preserve">     6.  Întocmirea, analiza </w:t>
      </w:r>
      <w:r w:rsidRPr="002A67D8">
        <w:rPr>
          <w:rFonts w:eastAsia="Times New Roman"/>
        </w:rPr>
        <w:t>ş</w:t>
      </w:r>
      <w:r w:rsidRPr="002A67D8">
        <w:rPr>
          <w:rFonts w:eastAsia="Times New Roman"/>
          <w:lang w:val="en-US"/>
        </w:rPr>
        <w:t>i semnarea situaţiilor financiare trimestriale şi anu</w:t>
      </w:r>
      <w:r w:rsidR="00A51545" w:rsidRPr="002A67D8">
        <w:rPr>
          <w:rFonts w:eastAsia="Times New Roman"/>
          <w:lang w:val="en-US"/>
        </w:rPr>
        <w:t xml:space="preserve">ale, precum şi a contului </w:t>
      </w:r>
      <w:r w:rsidRPr="002A67D8">
        <w:rPr>
          <w:rFonts w:eastAsia="Times New Roman"/>
          <w:lang w:val="en-US"/>
        </w:rPr>
        <w:t>de executie pe programe;</w:t>
      </w:r>
    </w:p>
    <w:p w:rsidR="00205917" w:rsidRPr="002A67D8" w:rsidRDefault="00205917" w:rsidP="002A67D8">
      <w:pPr>
        <w:widowControl w:val="0"/>
        <w:overflowPunct w:val="0"/>
        <w:autoSpaceDE w:val="0"/>
        <w:autoSpaceDN w:val="0"/>
        <w:adjustRightInd w:val="0"/>
        <w:spacing w:after="0" w:line="360" w:lineRule="auto"/>
        <w:ind w:left="426"/>
        <w:rPr>
          <w:rFonts w:eastAsia="Times New Roman"/>
          <w:lang w:val="en-US"/>
        </w:rPr>
      </w:pPr>
      <w:r w:rsidRPr="002A67D8">
        <w:rPr>
          <w:rFonts w:eastAsia="Times New Roman"/>
          <w:lang w:val="en-US"/>
        </w:rPr>
        <w:t xml:space="preserve">      7.  Verificarea și avizarea contractelor şi actelor adiţionale de servicii, achiziții de bunuri și contractele de finanţare;</w:t>
      </w:r>
    </w:p>
    <w:p w:rsidR="00205917" w:rsidRPr="002A67D8" w:rsidRDefault="00112B1A" w:rsidP="002A67D8">
      <w:pPr>
        <w:widowControl w:val="0"/>
        <w:overflowPunct w:val="0"/>
        <w:autoSpaceDE w:val="0"/>
        <w:autoSpaceDN w:val="0"/>
        <w:adjustRightInd w:val="0"/>
        <w:spacing w:after="0" w:line="360" w:lineRule="auto"/>
        <w:ind w:left="426"/>
        <w:rPr>
          <w:rFonts w:eastAsia="Times New Roman"/>
          <w:lang w:val="en-US"/>
        </w:rPr>
      </w:pPr>
      <w:r w:rsidRPr="002A67D8">
        <w:rPr>
          <w:rFonts w:eastAsia="Times New Roman"/>
          <w:lang w:val="en-US"/>
        </w:rPr>
        <w:t xml:space="preserve">      8. </w:t>
      </w:r>
      <w:r w:rsidRPr="002A67D8">
        <w:rPr>
          <w:rFonts w:eastAsia="Times New Roman"/>
        </w:rPr>
        <w:t>Î</w:t>
      </w:r>
      <w:r w:rsidR="00205917" w:rsidRPr="002A67D8">
        <w:rPr>
          <w:rFonts w:eastAsia="Times New Roman"/>
          <w:lang w:val="en-US"/>
        </w:rPr>
        <w:t xml:space="preserve">nregistrarea </w:t>
      </w:r>
      <w:r w:rsidR="00205917" w:rsidRPr="002A67D8">
        <w:rPr>
          <w:rFonts w:eastAsia="Times New Roman"/>
        </w:rPr>
        <w:t>în evidenţa contabilă, în mod cronologic şi sistematic, în baza extraselor de cont și a documentelor justificative anexate a operațiunilor privind plățile și cheltuielile efectuate în cadrul Ministerului Mediului</w:t>
      </w:r>
      <w:r w:rsidR="00205917" w:rsidRPr="002A67D8">
        <w:rPr>
          <w:rFonts w:eastAsia="Times New Roman"/>
          <w:lang w:val="en-US"/>
        </w:rPr>
        <w:t>;</w:t>
      </w:r>
    </w:p>
    <w:p w:rsidR="00205917" w:rsidRPr="002A67D8" w:rsidRDefault="00205917" w:rsidP="002A67D8">
      <w:pPr>
        <w:widowControl w:val="0"/>
        <w:overflowPunct w:val="0"/>
        <w:autoSpaceDE w:val="0"/>
        <w:autoSpaceDN w:val="0"/>
        <w:adjustRightInd w:val="0"/>
        <w:spacing w:after="0" w:line="360" w:lineRule="auto"/>
        <w:ind w:left="0"/>
        <w:rPr>
          <w:rFonts w:eastAsia="Times New Roman"/>
          <w:lang w:val="en-US"/>
        </w:rPr>
      </w:pPr>
      <w:r w:rsidRPr="002A67D8">
        <w:rPr>
          <w:rFonts w:eastAsia="Times New Roman"/>
          <w:lang w:val="en-US"/>
        </w:rPr>
        <w:t xml:space="preserve">             9.  Întocmirea balan</w:t>
      </w:r>
      <w:r w:rsidRPr="002A67D8">
        <w:rPr>
          <w:rFonts w:eastAsia="Times New Roman"/>
        </w:rPr>
        <w:t>ţ</w:t>
      </w:r>
      <w:r w:rsidRPr="002A67D8">
        <w:rPr>
          <w:rFonts w:eastAsia="Times New Roman"/>
          <w:lang w:val="en-US"/>
        </w:rPr>
        <w:t>elor analitice şi sintetice ale conturilor,</w:t>
      </w:r>
      <w:r w:rsidRPr="002A67D8">
        <w:rPr>
          <w:rFonts w:eastAsia="Times New Roman"/>
        </w:rPr>
        <w:t xml:space="preserve"> precum și analiza lunară a soldurilor conturilor</w:t>
      </w:r>
      <w:r w:rsidRPr="002A67D8">
        <w:rPr>
          <w:rFonts w:eastAsia="Times New Roman"/>
          <w:lang w:val="en-US"/>
        </w:rPr>
        <w:t>;</w:t>
      </w:r>
    </w:p>
    <w:p w:rsidR="00205917" w:rsidRPr="002A67D8" w:rsidRDefault="00205917" w:rsidP="002A67D8">
      <w:pPr>
        <w:widowControl w:val="0"/>
        <w:overflowPunct w:val="0"/>
        <w:autoSpaceDE w:val="0"/>
        <w:autoSpaceDN w:val="0"/>
        <w:adjustRightInd w:val="0"/>
        <w:spacing w:after="0" w:line="360" w:lineRule="auto"/>
        <w:ind w:left="426"/>
        <w:rPr>
          <w:rFonts w:eastAsia="Times New Roman"/>
          <w:lang w:val="en-US"/>
        </w:rPr>
      </w:pPr>
      <w:r w:rsidRPr="002A67D8">
        <w:rPr>
          <w:rFonts w:eastAsia="Times New Roman"/>
          <w:lang w:val="en-US"/>
        </w:rPr>
        <w:t xml:space="preserve">    10. Urmărirea, întocmirea, monitorizarea şi actualizarea evidenței patrimoniului apartinând domeniului public și privat al statului.</w:t>
      </w:r>
    </w:p>
    <w:p w:rsidR="00205917" w:rsidRPr="002A67D8" w:rsidRDefault="00205917" w:rsidP="002A67D8">
      <w:pPr>
        <w:widowControl w:val="0"/>
        <w:overflowPunct w:val="0"/>
        <w:autoSpaceDE w:val="0"/>
        <w:autoSpaceDN w:val="0"/>
        <w:adjustRightInd w:val="0"/>
        <w:spacing w:after="0" w:line="360" w:lineRule="auto"/>
        <w:ind w:left="0"/>
        <w:rPr>
          <w:rFonts w:eastAsia="Times New Roman"/>
          <w:lang w:val="en-US"/>
        </w:rPr>
      </w:pPr>
    </w:p>
    <w:p w:rsidR="00205917" w:rsidRPr="002A67D8" w:rsidRDefault="00205917" w:rsidP="002A67D8">
      <w:pPr>
        <w:widowControl w:val="0"/>
        <w:overflowPunct w:val="0"/>
        <w:autoSpaceDE w:val="0"/>
        <w:autoSpaceDN w:val="0"/>
        <w:adjustRightInd w:val="0"/>
        <w:spacing w:after="0" w:line="360" w:lineRule="auto"/>
        <w:ind w:left="0" w:right="380"/>
        <w:rPr>
          <w:rFonts w:eastAsia="Times New Roman"/>
          <w:b/>
          <w:i/>
          <w:u w:val="single"/>
          <w:lang w:val="en-US"/>
        </w:rPr>
      </w:pPr>
      <w:r w:rsidRPr="002A67D8">
        <w:rPr>
          <w:rFonts w:eastAsia="Times New Roman"/>
          <w:b/>
          <w:i/>
          <w:u w:val="single"/>
          <w:lang w:val="en-US"/>
        </w:rPr>
        <w:t>Principali indicatori de performantă stabiliţi la nivelul Direcţiei Economico-Financiare sunt:</w:t>
      </w:r>
    </w:p>
    <w:p w:rsidR="00205917" w:rsidRPr="002A67D8" w:rsidRDefault="00205917" w:rsidP="002A67D8">
      <w:pPr>
        <w:widowControl w:val="0"/>
        <w:numPr>
          <w:ilvl w:val="0"/>
          <w:numId w:val="83"/>
        </w:numPr>
        <w:overflowPunct w:val="0"/>
        <w:autoSpaceDE w:val="0"/>
        <w:autoSpaceDN w:val="0"/>
        <w:adjustRightInd w:val="0"/>
        <w:spacing w:after="0" w:line="360" w:lineRule="auto"/>
        <w:ind w:right="380"/>
        <w:contextualSpacing/>
        <w:jc w:val="left"/>
        <w:rPr>
          <w:rFonts w:eastAsia="Times New Roman"/>
          <w:i/>
          <w:lang w:val="en-US"/>
        </w:rPr>
      </w:pPr>
      <w:r w:rsidRPr="002A67D8">
        <w:rPr>
          <w:rFonts w:eastAsia="Times New Roman"/>
          <w:i/>
          <w:lang w:val="en-US"/>
        </w:rPr>
        <w:t>Implementarea cu eficienţă a obiectivelor stabilite în cadrul Direcţiei Economico-Finaciare;</w:t>
      </w:r>
    </w:p>
    <w:p w:rsidR="00205917" w:rsidRPr="002A67D8" w:rsidRDefault="00205917" w:rsidP="002A67D8">
      <w:pPr>
        <w:widowControl w:val="0"/>
        <w:numPr>
          <w:ilvl w:val="0"/>
          <w:numId w:val="83"/>
        </w:numPr>
        <w:overflowPunct w:val="0"/>
        <w:autoSpaceDE w:val="0"/>
        <w:autoSpaceDN w:val="0"/>
        <w:adjustRightInd w:val="0"/>
        <w:spacing w:after="0" w:line="360" w:lineRule="auto"/>
        <w:ind w:right="380"/>
        <w:contextualSpacing/>
        <w:jc w:val="left"/>
        <w:rPr>
          <w:rFonts w:eastAsia="Times New Roman"/>
          <w:i/>
          <w:lang w:val="en-US"/>
        </w:rPr>
      </w:pPr>
      <w:r w:rsidRPr="002A67D8">
        <w:rPr>
          <w:rFonts w:eastAsia="Times New Roman"/>
          <w:i/>
          <w:lang w:val="en-US"/>
        </w:rPr>
        <w:t>Asumarea responsabilit</w:t>
      </w:r>
      <w:r w:rsidRPr="002A67D8">
        <w:rPr>
          <w:rFonts w:eastAsia="Times New Roman"/>
          <w:i/>
        </w:rPr>
        <w:t>ăţilor de către personalului din cadrul direcţiei asupra operaţiunilor pe care le efectuează</w:t>
      </w:r>
      <w:r w:rsidRPr="002A67D8">
        <w:rPr>
          <w:rFonts w:eastAsia="Times New Roman"/>
          <w:i/>
          <w:lang w:val="en-US"/>
        </w:rPr>
        <w:t>;</w:t>
      </w:r>
    </w:p>
    <w:p w:rsidR="00205917" w:rsidRPr="002A67D8" w:rsidRDefault="00205917" w:rsidP="002A67D8">
      <w:pPr>
        <w:widowControl w:val="0"/>
        <w:numPr>
          <w:ilvl w:val="0"/>
          <w:numId w:val="83"/>
        </w:numPr>
        <w:overflowPunct w:val="0"/>
        <w:autoSpaceDE w:val="0"/>
        <w:autoSpaceDN w:val="0"/>
        <w:adjustRightInd w:val="0"/>
        <w:spacing w:after="0" w:line="360" w:lineRule="auto"/>
        <w:ind w:right="380"/>
        <w:contextualSpacing/>
        <w:jc w:val="left"/>
        <w:rPr>
          <w:rFonts w:eastAsia="Times New Roman"/>
          <w:i/>
          <w:lang w:val="en-US"/>
        </w:rPr>
      </w:pPr>
      <w:r w:rsidRPr="002A67D8">
        <w:rPr>
          <w:rFonts w:eastAsia="Times New Roman"/>
          <w:i/>
        </w:rPr>
        <w:t>Autoperfecţionarea şi valorificarea experienţei dobândite în cariera profesională</w:t>
      </w:r>
      <w:r w:rsidRPr="002A67D8">
        <w:rPr>
          <w:rFonts w:eastAsia="Times New Roman"/>
          <w:i/>
          <w:lang w:val="en-US"/>
        </w:rPr>
        <w:t>;</w:t>
      </w:r>
    </w:p>
    <w:p w:rsidR="00205917" w:rsidRPr="002A67D8" w:rsidRDefault="00205917" w:rsidP="002A67D8">
      <w:pPr>
        <w:widowControl w:val="0"/>
        <w:numPr>
          <w:ilvl w:val="0"/>
          <w:numId w:val="83"/>
        </w:numPr>
        <w:overflowPunct w:val="0"/>
        <w:autoSpaceDE w:val="0"/>
        <w:autoSpaceDN w:val="0"/>
        <w:adjustRightInd w:val="0"/>
        <w:spacing w:after="0" w:line="360" w:lineRule="auto"/>
        <w:ind w:right="380"/>
        <w:contextualSpacing/>
        <w:jc w:val="left"/>
        <w:rPr>
          <w:rFonts w:eastAsia="Times New Roman"/>
          <w:i/>
          <w:lang w:val="en-US"/>
        </w:rPr>
      </w:pPr>
      <w:r w:rsidRPr="002A67D8">
        <w:rPr>
          <w:rFonts w:eastAsia="Times New Roman"/>
          <w:i/>
        </w:rPr>
        <w:t>Capacitatea de analiză și sinteză asupra documentelor întocmite, verificate și avizate</w:t>
      </w:r>
      <w:r w:rsidRPr="002A67D8">
        <w:rPr>
          <w:rFonts w:eastAsia="Times New Roman"/>
          <w:i/>
          <w:lang w:val="en-US"/>
        </w:rPr>
        <w:t>;</w:t>
      </w:r>
    </w:p>
    <w:p w:rsidR="00205917" w:rsidRPr="002A67D8" w:rsidRDefault="00205917" w:rsidP="002A67D8">
      <w:pPr>
        <w:widowControl w:val="0"/>
        <w:numPr>
          <w:ilvl w:val="0"/>
          <w:numId w:val="83"/>
        </w:numPr>
        <w:overflowPunct w:val="0"/>
        <w:autoSpaceDE w:val="0"/>
        <w:autoSpaceDN w:val="0"/>
        <w:adjustRightInd w:val="0"/>
        <w:spacing w:after="0" w:line="360" w:lineRule="auto"/>
        <w:ind w:right="380"/>
        <w:contextualSpacing/>
        <w:jc w:val="left"/>
        <w:rPr>
          <w:rFonts w:eastAsia="Times New Roman"/>
          <w:i/>
          <w:lang w:val="en-US"/>
        </w:rPr>
      </w:pPr>
      <w:r w:rsidRPr="002A67D8">
        <w:rPr>
          <w:rFonts w:eastAsia="Times New Roman"/>
          <w:i/>
          <w:lang w:val="en-US"/>
        </w:rPr>
        <w:t>Spirit de iniţiativă privind îmbunătăţirea activităţii în cadrul direcţiei;</w:t>
      </w:r>
    </w:p>
    <w:p w:rsidR="00205917" w:rsidRPr="002A67D8" w:rsidRDefault="00205917" w:rsidP="002A67D8">
      <w:pPr>
        <w:widowControl w:val="0"/>
        <w:numPr>
          <w:ilvl w:val="0"/>
          <w:numId w:val="83"/>
        </w:numPr>
        <w:overflowPunct w:val="0"/>
        <w:autoSpaceDE w:val="0"/>
        <w:autoSpaceDN w:val="0"/>
        <w:adjustRightInd w:val="0"/>
        <w:spacing w:after="0" w:line="360" w:lineRule="auto"/>
        <w:ind w:right="380"/>
        <w:contextualSpacing/>
        <w:jc w:val="left"/>
        <w:rPr>
          <w:rFonts w:eastAsia="Times New Roman"/>
          <w:i/>
          <w:lang w:val="en-US"/>
        </w:rPr>
      </w:pPr>
      <w:r w:rsidRPr="002A67D8">
        <w:rPr>
          <w:rFonts w:eastAsia="Times New Roman"/>
          <w:i/>
          <w:lang w:val="en-US"/>
        </w:rPr>
        <w:t>Gestionarea cu eficienţă şi responsabilitate a resurselor alocate;</w:t>
      </w:r>
    </w:p>
    <w:p w:rsidR="00205917" w:rsidRPr="002A67D8" w:rsidRDefault="00205917" w:rsidP="002A67D8">
      <w:pPr>
        <w:widowControl w:val="0"/>
        <w:numPr>
          <w:ilvl w:val="0"/>
          <w:numId w:val="83"/>
        </w:numPr>
        <w:overflowPunct w:val="0"/>
        <w:autoSpaceDE w:val="0"/>
        <w:autoSpaceDN w:val="0"/>
        <w:adjustRightInd w:val="0"/>
        <w:spacing w:after="0" w:line="360" w:lineRule="auto"/>
        <w:ind w:right="380"/>
        <w:contextualSpacing/>
        <w:jc w:val="left"/>
        <w:rPr>
          <w:rFonts w:eastAsia="Times New Roman"/>
          <w:i/>
          <w:lang w:val="en-US"/>
        </w:rPr>
      </w:pPr>
      <w:r w:rsidRPr="002A67D8">
        <w:rPr>
          <w:rFonts w:eastAsia="Times New Roman"/>
          <w:i/>
          <w:lang w:val="en-US"/>
        </w:rPr>
        <w:t>Capacitatea de lucru în echipă în vederea creşterii performanţelor personalului;</w:t>
      </w:r>
    </w:p>
    <w:p w:rsidR="00205917" w:rsidRPr="002A67D8" w:rsidRDefault="00205917" w:rsidP="002A67D8">
      <w:pPr>
        <w:widowControl w:val="0"/>
        <w:overflowPunct w:val="0"/>
        <w:autoSpaceDE w:val="0"/>
        <w:autoSpaceDN w:val="0"/>
        <w:adjustRightInd w:val="0"/>
        <w:spacing w:after="0" w:line="360" w:lineRule="auto"/>
        <w:ind w:left="0" w:right="380"/>
        <w:rPr>
          <w:rFonts w:eastAsia="Times New Roman"/>
          <w:i/>
          <w:lang w:val="en-US"/>
        </w:rPr>
      </w:pPr>
      <w:r w:rsidRPr="002A67D8">
        <w:rPr>
          <w:rFonts w:eastAsia="Times New Roman"/>
          <w:i/>
          <w:lang w:val="en-US"/>
        </w:rPr>
        <w:t xml:space="preserve">Gestionarea și evidența resurselor financiare alocate de la bugetul de stat, fonduri </w:t>
      </w:r>
      <w:r w:rsidRPr="002A67D8">
        <w:rPr>
          <w:rFonts w:eastAsia="Times New Roman"/>
          <w:i/>
          <w:lang w:val="en-US"/>
        </w:rPr>
        <w:lastRenderedPageBreak/>
        <w:t>externe rambursabile și nerambursabile, precum și din venituri proprii este asigurată în anul 2017 de către Direcția Economico- Financiară avandu-se în vedere o utilizare judicioasă a acestora în conformitate cu dispozițiile prevederilor legale în vigoare.</w:t>
      </w:r>
    </w:p>
    <w:p w:rsidR="00B06D07" w:rsidRPr="002A67D8" w:rsidRDefault="00205917" w:rsidP="002A67D8">
      <w:pPr>
        <w:widowControl w:val="0"/>
        <w:overflowPunct w:val="0"/>
        <w:autoSpaceDE w:val="0"/>
        <w:autoSpaceDN w:val="0"/>
        <w:adjustRightInd w:val="0"/>
        <w:spacing w:after="0" w:line="360" w:lineRule="auto"/>
        <w:ind w:left="0" w:right="380"/>
      </w:pPr>
      <w:r w:rsidRPr="002A67D8">
        <w:rPr>
          <w:rFonts w:eastAsia="Times New Roman"/>
          <w:i/>
          <w:lang w:val="en-US"/>
        </w:rPr>
        <w:t>Sunt asigurate la termen plata drepturilor salariale, a obligațiilor către buget și către diverși prestatori de servicii, conform contractelor derulate în cadrul Ministerului Mediului.</w:t>
      </w:r>
    </w:p>
    <w:p w:rsidR="00BA05AB" w:rsidRPr="002A67D8" w:rsidRDefault="00BA05AB" w:rsidP="002A67D8">
      <w:pPr>
        <w:widowControl w:val="0"/>
        <w:overflowPunct w:val="0"/>
        <w:autoSpaceDE w:val="0"/>
        <w:autoSpaceDN w:val="0"/>
        <w:adjustRightInd w:val="0"/>
        <w:spacing w:after="0" w:line="360" w:lineRule="auto"/>
        <w:ind w:left="0" w:right="380"/>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51109" w:rsidRPr="002C4CBF" w:rsidRDefault="002C4CBF" w:rsidP="002C4CBF">
      <w:pPr>
        <w:pStyle w:val="ListParagraph"/>
        <w:spacing w:line="360" w:lineRule="auto"/>
        <w:ind w:left="0"/>
        <w:outlineLvl w:val="1"/>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7" w:name="_Toc517437030"/>
      <w:r>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3.10</w:t>
      </w:r>
      <w:r w:rsidR="008F1BD5" w:rsidRPr="002A67D8">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92833" w:rsidRPr="002A67D8">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Activitatea în domeniul afacerilor europene</w:t>
      </w:r>
      <w:r w:rsidR="009737F5" w:rsidRPr="002A67D8">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și </w:t>
      </w:r>
      <w:r w:rsidR="00392833" w:rsidRPr="002A67D8">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relațiilor internațion</w:t>
      </w:r>
      <w:r w:rsidR="00D02AED" w:rsidRPr="002A67D8">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ale</w:t>
      </w:r>
      <w:bookmarkEnd w:id="37"/>
    </w:p>
    <w:p w:rsidR="000039D8" w:rsidRPr="002A67D8" w:rsidRDefault="00BA05AB" w:rsidP="002A67D8">
      <w:pPr>
        <w:spacing w:line="360" w:lineRule="auto"/>
        <w:ind w:left="0"/>
        <w:rPr>
          <w:b/>
        </w:rPr>
      </w:pPr>
      <w:r w:rsidRPr="002A67D8">
        <w:rPr>
          <w:b/>
        </w:rPr>
        <w:t>DIRECȚIA AFACERI EUROPENE</w:t>
      </w:r>
      <w:r w:rsidR="007F744C" w:rsidRPr="002A67D8">
        <w:rPr>
          <w:b/>
        </w:rPr>
        <w:t xml:space="preserve"> ȘI</w:t>
      </w:r>
      <w:r w:rsidRPr="002A67D8">
        <w:rPr>
          <w:b/>
        </w:rPr>
        <w:t xml:space="preserve"> RELAȚII INTERNAȚIONALE</w:t>
      </w:r>
      <w:r w:rsidR="007F744C" w:rsidRPr="002A67D8">
        <w:rPr>
          <w:b/>
        </w:rPr>
        <w:t xml:space="preserve"> (DAERI)</w:t>
      </w:r>
    </w:p>
    <w:p w:rsidR="00BA05AB" w:rsidRPr="002A67D8" w:rsidRDefault="00BA05AB" w:rsidP="002A67D8">
      <w:pPr>
        <w:spacing w:line="360" w:lineRule="auto"/>
        <w:ind w:left="0"/>
      </w:pPr>
      <w:r w:rsidRPr="002A67D8">
        <w:rPr>
          <w:b/>
          <w:u w:val="single"/>
        </w:rPr>
        <w:t>A. Afaceri europene</w:t>
      </w:r>
    </w:p>
    <w:p w:rsidR="00BA05AB" w:rsidRPr="002A67D8" w:rsidRDefault="00BA05AB" w:rsidP="002A67D8">
      <w:pPr>
        <w:numPr>
          <w:ilvl w:val="0"/>
          <w:numId w:val="14"/>
        </w:numPr>
        <w:spacing w:after="0" w:line="360" w:lineRule="auto"/>
        <w:rPr>
          <w:b/>
        </w:rPr>
      </w:pPr>
      <w:r w:rsidRPr="002A67D8">
        <w:rPr>
          <w:b/>
        </w:rPr>
        <w:t>Coordonarea participării la procesul legislativ al UE (reuniunile Consiliului UE)</w:t>
      </w:r>
    </w:p>
    <w:p w:rsidR="00BA05AB" w:rsidRPr="002A67D8" w:rsidRDefault="00BA05AB" w:rsidP="002A67D8">
      <w:pPr>
        <w:spacing w:line="360" w:lineRule="auto"/>
      </w:pPr>
    </w:p>
    <w:p w:rsidR="00BA05AB" w:rsidRPr="002A67D8" w:rsidRDefault="00BA05AB" w:rsidP="002A67D8">
      <w:pPr>
        <w:numPr>
          <w:ilvl w:val="0"/>
          <w:numId w:val="13"/>
        </w:numPr>
        <w:spacing w:after="0" w:line="360" w:lineRule="auto"/>
      </w:pPr>
      <w:r w:rsidRPr="002A67D8">
        <w:t>coordonarea procesului de analiză și evaluare a subiectelor puse în discuție la reuniunile din cadrul structurilor specifice ale Consiliului UE</w:t>
      </w:r>
      <w:r w:rsidRPr="002A67D8">
        <w:rPr>
          <w:rStyle w:val="FootnoteReference"/>
        </w:rPr>
        <w:footnoteReference w:id="1"/>
      </w:r>
      <w:r w:rsidRPr="002A67D8">
        <w:t>(Grupuri de lucru Mediu/Aspecte Internaționale de Mediu, Coreper I, Consiliul de Mediu) și Comisiei Europene</w:t>
      </w:r>
      <w:r w:rsidRPr="002A67D8">
        <w:rPr>
          <w:rStyle w:val="FootnoteReference"/>
        </w:rPr>
        <w:footnoteReference w:id="2"/>
      </w:r>
      <w:r w:rsidRPr="002A67D8">
        <w:t>,</w:t>
      </w:r>
    </w:p>
    <w:p w:rsidR="00BA05AB" w:rsidRPr="002A67D8" w:rsidRDefault="00BA05AB" w:rsidP="002A67D8">
      <w:pPr>
        <w:numPr>
          <w:ilvl w:val="0"/>
          <w:numId w:val="13"/>
        </w:numPr>
        <w:spacing w:after="0" w:line="360" w:lineRule="auto"/>
      </w:pPr>
      <w:r w:rsidRPr="002A67D8">
        <w:t xml:space="preserve">coordonarea participării reprezentanților MM, ANPM, GNM la circa 80 % din reuniunile Grupurilor de Lucru ale Consiliului UE și ale Comisiei Europene, precum și la reuniunile organizate de Președinția UE, inclusiv finalizarea punctelor de vedere ale României în </w:t>
      </w:r>
      <w:r w:rsidRPr="002A67D8">
        <w:lastRenderedPageBreak/>
        <w:t>domeniul protecției mediului și schimbărilor climatice, în funcție de agenda de lucru și reuniunile COREPER I,</w:t>
      </w:r>
    </w:p>
    <w:p w:rsidR="00BA05AB" w:rsidRPr="002A67D8" w:rsidRDefault="00BA05AB" w:rsidP="002A67D8">
      <w:pPr>
        <w:numPr>
          <w:ilvl w:val="0"/>
          <w:numId w:val="13"/>
        </w:numPr>
        <w:spacing w:after="0" w:line="360" w:lineRule="auto"/>
      </w:pPr>
      <w:r w:rsidRPr="002A67D8">
        <w:t xml:space="preserve">pregătirea reprezentării României, la nivel de demnitar al MM, la reuniunea </w:t>
      </w:r>
      <w:r w:rsidRPr="002A67D8">
        <w:rPr>
          <w:color w:val="131313"/>
          <w:shd w:val="clear" w:color="auto" w:fill="FFFFFF"/>
        </w:rPr>
        <w:t xml:space="preserve">Consiliului de Miniștri ai Mediului din Statele Membre ale U.E care a avut loc la Bruxelles în data de 28 februarie 2017, unul dintre principalele subiecte l-a constituit revizuirea Schemei de Comercializare a certificatelor de emisii de gaze cu efect de seră pentru perioada 2021-2030 (modificarea Directivei 2003/87/CE), la </w:t>
      </w:r>
      <w:r w:rsidRPr="002A67D8">
        <w:t xml:space="preserve">reuniunile informale ale Consiliului de Mediu, de la Valetta, Malta, 25-26 aprilie 2017, în ceea ce privește subiectele referitoare la schimbări climatice și strategia privind plasticul și cea desfășurată la Tallinn, Estonia, 13-14 iulie a.c. privind eco-inovarea și schimbările climatice în context internațional, precum și la reuniunile Consiliului de Mediu, care au avut loc la Luxemburg, în 19 iunie și 13 octombrie 2017, </w:t>
      </w:r>
    </w:p>
    <w:p w:rsidR="00BA05AB" w:rsidRPr="002A67D8" w:rsidRDefault="00BA05AB" w:rsidP="002A67D8">
      <w:pPr>
        <w:numPr>
          <w:ilvl w:val="0"/>
          <w:numId w:val="13"/>
        </w:numPr>
        <w:spacing w:after="0" w:line="360" w:lineRule="auto"/>
      </w:pPr>
      <w:r w:rsidRPr="002A67D8">
        <w:t>reprezentarea MM la reuniunile săptămânale ale Comitetului Național de Coordonare a Afacerilor Europene.</w:t>
      </w:r>
    </w:p>
    <w:p w:rsidR="00BA05AB" w:rsidRPr="002A67D8" w:rsidRDefault="00BA05AB" w:rsidP="002A67D8">
      <w:pPr>
        <w:spacing w:line="360" w:lineRule="auto"/>
      </w:pPr>
    </w:p>
    <w:p w:rsidR="00A8631A" w:rsidRPr="002C4CBF" w:rsidRDefault="00BA05AB" w:rsidP="002C4CBF">
      <w:pPr>
        <w:pStyle w:val="ListParagraph"/>
        <w:numPr>
          <w:ilvl w:val="0"/>
          <w:numId w:val="14"/>
        </w:numPr>
        <w:spacing w:after="0" w:line="360" w:lineRule="auto"/>
        <w:rPr>
          <w:b/>
        </w:rPr>
      </w:pPr>
      <w:r w:rsidRPr="002A67D8">
        <w:rPr>
          <w:b/>
        </w:rPr>
        <w:t>Pregătirea exercitării Președinției României la Consiliul UE – semestrul I 2019</w:t>
      </w:r>
    </w:p>
    <w:p w:rsidR="00BA05AB" w:rsidRPr="002A67D8" w:rsidRDefault="00BA05AB" w:rsidP="002A67D8">
      <w:pPr>
        <w:spacing w:line="360" w:lineRule="auto"/>
        <w:ind w:left="0"/>
      </w:pPr>
      <w:r w:rsidRPr="002A67D8">
        <w:t>DAERI a coordonat toate acțiunile desfășurate până în prezent, necesare pregătirii exercitării Președinției României la Consiliul UE (semestrul I 2019), respectiv:</w:t>
      </w:r>
    </w:p>
    <w:p w:rsidR="00BA05AB" w:rsidRPr="002A67D8" w:rsidRDefault="00BA05AB" w:rsidP="002A67D8">
      <w:pPr>
        <w:numPr>
          <w:ilvl w:val="0"/>
          <w:numId w:val="90"/>
        </w:numPr>
        <w:autoSpaceDE w:val="0"/>
        <w:autoSpaceDN w:val="0"/>
        <w:adjustRightInd w:val="0"/>
        <w:spacing w:after="0" w:line="360" w:lineRule="auto"/>
        <w:rPr>
          <w:bCs/>
          <w:color w:val="000000"/>
          <w:lang w:eastAsia="ro-RO"/>
        </w:rPr>
      </w:pPr>
      <w:r w:rsidRPr="002A67D8">
        <w:t xml:space="preserve">Nominalizarea, prin Ordinul ministrului mediului nr. 1227/15.09.2017 a </w:t>
      </w:r>
      <w:r w:rsidRPr="002A67D8">
        <w:rPr>
          <w:bCs/>
          <w:color w:val="000000"/>
          <w:lang w:eastAsia="ro-RO"/>
        </w:rPr>
        <w:t xml:space="preserve">responsabililor în Grupurile de lucru pe aspecte de mediu, care vor funcționa pe perioada în care România va deține Președinția Consiliului UE (președinți, vicepreședinți, responsabili de dosar, experți), precum și a persoanelor cu funcții de management și conducere din capital, persoanelor cu atribuții de comunicare și protocol,  </w:t>
      </w:r>
    </w:p>
    <w:p w:rsidR="00BA05AB" w:rsidRPr="002A67D8" w:rsidRDefault="00BA05AB" w:rsidP="002A67D8">
      <w:pPr>
        <w:numPr>
          <w:ilvl w:val="0"/>
          <w:numId w:val="90"/>
        </w:numPr>
        <w:spacing w:after="0" w:line="360" w:lineRule="auto"/>
      </w:pPr>
      <w:r w:rsidRPr="002A67D8">
        <w:t>Stabilirea locațiilor unde vor avea loc evenimentele informale în domeniul mediului în România,</w:t>
      </w:r>
    </w:p>
    <w:p w:rsidR="00BA05AB" w:rsidRPr="002A67D8" w:rsidRDefault="00BA05AB" w:rsidP="002A67D8">
      <w:pPr>
        <w:numPr>
          <w:ilvl w:val="0"/>
          <w:numId w:val="90"/>
        </w:numPr>
        <w:spacing w:after="0" w:line="360" w:lineRule="auto"/>
      </w:pPr>
      <w:r w:rsidRPr="002A67D8">
        <w:t>Evaluarea bugetară necesară pentru angajarea de personal suplimentar, deplasări la Bruxelles și organizarea evenimentelor informale,</w:t>
      </w:r>
    </w:p>
    <w:p w:rsidR="00BA05AB" w:rsidRPr="002A67D8" w:rsidRDefault="00BA05AB" w:rsidP="002A67D8">
      <w:pPr>
        <w:numPr>
          <w:ilvl w:val="0"/>
          <w:numId w:val="90"/>
        </w:numPr>
        <w:spacing w:after="0" w:line="360" w:lineRule="auto"/>
      </w:pPr>
      <w:r w:rsidRPr="002A67D8">
        <w:t>Estimări bugetare pentru derularea evenimentelor care vor avea loc în țară și în afara țării în perioada în care România va exercita Președinția Consiliului UE,</w:t>
      </w:r>
    </w:p>
    <w:p w:rsidR="00BA05AB" w:rsidRPr="002A67D8" w:rsidRDefault="00BA05AB" w:rsidP="002A67D8">
      <w:pPr>
        <w:numPr>
          <w:ilvl w:val="0"/>
          <w:numId w:val="90"/>
        </w:numPr>
        <w:spacing w:after="0" w:line="360" w:lineRule="auto"/>
      </w:pPr>
      <w:r w:rsidRPr="002A67D8">
        <w:t>Stabilirea priorităților de mediu, care vor fi susținute pe perioada PRES RO 2019,</w:t>
      </w:r>
    </w:p>
    <w:p w:rsidR="00BA05AB" w:rsidRPr="002A67D8" w:rsidRDefault="00BA05AB" w:rsidP="002A67D8">
      <w:pPr>
        <w:numPr>
          <w:ilvl w:val="0"/>
          <w:numId w:val="90"/>
        </w:numPr>
        <w:spacing w:after="0" w:line="360" w:lineRule="auto"/>
      </w:pPr>
      <w:r w:rsidRPr="002A67D8">
        <w:t>Evaluarea dosarelor legislative care vor fi negociate pe perioada PRES RO 2019,</w:t>
      </w:r>
    </w:p>
    <w:p w:rsidR="00BA05AB" w:rsidRPr="002A67D8" w:rsidRDefault="00BA05AB" w:rsidP="002A67D8">
      <w:pPr>
        <w:numPr>
          <w:ilvl w:val="0"/>
          <w:numId w:val="90"/>
        </w:numPr>
        <w:spacing w:after="0" w:line="360" w:lineRule="auto"/>
      </w:pPr>
      <w:r w:rsidRPr="002A67D8">
        <w:lastRenderedPageBreak/>
        <w:t>Stabilirea oportunităților de finanțare în domeniul mediului de către instituțiile europene.</w:t>
      </w:r>
    </w:p>
    <w:p w:rsidR="00BA05AB" w:rsidRPr="002A67D8" w:rsidRDefault="00BA05AB" w:rsidP="002A67D8">
      <w:pPr>
        <w:spacing w:line="360" w:lineRule="auto"/>
      </w:pPr>
      <w:r w:rsidRPr="002A67D8">
        <w:t xml:space="preserve"> </w:t>
      </w:r>
    </w:p>
    <w:p w:rsidR="00BA05AB" w:rsidRPr="002C4CBF" w:rsidRDefault="00BA05AB" w:rsidP="002C4CBF">
      <w:pPr>
        <w:numPr>
          <w:ilvl w:val="0"/>
          <w:numId w:val="14"/>
        </w:numPr>
        <w:spacing w:after="0" w:line="360" w:lineRule="auto"/>
        <w:rPr>
          <w:b/>
        </w:rPr>
      </w:pPr>
      <w:r w:rsidRPr="002A67D8">
        <w:rPr>
          <w:b/>
        </w:rPr>
        <w:t>Infringement</w:t>
      </w:r>
    </w:p>
    <w:p w:rsidR="00BA05AB" w:rsidRPr="002A67D8" w:rsidRDefault="00BA05AB" w:rsidP="002A67D8">
      <w:pPr>
        <w:spacing w:line="360" w:lineRule="auto"/>
        <w:ind w:left="0"/>
      </w:pPr>
      <w:r w:rsidRPr="002A67D8">
        <w:t xml:space="preserve">DAERI a coordonat acțiunile necesare organizării celor două reuniuni pachet cu reprezentanții Comisiei Europene, care a avut loc în data de 3 martie și 6 octombrie 2017, în cadrul cărora au fost analizate stadiul dosarelor EU Pilot și a procedurilor de infringement în domeniul mediului aflate în derulare, precum și stadiul îndeplinirii condiționalităților ex-ante specifice pe domeniul deșeuri și evaluare de mediu. </w:t>
      </w:r>
    </w:p>
    <w:p w:rsidR="00BA05AB" w:rsidRPr="002C4CBF" w:rsidRDefault="00BA05AB" w:rsidP="002C4CBF">
      <w:pPr>
        <w:numPr>
          <w:ilvl w:val="0"/>
          <w:numId w:val="84"/>
        </w:numPr>
        <w:spacing w:after="0" w:line="360" w:lineRule="auto"/>
        <w:rPr>
          <w:b/>
          <w:i/>
        </w:rPr>
      </w:pPr>
      <w:r w:rsidRPr="002A67D8">
        <w:rPr>
          <w:b/>
          <w:i/>
        </w:rPr>
        <w:t xml:space="preserve">Proceduri de infringement declanșate </w:t>
      </w:r>
    </w:p>
    <w:p w:rsidR="00BA05AB" w:rsidRPr="002A67D8" w:rsidRDefault="00BA05AB" w:rsidP="002A67D8">
      <w:pPr>
        <w:spacing w:line="360" w:lineRule="auto"/>
        <w:ind w:left="0"/>
      </w:pPr>
      <w:r w:rsidRPr="002A67D8">
        <w:t xml:space="preserve">Ca urmare a răspunsurilor transmise de autoritățile române, </w:t>
      </w:r>
      <w:r w:rsidRPr="002A67D8">
        <w:rPr>
          <w:b/>
        </w:rPr>
        <w:t>au fost clasate trei proceduri de infringement declanșate pentru</w:t>
      </w:r>
      <w:r w:rsidRPr="002A67D8">
        <w:t>:</w:t>
      </w:r>
    </w:p>
    <w:p w:rsidR="00BA05AB" w:rsidRPr="002A67D8" w:rsidRDefault="00BA05AB" w:rsidP="002A67D8">
      <w:pPr>
        <w:numPr>
          <w:ilvl w:val="0"/>
          <w:numId w:val="18"/>
        </w:numPr>
        <w:spacing w:after="0" w:line="360" w:lineRule="auto"/>
      </w:pPr>
      <w:r w:rsidRPr="002A67D8">
        <w:t>Netranspunerea Directivei (UE) 2015/1127 de modificare a anexei II la Directiva 2008/98/CE privind deșeurile -27.04.2017,</w:t>
      </w:r>
    </w:p>
    <w:p w:rsidR="00BA05AB" w:rsidRPr="002A67D8" w:rsidRDefault="00BA05AB" w:rsidP="002A67D8">
      <w:pPr>
        <w:numPr>
          <w:ilvl w:val="0"/>
          <w:numId w:val="18"/>
        </w:numPr>
        <w:spacing w:after="0" w:line="360" w:lineRule="auto"/>
      </w:pPr>
      <w:r w:rsidRPr="002A67D8">
        <w:t>Aplicarea necorespunzătoare a Directivei 2011/92/UE privind evaluarea efectelor anumitor proiecte publice și private asupra mediului și a Directivei 1992/43/CEE privind conservarea habitatelor naturale și a speciilor de floră și faună sălbatică în cazul extinderii unei cariere existente – Cariera Meri, județul Gorj -05.10.2017,</w:t>
      </w:r>
    </w:p>
    <w:p w:rsidR="00BA05AB" w:rsidRPr="002A67D8" w:rsidRDefault="00BA05AB" w:rsidP="002A67D8">
      <w:pPr>
        <w:numPr>
          <w:ilvl w:val="0"/>
          <w:numId w:val="18"/>
        </w:numPr>
        <w:spacing w:after="0" w:line="360" w:lineRule="auto"/>
      </w:pPr>
      <w:r w:rsidRPr="002A67D8">
        <w:t>Necomunicarea măsurilor naționale de transpunere a Directivei (UE) 2016/2284 a Parlamentului European si a Consiliului din 14 decembrie 2016 privind reducerea emisiilor naționale de anumiți poluanți atmosferici, de modificare a Directivei 2003/35/CE și de abrogare a Directivei 2001/81/CE - art. 8 alin (1)-(3), art. 10 alin. (2) și art. 20 alin.(1) paragraful al doilea -05.10.2017.</w:t>
      </w:r>
    </w:p>
    <w:p w:rsidR="00BA05AB" w:rsidRPr="002A67D8" w:rsidRDefault="00BA05AB" w:rsidP="002A67D8">
      <w:pPr>
        <w:spacing w:line="360" w:lineRule="auto"/>
      </w:pPr>
    </w:p>
    <w:p w:rsidR="00BA05AB" w:rsidRPr="002A67D8" w:rsidRDefault="00BA05AB" w:rsidP="002A67D8">
      <w:pPr>
        <w:spacing w:line="360" w:lineRule="auto"/>
        <w:ind w:left="0"/>
      </w:pPr>
      <w:r w:rsidRPr="002A67D8">
        <w:t>În prezent sunt în derulare</w:t>
      </w:r>
      <w:r w:rsidRPr="002A67D8">
        <w:rPr>
          <w:b/>
        </w:rPr>
        <w:t xml:space="preserve"> 10 proceduri de infringement </w:t>
      </w:r>
      <w:r w:rsidRPr="002A67D8">
        <w:rPr>
          <w:u w:val="single"/>
        </w:rPr>
        <w:t>în faza pre-contencioasă</w:t>
      </w:r>
      <w:r w:rsidRPr="002A67D8">
        <w:t>:</w:t>
      </w:r>
    </w:p>
    <w:p w:rsidR="00BA05AB" w:rsidRPr="002A67D8" w:rsidRDefault="00BA05AB" w:rsidP="002A67D8">
      <w:pPr>
        <w:spacing w:line="360" w:lineRule="auto"/>
        <w:ind w:left="0"/>
      </w:pPr>
      <w:r w:rsidRPr="002A67D8">
        <w:t>a. Etapa punere în întârziere/punere în întârziere suplimentară</w:t>
      </w:r>
    </w:p>
    <w:p w:rsidR="00BA05AB" w:rsidRPr="002A67D8" w:rsidRDefault="00BA05AB" w:rsidP="002A67D8">
      <w:pPr>
        <w:numPr>
          <w:ilvl w:val="0"/>
          <w:numId w:val="85"/>
        </w:numPr>
        <w:spacing w:after="0" w:line="360" w:lineRule="auto"/>
      </w:pPr>
      <w:r w:rsidRPr="002A67D8">
        <w:t>Netranspunerea Directivei 2014/52/UE a Parlamentului European și a Consiliului din 16 aprilie 2014 de modificare a Directivei 2011/92/UE privind evaluarea efectelor anumitor proiecte publice și private asupra mediului,</w:t>
      </w:r>
    </w:p>
    <w:p w:rsidR="00BA05AB" w:rsidRPr="002A67D8" w:rsidRDefault="00BA05AB" w:rsidP="002A67D8">
      <w:pPr>
        <w:numPr>
          <w:ilvl w:val="0"/>
          <w:numId w:val="85"/>
        </w:numPr>
        <w:spacing w:after="0" w:line="360" w:lineRule="auto"/>
      </w:pPr>
      <w:r w:rsidRPr="002A67D8">
        <w:t xml:space="preserve">Aplicarea necorespunzătoare a Directivei 2001/80/CE privind limitarea emisiilor în atmosferă a anumitor poluanți provenind de la instalaţii de ardere de dimensiuni mari și a Tratatului privind aderarea Republicii Bulgaria și a României la UE, </w:t>
      </w:r>
    </w:p>
    <w:p w:rsidR="00BA05AB" w:rsidRPr="002A67D8" w:rsidRDefault="00BA05AB" w:rsidP="002A67D8">
      <w:pPr>
        <w:numPr>
          <w:ilvl w:val="0"/>
          <w:numId w:val="85"/>
        </w:numPr>
        <w:spacing w:after="0" w:line="360" w:lineRule="auto"/>
      </w:pPr>
      <w:r w:rsidRPr="002A67D8">
        <w:lastRenderedPageBreak/>
        <w:t xml:space="preserve">Încălcarea sistematică a Directivei 2000/60/CE de stabilire a unui cadru de politică </w:t>
      </w:r>
      <w:r w:rsidRPr="002A67D8">
        <w:rPr>
          <w:bCs/>
        </w:rPr>
        <w:t>comunitară</w:t>
      </w:r>
      <w:r w:rsidRPr="002A67D8">
        <w:t xml:space="preserve"> în domeniul apei, a Articolului 4(3) din Tratatul privind Uniunea Europeană și a Directivei 92/43/CEE privind conservarea habitatelor naturale și a speciilor de faună floră sălbatică în procesul de autorizare a microhidrocentralelor din România, </w:t>
      </w:r>
    </w:p>
    <w:p w:rsidR="00BA05AB" w:rsidRPr="002A67D8" w:rsidRDefault="00BA05AB" w:rsidP="002A67D8">
      <w:pPr>
        <w:numPr>
          <w:ilvl w:val="0"/>
          <w:numId w:val="85"/>
        </w:numPr>
        <w:spacing w:after="0" w:line="360" w:lineRule="auto"/>
      </w:pPr>
      <w:r w:rsidRPr="002A67D8">
        <w:t>Netranspunerea conformă și nepunerea în aplicare a prevederilor Directivei 2008/98/CE privind deșeurile și de abrogare a anumitor directive –</w:t>
      </w:r>
      <w:r w:rsidRPr="002A67D8">
        <w:rPr>
          <w:b/>
          <w:i/>
        </w:rPr>
        <w:t>prin aprobarea și publicarea în Monitorul Oficial al României nr. 377/19.05.2017 a Ordinului viceprim-ministrului, ministrului mediului nr. 739/2017 privind aprobarea Procedurii de înregistrare a operatorilor economici care nu se supun autorizării de mediu conform prevederilor Legii nr. 211/2011 privind regimul deșeurilor, au fost create premisele clasării acestei cauze</w:t>
      </w:r>
      <w:r w:rsidRPr="002A67D8">
        <w:rPr>
          <w:b/>
        </w:rPr>
        <w:t xml:space="preserve">, </w:t>
      </w:r>
    </w:p>
    <w:p w:rsidR="00BA05AB" w:rsidRPr="002A67D8" w:rsidRDefault="00BA05AB" w:rsidP="002A67D8">
      <w:pPr>
        <w:numPr>
          <w:ilvl w:val="0"/>
          <w:numId w:val="85"/>
        </w:numPr>
        <w:spacing w:after="0" w:line="360" w:lineRule="auto"/>
        <w:rPr>
          <w:b/>
          <w:i/>
        </w:rPr>
      </w:pPr>
      <w:r w:rsidRPr="002A67D8">
        <w:rPr>
          <w:rFonts w:cs="Arial"/>
          <w:bCs/>
        </w:rPr>
        <w:t>Incorecta aplicare a prevederilor Directivelor 2006/66/CE (privind bateriile și acumulatorii și deșeurile de baterii și acumulatori) și 2008/98/CE (privind deșeurile) și a Deciziei Comisiei 2011/753/UE de stabilire a normelor și a metodelor de calcul pentru verificarea respectării obiectivelor fixate la articolul 11 alineatul (2) din Directiva 2008/98/CE (nerespectarea obligațiilor de raportare) –</w:t>
      </w:r>
      <w:r w:rsidRPr="002A67D8">
        <w:rPr>
          <w:rFonts w:cs="Arial"/>
          <w:b/>
          <w:bCs/>
          <w:i/>
        </w:rPr>
        <w:t>prin transmiterea rapoartelor solicitate in scrisoare la Comisie, respective la EUROSTAT, in data de 18 septembrie a.c., au fost create premisele clasării acestei cause,</w:t>
      </w:r>
    </w:p>
    <w:p w:rsidR="00BA05AB" w:rsidRPr="002A67D8" w:rsidRDefault="00BA05AB" w:rsidP="002A67D8">
      <w:pPr>
        <w:numPr>
          <w:ilvl w:val="0"/>
          <w:numId w:val="85"/>
        </w:numPr>
        <w:autoSpaceDE w:val="0"/>
        <w:autoSpaceDN w:val="0"/>
        <w:adjustRightInd w:val="0"/>
        <w:spacing w:after="0" w:line="360" w:lineRule="auto"/>
        <w:rPr>
          <w:bCs/>
        </w:rPr>
      </w:pPr>
      <w:r w:rsidRPr="002A67D8">
        <w:rPr>
          <w:bCs/>
        </w:rPr>
        <w:t>Incorecta aplicare a prevederilor Directivelor 2008/50/CE (privind calitatea aerului înconjurător și un aer mai curat pentru Europa) și 2004/107/CE (privind arsenicul, cadmiul, mercurul, nichelul și hidrocarburile aromatice policiclice în aerul înconjurător),</w:t>
      </w:r>
      <w:r w:rsidRPr="002A67D8">
        <w:rPr>
          <w:color w:val="000000"/>
        </w:rPr>
        <w:t xml:space="preserve"> </w:t>
      </w:r>
      <w:r w:rsidRPr="002A67D8">
        <w:rPr>
          <w:bCs/>
        </w:rPr>
        <w:t xml:space="preserve">precum și a </w:t>
      </w:r>
      <w:r w:rsidRPr="002A67D8">
        <w:rPr>
          <w:bCs/>
          <w:iCs/>
        </w:rPr>
        <w:t>Deciziei de punere în aplicare</w:t>
      </w:r>
      <w:r w:rsidRPr="002A67D8">
        <w:rPr>
          <w:bCs/>
        </w:rPr>
        <w:t xml:space="preserve"> </w:t>
      </w:r>
      <w:r w:rsidRPr="002A67D8">
        <w:rPr>
          <w:bCs/>
          <w:iCs/>
        </w:rPr>
        <w:t>2011/850/UE a Comisiei de stabilire a normelor pentru</w:t>
      </w:r>
      <w:r w:rsidRPr="002A67D8">
        <w:rPr>
          <w:bCs/>
        </w:rPr>
        <w:t xml:space="preserve"> </w:t>
      </w:r>
      <w:r w:rsidRPr="002A67D8">
        <w:rPr>
          <w:bCs/>
          <w:iCs/>
        </w:rPr>
        <w:t>Directivele 2004/107/CE și 2008/50/CE în</w:t>
      </w:r>
      <w:r w:rsidRPr="002A67D8">
        <w:rPr>
          <w:bCs/>
        </w:rPr>
        <w:t xml:space="preserve"> </w:t>
      </w:r>
      <w:r w:rsidRPr="002A67D8">
        <w:rPr>
          <w:bCs/>
          <w:iCs/>
        </w:rPr>
        <w:t>ceea ce privește schimbul reciproc de informații și raportarea privind calitatea aerului</w:t>
      </w:r>
      <w:r w:rsidRPr="002A67D8">
        <w:rPr>
          <w:bCs/>
        </w:rPr>
        <w:t xml:space="preserve"> </w:t>
      </w:r>
      <w:r w:rsidRPr="002A67D8">
        <w:rPr>
          <w:bCs/>
          <w:iCs/>
        </w:rPr>
        <w:t>înconjurător</w:t>
      </w:r>
      <w:r w:rsidRPr="002A67D8">
        <w:rPr>
          <w:bCs/>
        </w:rPr>
        <w:t>, care precizează conținutul și formatul datelor care trebuie raportate Comisiei în temeiul articolului 27 alineatul (1) din Directiva 2008/50/CE și al articolului 5 alineatul (4) din Directiva 2004/107/CE,</w:t>
      </w:r>
    </w:p>
    <w:p w:rsidR="00BA05AB" w:rsidRPr="002A67D8" w:rsidRDefault="00BA05AB" w:rsidP="002A67D8">
      <w:pPr>
        <w:numPr>
          <w:ilvl w:val="0"/>
          <w:numId w:val="85"/>
        </w:numPr>
        <w:autoSpaceDE w:val="0"/>
        <w:autoSpaceDN w:val="0"/>
        <w:adjustRightInd w:val="0"/>
        <w:spacing w:after="0" w:line="360" w:lineRule="auto"/>
        <w:rPr>
          <w:bCs/>
        </w:rPr>
      </w:pPr>
      <w:r w:rsidRPr="002A67D8">
        <w:rPr>
          <w:rFonts w:cs="Arial"/>
          <w:bCs/>
          <w:iCs/>
        </w:rPr>
        <w:t>Aplicarea incorectă a Directivei 2002/49/CE a Parlamentului European și a Consiliului privind evaluarea și gestiunea zgomotului ambiental.</w:t>
      </w:r>
    </w:p>
    <w:p w:rsidR="00BA05AB" w:rsidRPr="002A67D8" w:rsidRDefault="00BA05AB" w:rsidP="002A67D8">
      <w:pPr>
        <w:spacing w:line="360" w:lineRule="auto"/>
        <w:ind w:left="0"/>
      </w:pPr>
    </w:p>
    <w:p w:rsidR="00BA05AB" w:rsidRPr="002A67D8" w:rsidRDefault="00BA05AB" w:rsidP="002A67D8">
      <w:pPr>
        <w:spacing w:line="360" w:lineRule="auto"/>
        <w:ind w:left="0"/>
      </w:pPr>
      <w:r w:rsidRPr="002A67D8">
        <w:t>b. Etapa aviz motivat/aviz motivat suplimentar</w:t>
      </w:r>
    </w:p>
    <w:p w:rsidR="00BA05AB" w:rsidRPr="002A67D8" w:rsidRDefault="00BA05AB" w:rsidP="002A67D8">
      <w:pPr>
        <w:numPr>
          <w:ilvl w:val="1"/>
          <w:numId w:val="14"/>
        </w:numPr>
        <w:spacing w:after="0" w:line="360" w:lineRule="auto"/>
        <w:ind w:left="709" w:hanging="283"/>
      </w:pPr>
      <w:r w:rsidRPr="002A67D8">
        <w:t>Depășirea valorilor limită pentru PM</w:t>
      </w:r>
      <w:r w:rsidRPr="002A67D8">
        <w:rPr>
          <w:vertAlign w:val="subscript"/>
        </w:rPr>
        <w:t>10,</w:t>
      </w:r>
      <w:r w:rsidRPr="002A67D8">
        <w:t xml:space="preserve"> în mai multe zone și aglomerări, nefiind îndeplinite obligațiile în temeiul art. 5(1) din Directiva 1999/30/CE privind valorile </w:t>
      </w:r>
      <w:r w:rsidRPr="002A67D8">
        <w:lastRenderedPageBreak/>
        <w:t xml:space="preserve">limită pentru bioxidul de sulf, bioxidul de azot și oxizilor de azot, particule si plumb în aerul ambiant, </w:t>
      </w:r>
    </w:p>
    <w:p w:rsidR="00BA05AB" w:rsidRPr="002A67D8" w:rsidRDefault="00BA05AB" w:rsidP="002A67D8">
      <w:pPr>
        <w:numPr>
          <w:ilvl w:val="1"/>
          <w:numId w:val="14"/>
        </w:numPr>
        <w:spacing w:after="0" w:line="360" w:lineRule="auto"/>
        <w:ind w:left="709" w:hanging="283"/>
        <w:rPr>
          <w:b/>
          <w:i/>
        </w:rPr>
      </w:pPr>
      <w:r w:rsidRPr="002A67D8">
        <w:t>Netranspunerea Directivei 2014/99/UE de modificare, în scopul adaptării la progresele tehnice, a Directivei 2009/126/CE privind etapa a II-a de recuperare a vaporilor de benzină în timpul alimentării autovehiculelor la stațiile de benzină-</w:t>
      </w:r>
      <w:r w:rsidRPr="002A67D8">
        <w:rPr>
          <w:b/>
          <w:i/>
        </w:rPr>
        <w:t xml:space="preserve">Prin adoptarea Legii nr. 264/2017, publicată în Monitorul Oficial nr. 1024/27.12.2017 și notificarea Comisiei Europene, au fost create premisele clasării acestei cauze, </w:t>
      </w:r>
    </w:p>
    <w:p w:rsidR="00BA05AB" w:rsidRPr="002A67D8" w:rsidRDefault="00BA05AB" w:rsidP="002C4CBF">
      <w:pPr>
        <w:numPr>
          <w:ilvl w:val="1"/>
          <w:numId w:val="14"/>
        </w:numPr>
        <w:spacing w:after="0" w:line="360" w:lineRule="auto"/>
        <w:ind w:left="709" w:hanging="283"/>
      </w:pPr>
      <w:r w:rsidRPr="002A67D8">
        <w:t>Netranspunerea Directivei (UE) 2015/720 a Parlamentului European și a Consiliului din 29 aprilie 2015 de modificare a Directivei 94/62/CE în ceea ce privește reducerea consumului de pungi de transport de plastic subțire</w:t>
      </w:r>
      <w:r w:rsidR="002B7BFE" w:rsidRPr="002A67D8">
        <w:t>.</w:t>
      </w:r>
    </w:p>
    <w:p w:rsidR="00BA05AB" w:rsidRPr="002A67D8" w:rsidRDefault="00BA05AB" w:rsidP="002A67D8">
      <w:pPr>
        <w:spacing w:line="360" w:lineRule="auto"/>
        <w:ind w:left="0"/>
      </w:pPr>
      <w:r w:rsidRPr="002A67D8">
        <w:t xml:space="preserve">Sunt în derulare, de asemenea, </w:t>
      </w:r>
      <w:r w:rsidRPr="002A67D8">
        <w:rPr>
          <w:b/>
        </w:rPr>
        <w:t>trei proceduri de infringement</w:t>
      </w:r>
      <w:r w:rsidRPr="002A67D8">
        <w:t xml:space="preserve"> </w:t>
      </w:r>
      <w:r w:rsidRPr="002A67D8">
        <w:rPr>
          <w:u w:val="single"/>
        </w:rPr>
        <w:t xml:space="preserve">în fază contencioasă </w:t>
      </w:r>
      <w:r w:rsidRPr="002A67D8">
        <w:t xml:space="preserve"> referitoare la:</w:t>
      </w:r>
    </w:p>
    <w:p w:rsidR="00BA05AB" w:rsidRPr="002A67D8" w:rsidRDefault="00BA05AB" w:rsidP="002A67D8">
      <w:pPr>
        <w:numPr>
          <w:ilvl w:val="0"/>
          <w:numId w:val="87"/>
        </w:numPr>
        <w:spacing w:after="0" w:line="360" w:lineRule="auto"/>
      </w:pPr>
      <w:r w:rsidRPr="002A67D8">
        <w:t xml:space="preserve">Neîndeplinirea obligațiilor având ca obiect greșita aplicare a prevederilor Directivei 2008/98/CE privind deșeurile (articolele 28-30 – planurile și programele de gestionare a deșeurilor) –cauza 2015/2153 - în data de 26.04.2017 a fost adoptată </w:t>
      </w:r>
      <w:r w:rsidRPr="002A67D8">
        <w:rPr>
          <w:b/>
        </w:rPr>
        <w:t>decizia de sesizare a CJUE</w:t>
      </w:r>
      <w:r w:rsidRPr="002A67D8">
        <w:t xml:space="preserve"> de către Comisia Europeană </w:t>
      </w:r>
      <w:r w:rsidRPr="002A67D8">
        <w:rPr>
          <w:b/>
          <w:bCs/>
        </w:rPr>
        <w:t>– prin adoptarea Hotărârii Guvernului de aprobare a Planului Național de Gestiune a Deșeurilor (HG nr. 924/2017, publicată în Monitorul Oficial nr. 11 și 11 bis din 05.01.2018), au fost create premisele de suspendare și clasare a cauzei,</w:t>
      </w:r>
    </w:p>
    <w:p w:rsidR="00BA05AB" w:rsidRPr="002A67D8" w:rsidRDefault="00BA05AB" w:rsidP="002A67D8">
      <w:pPr>
        <w:numPr>
          <w:ilvl w:val="0"/>
          <w:numId w:val="87"/>
        </w:numPr>
        <w:autoSpaceDE w:val="0"/>
        <w:autoSpaceDN w:val="0"/>
        <w:adjustRightInd w:val="0"/>
        <w:spacing w:after="0" w:line="360" w:lineRule="auto"/>
      </w:pPr>
      <w:r w:rsidRPr="002A67D8">
        <w:t xml:space="preserve">Aplicarea necorespunzătoare a dispoziţiilor art. 13, și lit. b) a art. 14 din Directiva 1999/31/CE privind depozitele de deşeuri - Cererea introductivă de sesizare a CJUE a fost depusă la grefa Curții la 23/05/2017 (cauza </w:t>
      </w:r>
      <w:r w:rsidRPr="002A67D8">
        <w:rPr>
          <w:b/>
          <w:bCs/>
        </w:rPr>
        <w:t>C-301/17) – în perioada ianuarie-decembrie 2017 au fost închise 13 depozite de deșeuri (12 depozite de deșeuri municipale și 1 depozit de deșeuri industriale) din cele 68 de depozite care fac obiectul cauzei,</w:t>
      </w:r>
    </w:p>
    <w:p w:rsidR="00BA05AB" w:rsidRPr="002A67D8" w:rsidRDefault="00BA05AB" w:rsidP="002A67D8">
      <w:pPr>
        <w:numPr>
          <w:ilvl w:val="0"/>
          <w:numId w:val="87"/>
        </w:numPr>
        <w:spacing w:line="360" w:lineRule="auto"/>
      </w:pPr>
      <w:r w:rsidRPr="002A67D8">
        <w:rPr>
          <w:bCs/>
          <w:iCs/>
        </w:rPr>
        <w:t>Neadoptarea măsurilor adecvate pentru a preveni ridicarea de praf de pe suprafața iazului Boșneag – extindere, România nu și</w:t>
      </w:r>
      <w:r w:rsidRPr="002A67D8">
        <w:rPr>
          <w:bCs/>
          <w:iCs/>
        </w:rPr>
        <w:noBreakHyphen/>
        <w:t xml:space="preserve">a îndeplinit obligațiile care îi revin în temeiul articolului 4 și al articolului 13 alineatul (2) din Directiva 2006/21/CE privind gestionarea deșeurilor din industriile extractive - în data de 13 iulie a.c., Comisia Europeană a luat decizia emiterii </w:t>
      </w:r>
      <w:r w:rsidRPr="002A67D8">
        <w:rPr>
          <w:rFonts w:cs="Arial"/>
          <w:iCs/>
          <w:lang w:val="ro-MD"/>
        </w:rPr>
        <w:t>punerii în întârziere în cauza 2012/2182, având ca obiect neexecutarea hotărârii Curții de Justiție în cauza C-104/15 (</w:t>
      </w:r>
      <w:r w:rsidRPr="002A67D8">
        <w:rPr>
          <w:rFonts w:cs="Arial"/>
          <w:b/>
          <w:iCs/>
          <w:lang w:val="ro-MD"/>
        </w:rPr>
        <w:t>responsabil pentru adoptarea m</w:t>
      </w:r>
      <w:r w:rsidRPr="002A67D8">
        <w:rPr>
          <w:rFonts w:cs="Arial"/>
          <w:b/>
          <w:iCs/>
        </w:rPr>
        <w:t>ă</w:t>
      </w:r>
      <w:r w:rsidRPr="002A67D8">
        <w:rPr>
          <w:rFonts w:cs="Arial"/>
          <w:b/>
          <w:iCs/>
          <w:lang w:val="ro-MD"/>
        </w:rPr>
        <w:t>surilor necesare conformării-Ministerul Economiei</w:t>
      </w:r>
      <w:r w:rsidRPr="002A67D8">
        <w:rPr>
          <w:rFonts w:cs="Arial"/>
          <w:iCs/>
          <w:lang w:val="ro-MD"/>
        </w:rPr>
        <w:t>).</w:t>
      </w:r>
      <w:r w:rsidRPr="002A67D8">
        <w:rPr>
          <w:bCs/>
          <w:iCs/>
        </w:rPr>
        <w:t xml:space="preserve"> </w:t>
      </w:r>
      <w:r w:rsidRPr="002A67D8">
        <w:t xml:space="preserve"> </w:t>
      </w:r>
    </w:p>
    <w:p w:rsidR="00BA05AB" w:rsidRPr="002A67D8" w:rsidRDefault="00BA05AB" w:rsidP="002A67D8">
      <w:pPr>
        <w:spacing w:line="360" w:lineRule="auto"/>
        <w:ind w:left="0"/>
      </w:pPr>
    </w:p>
    <w:p w:rsidR="00BA05AB" w:rsidRPr="002C4CBF" w:rsidRDefault="00BA05AB" w:rsidP="002C4CBF">
      <w:pPr>
        <w:numPr>
          <w:ilvl w:val="0"/>
          <w:numId w:val="84"/>
        </w:numPr>
        <w:spacing w:after="0" w:line="360" w:lineRule="auto"/>
        <w:rPr>
          <w:b/>
          <w:i/>
        </w:rPr>
      </w:pPr>
      <w:r w:rsidRPr="002A67D8">
        <w:rPr>
          <w:b/>
          <w:i/>
        </w:rPr>
        <w:lastRenderedPageBreak/>
        <w:t>Solicitări de informații transmise României prin sistemul EU Pilot</w:t>
      </w:r>
    </w:p>
    <w:p w:rsidR="00BA05AB" w:rsidRPr="002A67D8" w:rsidRDefault="007F744C" w:rsidP="002A67D8">
      <w:pPr>
        <w:spacing w:line="360" w:lineRule="auto"/>
        <w:ind w:left="0"/>
      </w:pPr>
      <w:r w:rsidRPr="002A67D8">
        <w:t>Î</w:t>
      </w:r>
      <w:r w:rsidR="00BA05AB" w:rsidRPr="002A67D8">
        <w:t>n perioada ianuarie-decembrie 2017, au fost solicitate informații, iar MM a transmis răspunsuri la MAE</w:t>
      </w:r>
      <w:r w:rsidR="00BA05AB" w:rsidRPr="002A67D8">
        <w:rPr>
          <w:rStyle w:val="FootnoteReference"/>
        </w:rPr>
        <w:footnoteReference w:id="3"/>
      </w:r>
      <w:r w:rsidR="00BA05AB" w:rsidRPr="002A67D8">
        <w:t xml:space="preserve">  în următoarele dosare:</w:t>
      </w:r>
    </w:p>
    <w:p w:rsidR="00BA05AB" w:rsidRPr="002A67D8" w:rsidRDefault="00BA05AB" w:rsidP="002A67D8">
      <w:pPr>
        <w:pStyle w:val="ListParagraph"/>
        <w:numPr>
          <w:ilvl w:val="0"/>
          <w:numId w:val="16"/>
        </w:numPr>
        <w:spacing w:after="0" w:line="360" w:lineRule="auto"/>
        <w:contextualSpacing w:val="0"/>
      </w:pPr>
      <w:r w:rsidRPr="002A67D8">
        <w:t>Netranspunerea corespunzătoare a Directivei 2010/75/UE a Parlamentului European și a Consiliului din 24 noiembrie 2010 privind emisiile industrial,</w:t>
      </w:r>
    </w:p>
    <w:p w:rsidR="00BA05AB" w:rsidRPr="002A67D8" w:rsidRDefault="00BA05AB" w:rsidP="002A67D8">
      <w:pPr>
        <w:pStyle w:val="ListParagraph"/>
        <w:numPr>
          <w:ilvl w:val="0"/>
          <w:numId w:val="16"/>
        </w:numPr>
        <w:spacing w:after="0" w:line="360" w:lineRule="auto"/>
        <w:contextualSpacing w:val="0"/>
      </w:pPr>
      <w:r w:rsidRPr="002A67D8">
        <w:rPr>
          <w:color w:val="000000"/>
        </w:rPr>
        <w:t xml:space="preserve">Solicitare de informaţii privind transpunerea </w:t>
      </w:r>
      <w:r w:rsidRPr="002A67D8">
        <w:rPr>
          <w:iCs/>
          <w:color w:val="000000"/>
        </w:rPr>
        <w:t>Directivei 2012/19/UE a Parlamentului European şi a Consiliului din 4 iulie 2012 privind deşeurile de echipamente electrice şi electronice (DEEE),</w:t>
      </w:r>
    </w:p>
    <w:p w:rsidR="00BA05AB" w:rsidRPr="002A67D8" w:rsidRDefault="00BA05AB" w:rsidP="002A67D8">
      <w:pPr>
        <w:pStyle w:val="ListParagraph"/>
        <w:numPr>
          <w:ilvl w:val="0"/>
          <w:numId w:val="16"/>
        </w:numPr>
        <w:spacing w:after="0" w:line="360" w:lineRule="auto"/>
        <w:contextualSpacing w:val="0"/>
      </w:pPr>
      <w:r w:rsidRPr="002A67D8">
        <w:rPr>
          <w:color w:val="000000"/>
        </w:rPr>
        <w:t>Neîndeplinirea obligaţiilor de notificare prevăzute în Regulamentul (UE) nr. 517/2014 al Parlamentului European şi al Consiliului privind gazele fluorurate cu efect de seră,</w:t>
      </w:r>
    </w:p>
    <w:p w:rsidR="00BA05AB" w:rsidRPr="002A67D8" w:rsidRDefault="00BA05AB" w:rsidP="002A67D8">
      <w:pPr>
        <w:numPr>
          <w:ilvl w:val="0"/>
          <w:numId w:val="16"/>
        </w:numPr>
        <w:spacing w:after="0" w:line="360" w:lineRule="auto"/>
      </w:pPr>
      <w:r w:rsidRPr="002A67D8">
        <w:t>Informații suplimentare privind unele depozite de deșeuri: Rudeni-Chiajna, Glina, Vidra</w:t>
      </w:r>
    </w:p>
    <w:p w:rsidR="00BA05AB" w:rsidRPr="002A67D8" w:rsidRDefault="00BA05AB" w:rsidP="002A67D8">
      <w:pPr>
        <w:numPr>
          <w:ilvl w:val="0"/>
          <w:numId w:val="16"/>
        </w:numPr>
        <w:spacing w:after="0" w:line="360" w:lineRule="auto"/>
      </w:pPr>
      <w:r w:rsidRPr="002A67D8">
        <w:rPr>
          <w:rFonts w:cs="Arial"/>
          <w:bCs/>
        </w:rPr>
        <w:t xml:space="preserve">Aplicarea </w:t>
      </w:r>
      <w:r w:rsidRPr="002A67D8">
        <w:rPr>
          <w:rFonts w:cs="Arial"/>
        </w:rPr>
        <w:t>Directivei 2010/75/UE a Parlamentului European și a Consiliului din 24 noiembrie 2010 privind emisiile industrial – ferma Tichilești.</w:t>
      </w:r>
    </w:p>
    <w:p w:rsidR="00BA05AB" w:rsidRPr="002A67D8" w:rsidRDefault="00BA05AB" w:rsidP="002A67D8">
      <w:pPr>
        <w:pStyle w:val="ListBullet"/>
        <w:numPr>
          <w:ilvl w:val="0"/>
          <w:numId w:val="0"/>
        </w:numPr>
        <w:spacing w:line="360" w:lineRule="auto"/>
        <w:contextualSpacing w:val="0"/>
        <w:jc w:val="both"/>
        <w:rPr>
          <w:rFonts w:ascii="Trebuchet MS" w:hAnsi="Trebuchet MS"/>
          <w:sz w:val="22"/>
          <w:szCs w:val="22"/>
        </w:rPr>
      </w:pPr>
    </w:p>
    <w:p w:rsidR="00BA05AB" w:rsidRPr="002C4CBF" w:rsidRDefault="00BA05AB" w:rsidP="002C4CBF">
      <w:pPr>
        <w:numPr>
          <w:ilvl w:val="0"/>
          <w:numId w:val="14"/>
        </w:numPr>
        <w:spacing w:after="0" w:line="360" w:lineRule="auto"/>
        <w:rPr>
          <w:b/>
        </w:rPr>
      </w:pPr>
      <w:r w:rsidRPr="002A67D8">
        <w:rPr>
          <w:b/>
        </w:rPr>
        <w:t>Notificarea măsurilor naționale de executare</w:t>
      </w:r>
    </w:p>
    <w:p w:rsidR="00BA05AB" w:rsidRPr="002A67D8" w:rsidRDefault="00BA05AB" w:rsidP="002A67D8">
      <w:pPr>
        <w:spacing w:line="360" w:lineRule="auto"/>
        <w:ind w:left="0"/>
      </w:pPr>
      <w:r w:rsidRPr="002A67D8">
        <w:rPr>
          <w:spacing w:val="-2"/>
        </w:rPr>
        <w:t>DAERI a monitorizat lunar avizarea și adoptarea actelor naționale de transpunere a directivelor cu termen de transpunere în anul 2017, precum și a celor restante (2016). Astfel, în anul</w:t>
      </w:r>
      <w:r w:rsidRPr="002A67D8">
        <w:t xml:space="preserve"> 2017</w:t>
      </w:r>
      <w:r w:rsidRPr="002A67D8">
        <w:rPr>
          <w:spacing w:val="-2"/>
        </w:rPr>
        <w:t xml:space="preserve">, prin aprobarea </w:t>
      </w:r>
      <w:r w:rsidRPr="002A67D8">
        <w:rPr>
          <w:i/>
        </w:rPr>
        <w:t xml:space="preserve">OM 459/09.03.2017 de modificare a Ordinul ministrului mediului şi schimbărilor climatice nr. 1601/2013 pentru aprobarea listei cu aplicaţii care beneficiază de derogare de la restricţia prevăzută la art.4 alin.(1)din Hotărârea Guvernului nr.322/2013 privind restricţiile de utilizare a anumitor substanţe periculoase în echipamentele electrice şi electronice (MO nr.199/22.03.2017), a Ordinului viceprim-ministrului, ministrului mediului nr. 739/2017 privind aprobarea Procedurii de înregistrare a operatorilor economici care nu se supun autorizării de mediu conform prevederilor Legii nr. 211/2011 privind regimul deșeurilor (MO nr. 377/19.05.2017), a Legii nr. 264/2017 privind stabilirea cerintelor tehnice pentru limitarea emisiilor de compusi organici volatili (COV) rezultati din depozitarea benzinei și  din distribuția acesteia de la terminale la stațiile de distribuție a benzinei, precum și în timpul alimentării autovehiculelor la stațiile de benzină (MO nr.1024/27.12.2017) </w:t>
      </w:r>
      <w:r w:rsidRPr="002A67D8">
        <w:rPr>
          <w:b/>
          <w:spacing w:val="-2"/>
        </w:rPr>
        <w:t>au fost notificate Comisiei Europene măsurile naționale de executare pentru 6 directive</w:t>
      </w:r>
      <w:r w:rsidRPr="002A67D8">
        <w:rPr>
          <w:spacing w:val="-2"/>
        </w:rPr>
        <w:t>, respectiv</w:t>
      </w:r>
      <w:r w:rsidRPr="002A67D8">
        <w:t>:</w:t>
      </w:r>
    </w:p>
    <w:p w:rsidR="00BA05AB" w:rsidRPr="002A67D8" w:rsidRDefault="00BA05AB" w:rsidP="002A67D8">
      <w:pPr>
        <w:numPr>
          <w:ilvl w:val="0"/>
          <w:numId w:val="86"/>
        </w:numPr>
        <w:spacing w:after="0" w:line="360" w:lineRule="auto"/>
      </w:pPr>
      <w:r w:rsidRPr="002A67D8">
        <w:lastRenderedPageBreak/>
        <w:t>Directiva delegată (UE) 2016/585 a Comisiei din 12 februarie 2016 de modificare, în scopul adaptării la progresul tehnic, a anexei IV la Directiva 2011/65/UE a Parlamentului European și a Consiliului în ceea ce privește o derogare pentru plumb, cadmiu, crom hexavalent și difenileteri polibromurați (PBDE) în piesele de schimb recuperate din dispozitivele medicale sau microscoapele electronice și utilizate pentru repararea sau recondiționarea acestora,</w:t>
      </w:r>
    </w:p>
    <w:p w:rsidR="00BA05AB" w:rsidRPr="002A67D8" w:rsidRDefault="00BA05AB" w:rsidP="002A67D8">
      <w:pPr>
        <w:numPr>
          <w:ilvl w:val="0"/>
          <w:numId w:val="86"/>
        </w:numPr>
        <w:spacing w:after="0" w:line="360" w:lineRule="auto"/>
      </w:pPr>
      <w:r w:rsidRPr="002A67D8">
        <w:t>Directiva delegată (UE) 2016/1029 a Comisiei din 19 aprilie 2016 de modificare, în scopul adaptării la progresul tehnic, a anexei IV la Directiva 2011/65/UE a Parlamentului European și a Consiliului, în ceea ce privește o derogare pentru anozii de cadmiu din celulele Hersch ale anumitor senzori de oxigen utilizați în instrumentele industriale de monitorizare și control,</w:t>
      </w:r>
    </w:p>
    <w:p w:rsidR="00BA05AB" w:rsidRPr="002A67D8" w:rsidRDefault="00BA05AB" w:rsidP="002A67D8">
      <w:pPr>
        <w:numPr>
          <w:ilvl w:val="0"/>
          <w:numId w:val="86"/>
        </w:numPr>
        <w:spacing w:after="0" w:line="360" w:lineRule="auto"/>
      </w:pPr>
      <w:r w:rsidRPr="002A67D8">
        <w:t>Directiva delegată (UE) 2016/1028 a Comisiei din 19 aprilie 2016 de modificare, în scopul adaptării la progresul tehnic, a anexei IV la Directiva 2011/65/UE a Parlamentului European și a Consiliului, în ceea ce privește o derogare pentru plumbul din aliajele de lipit ale contactelor electrice ale senzorilor de temperatură din anumite dispozitive,</w:t>
      </w:r>
    </w:p>
    <w:p w:rsidR="00BA05AB" w:rsidRPr="002A67D8" w:rsidRDefault="00BA05AB" w:rsidP="002A67D8">
      <w:pPr>
        <w:numPr>
          <w:ilvl w:val="0"/>
          <w:numId w:val="86"/>
        </w:numPr>
        <w:spacing w:after="0" w:line="360" w:lineRule="auto"/>
      </w:pPr>
      <w:r w:rsidRPr="002A67D8">
        <w:t xml:space="preserve">Directiva (UE) 2016/2284 a Parlamentului European și a Consiliului din 14 decembrie 2016 privind reducerea emisiilor naționale de anumiți poluanți atmosferici, de modificare a Directivei 2003/35/CE și de abrogare a Directivei 2001/81/CE - art. 8 alin (1)-(3), art. 10 alin. (2) și art. 20 alin.(1) paragraful al doilea, </w:t>
      </w:r>
    </w:p>
    <w:p w:rsidR="00BA05AB" w:rsidRPr="002A67D8" w:rsidRDefault="00BA05AB" w:rsidP="002A67D8">
      <w:pPr>
        <w:numPr>
          <w:ilvl w:val="0"/>
          <w:numId w:val="86"/>
        </w:numPr>
        <w:spacing w:after="0" w:line="360" w:lineRule="auto"/>
      </w:pPr>
      <w:r w:rsidRPr="002A67D8">
        <w:rPr>
          <w:bCs/>
          <w:iCs/>
        </w:rPr>
        <w:t>Directiva 2008/98/CE privind deșeurile și de abrogare a anumitor directive - art. 3 pct. 4, art. 4 alin. (1), art. 17, art. 23 alin. (4), art. 26, art. 28 alin. (1) şi art. 30 alin. (1),</w:t>
      </w:r>
    </w:p>
    <w:p w:rsidR="00BA05AB" w:rsidRPr="002A67D8" w:rsidRDefault="00BA05AB" w:rsidP="002A67D8">
      <w:pPr>
        <w:numPr>
          <w:ilvl w:val="0"/>
          <w:numId w:val="86"/>
        </w:numPr>
        <w:spacing w:after="0" w:line="360" w:lineRule="auto"/>
      </w:pPr>
      <w:r w:rsidRPr="002A67D8">
        <w:t>Directiva 2014/99/UE de modificare, în scopul adaptării la progresele tehnice, a Directivei 2009/126/CE privind etapa a II-a de recuperare a vaporilor de benzină în timpul alimentării autovehiculelor la stațiile de benzină.</w:t>
      </w:r>
    </w:p>
    <w:p w:rsidR="00BA05AB" w:rsidRPr="002A67D8" w:rsidRDefault="00BA05AB" w:rsidP="002A67D8">
      <w:pPr>
        <w:spacing w:line="360" w:lineRule="auto"/>
        <w:ind w:left="0"/>
      </w:pPr>
    </w:p>
    <w:p w:rsidR="00BA05AB" w:rsidRPr="002C4CBF" w:rsidRDefault="00BA05AB" w:rsidP="002C4CBF">
      <w:pPr>
        <w:spacing w:line="360" w:lineRule="auto"/>
        <w:ind w:left="0"/>
        <w:rPr>
          <w:b/>
          <w:u w:val="single"/>
        </w:rPr>
      </w:pPr>
      <w:r w:rsidRPr="002A67D8">
        <w:rPr>
          <w:b/>
        </w:rPr>
        <w:t xml:space="preserve">B. </w:t>
      </w:r>
      <w:r w:rsidR="002C4CBF">
        <w:rPr>
          <w:b/>
          <w:u w:val="single"/>
        </w:rPr>
        <w:t xml:space="preserve">Relații Internaționale </w:t>
      </w:r>
    </w:p>
    <w:p w:rsidR="00BA05AB" w:rsidRPr="002A67D8" w:rsidRDefault="00BA05AB" w:rsidP="002A67D8">
      <w:pPr>
        <w:numPr>
          <w:ilvl w:val="0"/>
          <w:numId w:val="17"/>
        </w:numPr>
        <w:spacing w:after="0" w:line="360" w:lineRule="auto"/>
        <w:rPr>
          <w:b/>
        </w:rPr>
      </w:pPr>
      <w:r w:rsidRPr="002A67D8">
        <w:rPr>
          <w:b/>
        </w:rPr>
        <w:t>Pregătirea reprezentării Ministerului Mediului/României la reuniunile la nivel înalt organizate la nivel internațional</w:t>
      </w:r>
    </w:p>
    <w:p w:rsidR="00BA05AB" w:rsidRPr="002A67D8" w:rsidRDefault="00BA05AB" w:rsidP="002A67D8">
      <w:pPr>
        <w:spacing w:line="360" w:lineRule="auto"/>
        <w:rPr>
          <w:highlight w:val="yellow"/>
        </w:rPr>
      </w:pPr>
    </w:p>
    <w:p w:rsidR="00BA05AB" w:rsidRPr="002A67D8" w:rsidRDefault="00BA05AB" w:rsidP="002A67D8">
      <w:pPr>
        <w:spacing w:line="360" w:lineRule="auto"/>
        <w:ind w:left="0"/>
        <w:rPr>
          <w:rFonts w:eastAsia="Times New Roman"/>
        </w:rPr>
      </w:pPr>
      <w:r w:rsidRPr="002A67D8">
        <w:lastRenderedPageBreak/>
        <w:t xml:space="preserve">În perioada aprilie-mai 2017, DAERI a coordonat pregătirea documentelor necesare participării delegației conduse de </w:t>
      </w:r>
      <w:r w:rsidRPr="002A67D8">
        <w:rPr>
          <w:rFonts w:eastAsia="Times New Roman"/>
        </w:rPr>
        <w:t>doamna Grațiela-Leocadia GAVRILESCU, Viceprim-ministru, Ministrul Mediului, la:</w:t>
      </w:r>
    </w:p>
    <w:p w:rsidR="00BA05AB" w:rsidRPr="002A67D8" w:rsidRDefault="00BA05AB" w:rsidP="002A67D8">
      <w:pPr>
        <w:numPr>
          <w:ilvl w:val="0"/>
          <w:numId w:val="88"/>
        </w:numPr>
        <w:spacing w:after="0" w:line="360" w:lineRule="auto"/>
      </w:pPr>
      <w:r w:rsidRPr="002A67D8">
        <w:rPr>
          <w:rFonts w:eastAsia="Times New Roman"/>
        </w:rPr>
        <w:t>Forumul Internațional al Drumurilor Mătăsii, Beijing, 14-15 mai 2017 și la vizita de lucru în orașul Changsha, provincia Hunan, R.P.Chineză, 16-17 mai 2017,</w:t>
      </w:r>
    </w:p>
    <w:p w:rsidR="00BA05AB" w:rsidRPr="002A67D8" w:rsidRDefault="00BA05AB" w:rsidP="002A67D8">
      <w:pPr>
        <w:numPr>
          <w:ilvl w:val="0"/>
          <w:numId w:val="88"/>
        </w:numPr>
        <w:spacing w:after="0" w:line="360" w:lineRule="auto"/>
      </w:pPr>
      <w:r w:rsidRPr="002A67D8">
        <w:t>Întâlnirea bilaterală cu domnul Karmenu Vella, comisar european pentru mediu, Bruxelles, 06.06.2017,</w:t>
      </w:r>
    </w:p>
    <w:p w:rsidR="00BA05AB" w:rsidRPr="002A67D8" w:rsidRDefault="00BA05AB" w:rsidP="002A67D8">
      <w:pPr>
        <w:numPr>
          <w:ilvl w:val="0"/>
          <w:numId w:val="88"/>
        </w:numPr>
        <w:spacing w:after="0" w:line="360" w:lineRule="auto"/>
      </w:pPr>
      <w:r w:rsidRPr="002A67D8">
        <w:t xml:space="preserve">Forumul Politic la nivel înalt privind dezvoltarea durabilă, New York, 17-21 iulie 2017 </w:t>
      </w:r>
    </w:p>
    <w:p w:rsidR="00BA05AB" w:rsidRPr="002A67D8" w:rsidRDefault="00BA05AB" w:rsidP="002A67D8">
      <w:pPr>
        <w:numPr>
          <w:ilvl w:val="0"/>
          <w:numId w:val="88"/>
        </w:numPr>
        <w:spacing w:after="0" w:line="360" w:lineRule="auto"/>
      </w:pPr>
      <w:r w:rsidRPr="002A67D8">
        <w:rPr>
          <w:rFonts w:cs="Helvetica"/>
          <w:color w:val="131313"/>
          <w:lang w:val="en"/>
        </w:rPr>
        <w:t xml:space="preserve">A VI-a sesiune a </w:t>
      </w:r>
      <w:r w:rsidRPr="002A67D8">
        <w:rPr>
          <w:rStyle w:val="Emphasis"/>
          <w:rFonts w:cs="Helvetica"/>
          <w:i w:val="0"/>
          <w:color w:val="131313"/>
          <w:lang w:val="en"/>
        </w:rPr>
        <w:t>Reuniunii Părților la Convenția privind accesul la informație, participarea publicului la luarea deciziei și accesul la justiție</w:t>
      </w:r>
      <w:r w:rsidRPr="002A67D8">
        <w:rPr>
          <w:rFonts w:cs="Helvetica"/>
          <w:i/>
          <w:color w:val="131313"/>
          <w:lang w:val="en"/>
        </w:rPr>
        <w:t xml:space="preserve">, </w:t>
      </w:r>
      <w:r w:rsidRPr="002A67D8">
        <w:rPr>
          <w:rStyle w:val="Emphasis"/>
          <w:rFonts w:cs="Helvetica"/>
          <w:i w:val="0"/>
          <w:color w:val="131313"/>
          <w:lang w:val="en"/>
        </w:rPr>
        <w:t>în probleme de mediu (Convenția Aarhus)</w:t>
      </w:r>
      <w:r w:rsidRPr="002A67D8">
        <w:rPr>
          <w:rFonts w:cs="Helvetica"/>
          <w:i/>
          <w:color w:val="131313"/>
          <w:lang w:val="en"/>
        </w:rPr>
        <w:t xml:space="preserve"> </w:t>
      </w:r>
      <w:r w:rsidRPr="002A67D8">
        <w:rPr>
          <w:rFonts w:cs="Helvetica"/>
          <w:color w:val="131313"/>
          <w:lang w:val="en"/>
        </w:rPr>
        <w:t xml:space="preserve">și a III-a sesiune a </w:t>
      </w:r>
      <w:r w:rsidRPr="002A67D8">
        <w:rPr>
          <w:rStyle w:val="Emphasis"/>
          <w:rFonts w:cs="Helvetica"/>
          <w:i w:val="0"/>
          <w:color w:val="131313"/>
          <w:lang w:val="en"/>
        </w:rPr>
        <w:t xml:space="preserve">Reuniunii Părților la Protocolul privind Registrul poluanților emiși și transferați (Protocolul PRTR) la Convenția Aarhus, Budva, Muntenegru, 11-15 septembrie 2017 </w:t>
      </w:r>
      <w:r w:rsidRPr="002A67D8">
        <w:rPr>
          <w:rStyle w:val="Emphasis"/>
          <w:rFonts w:cs="Helvetica"/>
          <w:i w:val="0"/>
          <w:color w:val="131313"/>
        </w:rPr>
        <w:t>și reuniunile bilaterale</w:t>
      </w:r>
      <w:r w:rsidRPr="002A67D8">
        <w:rPr>
          <w:rStyle w:val="Emphasis"/>
          <w:rFonts w:cs="Helvetica"/>
          <w:color w:val="131313"/>
        </w:rPr>
        <w:t xml:space="preserve"> </w:t>
      </w:r>
      <w:r w:rsidRPr="002A67D8">
        <w:rPr>
          <w:rFonts w:cs="Helvetica"/>
          <w:color w:val="131313"/>
          <w:lang w:val="en"/>
        </w:rPr>
        <w:t>cu Președintele Republicii Muntenegru, domnul Filip Vujanovic, domnul prim- ministru Dusko Markovic și ministrul Afacerilor Europene, Aleksandar Andrija  Pejovic, și ministrul Dezvoltării Durabile și Turismului, Pavle Radulovic, Podgorita, Muntenegru, 13 septembrie 2017,</w:t>
      </w:r>
    </w:p>
    <w:p w:rsidR="00BA05AB" w:rsidRPr="002A67D8" w:rsidRDefault="00BA05AB" w:rsidP="002A67D8">
      <w:pPr>
        <w:numPr>
          <w:ilvl w:val="0"/>
          <w:numId w:val="88"/>
        </w:numPr>
        <w:spacing w:after="0" w:line="360" w:lineRule="auto"/>
      </w:pPr>
      <w:r w:rsidRPr="002A67D8">
        <w:rPr>
          <w:lang w:val="fr-FR"/>
        </w:rPr>
        <w:t>Cea de-a 23-a Conferinț</w:t>
      </w:r>
      <w:r w:rsidRPr="002A67D8">
        <w:t xml:space="preserve">ă a Părților </w:t>
      </w:r>
      <w:r w:rsidRPr="002A67D8">
        <w:rPr>
          <w:lang w:val="fr-FR"/>
        </w:rPr>
        <w:t>la Convenția Națiunilor Unite privind Schimbările Climatice, a 13-a Conferință a Părților la Protocolul de la Kyoto și  a doua Conferință a Părților la  Acordul de la Paris, Bonn, 6-17 noiembrie 2017,</w:t>
      </w:r>
    </w:p>
    <w:p w:rsidR="00BA05AB" w:rsidRPr="002A67D8" w:rsidRDefault="00BA05AB" w:rsidP="002A67D8">
      <w:pPr>
        <w:numPr>
          <w:ilvl w:val="0"/>
          <w:numId w:val="88"/>
        </w:numPr>
        <w:spacing w:after="0" w:line="360" w:lineRule="auto"/>
      </w:pPr>
      <w:r w:rsidRPr="002A67D8">
        <w:t>A treia Adunare de Mediu a Națiunilor Unite (UNEA 3), Nairobi, Kenia, 4-6 decembrie 2017.</w:t>
      </w:r>
    </w:p>
    <w:p w:rsidR="00BA05AB" w:rsidRPr="002A67D8" w:rsidRDefault="00BA05AB" w:rsidP="002A67D8">
      <w:pPr>
        <w:spacing w:line="360" w:lineRule="auto"/>
      </w:pPr>
    </w:p>
    <w:p w:rsidR="00BA05AB" w:rsidRPr="002A67D8" w:rsidRDefault="00BA05AB" w:rsidP="002A67D8">
      <w:pPr>
        <w:spacing w:line="360" w:lineRule="auto"/>
        <w:ind w:left="0"/>
      </w:pPr>
      <w:r w:rsidRPr="002A67D8">
        <w:t>S-au efectuat demersurile necesare pentru reprezentarea Ministerului Mediului, la nivel de secretar de stat, la:</w:t>
      </w:r>
    </w:p>
    <w:p w:rsidR="00BA05AB" w:rsidRPr="002A67D8" w:rsidRDefault="00BA05AB" w:rsidP="002A67D8">
      <w:pPr>
        <w:numPr>
          <w:ilvl w:val="0"/>
          <w:numId w:val="89"/>
        </w:numPr>
        <w:spacing w:after="0" w:line="360" w:lineRule="auto"/>
      </w:pPr>
      <w:r w:rsidRPr="002A67D8">
        <w:t>programul de instruire organizat în cadrul Proiectului “LIFE FOR DANUBE STURGEONS” (LIFE15 GIE/AT/001004), care s-a desfășurat la Odessa, Ucraina, în perioada 22-24 mai 2017,</w:t>
      </w:r>
    </w:p>
    <w:p w:rsidR="00BA05AB" w:rsidRPr="002A67D8" w:rsidRDefault="00BA05AB" w:rsidP="002A67D8">
      <w:pPr>
        <w:numPr>
          <w:ilvl w:val="0"/>
          <w:numId w:val="89"/>
        </w:numPr>
        <w:spacing w:after="0" w:line="360" w:lineRule="auto"/>
      </w:pPr>
      <w:r w:rsidRPr="002A67D8">
        <w:t xml:space="preserve">Cea de-a 6-a Conferință ministerială privind mediul și sănătatea, care a avut loc la Ostrava, Republica Cehă, în perioada 13-15 iunie 2017,  </w:t>
      </w:r>
    </w:p>
    <w:p w:rsidR="00BA05AB" w:rsidRPr="002A67D8" w:rsidRDefault="00BA05AB" w:rsidP="002A67D8">
      <w:pPr>
        <w:numPr>
          <w:ilvl w:val="0"/>
          <w:numId w:val="89"/>
        </w:numPr>
        <w:spacing w:after="0" w:line="360" w:lineRule="auto"/>
      </w:pPr>
      <w:r w:rsidRPr="002A67D8">
        <w:t xml:space="preserve">COP 1 la Convenția de la Minamata, care a avut loc la Geneva, în perioada 24-29 septembrie 2017, </w:t>
      </w:r>
    </w:p>
    <w:p w:rsidR="00BA05AB" w:rsidRPr="002A67D8" w:rsidRDefault="00BA05AB" w:rsidP="002A67D8">
      <w:pPr>
        <w:numPr>
          <w:ilvl w:val="0"/>
          <w:numId w:val="89"/>
        </w:numPr>
        <w:spacing w:after="0" w:line="360" w:lineRule="auto"/>
      </w:pPr>
      <w:r w:rsidRPr="002A67D8">
        <w:lastRenderedPageBreak/>
        <w:t xml:space="preserve"> COP 5 la Convenția Carpatică și reuniunea ministrilor mediului din Grupul de la Visegrad+2, care a avut loc la Lillafured, Ungaria, în perioada 10-12 octombrie 2017,</w:t>
      </w:r>
    </w:p>
    <w:p w:rsidR="00BA05AB" w:rsidRPr="002A67D8" w:rsidRDefault="00BA05AB" w:rsidP="002A67D8">
      <w:pPr>
        <w:numPr>
          <w:ilvl w:val="0"/>
          <w:numId w:val="89"/>
        </w:numPr>
        <w:spacing w:after="0" w:line="360" w:lineRule="auto"/>
      </w:pPr>
      <w:r w:rsidRPr="002A67D8">
        <w:t>COP 11 la Convenția de la Viena, privind protecția stratului de ozon și a COP 29 la Protocolul de la Montreal privind substanțele care depreciaza stratul de ozon, care a avut loc la Montreal, Canada, în perioada 20-24 noiembrie 2017.</w:t>
      </w:r>
    </w:p>
    <w:p w:rsidR="00BA05AB" w:rsidRPr="002A67D8" w:rsidRDefault="00BA05AB" w:rsidP="002A67D8">
      <w:pPr>
        <w:numPr>
          <w:ilvl w:val="0"/>
          <w:numId w:val="89"/>
        </w:numPr>
        <w:spacing w:after="0" w:line="360" w:lineRule="auto"/>
      </w:pPr>
      <w:r w:rsidRPr="002A67D8">
        <w:t xml:space="preserve">Summit-ul One Planet, Paris, 12 decembrie 2017. </w:t>
      </w:r>
    </w:p>
    <w:p w:rsidR="00BA05AB" w:rsidRPr="002A67D8" w:rsidRDefault="00BA05AB" w:rsidP="002A67D8">
      <w:pPr>
        <w:spacing w:line="360" w:lineRule="auto"/>
        <w:ind w:left="0"/>
      </w:pPr>
    </w:p>
    <w:p w:rsidR="00BA05AB" w:rsidRPr="002C4CBF" w:rsidRDefault="00BA05AB" w:rsidP="002C4CBF">
      <w:pPr>
        <w:numPr>
          <w:ilvl w:val="0"/>
          <w:numId w:val="17"/>
        </w:numPr>
        <w:spacing w:after="0" w:line="360" w:lineRule="auto"/>
        <w:rPr>
          <w:b/>
        </w:rPr>
      </w:pPr>
      <w:r w:rsidRPr="002A67D8">
        <w:rPr>
          <w:b/>
        </w:rPr>
        <w:t>Organizarea de reuniuni bilaterale la nivel de demnitari și a activităților de protocol</w:t>
      </w:r>
    </w:p>
    <w:p w:rsidR="00BA05AB" w:rsidRPr="002A67D8" w:rsidRDefault="00BA05AB" w:rsidP="002A67D8">
      <w:pPr>
        <w:pStyle w:val="Title"/>
        <w:spacing w:line="360" w:lineRule="auto"/>
        <w:ind w:left="0"/>
        <w:jc w:val="both"/>
        <w:rPr>
          <w:rFonts w:ascii="Trebuchet MS" w:hAnsi="Trebuchet MS"/>
          <w:b w:val="0"/>
          <w:sz w:val="22"/>
          <w:szCs w:val="22"/>
          <w:lang w:val="ro-RO"/>
        </w:rPr>
      </w:pPr>
      <w:r w:rsidRPr="002A67D8">
        <w:rPr>
          <w:rFonts w:ascii="Trebuchet MS" w:hAnsi="Trebuchet MS"/>
          <w:b w:val="0"/>
          <w:sz w:val="22"/>
          <w:szCs w:val="22"/>
          <w:lang w:val="ro-RO"/>
        </w:rPr>
        <w:t xml:space="preserve">În perioada ianuarie-decembrie 2017, DAERI a coordonat pregătirea materialelor și organizarea întâlnirilor bilaterale ale viceprim-ministrului, ministrul mediului, cu ministrul </w:t>
      </w:r>
      <w:r w:rsidRPr="002A67D8">
        <w:rPr>
          <w:rFonts w:ascii="Trebuchet MS" w:hAnsi="Trebuchet MS" w:cs="Helvetica"/>
          <w:b w:val="0"/>
          <w:color w:val="131313"/>
          <w:sz w:val="22"/>
          <w:szCs w:val="22"/>
          <w:lang w:val="en"/>
        </w:rPr>
        <w:t xml:space="preserve">egiptean al Investițiilor și al Cooperării Internaționale, copreședintele părții egiptene în Comitetul mixt guvernamental româno-egiptean de cooperare economică, Sahar NASR, cu </w:t>
      </w:r>
      <w:r w:rsidRPr="002A67D8">
        <w:rPr>
          <w:rFonts w:ascii="Trebuchet MS" w:hAnsi="Trebuchet MS"/>
          <w:b w:val="0"/>
          <w:sz w:val="22"/>
          <w:szCs w:val="22"/>
          <w:lang w:val="ro-RO" w:eastAsia="zh-CN"/>
        </w:rPr>
        <w:t xml:space="preserve">ministrul de stat pentru afaceri externe din Statul Qatar, Sultan bin Saad AL-MURAIKHI, cu copreședintele Comisiei economice interguvernamentale româno-kazahe, ministrul adjunct al energiei din Republica Kazakhstan, domnul </w:t>
      </w:r>
      <w:r w:rsidRPr="002A67D8">
        <w:rPr>
          <w:rFonts w:ascii="Trebuchet MS" w:hAnsi="Trebuchet MS"/>
          <w:b w:val="0"/>
          <w:sz w:val="22"/>
          <w:szCs w:val="22"/>
        </w:rPr>
        <w:t>Magzum MIRZAGALIYEV</w:t>
      </w:r>
      <w:r w:rsidRPr="002A67D8">
        <w:rPr>
          <w:rFonts w:ascii="Trebuchet MS" w:hAnsi="Trebuchet MS"/>
          <w:b w:val="0"/>
          <w:sz w:val="22"/>
          <w:szCs w:val="22"/>
          <w:lang w:val="ro-RO" w:eastAsia="zh-CN"/>
        </w:rPr>
        <w:t xml:space="preserve">, cu președintele Parlamentului Lituaniei, domnul </w:t>
      </w:r>
      <w:r w:rsidRPr="002A67D8">
        <w:rPr>
          <w:rFonts w:ascii="Trebuchet MS" w:hAnsi="Trebuchet MS" w:cs="Arial"/>
          <w:b w:val="0"/>
          <w:sz w:val="22"/>
          <w:szCs w:val="22"/>
        </w:rPr>
        <w:t>Mr. Viktoras Pranckietis,</w:t>
      </w:r>
      <w:r w:rsidRPr="002A67D8">
        <w:rPr>
          <w:rFonts w:ascii="Trebuchet MS" w:hAnsi="Trebuchet MS"/>
          <w:b w:val="0"/>
          <w:sz w:val="22"/>
          <w:szCs w:val="22"/>
          <w:lang w:val="ro-RO"/>
        </w:rPr>
        <w:t xml:space="preserve"> ambasadorii Danemarcei, Canadei și R.P.Chineze.</w:t>
      </w:r>
    </w:p>
    <w:p w:rsidR="00BA05AB" w:rsidRPr="002A67D8" w:rsidRDefault="00BA05AB" w:rsidP="002A67D8">
      <w:pPr>
        <w:pStyle w:val="Title"/>
        <w:spacing w:line="360" w:lineRule="auto"/>
        <w:jc w:val="both"/>
        <w:rPr>
          <w:rFonts w:ascii="Trebuchet MS" w:hAnsi="Trebuchet MS"/>
          <w:b w:val="0"/>
          <w:sz w:val="22"/>
          <w:szCs w:val="22"/>
          <w:lang w:val="ro-RO"/>
        </w:rPr>
      </w:pPr>
    </w:p>
    <w:p w:rsidR="00BA05AB" w:rsidRPr="002A67D8" w:rsidRDefault="00BA05AB" w:rsidP="002A67D8">
      <w:pPr>
        <w:spacing w:line="360" w:lineRule="auto"/>
        <w:ind w:left="0"/>
        <w:rPr>
          <w:b/>
        </w:rPr>
      </w:pPr>
      <w:r w:rsidRPr="002A67D8">
        <w:t>Totodată, au fost pregătite deplasările externe ale demnitarilor MM, au fost întreprinse demersurile necesare pentru obținerea pașapoartelor diplomatice/de serviciu pentru demnitarii/angajații MM și a celor din subordinea MM.</w:t>
      </w:r>
    </w:p>
    <w:p w:rsidR="00BA05AB" w:rsidRPr="002A67D8" w:rsidRDefault="00BA05AB" w:rsidP="002A67D8">
      <w:pPr>
        <w:numPr>
          <w:ilvl w:val="0"/>
          <w:numId w:val="84"/>
        </w:numPr>
        <w:spacing w:after="0" w:line="360" w:lineRule="auto"/>
        <w:rPr>
          <w:b/>
          <w:i/>
          <w:u w:val="single"/>
        </w:rPr>
      </w:pPr>
      <w:r w:rsidRPr="002A67D8">
        <w:rPr>
          <w:b/>
          <w:i/>
          <w:u w:val="single"/>
        </w:rPr>
        <w:t>INDICI DE PERFORMANȚĂ</w:t>
      </w:r>
    </w:p>
    <w:p w:rsidR="00BA05AB" w:rsidRPr="002A67D8" w:rsidRDefault="00BA05AB" w:rsidP="002A67D8">
      <w:pPr>
        <w:pStyle w:val="Title"/>
        <w:spacing w:line="360" w:lineRule="auto"/>
        <w:ind w:left="0"/>
        <w:jc w:val="both"/>
        <w:rPr>
          <w:rFonts w:ascii="Trebuchet MS" w:hAnsi="Trebuchet MS"/>
          <w:b w:val="0"/>
          <w:i/>
          <w:sz w:val="22"/>
          <w:szCs w:val="22"/>
          <w:lang w:val="ro-RO"/>
        </w:rPr>
      </w:pPr>
      <w:r w:rsidRPr="002A67D8">
        <w:rPr>
          <w:rFonts w:ascii="Trebuchet MS" w:hAnsi="Trebuchet MS"/>
          <w:b w:val="0"/>
          <w:i/>
          <w:sz w:val="22"/>
          <w:szCs w:val="22"/>
          <w:lang w:val="ro-RO"/>
        </w:rPr>
        <w:t>În ceea ce privește indicii de performanță privind realizarea obiectivelor în perioada de raportare, precizăm cum că acestea au fost realizate 100%.</w:t>
      </w:r>
    </w:p>
    <w:p w:rsidR="009737F5" w:rsidRPr="002A67D8" w:rsidRDefault="009737F5" w:rsidP="002A67D8">
      <w:pPr>
        <w:spacing w:after="0" w:line="360" w:lineRule="auto"/>
        <w:ind w:left="0"/>
        <w:rPr>
          <w:b/>
        </w:rPr>
      </w:pPr>
    </w:p>
    <w:p w:rsidR="00544D15" w:rsidRDefault="002C4CBF" w:rsidP="00D2288F">
      <w:pPr>
        <w:pStyle w:val="Heading2"/>
        <w:spacing w:line="360" w:lineRule="auto"/>
        <w:ind w:left="0"/>
        <w:rPr>
          <w:rFonts w:ascii="Trebuchet MS" w:hAnsi="Trebuchet MS"/>
          <w:b/>
          <w:i/>
          <w:color w:val="auto"/>
          <w:sz w:val="22"/>
          <w:szCs w:val="22"/>
        </w:rPr>
      </w:pPr>
      <w:bookmarkStart w:id="38" w:name="_Toc513195624"/>
      <w:bookmarkStart w:id="39" w:name="_Toc517437031"/>
      <w:r>
        <w:rPr>
          <w:rFonts w:ascii="Trebuchet MS" w:hAnsi="Trebuchet MS"/>
          <w:b/>
          <w:i/>
          <w:color w:val="auto"/>
          <w:sz w:val="22"/>
          <w:szCs w:val="22"/>
        </w:rPr>
        <w:t>3.11</w:t>
      </w:r>
      <w:r w:rsidR="00761B56" w:rsidRPr="00B35B1B">
        <w:rPr>
          <w:rFonts w:ascii="Trebuchet MS" w:hAnsi="Trebuchet MS"/>
          <w:b/>
          <w:i/>
          <w:color w:val="auto"/>
          <w:sz w:val="22"/>
          <w:szCs w:val="22"/>
        </w:rPr>
        <w:t xml:space="preserve"> </w:t>
      </w:r>
      <w:r w:rsidR="008F1BD5" w:rsidRPr="00B35B1B">
        <w:rPr>
          <w:rFonts w:ascii="Trebuchet MS" w:hAnsi="Trebuchet MS"/>
          <w:b/>
          <w:i/>
          <w:color w:val="auto"/>
          <w:sz w:val="22"/>
          <w:szCs w:val="22"/>
        </w:rPr>
        <w:t>Activitatea în domeniul accesării fondurilor externe</w:t>
      </w:r>
      <w:bookmarkEnd w:id="38"/>
      <w:bookmarkEnd w:id="39"/>
      <w:r w:rsidR="008F1BD5" w:rsidRPr="00B35B1B">
        <w:rPr>
          <w:rFonts w:ascii="Trebuchet MS" w:hAnsi="Trebuchet MS"/>
          <w:b/>
          <w:i/>
          <w:color w:val="auto"/>
          <w:sz w:val="22"/>
          <w:szCs w:val="22"/>
        </w:rPr>
        <w:t xml:space="preserve"> </w:t>
      </w:r>
    </w:p>
    <w:p w:rsidR="00865276" w:rsidRPr="00865276" w:rsidRDefault="00865276" w:rsidP="00865276"/>
    <w:p w:rsidR="00604DD8" w:rsidRPr="002C4CBF" w:rsidRDefault="00604DD8" w:rsidP="002A67D8">
      <w:pPr>
        <w:shd w:val="clear" w:color="auto" w:fill="FFFFFF"/>
        <w:spacing w:after="0" w:line="360" w:lineRule="auto"/>
        <w:ind w:left="0"/>
        <w:rPr>
          <w:rFonts w:eastAsia="Times New Roman"/>
          <w:b/>
        </w:rPr>
      </w:pPr>
      <w:r w:rsidRPr="002A67D8">
        <w:rPr>
          <w:rFonts w:eastAsia="Times New Roman"/>
          <w:b/>
        </w:rPr>
        <w:t>Di</w:t>
      </w:r>
      <w:r w:rsidR="002C4CBF">
        <w:rPr>
          <w:rFonts w:eastAsia="Times New Roman"/>
          <w:b/>
        </w:rPr>
        <w:t>recția Accesare Fonduri Externe</w:t>
      </w:r>
    </w:p>
    <w:p w:rsidR="00544D15" w:rsidRPr="002A67D8" w:rsidRDefault="00544D15" w:rsidP="002A67D8">
      <w:pPr>
        <w:shd w:val="clear" w:color="auto" w:fill="FFFFFF"/>
        <w:spacing w:after="0" w:line="360" w:lineRule="auto"/>
        <w:ind w:left="0"/>
        <w:rPr>
          <w:rFonts w:eastAsia="Times New Roman"/>
        </w:rPr>
      </w:pPr>
      <w:r w:rsidRPr="002A67D8">
        <w:rPr>
          <w:rFonts w:eastAsia="Times New Roman"/>
        </w:rPr>
        <w:t xml:space="preserve">În sfera de activitate a direcției intră coordonarea și gestionarea oportunităților de finanțare asigurate prin Mecanismul Financiar al Spațiului Economic European (SEE), Programul Operațional Comun Romania-Moldova-Ucraina (Proiectul EastAvert), Programul LIFE și Programul Operațional Capacitate Administrativă  (POCA). </w:t>
      </w:r>
    </w:p>
    <w:p w:rsidR="00544D15" w:rsidRPr="002A67D8" w:rsidRDefault="00544D15" w:rsidP="002A67D8">
      <w:pPr>
        <w:shd w:val="clear" w:color="auto" w:fill="FFFFFF"/>
        <w:spacing w:after="0" w:line="360" w:lineRule="auto"/>
        <w:rPr>
          <w:rFonts w:eastAsia="Times New Roman"/>
        </w:rPr>
      </w:pPr>
    </w:p>
    <w:p w:rsidR="00544D15" w:rsidRPr="002A67D8" w:rsidRDefault="00544D15" w:rsidP="002A67D8">
      <w:pPr>
        <w:shd w:val="clear" w:color="auto" w:fill="FFFFFF"/>
        <w:spacing w:after="0" w:line="360" w:lineRule="auto"/>
        <w:rPr>
          <w:rFonts w:eastAsia="Times New Roman"/>
        </w:rPr>
      </w:pPr>
    </w:p>
    <w:p w:rsidR="00544D15" w:rsidRPr="002A67D8" w:rsidRDefault="00544D15" w:rsidP="002A67D8">
      <w:pPr>
        <w:shd w:val="clear" w:color="auto" w:fill="FFFFFF"/>
        <w:spacing w:after="0" w:line="360" w:lineRule="auto"/>
        <w:ind w:left="0"/>
        <w:rPr>
          <w:rFonts w:eastAsia="Times New Roman"/>
          <w:b/>
        </w:rPr>
      </w:pPr>
      <w:r w:rsidRPr="002A67D8">
        <w:rPr>
          <w:rFonts w:eastAsia="Times New Roman"/>
          <w:b/>
        </w:rPr>
        <w:t>A. Mecanismul Financiar al Spațiului Economic European (SEE)</w:t>
      </w:r>
    </w:p>
    <w:p w:rsidR="00544D15" w:rsidRPr="002A67D8" w:rsidRDefault="00544D15" w:rsidP="002A67D8">
      <w:pPr>
        <w:spacing w:after="0" w:line="360" w:lineRule="auto"/>
        <w:ind w:left="0"/>
        <w:rPr>
          <w:rFonts w:eastAsia="Times New Roman"/>
          <w:b/>
        </w:rPr>
      </w:pPr>
      <w:r w:rsidRPr="002A67D8">
        <w:rPr>
          <w:rFonts w:eastAsia="Times New Roman"/>
        </w:rPr>
        <w:t xml:space="preserve">România beneficiază de asistență financiară nerambursabilă acordată de țările AELS/SEE pentru promovarea creșterii economice și asigurarea unei dezvoltări sustenabile prin intermediul Mecanismului Financiar al Spațiului Economic European (Granturile SEE). În urma negocierilor dintre România și Statele Donatoare, Ministerul Mediului a fost desemnat ca Operator de Program </w:t>
      </w:r>
      <w:r w:rsidRPr="002A67D8">
        <w:rPr>
          <w:rFonts w:eastAsia="Times New Roman"/>
          <w:b/>
        </w:rPr>
        <w:t>în cadrul Mecanismului Financiar SEE 2009-2014</w:t>
      </w:r>
      <w:r w:rsidRPr="002A67D8">
        <w:rPr>
          <w:rFonts w:eastAsia="Times New Roman"/>
        </w:rPr>
        <w:t xml:space="preserve"> pentru următoarele domenii</w:t>
      </w:r>
      <w:r w:rsidRPr="002A67D8">
        <w:rPr>
          <w:rFonts w:eastAsia="Times New Roman"/>
          <w:b/>
        </w:rPr>
        <w:t>:</w:t>
      </w:r>
    </w:p>
    <w:p w:rsidR="00544D15" w:rsidRPr="002A67D8" w:rsidRDefault="00544D15" w:rsidP="002A67D8">
      <w:pPr>
        <w:tabs>
          <w:tab w:val="left" w:pos="720"/>
        </w:tabs>
        <w:spacing w:after="0" w:line="360" w:lineRule="auto"/>
        <w:ind w:right="-8"/>
        <w:rPr>
          <w:rFonts w:eastAsia="Times New Roman"/>
        </w:rPr>
      </w:pPr>
    </w:p>
    <w:p w:rsidR="00544D15" w:rsidRPr="002A67D8" w:rsidRDefault="00544D15" w:rsidP="002A67D8">
      <w:pPr>
        <w:numPr>
          <w:ilvl w:val="0"/>
          <w:numId w:val="94"/>
        </w:numPr>
        <w:tabs>
          <w:tab w:val="left" w:pos="720"/>
        </w:tabs>
        <w:spacing w:after="0" w:line="360" w:lineRule="auto"/>
        <w:ind w:right="-8"/>
        <w:rPr>
          <w:rFonts w:eastAsia="Times New Roman"/>
          <w:b/>
        </w:rPr>
      </w:pPr>
      <w:r w:rsidRPr="002A67D8">
        <w:rPr>
          <w:rFonts w:eastAsia="Times New Roman"/>
        </w:rPr>
        <w:t xml:space="preserve">Programul RO02-Biodiversitate și servicii ale ecosistemelor, cu o alocare de </w:t>
      </w:r>
      <w:r w:rsidRPr="002A67D8">
        <w:rPr>
          <w:rFonts w:eastAsia="Times New Roman"/>
          <w:b/>
        </w:rPr>
        <w:t>17.647.057 EUR (Grant 15.000.000 EUR, 2.647.057 EUR cofinanțare);</w:t>
      </w:r>
    </w:p>
    <w:p w:rsidR="00544D15" w:rsidRPr="002A67D8" w:rsidRDefault="00544D15" w:rsidP="002A67D8">
      <w:pPr>
        <w:tabs>
          <w:tab w:val="left" w:pos="720"/>
        </w:tabs>
        <w:spacing w:after="0" w:line="360" w:lineRule="auto"/>
        <w:ind w:left="720" w:right="-8"/>
        <w:rPr>
          <w:rFonts w:eastAsia="Times New Roman"/>
          <w:b/>
        </w:rPr>
      </w:pPr>
    </w:p>
    <w:p w:rsidR="00544D15" w:rsidRPr="002A67D8" w:rsidRDefault="00544D15" w:rsidP="002A67D8">
      <w:pPr>
        <w:numPr>
          <w:ilvl w:val="0"/>
          <w:numId w:val="94"/>
        </w:numPr>
        <w:tabs>
          <w:tab w:val="left" w:pos="720"/>
        </w:tabs>
        <w:spacing w:after="0" w:line="360" w:lineRule="auto"/>
        <w:ind w:right="-8"/>
        <w:rPr>
          <w:rFonts w:eastAsia="Times New Roman"/>
          <w:b/>
        </w:rPr>
      </w:pPr>
      <w:r w:rsidRPr="002A67D8">
        <w:rPr>
          <w:rFonts w:eastAsia="Times New Roman"/>
        </w:rPr>
        <w:t xml:space="preserve">Programul RO04-Reducerea Substanțelor Periculoase, </w:t>
      </w:r>
      <w:r w:rsidRPr="002A67D8">
        <w:rPr>
          <w:rFonts w:eastAsia="Times New Roman"/>
          <w:b/>
        </w:rPr>
        <w:t>cu o alocare de 11.764.706 Euro (Grant 10.000.000 Euro, 1.764.706 Euro cofinanțare);</w:t>
      </w:r>
    </w:p>
    <w:p w:rsidR="00544D15" w:rsidRPr="002A67D8" w:rsidRDefault="00544D15" w:rsidP="002A67D8">
      <w:pPr>
        <w:tabs>
          <w:tab w:val="left" w:pos="720"/>
        </w:tabs>
        <w:spacing w:after="0" w:line="360" w:lineRule="auto"/>
        <w:ind w:left="720" w:right="-8"/>
        <w:rPr>
          <w:rFonts w:eastAsia="Times New Roman"/>
          <w:b/>
        </w:rPr>
      </w:pPr>
    </w:p>
    <w:p w:rsidR="00544D15" w:rsidRPr="002A67D8" w:rsidRDefault="00544D15" w:rsidP="002A67D8">
      <w:pPr>
        <w:numPr>
          <w:ilvl w:val="0"/>
          <w:numId w:val="94"/>
        </w:numPr>
        <w:tabs>
          <w:tab w:val="left" w:pos="720"/>
        </w:tabs>
        <w:spacing w:after="0" w:line="360" w:lineRule="auto"/>
        <w:ind w:right="-8"/>
        <w:rPr>
          <w:rFonts w:eastAsia="Times New Roman"/>
        </w:rPr>
      </w:pPr>
      <w:r w:rsidRPr="002A67D8">
        <w:rPr>
          <w:rFonts w:eastAsia="Times New Roman"/>
        </w:rPr>
        <w:t xml:space="preserve">Programul RO07-Adaptarea la schimbările climatice, </w:t>
      </w:r>
      <w:r w:rsidRPr="002A67D8">
        <w:rPr>
          <w:rFonts w:eastAsia="Times New Roman"/>
          <w:b/>
        </w:rPr>
        <w:t>cu o alocare de 5.078.116 Euro (Grant 4.316.399 Euro 761.717 Euro cofinanțare)</w:t>
      </w:r>
      <w:r w:rsidRPr="002A67D8">
        <w:rPr>
          <w:rFonts w:eastAsia="Times New Roman"/>
        </w:rPr>
        <w:t>.</w:t>
      </w:r>
    </w:p>
    <w:p w:rsidR="00544D15" w:rsidRPr="002A67D8" w:rsidRDefault="00544D15" w:rsidP="002A67D8">
      <w:pPr>
        <w:spacing w:after="0" w:line="360" w:lineRule="auto"/>
        <w:rPr>
          <w:rFonts w:eastAsia="Times New Roman"/>
          <w:b/>
          <w:i/>
        </w:rPr>
      </w:pPr>
    </w:p>
    <w:p w:rsidR="00544D15" w:rsidRPr="002A67D8" w:rsidRDefault="00544D15" w:rsidP="002A67D8">
      <w:pPr>
        <w:spacing w:after="0" w:line="360" w:lineRule="auto"/>
        <w:rPr>
          <w:rFonts w:eastAsia="Times New Roman"/>
          <w:b/>
          <w:i/>
        </w:rPr>
      </w:pPr>
    </w:p>
    <w:p w:rsidR="00544D15" w:rsidRPr="002A67D8" w:rsidRDefault="00544D15" w:rsidP="002A67D8">
      <w:pPr>
        <w:spacing w:after="0" w:line="360" w:lineRule="auto"/>
        <w:ind w:left="0"/>
        <w:rPr>
          <w:b/>
          <w:i/>
        </w:rPr>
      </w:pPr>
      <w:r w:rsidRPr="002A67D8">
        <w:rPr>
          <w:b/>
          <w:i/>
        </w:rPr>
        <w:t>Program</w:t>
      </w:r>
      <w:r w:rsidR="0028173B" w:rsidRPr="002A67D8">
        <w:rPr>
          <w:b/>
          <w:i/>
        </w:rPr>
        <w:t>ul</w:t>
      </w:r>
      <w:r w:rsidRPr="002A67D8">
        <w:rPr>
          <w:b/>
          <w:i/>
        </w:rPr>
        <w:t xml:space="preserve"> RO02</w:t>
      </w:r>
      <w:r w:rsidR="0037094E" w:rsidRPr="002A67D8">
        <w:rPr>
          <w:b/>
          <w:i/>
        </w:rPr>
        <w:t>-</w:t>
      </w:r>
      <w:r w:rsidRPr="002A67D8">
        <w:rPr>
          <w:b/>
          <w:i/>
        </w:rPr>
        <w:t xml:space="preserve"> Biodiversitate si servicii ale ecosistemelor</w:t>
      </w:r>
    </w:p>
    <w:p w:rsidR="00544D15" w:rsidRPr="002A67D8" w:rsidRDefault="00544D15" w:rsidP="002A67D8">
      <w:pPr>
        <w:spacing w:after="0" w:line="360" w:lineRule="auto"/>
        <w:ind w:left="0"/>
      </w:pPr>
      <w:r w:rsidRPr="002A67D8">
        <w:t xml:space="preserve">Prin program au fost finanțate 16 proiecte, din care un Proiect predefinit, implementat de Agenția Națională pentru Protecția Mediului. Trei dintre proiecte s-au finalizat în 2016, iar în </w:t>
      </w:r>
      <w:r w:rsidRPr="002A67D8">
        <w:rPr>
          <w:b/>
        </w:rPr>
        <w:t xml:space="preserve">anul 2017 au fost finalizate 13 proiecte, </w:t>
      </w:r>
      <w:r w:rsidRPr="002A67D8">
        <w:t>respectiv:</w:t>
      </w:r>
    </w:p>
    <w:p w:rsidR="009419F9" w:rsidRPr="002A67D8" w:rsidRDefault="009419F9" w:rsidP="002A67D8">
      <w:pPr>
        <w:spacing w:after="0" w:line="360" w:lineRule="auto"/>
        <w:ind w:left="0"/>
      </w:pPr>
    </w:p>
    <w:p w:rsidR="00544D15" w:rsidRPr="002A67D8" w:rsidRDefault="00544D15" w:rsidP="002A67D8">
      <w:pPr>
        <w:spacing w:line="360" w:lineRule="auto"/>
        <w:contextualSpacing/>
        <w:rPr>
          <w:b/>
        </w:rPr>
      </w:pPr>
    </w:p>
    <w:tbl>
      <w:tblPr>
        <w:tblW w:w="972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86"/>
        <w:gridCol w:w="3372"/>
        <w:gridCol w:w="5562"/>
      </w:tblGrid>
      <w:tr w:rsidR="00761B56" w:rsidRPr="002A67D8" w:rsidTr="00603A2F">
        <w:trPr>
          <w:trHeight w:val="727"/>
        </w:trPr>
        <w:tc>
          <w:tcPr>
            <w:tcW w:w="786" w:type="dxa"/>
            <w:shd w:val="clear" w:color="auto" w:fill="auto"/>
          </w:tcPr>
          <w:p w:rsidR="00544D15" w:rsidRPr="002A67D8" w:rsidRDefault="00544D15" w:rsidP="002A67D8">
            <w:pPr>
              <w:spacing w:after="0" w:line="360" w:lineRule="auto"/>
              <w:jc w:val="center"/>
              <w:rPr>
                <w:rFonts w:eastAsia="Times New Roman"/>
                <w:b/>
                <w:bCs/>
              </w:rPr>
            </w:pPr>
            <w:r w:rsidRPr="002A67D8">
              <w:rPr>
                <w:rFonts w:eastAsia="Times New Roman"/>
                <w:b/>
                <w:bCs/>
              </w:rPr>
              <w:t>Nr. crt.</w:t>
            </w:r>
          </w:p>
        </w:tc>
        <w:tc>
          <w:tcPr>
            <w:tcW w:w="3372" w:type="dxa"/>
            <w:shd w:val="clear" w:color="auto" w:fill="auto"/>
          </w:tcPr>
          <w:p w:rsidR="00544D15" w:rsidRPr="002A67D8" w:rsidRDefault="00544D15" w:rsidP="002A67D8">
            <w:pPr>
              <w:spacing w:after="0" w:line="360" w:lineRule="auto"/>
              <w:jc w:val="center"/>
              <w:rPr>
                <w:rFonts w:eastAsia="Times New Roman"/>
                <w:b/>
                <w:bCs/>
              </w:rPr>
            </w:pPr>
            <w:r w:rsidRPr="002A67D8">
              <w:rPr>
                <w:rFonts w:eastAsia="Times New Roman"/>
                <w:b/>
                <w:bCs/>
              </w:rPr>
              <w:t>PROMOTOR</w:t>
            </w:r>
          </w:p>
        </w:tc>
        <w:tc>
          <w:tcPr>
            <w:tcW w:w="5562" w:type="dxa"/>
            <w:shd w:val="clear" w:color="auto" w:fill="auto"/>
          </w:tcPr>
          <w:p w:rsidR="00544D15" w:rsidRPr="002A67D8" w:rsidRDefault="00544D15" w:rsidP="002A67D8">
            <w:pPr>
              <w:spacing w:after="0" w:line="360" w:lineRule="auto"/>
              <w:jc w:val="center"/>
              <w:rPr>
                <w:rFonts w:eastAsia="Times New Roman"/>
                <w:b/>
                <w:bCs/>
              </w:rPr>
            </w:pPr>
            <w:r w:rsidRPr="002A67D8">
              <w:rPr>
                <w:rFonts w:eastAsia="Times New Roman"/>
                <w:b/>
                <w:bCs/>
              </w:rPr>
              <w:t>DENUMIRE PROIECT</w:t>
            </w:r>
          </w:p>
        </w:tc>
      </w:tr>
      <w:tr w:rsidR="00761B56" w:rsidRPr="002A67D8" w:rsidTr="00603A2F">
        <w:trPr>
          <w:trHeight w:val="593"/>
        </w:trPr>
        <w:tc>
          <w:tcPr>
            <w:tcW w:w="786" w:type="dxa"/>
            <w:shd w:val="clear" w:color="auto" w:fill="F2F2F2"/>
          </w:tcPr>
          <w:p w:rsidR="00544D15" w:rsidRPr="002A67D8" w:rsidRDefault="00544D15" w:rsidP="002A67D8">
            <w:pPr>
              <w:numPr>
                <w:ilvl w:val="0"/>
                <w:numId w:val="95"/>
              </w:numPr>
              <w:spacing w:after="0" w:line="360" w:lineRule="auto"/>
              <w:jc w:val="left"/>
              <w:rPr>
                <w:rFonts w:eastAsia="Times New Roman"/>
                <w:b/>
                <w:bCs/>
              </w:rPr>
            </w:pPr>
          </w:p>
        </w:tc>
        <w:tc>
          <w:tcPr>
            <w:tcW w:w="3372" w:type="dxa"/>
            <w:shd w:val="clear" w:color="auto" w:fill="F2F2F2"/>
            <w:hideMark/>
          </w:tcPr>
          <w:p w:rsidR="00544D15" w:rsidRPr="002A67D8" w:rsidRDefault="00544D15" w:rsidP="002A67D8">
            <w:pPr>
              <w:spacing w:after="0" w:line="360" w:lineRule="auto"/>
              <w:ind w:left="0"/>
              <w:rPr>
                <w:rFonts w:eastAsia="Times New Roman"/>
                <w:bCs/>
              </w:rPr>
            </w:pPr>
            <w:r w:rsidRPr="002A67D8">
              <w:rPr>
                <w:rFonts w:eastAsia="Times New Roman"/>
                <w:bCs/>
              </w:rPr>
              <w:t>Agenția Națională pentru Protecția Mediului</w:t>
            </w:r>
          </w:p>
        </w:tc>
        <w:tc>
          <w:tcPr>
            <w:tcW w:w="5562" w:type="dxa"/>
            <w:shd w:val="clear" w:color="auto" w:fill="F2F2F2"/>
            <w:hideMark/>
          </w:tcPr>
          <w:p w:rsidR="00544D15" w:rsidRPr="002A67D8" w:rsidRDefault="00544D15" w:rsidP="002A67D8">
            <w:pPr>
              <w:spacing w:after="0" w:line="360" w:lineRule="auto"/>
              <w:ind w:left="0"/>
              <w:rPr>
                <w:rFonts w:eastAsia="Times New Roman"/>
                <w:bCs/>
              </w:rPr>
            </w:pPr>
            <w:r w:rsidRPr="002A67D8">
              <w:rPr>
                <w:rFonts w:eastAsia="Times New Roman"/>
                <w:bCs/>
              </w:rPr>
              <w:t>Prezentarea și promovarea valorilor naturale în sprijinul luării de decizii în România (N4D)</w:t>
            </w:r>
          </w:p>
        </w:tc>
      </w:tr>
      <w:tr w:rsidR="00761B56" w:rsidRPr="002A67D8" w:rsidTr="00603A2F">
        <w:trPr>
          <w:trHeight w:val="1160"/>
        </w:trPr>
        <w:tc>
          <w:tcPr>
            <w:tcW w:w="786" w:type="dxa"/>
            <w:shd w:val="clear" w:color="auto" w:fill="auto"/>
          </w:tcPr>
          <w:p w:rsidR="00544D15" w:rsidRPr="002A67D8" w:rsidRDefault="00544D15" w:rsidP="002A67D8">
            <w:pPr>
              <w:numPr>
                <w:ilvl w:val="0"/>
                <w:numId w:val="95"/>
              </w:numPr>
              <w:spacing w:after="0" w:line="360" w:lineRule="auto"/>
              <w:jc w:val="left"/>
              <w:rPr>
                <w:rFonts w:eastAsia="Times New Roman"/>
                <w:b/>
                <w:bCs/>
              </w:rPr>
            </w:pPr>
          </w:p>
        </w:tc>
        <w:tc>
          <w:tcPr>
            <w:tcW w:w="3372" w:type="dxa"/>
            <w:shd w:val="clear" w:color="auto" w:fill="auto"/>
          </w:tcPr>
          <w:p w:rsidR="00544D15" w:rsidRPr="002A67D8" w:rsidRDefault="00544D15" w:rsidP="002A67D8">
            <w:pPr>
              <w:spacing w:line="360" w:lineRule="auto"/>
              <w:ind w:left="0"/>
            </w:pPr>
            <w:r w:rsidRPr="002A67D8">
              <w:t>Consiliul Județean Bihor</w:t>
            </w:r>
          </w:p>
        </w:tc>
        <w:tc>
          <w:tcPr>
            <w:tcW w:w="5562" w:type="dxa"/>
            <w:shd w:val="clear" w:color="auto" w:fill="auto"/>
          </w:tcPr>
          <w:p w:rsidR="00544D15" w:rsidRPr="002A67D8" w:rsidRDefault="00544D15" w:rsidP="002A67D8">
            <w:pPr>
              <w:spacing w:line="360" w:lineRule="auto"/>
              <w:ind w:left="0"/>
            </w:pPr>
            <w:r w:rsidRPr="002A67D8">
              <w:t>Impactul ecosistemelor din ariile protejate aflate în custodia Consiliului Județean Bihor și a Muzeului Țării Crișurilor asupra principalelor sectoare economice (EcoNatura)</w:t>
            </w:r>
          </w:p>
        </w:tc>
      </w:tr>
      <w:tr w:rsidR="00761B56" w:rsidRPr="002A67D8" w:rsidTr="00603A2F">
        <w:trPr>
          <w:trHeight w:val="602"/>
        </w:trPr>
        <w:tc>
          <w:tcPr>
            <w:tcW w:w="786" w:type="dxa"/>
            <w:shd w:val="clear" w:color="auto" w:fill="F2F2F2"/>
          </w:tcPr>
          <w:p w:rsidR="00544D15" w:rsidRPr="002A67D8" w:rsidRDefault="00544D15" w:rsidP="002A67D8">
            <w:pPr>
              <w:numPr>
                <w:ilvl w:val="0"/>
                <w:numId w:val="95"/>
              </w:numPr>
              <w:spacing w:after="0" w:line="360" w:lineRule="auto"/>
              <w:jc w:val="left"/>
              <w:rPr>
                <w:rFonts w:eastAsia="Times New Roman"/>
                <w:b/>
                <w:bCs/>
              </w:rPr>
            </w:pPr>
          </w:p>
        </w:tc>
        <w:tc>
          <w:tcPr>
            <w:tcW w:w="3372" w:type="dxa"/>
            <w:shd w:val="clear" w:color="auto" w:fill="F2F2F2"/>
          </w:tcPr>
          <w:p w:rsidR="00544D15" w:rsidRPr="002A67D8" w:rsidRDefault="00544D15" w:rsidP="002A67D8">
            <w:pPr>
              <w:spacing w:line="360" w:lineRule="auto"/>
              <w:ind w:left="0"/>
            </w:pPr>
            <w:r w:rsidRPr="002A67D8">
              <w:t>Asociația Grupul Milvus</w:t>
            </w:r>
          </w:p>
        </w:tc>
        <w:tc>
          <w:tcPr>
            <w:tcW w:w="5562" w:type="dxa"/>
            <w:shd w:val="clear" w:color="auto" w:fill="F2F2F2"/>
          </w:tcPr>
          <w:p w:rsidR="00544D15" w:rsidRPr="002A67D8" w:rsidRDefault="00544D15" w:rsidP="002A67D8">
            <w:pPr>
              <w:spacing w:line="360" w:lineRule="auto"/>
              <w:ind w:left="0"/>
            </w:pPr>
            <w:r w:rsidRPr="002A67D8">
              <w:t>Cartografierea și evaluarea serviciilor de ecosisteme în siturile Natura2000 regiunea Niraj-Târnava Mică</w:t>
            </w:r>
          </w:p>
        </w:tc>
      </w:tr>
      <w:tr w:rsidR="00761B56" w:rsidRPr="002A67D8" w:rsidTr="00603A2F">
        <w:trPr>
          <w:trHeight w:val="727"/>
        </w:trPr>
        <w:tc>
          <w:tcPr>
            <w:tcW w:w="786" w:type="dxa"/>
            <w:shd w:val="clear" w:color="auto" w:fill="auto"/>
          </w:tcPr>
          <w:p w:rsidR="00544D15" w:rsidRPr="002A67D8" w:rsidRDefault="00544D15" w:rsidP="002A67D8">
            <w:pPr>
              <w:numPr>
                <w:ilvl w:val="0"/>
                <w:numId w:val="95"/>
              </w:numPr>
              <w:spacing w:after="0" w:line="360" w:lineRule="auto"/>
              <w:jc w:val="left"/>
              <w:rPr>
                <w:rFonts w:eastAsia="Times New Roman"/>
                <w:b/>
                <w:bCs/>
              </w:rPr>
            </w:pPr>
          </w:p>
        </w:tc>
        <w:tc>
          <w:tcPr>
            <w:tcW w:w="3372" w:type="dxa"/>
            <w:shd w:val="clear" w:color="auto" w:fill="auto"/>
          </w:tcPr>
          <w:p w:rsidR="00544D15" w:rsidRPr="002A67D8" w:rsidRDefault="00544D15" w:rsidP="002A67D8">
            <w:pPr>
              <w:spacing w:line="360" w:lineRule="auto"/>
              <w:ind w:left="0"/>
            </w:pPr>
            <w:r w:rsidRPr="002A67D8">
              <w:t>Asociația Construim Mereu Împreună Vaslui</w:t>
            </w:r>
          </w:p>
        </w:tc>
        <w:tc>
          <w:tcPr>
            <w:tcW w:w="5562" w:type="dxa"/>
            <w:shd w:val="clear" w:color="auto" w:fill="auto"/>
          </w:tcPr>
          <w:p w:rsidR="00544D15" w:rsidRPr="002A67D8" w:rsidRDefault="00544D15" w:rsidP="002A67D8">
            <w:pPr>
              <w:spacing w:line="360" w:lineRule="auto"/>
              <w:ind w:left="0"/>
            </w:pPr>
            <w:r w:rsidRPr="002A67D8">
              <w:t xml:space="preserve">Conservarea biodiversității și dezvoltare economică </w:t>
            </w:r>
          </w:p>
        </w:tc>
      </w:tr>
      <w:tr w:rsidR="00761B56" w:rsidRPr="002A67D8" w:rsidTr="00603A2F">
        <w:trPr>
          <w:trHeight w:val="350"/>
        </w:trPr>
        <w:tc>
          <w:tcPr>
            <w:tcW w:w="786" w:type="dxa"/>
            <w:shd w:val="clear" w:color="auto" w:fill="F2F2F2"/>
          </w:tcPr>
          <w:p w:rsidR="00544D15" w:rsidRPr="002A67D8" w:rsidRDefault="00544D15" w:rsidP="002A67D8">
            <w:pPr>
              <w:numPr>
                <w:ilvl w:val="0"/>
                <w:numId w:val="95"/>
              </w:numPr>
              <w:spacing w:after="0" w:line="360" w:lineRule="auto"/>
              <w:jc w:val="left"/>
              <w:rPr>
                <w:rFonts w:eastAsia="Times New Roman"/>
                <w:b/>
                <w:bCs/>
              </w:rPr>
            </w:pPr>
          </w:p>
        </w:tc>
        <w:tc>
          <w:tcPr>
            <w:tcW w:w="3372" w:type="dxa"/>
            <w:shd w:val="clear" w:color="auto" w:fill="F2F2F2"/>
          </w:tcPr>
          <w:p w:rsidR="00544D15" w:rsidRPr="002A67D8" w:rsidRDefault="00544D15" w:rsidP="002A67D8">
            <w:pPr>
              <w:spacing w:line="360" w:lineRule="auto"/>
              <w:ind w:left="0"/>
            </w:pPr>
            <w:r w:rsidRPr="002A67D8">
              <w:t>Institutul Național de Cercetare-Dezvoltare pentru Protecția Mediului</w:t>
            </w:r>
          </w:p>
        </w:tc>
        <w:tc>
          <w:tcPr>
            <w:tcW w:w="5562" w:type="dxa"/>
            <w:shd w:val="clear" w:color="auto" w:fill="F2F2F2"/>
          </w:tcPr>
          <w:p w:rsidR="00544D15" w:rsidRPr="002A67D8" w:rsidRDefault="00544D15" w:rsidP="002A67D8">
            <w:pPr>
              <w:spacing w:line="360" w:lineRule="auto"/>
              <w:ind w:left="0"/>
            </w:pPr>
            <w:r w:rsidRPr="002A67D8">
              <w:t>Cartarea și evaluarea serviciilor de ecosisteme din zona umedă Divici-Pojejena și identificarea contribuției acestora la sectoarele economice (WETECOS)</w:t>
            </w:r>
          </w:p>
        </w:tc>
      </w:tr>
      <w:tr w:rsidR="00761B56" w:rsidRPr="002A67D8" w:rsidTr="00603A2F">
        <w:trPr>
          <w:trHeight w:val="727"/>
        </w:trPr>
        <w:tc>
          <w:tcPr>
            <w:tcW w:w="786" w:type="dxa"/>
            <w:shd w:val="clear" w:color="auto" w:fill="auto"/>
          </w:tcPr>
          <w:p w:rsidR="00544D15" w:rsidRPr="002A67D8" w:rsidRDefault="00544D15" w:rsidP="002A67D8">
            <w:pPr>
              <w:numPr>
                <w:ilvl w:val="0"/>
                <w:numId w:val="95"/>
              </w:numPr>
              <w:spacing w:after="0" w:line="360" w:lineRule="auto"/>
              <w:jc w:val="left"/>
              <w:rPr>
                <w:rFonts w:eastAsia="Times New Roman"/>
                <w:b/>
                <w:bCs/>
              </w:rPr>
            </w:pPr>
          </w:p>
        </w:tc>
        <w:tc>
          <w:tcPr>
            <w:tcW w:w="3372" w:type="dxa"/>
            <w:shd w:val="clear" w:color="auto" w:fill="auto"/>
          </w:tcPr>
          <w:p w:rsidR="00544D15" w:rsidRPr="002A67D8" w:rsidRDefault="00544D15" w:rsidP="002A67D8">
            <w:pPr>
              <w:spacing w:line="360" w:lineRule="auto"/>
              <w:ind w:left="0"/>
            </w:pPr>
            <w:r w:rsidRPr="002A67D8">
              <w:t>Universitatea Babeș-Bolyai</w:t>
            </w:r>
          </w:p>
        </w:tc>
        <w:tc>
          <w:tcPr>
            <w:tcW w:w="5562" w:type="dxa"/>
            <w:shd w:val="clear" w:color="auto" w:fill="auto"/>
          </w:tcPr>
          <w:p w:rsidR="00544D15" w:rsidRPr="002A67D8" w:rsidRDefault="00544D15" w:rsidP="002A67D8">
            <w:pPr>
              <w:spacing w:line="360" w:lineRule="auto"/>
              <w:ind w:left="0"/>
            </w:pPr>
            <w:r w:rsidRPr="002A67D8">
              <w:t>Studiu integrat privind contribuția ecosistemelor din ariile protejate Natura</w:t>
            </w:r>
            <w:r w:rsidR="00326D44" w:rsidRPr="002A67D8">
              <w:t xml:space="preserve"> </w:t>
            </w:r>
            <w:r w:rsidRPr="002A67D8">
              <w:t>2000 Pricop, Huța-Certeze și Tisa Superioară la dezvoltarea durabilă a comunităților locale</w:t>
            </w:r>
          </w:p>
        </w:tc>
      </w:tr>
      <w:tr w:rsidR="00761B56" w:rsidRPr="002A67D8" w:rsidTr="00603A2F">
        <w:trPr>
          <w:trHeight w:val="727"/>
        </w:trPr>
        <w:tc>
          <w:tcPr>
            <w:tcW w:w="786" w:type="dxa"/>
            <w:shd w:val="clear" w:color="auto" w:fill="F2F2F2"/>
          </w:tcPr>
          <w:p w:rsidR="00544D15" w:rsidRPr="002A67D8" w:rsidRDefault="00544D15" w:rsidP="002A67D8">
            <w:pPr>
              <w:numPr>
                <w:ilvl w:val="0"/>
                <w:numId w:val="95"/>
              </w:numPr>
              <w:spacing w:after="0" w:line="360" w:lineRule="auto"/>
              <w:jc w:val="left"/>
              <w:rPr>
                <w:rFonts w:eastAsia="Times New Roman"/>
                <w:b/>
                <w:bCs/>
              </w:rPr>
            </w:pPr>
          </w:p>
        </w:tc>
        <w:tc>
          <w:tcPr>
            <w:tcW w:w="3372" w:type="dxa"/>
            <w:shd w:val="clear" w:color="auto" w:fill="F2F2F2"/>
          </w:tcPr>
          <w:p w:rsidR="00544D15" w:rsidRPr="002A67D8" w:rsidRDefault="00544D15" w:rsidP="002A67D8">
            <w:pPr>
              <w:spacing w:after="0" w:line="360" w:lineRule="auto"/>
              <w:ind w:left="0"/>
              <w:rPr>
                <w:rFonts w:eastAsia="Times New Roman"/>
                <w:bCs/>
              </w:rPr>
            </w:pPr>
            <w:r w:rsidRPr="002A67D8">
              <w:rPr>
                <w:rFonts w:eastAsia="Times New Roman"/>
                <w:bCs/>
              </w:rPr>
              <w:t>Garda Națională de Mediu</w:t>
            </w:r>
          </w:p>
        </w:tc>
        <w:tc>
          <w:tcPr>
            <w:tcW w:w="5562" w:type="dxa"/>
            <w:shd w:val="clear" w:color="auto" w:fill="F2F2F2"/>
          </w:tcPr>
          <w:p w:rsidR="00544D15" w:rsidRPr="002A67D8" w:rsidRDefault="00544D15" w:rsidP="002A67D8">
            <w:pPr>
              <w:spacing w:after="0" w:line="360" w:lineRule="auto"/>
              <w:ind w:left="0"/>
              <w:rPr>
                <w:rFonts w:eastAsia="Times New Roman"/>
                <w:bCs/>
              </w:rPr>
            </w:pPr>
            <w:r w:rsidRPr="002A67D8">
              <w:rPr>
                <w:rFonts w:eastAsia="Times New Roman"/>
                <w:bCs/>
              </w:rPr>
              <w:t>Dezvoltarea metodologiei de stabilire a coridoarelor ecologice şi instruirea administratorilor de arii protejate pentru o mai bună gestionare a acestora</w:t>
            </w:r>
            <w:r w:rsidR="00326D44" w:rsidRPr="002A67D8">
              <w:rPr>
                <w:rFonts w:eastAsia="Times New Roman"/>
                <w:bCs/>
              </w:rPr>
              <w:t xml:space="preserve"> </w:t>
            </w:r>
            <w:r w:rsidRPr="002A67D8">
              <w:rPr>
                <w:rFonts w:eastAsia="Times New Roman"/>
                <w:bCs/>
              </w:rPr>
              <w:t>(GNM-APCE)</w:t>
            </w:r>
          </w:p>
        </w:tc>
      </w:tr>
      <w:tr w:rsidR="00761B56" w:rsidRPr="002A67D8" w:rsidTr="00603A2F">
        <w:trPr>
          <w:trHeight w:val="727"/>
        </w:trPr>
        <w:tc>
          <w:tcPr>
            <w:tcW w:w="786" w:type="dxa"/>
            <w:shd w:val="clear" w:color="auto" w:fill="auto"/>
          </w:tcPr>
          <w:p w:rsidR="00544D15" w:rsidRPr="002A67D8" w:rsidRDefault="00544D15" w:rsidP="002A67D8">
            <w:pPr>
              <w:numPr>
                <w:ilvl w:val="0"/>
                <w:numId w:val="95"/>
              </w:numPr>
              <w:spacing w:after="0" w:line="360" w:lineRule="auto"/>
              <w:jc w:val="left"/>
              <w:rPr>
                <w:rFonts w:eastAsia="Times New Roman"/>
                <w:b/>
                <w:bCs/>
              </w:rPr>
            </w:pPr>
          </w:p>
        </w:tc>
        <w:tc>
          <w:tcPr>
            <w:tcW w:w="3372" w:type="dxa"/>
            <w:shd w:val="clear" w:color="auto" w:fill="auto"/>
          </w:tcPr>
          <w:p w:rsidR="00544D15" w:rsidRPr="002A67D8" w:rsidRDefault="00544D15" w:rsidP="002A67D8">
            <w:pPr>
              <w:spacing w:after="0" w:line="360" w:lineRule="auto"/>
              <w:ind w:left="0"/>
              <w:rPr>
                <w:rFonts w:eastAsia="Times New Roman"/>
                <w:bCs/>
              </w:rPr>
            </w:pPr>
            <w:r w:rsidRPr="002A67D8">
              <w:rPr>
                <w:rFonts w:eastAsia="Times New Roman"/>
                <w:bCs/>
              </w:rPr>
              <w:t>Universitatea "Transilvania" din Brașov</w:t>
            </w:r>
          </w:p>
        </w:tc>
        <w:tc>
          <w:tcPr>
            <w:tcW w:w="5562" w:type="dxa"/>
            <w:shd w:val="clear" w:color="auto" w:fill="auto"/>
          </w:tcPr>
          <w:p w:rsidR="00544D15" w:rsidRPr="002A67D8" w:rsidRDefault="00544D15" w:rsidP="002A67D8">
            <w:pPr>
              <w:spacing w:after="0" w:line="360" w:lineRule="auto"/>
              <w:ind w:left="0"/>
              <w:rPr>
                <w:rFonts w:eastAsia="Times New Roman"/>
                <w:bCs/>
              </w:rPr>
            </w:pPr>
            <w:r w:rsidRPr="002A67D8">
              <w:rPr>
                <w:rFonts w:eastAsia="Times New Roman"/>
                <w:bCs/>
              </w:rPr>
              <w:t>Coridoare ecologice pentru habitate și specii în România (COREHABS)</w:t>
            </w:r>
          </w:p>
        </w:tc>
      </w:tr>
      <w:tr w:rsidR="00761B56" w:rsidRPr="002A67D8" w:rsidTr="00603A2F">
        <w:trPr>
          <w:trHeight w:val="727"/>
        </w:trPr>
        <w:tc>
          <w:tcPr>
            <w:tcW w:w="786" w:type="dxa"/>
            <w:shd w:val="clear" w:color="auto" w:fill="F2F2F2"/>
          </w:tcPr>
          <w:p w:rsidR="00544D15" w:rsidRPr="002A67D8" w:rsidRDefault="00544D15" w:rsidP="002A67D8">
            <w:pPr>
              <w:numPr>
                <w:ilvl w:val="0"/>
                <w:numId w:val="95"/>
              </w:numPr>
              <w:spacing w:after="0" w:line="360" w:lineRule="auto"/>
              <w:jc w:val="left"/>
              <w:rPr>
                <w:rFonts w:eastAsia="Times New Roman"/>
                <w:b/>
                <w:bCs/>
              </w:rPr>
            </w:pPr>
          </w:p>
        </w:tc>
        <w:tc>
          <w:tcPr>
            <w:tcW w:w="3372" w:type="dxa"/>
            <w:shd w:val="clear" w:color="auto" w:fill="F2F2F2"/>
          </w:tcPr>
          <w:p w:rsidR="00544D15" w:rsidRPr="002A67D8" w:rsidRDefault="00544D15" w:rsidP="002A67D8">
            <w:pPr>
              <w:spacing w:line="360" w:lineRule="auto"/>
              <w:ind w:left="0"/>
            </w:pPr>
            <w:r w:rsidRPr="002A67D8">
              <w:t>Institutul de Biologie București</w:t>
            </w:r>
          </w:p>
        </w:tc>
        <w:tc>
          <w:tcPr>
            <w:tcW w:w="5562" w:type="dxa"/>
            <w:shd w:val="clear" w:color="auto" w:fill="F2F2F2"/>
          </w:tcPr>
          <w:p w:rsidR="00544D15" w:rsidRPr="002A67D8" w:rsidRDefault="00544D15" w:rsidP="002A67D8">
            <w:pPr>
              <w:spacing w:line="360" w:lineRule="auto"/>
              <w:ind w:left="0"/>
            </w:pPr>
            <w:r w:rsidRPr="002A67D8">
              <w:t>Strategii de restaurare a ecosistemelor de turbărie degradate din România (PeatRO)</w:t>
            </w:r>
          </w:p>
        </w:tc>
      </w:tr>
      <w:tr w:rsidR="00761B56" w:rsidRPr="002A67D8" w:rsidTr="00603A2F">
        <w:trPr>
          <w:trHeight w:val="727"/>
        </w:trPr>
        <w:tc>
          <w:tcPr>
            <w:tcW w:w="786" w:type="dxa"/>
            <w:shd w:val="clear" w:color="auto" w:fill="auto"/>
          </w:tcPr>
          <w:p w:rsidR="00544D15" w:rsidRPr="002A67D8" w:rsidRDefault="00544D15" w:rsidP="002A67D8">
            <w:pPr>
              <w:numPr>
                <w:ilvl w:val="0"/>
                <w:numId w:val="95"/>
              </w:numPr>
              <w:spacing w:after="0" w:line="360" w:lineRule="auto"/>
              <w:jc w:val="left"/>
              <w:rPr>
                <w:rFonts w:eastAsia="Times New Roman"/>
                <w:b/>
                <w:bCs/>
              </w:rPr>
            </w:pPr>
          </w:p>
        </w:tc>
        <w:tc>
          <w:tcPr>
            <w:tcW w:w="3372" w:type="dxa"/>
            <w:shd w:val="clear" w:color="auto" w:fill="auto"/>
          </w:tcPr>
          <w:p w:rsidR="00544D15" w:rsidRPr="002A67D8" w:rsidRDefault="00165079" w:rsidP="002A67D8">
            <w:pPr>
              <w:spacing w:line="360" w:lineRule="auto"/>
              <w:ind w:left="0"/>
            </w:pPr>
            <w:r w:rsidRPr="002A67D8">
              <w:t>RNP Romsilva</w:t>
            </w:r>
            <w:r w:rsidR="00326D44" w:rsidRPr="002A67D8">
              <w:t>-</w:t>
            </w:r>
            <w:r w:rsidR="00544D15" w:rsidRPr="002A67D8">
              <w:t>Administrația Parcului Natural Porțile de Fier RA</w:t>
            </w:r>
          </w:p>
        </w:tc>
        <w:tc>
          <w:tcPr>
            <w:tcW w:w="5562" w:type="dxa"/>
            <w:shd w:val="clear" w:color="auto" w:fill="auto"/>
          </w:tcPr>
          <w:p w:rsidR="00544D15" w:rsidRPr="002A67D8" w:rsidRDefault="00544D15" w:rsidP="002A67D8">
            <w:pPr>
              <w:spacing w:line="360" w:lineRule="auto"/>
              <w:ind w:left="0"/>
            </w:pPr>
            <w:r w:rsidRPr="002A67D8">
              <w:t>Măsuri de conservare a ecosistemelor de pădure și de zone umede din arealul Parcului National Porţile de Fier</w:t>
            </w:r>
          </w:p>
        </w:tc>
      </w:tr>
      <w:tr w:rsidR="00761B56" w:rsidRPr="002A67D8" w:rsidTr="00603A2F">
        <w:trPr>
          <w:trHeight w:val="727"/>
        </w:trPr>
        <w:tc>
          <w:tcPr>
            <w:tcW w:w="786" w:type="dxa"/>
            <w:shd w:val="clear" w:color="auto" w:fill="F2F2F2"/>
          </w:tcPr>
          <w:p w:rsidR="00544D15" w:rsidRPr="002A67D8" w:rsidRDefault="00544D15" w:rsidP="002A67D8">
            <w:pPr>
              <w:numPr>
                <w:ilvl w:val="0"/>
                <w:numId w:val="95"/>
              </w:numPr>
              <w:spacing w:after="0" w:line="360" w:lineRule="auto"/>
              <w:jc w:val="left"/>
              <w:rPr>
                <w:rFonts w:eastAsia="Times New Roman"/>
                <w:b/>
                <w:bCs/>
              </w:rPr>
            </w:pPr>
          </w:p>
        </w:tc>
        <w:tc>
          <w:tcPr>
            <w:tcW w:w="3372" w:type="dxa"/>
            <w:shd w:val="clear" w:color="auto" w:fill="F2F2F2"/>
          </w:tcPr>
          <w:p w:rsidR="00544D15" w:rsidRPr="002A67D8" w:rsidRDefault="00544D15" w:rsidP="002A67D8">
            <w:pPr>
              <w:spacing w:line="360" w:lineRule="auto"/>
              <w:ind w:left="0"/>
            </w:pPr>
            <w:r w:rsidRPr="002A67D8">
              <w:t>Institutul Național de Cercetare Dezvoltare Delta Dunării</w:t>
            </w:r>
          </w:p>
        </w:tc>
        <w:tc>
          <w:tcPr>
            <w:tcW w:w="5562" w:type="dxa"/>
            <w:shd w:val="clear" w:color="auto" w:fill="F2F2F2"/>
          </w:tcPr>
          <w:p w:rsidR="00544D15" w:rsidRPr="002A67D8" w:rsidRDefault="00544D15" w:rsidP="002A67D8">
            <w:pPr>
              <w:spacing w:line="360" w:lineRule="auto"/>
              <w:ind w:left="0"/>
            </w:pPr>
            <w:r w:rsidRPr="002A67D8">
              <w:t>Restaurarea ecosistemelor acvatice din zona Şontea-Fortuna - componentă a siturilor Natura2000 ROSPA0031şi ROSCI0065 din Rezervația Biosferei Delta Dunării (RESTAURARE-DD)</w:t>
            </w:r>
          </w:p>
        </w:tc>
      </w:tr>
      <w:tr w:rsidR="00761B56" w:rsidRPr="002A67D8" w:rsidTr="00603A2F">
        <w:trPr>
          <w:trHeight w:val="727"/>
        </w:trPr>
        <w:tc>
          <w:tcPr>
            <w:tcW w:w="786" w:type="dxa"/>
            <w:shd w:val="clear" w:color="auto" w:fill="auto"/>
          </w:tcPr>
          <w:p w:rsidR="00544D15" w:rsidRPr="002A67D8" w:rsidRDefault="00544D15" w:rsidP="002A67D8">
            <w:pPr>
              <w:numPr>
                <w:ilvl w:val="0"/>
                <w:numId w:val="95"/>
              </w:numPr>
              <w:spacing w:after="0" w:line="360" w:lineRule="auto"/>
              <w:jc w:val="left"/>
              <w:rPr>
                <w:rFonts w:eastAsia="Times New Roman"/>
                <w:b/>
                <w:bCs/>
              </w:rPr>
            </w:pPr>
          </w:p>
        </w:tc>
        <w:tc>
          <w:tcPr>
            <w:tcW w:w="3372" w:type="dxa"/>
            <w:shd w:val="clear" w:color="auto" w:fill="auto"/>
          </w:tcPr>
          <w:p w:rsidR="00544D15" w:rsidRPr="002A67D8" w:rsidRDefault="00544D15" w:rsidP="002A67D8">
            <w:pPr>
              <w:spacing w:line="360" w:lineRule="auto"/>
              <w:ind w:left="0"/>
            </w:pPr>
            <w:r w:rsidRPr="002A67D8">
              <w:t>Regia Națională a Pădurilor Romsilva - Administrația Parcului Natural Balta Mică a Brăilei</w:t>
            </w:r>
          </w:p>
        </w:tc>
        <w:tc>
          <w:tcPr>
            <w:tcW w:w="5562" w:type="dxa"/>
            <w:shd w:val="clear" w:color="auto" w:fill="auto"/>
          </w:tcPr>
          <w:p w:rsidR="00544D15" w:rsidRPr="002A67D8" w:rsidRDefault="00544D15" w:rsidP="002A67D8">
            <w:pPr>
              <w:spacing w:line="360" w:lineRule="auto"/>
              <w:ind w:left="0"/>
            </w:pPr>
            <w:r w:rsidRPr="002A67D8">
              <w:t>Restaurarea complexului de ecosisteme acvatice și terestre din Ostrovul Fundu Mare (RE-F.Mare)</w:t>
            </w:r>
          </w:p>
        </w:tc>
      </w:tr>
      <w:tr w:rsidR="00761B56" w:rsidRPr="002A67D8" w:rsidTr="00603A2F">
        <w:trPr>
          <w:trHeight w:val="727"/>
        </w:trPr>
        <w:tc>
          <w:tcPr>
            <w:tcW w:w="786" w:type="dxa"/>
            <w:shd w:val="clear" w:color="auto" w:fill="F2F2F2"/>
          </w:tcPr>
          <w:p w:rsidR="00544D15" w:rsidRPr="002A67D8" w:rsidRDefault="00544D15" w:rsidP="002A67D8">
            <w:pPr>
              <w:numPr>
                <w:ilvl w:val="0"/>
                <w:numId w:val="95"/>
              </w:numPr>
              <w:spacing w:after="0" w:line="360" w:lineRule="auto"/>
              <w:jc w:val="left"/>
              <w:rPr>
                <w:rFonts w:eastAsia="Times New Roman"/>
                <w:b/>
                <w:bCs/>
              </w:rPr>
            </w:pPr>
          </w:p>
        </w:tc>
        <w:tc>
          <w:tcPr>
            <w:tcW w:w="3372" w:type="dxa"/>
            <w:shd w:val="clear" w:color="auto" w:fill="F2F2F2"/>
          </w:tcPr>
          <w:p w:rsidR="00544D15" w:rsidRPr="002A67D8" w:rsidRDefault="00544D15" w:rsidP="002A67D8">
            <w:pPr>
              <w:spacing w:line="360" w:lineRule="auto"/>
              <w:ind w:left="0"/>
            </w:pPr>
            <w:r w:rsidRPr="002A67D8">
              <w:t>RNP Romsilva</w:t>
            </w:r>
            <w:r w:rsidR="00165079" w:rsidRPr="002A67D8">
              <w:t>-</w:t>
            </w:r>
            <w:r w:rsidRPr="002A67D8">
              <w:t>Administrația Parcului Natural Lunca Mureșului RA Arad, Pădurea Ceala, FN</w:t>
            </w:r>
          </w:p>
        </w:tc>
        <w:tc>
          <w:tcPr>
            <w:tcW w:w="5562" w:type="dxa"/>
            <w:shd w:val="clear" w:color="auto" w:fill="F2F2F2"/>
          </w:tcPr>
          <w:p w:rsidR="00544D15" w:rsidRPr="002A67D8" w:rsidRDefault="00544D15" w:rsidP="002A67D8">
            <w:pPr>
              <w:spacing w:line="360" w:lineRule="auto"/>
              <w:ind w:left="0"/>
            </w:pPr>
            <w:r w:rsidRPr="002A67D8">
              <w:t>Stoparea extinderii speciilor invazive de plante în Parcul Natural "Lunca Mureșului" (SESIL)</w:t>
            </w:r>
          </w:p>
        </w:tc>
      </w:tr>
    </w:tbl>
    <w:p w:rsidR="00544D15" w:rsidRPr="002A67D8" w:rsidRDefault="00544D15" w:rsidP="002A67D8">
      <w:pPr>
        <w:spacing w:line="360" w:lineRule="auto"/>
        <w:contextualSpacing/>
        <w:rPr>
          <w:b/>
        </w:rPr>
      </w:pPr>
    </w:p>
    <w:p w:rsidR="00544D15" w:rsidRPr="002A67D8" w:rsidRDefault="00544D15" w:rsidP="002A67D8">
      <w:pPr>
        <w:spacing w:after="0" w:line="360" w:lineRule="auto"/>
        <w:ind w:left="0"/>
      </w:pPr>
      <w:r w:rsidRPr="002A67D8">
        <w:t>Ca urmare a implementării proiectelor, la nivel de program s-au obținut următoarele rezultate:</w:t>
      </w:r>
    </w:p>
    <w:p w:rsidR="00544D15" w:rsidRPr="002A67D8" w:rsidRDefault="00544D15" w:rsidP="002A67D8">
      <w:pPr>
        <w:numPr>
          <w:ilvl w:val="0"/>
          <w:numId w:val="92"/>
        </w:numPr>
        <w:spacing w:after="0" w:line="360" w:lineRule="auto"/>
        <w:rPr>
          <w:rFonts w:eastAsia="Times New Roman"/>
        </w:rPr>
      </w:pPr>
      <w:r w:rsidRPr="002A67D8">
        <w:rPr>
          <w:rFonts w:eastAsia="Times New Roman"/>
        </w:rPr>
        <w:t>a fost elaborată o bază de date națională a ecosistemelor și a serviciilor acestora, cu un accent deosebit pe ecosistemele cheie care necesită o conștientizare;</w:t>
      </w:r>
    </w:p>
    <w:p w:rsidR="00544D15" w:rsidRPr="002A67D8" w:rsidRDefault="00544D15" w:rsidP="002A67D8">
      <w:pPr>
        <w:numPr>
          <w:ilvl w:val="0"/>
          <w:numId w:val="92"/>
        </w:numPr>
        <w:spacing w:after="0" w:line="360" w:lineRule="auto"/>
        <w:rPr>
          <w:rFonts w:eastAsia="Times New Roman"/>
        </w:rPr>
      </w:pPr>
      <w:r w:rsidRPr="002A67D8">
        <w:rPr>
          <w:rFonts w:eastAsia="Times New Roman"/>
        </w:rPr>
        <w:t>au fost cartografiate 9 ecosisteme la nivel național;</w:t>
      </w:r>
    </w:p>
    <w:p w:rsidR="00544D15" w:rsidRPr="002A67D8" w:rsidRDefault="00544D15" w:rsidP="002A67D8">
      <w:pPr>
        <w:numPr>
          <w:ilvl w:val="0"/>
          <w:numId w:val="92"/>
        </w:numPr>
        <w:spacing w:after="0" w:line="360" w:lineRule="auto"/>
        <w:rPr>
          <w:rFonts w:eastAsia="Times New Roman"/>
        </w:rPr>
      </w:pPr>
      <w:r w:rsidRPr="002A67D8">
        <w:rPr>
          <w:rFonts w:eastAsia="Times New Roman"/>
        </w:rPr>
        <w:t>au fost identificate și evaluate 4 ecosisteme care necesită o atenție specială;</w:t>
      </w:r>
    </w:p>
    <w:p w:rsidR="00544D15" w:rsidRPr="002A67D8" w:rsidRDefault="00544D15" w:rsidP="002A67D8">
      <w:pPr>
        <w:numPr>
          <w:ilvl w:val="0"/>
          <w:numId w:val="92"/>
        </w:numPr>
        <w:spacing w:after="0" w:line="360" w:lineRule="auto"/>
        <w:rPr>
          <w:rFonts w:eastAsia="Times New Roman"/>
        </w:rPr>
      </w:pPr>
      <w:r w:rsidRPr="002A67D8">
        <w:rPr>
          <w:rFonts w:eastAsia="Times New Roman"/>
        </w:rPr>
        <w:t>au fost elaborate studii privind contribuția ecosistemelor naturale ale zonelor protejate la principalele sectoare economice;</w:t>
      </w:r>
    </w:p>
    <w:p w:rsidR="00544D15" w:rsidRPr="002A67D8" w:rsidRDefault="00544D15" w:rsidP="002A67D8">
      <w:pPr>
        <w:numPr>
          <w:ilvl w:val="0"/>
          <w:numId w:val="92"/>
        </w:numPr>
        <w:spacing w:after="0" w:line="360" w:lineRule="auto"/>
        <w:rPr>
          <w:rFonts w:eastAsia="Times New Roman"/>
        </w:rPr>
      </w:pPr>
      <w:r w:rsidRPr="002A67D8">
        <w:rPr>
          <w:rFonts w:eastAsia="Times New Roman"/>
        </w:rPr>
        <w:t>9 studii au oferit concluzii și recomandări care pot fi utile în abordarea unor viitoare proiecte care pot fi implementate în diferite zone protejate și nu numai;</w:t>
      </w:r>
    </w:p>
    <w:p w:rsidR="00544D15" w:rsidRPr="002A67D8" w:rsidRDefault="00544D15" w:rsidP="002A67D8">
      <w:pPr>
        <w:numPr>
          <w:ilvl w:val="0"/>
          <w:numId w:val="92"/>
        </w:numPr>
        <w:spacing w:after="0" w:line="360" w:lineRule="auto"/>
        <w:rPr>
          <w:rFonts w:eastAsia="Times New Roman"/>
        </w:rPr>
      </w:pPr>
      <w:r w:rsidRPr="002A67D8">
        <w:rPr>
          <w:rFonts w:eastAsia="Times New Roman"/>
        </w:rPr>
        <w:t>a fost asigurată o mai bună cunoaștere a ecosistemelor, prin conștientizare și educație printr-o serie de campanii de diseminare;</w:t>
      </w:r>
    </w:p>
    <w:p w:rsidR="00544D15" w:rsidRPr="002A67D8" w:rsidRDefault="00544D15" w:rsidP="002A67D8">
      <w:pPr>
        <w:numPr>
          <w:ilvl w:val="0"/>
          <w:numId w:val="92"/>
        </w:numPr>
        <w:spacing w:after="0" w:line="360" w:lineRule="auto"/>
        <w:rPr>
          <w:rFonts w:eastAsia="Times New Roman"/>
        </w:rPr>
      </w:pPr>
      <w:r w:rsidRPr="002A67D8">
        <w:rPr>
          <w:rFonts w:eastAsia="Times New Roman"/>
        </w:rPr>
        <w:t>s-au realizat lucrări de restaurare a 5 ecosisteme degradate care au condus la restaurarea a 7.000 de hectare de ecosisteme naturale umede fragmentate din Rezervația Biosferei Delta Dunării a zonelor protejate; s-a restabilit statutul favorabil al conservării biodiversității pentru mai mult de 5.000 de specii de faună și floră sălbatică;</w:t>
      </w:r>
    </w:p>
    <w:p w:rsidR="00544D15" w:rsidRPr="002A67D8" w:rsidRDefault="00544D15" w:rsidP="002A67D8">
      <w:pPr>
        <w:numPr>
          <w:ilvl w:val="0"/>
          <w:numId w:val="92"/>
        </w:numPr>
        <w:spacing w:after="0" w:line="360" w:lineRule="auto"/>
        <w:rPr>
          <w:rFonts w:eastAsia="Times New Roman"/>
        </w:rPr>
      </w:pPr>
      <w:r w:rsidRPr="002A67D8">
        <w:rPr>
          <w:rFonts w:eastAsia="Times New Roman"/>
        </w:rPr>
        <w:t>s-au îndepărtat speciile invazive pe o suprafață de 100 hectare în Parcul Natural Lunca Mureș și au fost achiziționate 7 ha de teren pentru eliminarea apariției speciilor invazive;</w:t>
      </w:r>
    </w:p>
    <w:p w:rsidR="00544D15" w:rsidRPr="002A67D8" w:rsidRDefault="00544D15" w:rsidP="002A67D8">
      <w:pPr>
        <w:numPr>
          <w:ilvl w:val="0"/>
          <w:numId w:val="92"/>
        </w:numPr>
        <w:spacing w:after="0" w:line="360" w:lineRule="auto"/>
        <w:rPr>
          <w:rFonts w:eastAsia="Times New Roman"/>
        </w:rPr>
      </w:pPr>
      <w:r w:rsidRPr="002A67D8">
        <w:rPr>
          <w:rFonts w:eastAsia="Times New Roman"/>
        </w:rPr>
        <w:t>au fost elaborate 13 metodologii de stabilire a coridoarelor ecologice pentru specii și habitate, care vor sta la baza implementării de către Ministerul Mediului a actului normativ care stabilește documentația necesară pentru desemnarea coridoarelor ecologice;</w:t>
      </w:r>
    </w:p>
    <w:p w:rsidR="00544D15" w:rsidRPr="002A67D8" w:rsidRDefault="00544D15" w:rsidP="002A67D8">
      <w:pPr>
        <w:numPr>
          <w:ilvl w:val="0"/>
          <w:numId w:val="92"/>
        </w:numPr>
        <w:spacing w:after="0" w:line="360" w:lineRule="auto"/>
        <w:rPr>
          <w:rFonts w:eastAsia="Times New Roman"/>
        </w:rPr>
      </w:pPr>
      <w:r w:rsidRPr="002A67D8">
        <w:rPr>
          <w:rFonts w:eastAsia="Times New Roman"/>
        </w:rPr>
        <w:lastRenderedPageBreak/>
        <w:t>au fost instruiți 1180 de custozi de arii protejate și comisari de mediu, sporind capacitatea de a stabili și monitoriza ecosistemele și coridoarele ecologice;</w:t>
      </w:r>
    </w:p>
    <w:p w:rsidR="00544D15" w:rsidRPr="002A67D8" w:rsidRDefault="00544D15" w:rsidP="002A67D8">
      <w:pPr>
        <w:numPr>
          <w:ilvl w:val="0"/>
          <w:numId w:val="92"/>
        </w:numPr>
        <w:spacing w:after="0" w:line="360" w:lineRule="auto"/>
        <w:rPr>
          <w:rFonts w:eastAsia="Times New Roman"/>
        </w:rPr>
      </w:pPr>
      <w:r w:rsidRPr="002A67D8">
        <w:rPr>
          <w:rFonts w:eastAsia="Times New Roman"/>
        </w:rPr>
        <w:t>au fost dezvoltate aplicații interactive și mobile;</w:t>
      </w:r>
    </w:p>
    <w:p w:rsidR="00544D15" w:rsidRPr="002A67D8" w:rsidRDefault="00544D15" w:rsidP="002A67D8">
      <w:pPr>
        <w:numPr>
          <w:ilvl w:val="0"/>
          <w:numId w:val="92"/>
        </w:numPr>
        <w:spacing w:after="0" w:line="360" w:lineRule="auto"/>
        <w:rPr>
          <w:rFonts w:eastAsia="Times New Roman"/>
        </w:rPr>
      </w:pPr>
      <w:r w:rsidRPr="002A67D8">
        <w:rPr>
          <w:rFonts w:eastAsia="Times New Roman"/>
        </w:rPr>
        <w:t>s-au refăcut rutele de migrație ale speciilor acvatice pentru condițiile scăzute ale apelor Dunării;</w:t>
      </w:r>
    </w:p>
    <w:p w:rsidR="00544D15" w:rsidRPr="002A67D8" w:rsidRDefault="00544D15" w:rsidP="002A67D8">
      <w:pPr>
        <w:numPr>
          <w:ilvl w:val="0"/>
          <w:numId w:val="92"/>
        </w:numPr>
        <w:spacing w:after="0" w:line="360" w:lineRule="auto"/>
        <w:rPr>
          <w:rFonts w:eastAsia="Times New Roman"/>
        </w:rPr>
      </w:pPr>
      <w:r w:rsidRPr="002A67D8">
        <w:rPr>
          <w:rFonts w:eastAsia="Times New Roman"/>
        </w:rPr>
        <w:t>s-a refăcut starea de conservare a 6 tipuri de habitate acvatice de importanță comunitară, dintre care 1 este un habitat prioritar, conform Directivei UE privind habitatele;</w:t>
      </w:r>
    </w:p>
    <w:p w:rsidR="00544D15" w:rsidRPr="002A67D8" w:rsidRDefault="00544D15" w:rsidP="002A67D8">
      <w:pPr>
        <w:numPr>
          <w:ilvl w:val="0"/>
          <w:numId w:val="92"/>
        </w:numPr>
        <w:spacing w:after="0" w:line="360" w:lineRule="auto"/>
        <w:rPr>
          <w:rFonts w:eastAsia="Times New Roman"/>
        </w:rPr>
      </w:pPr>
      <w:r w:rsidRPr="002A67D8">
        <w:rPr>
          <w:rFonts w:eastAsia="Times New Roman"/>
        </w:rPr>
        <w:t>au fost furnizate 17 rapoarte tehnico-științifice privind starea generală a ecosistemelor de turbării din România și principalii factori care amenință buna funcționare și starea de conservare a ecosistemelor de turbă din România, astfel: identificarea și evaluarea problemelor financiare în proiectele de restaurare / reconstrucție; zonele ecosistemice afectate de deshidratarea antropică în România; tehnicile adecvate de restaurare / reconstrucție a zonelor afectate de deshidratarea antropică a ecosistemelor de turbă din România; evaluarea amenințărilor cauzate de speciile invazive care trebuie eliminate; eliminarea speciilor invazive, tehnologiile și metodele adecvate de combatere a speciilor invazive care afectează ecosistemele din turbă din România;</w:t>
      </w:r>
    </w:p>
    <w:p w:rsidR="00544D15" w:rsidRPr="002A67D8" w:rsidRDefault="00544D15" w:rsidP="002A67D8">
      <w:pPr>
        <w:numPr>
          <w:ilvl w:val="0"/>
          <w:numId w:val="92"/>
        </w:numPr>
        <w:spacing w:after="0" w:line="360" w:lineRule="auto"/>
        <w:rPr>
          <w:rFonts w:eastAsia="Times New Roman"/>
        </w:rPr>
      </w:pPr>
      <w:r w:rsidRPr="002A67D8">
        <w:rPr>
          <w:rFonts w:eastAsia="Times New Roman"/>
        </w:rPr>
        <w:t>s-au realizat 4 liste care includ: Lista speciilor invazive care trebuie controlate; Lista roșie a turbăriilor degradate care au nevoie de intervenții de restaurare / reconstrucție; Lista speciilor cu valoare de conservare ridicată; Lista speciilor care sunt tipice pentru ecosistemele cu turbă de mare valoare de conservare, selectate pentru a fi incluse în planul național de conservare pe termen mediu și / sau lung.</w:t>
      </w:r>
    </w:p>
    <w:p w:rsidR="00544D15" w:rsidRPr="002A67D8" w:rsidRDefault="00544D15" w:rsidP="002A67D8">
      <w:pPr>
        <w:numPr>
          <w:ilvl w:val="0"/>
          <w:numId w:val="92"/>
        </w:numPr>
        <w:spacing w:after="0" w:line="360" w:lineRule="auto"/>
        <w:rPr>
          <w:rFonts w:eastAsia="Times New Roman"/>
        </w:rPr>
      </w:pPr>
      <w:r w:rsidRPr="002A67D8">
        <w:rPr>
          <w:rFonts w:eastAsia="Times New Roman"/>
        </w:rPr>
        <w:t>a fost elaborat un Ghid pentru restaurarea de turbării degradate din România;</w:t>
      </w:r>
    </w:p>
    <w:p w:rsidR="00544D15" w:rsidRPr="002A67D8" w:rsidRDefault="00544D15" w:rsidP="002A67D8">
      <w:pPr>
        <w:numPr>
          <w:ilvl w:val="0"/>
          <w:numId w:val="92"/>
        </w:numPr>
        <w:spacing w:after="0" w:line="360" w:lineRule="auto"/>
        <w:rPr>
          <w:rFonts w:eastAsia="Times New Roman"/>
        </w:rPr>
      </w:pPr>
      <w:r w:rsidRPr="002A67D8">
        <w:rPr>
          <w:rFonts w:eastAsia="Times New Roman"/>
        </w:rPr>
        <w:t>s-au realizat 5 planuri naționale: Plan național pentru restabilirea regimului hidrologic în ecosistemele degradate ale turbării; Plan național pentru controlul speciilor invazive care afectează ecosistemele de turbării degradate; Planul național de restabilire a conectivității dintre habitatele de turbă; Plan național pentru conservarea pe termen mediu a speciilor cu valoare de conservare ridicată; Plan național pentru conservarea pe termen lung a speciilor cu valoare de conservare ridicată.</w:t>
      </w:r>
    </w:p>
    <w:p w:rsidR="00544D15" w:rsidRPr="002A67D8" w:rsidRDefault="00544D15" w:rsidP="002A67D8">
      <w:pPr>
        <w:numPr>
          <w:ilvl w:val="0"/>
          <w:numId w:val="92"/>
        </w:numPr>
        <w:spacing w:after="0" w:line="360" w:lineRule="auto"/>
        <w:rPr>
          <w:rFonts w:eastAsia="Times New Roman"/>
        </w:rPr>
      </w:pPr>
      <w:r w:rsidRPr="002A67D8">
        <w:rPr>
          <w:rFonts w:eastAsia="Times New Roman"/>
        </w:rPr>
        <w:t>s-au efectuat în total 16 studii privind contribuția ecosistemelor naturale din zonele protejate la principalele sectoare economice; aceste studii au fost efectuate pentru un număr de 32 de arii protejate;</w:t>
      </w:r>
    </w:p>
    <w:p w:rsidR="00544D15" w:rsidRPr="002A67D8" w:rsidRDefault="00544D15" w:rsidP="002A67D8">
      <w:pPr>
        <w:numPr>
          <w:ilvl w:val="0"/>
          <w:numId w:val="92"/>
        </w:numPr>
        <w:spacing w:after="0" w:line="360" w:lineRule="auto"/>
        <w:rPr>
          <w:rFonts w:eastAsia="Times New Roman"/>
        </w:rPr>
      </w:pPr>
      <w:r w:rsidRPr="002A67D8">
        <w:rPr>
          <w:rFonts w:eastAsia="Times New Roman"/>
        </w:rPr>
        <w:lastRenderedPageBreak/>
        <w:t>s-au realizat 9 studii de sinteză / rapoarte care oferă consultanță privind integrarea serviciilor ecosistemice în politicile sectoriale;</w:t>
      </w:r>
    </w:p>
    <w:p w:rsidR="00544D15" w:rsidRPr="002A67D8" w:rsidRDefault="00544D15" w:rsidP="002A67D8">
      <w:pPr>
        <w:numPr>
          <w:ilvl w:val="0"/>
          <w:numId w:val="92"/>
        </w:numPr>
        <w:spacing w:after="0" w:line="360" w:lineRule="auto"/>
        <w:rPr>
          <w:rFonts w:eastAsia="Times New Roman"/>
        </w:rPr>
      </w:pPr>
      <w:r w:rsidRPr="002A67D8">
        <w:rPr>
          <w:rFonts w:eastAsia="Times New Roman"/>
        </w:rPr>
        <w:t>30 de tineri din comunitățile locale din siturile Natura 2000 au fost instruiți și au obținut certificarea profesionistă pentru ocupația ranger</w:t>
      </w:r>
      <w:r w:rsidRPr="002A67D8">
        <w:rPr>
          <w:lang w:val="it-IT"/>
        </w:rPr>
        <w:t xml:space="preserve"> (</w:t>
      </w:r>
      <w:r w:rsidRPr="002A67D8">
        <w:rPr>
          <w:rFonts w:eastAsia="Times New Roman"/>
        </w:rPr>
        <w:t>cod COR 511315);</w:t>
      </w:r>
    </w:p>
    <w:p w:rsidR="00544D15" w:rsidRPr="002A67D8" w:rsidRDefault="00544D15" w:rsidP="002A67D8">
      <w:pPr>
        <w:numPr>
          <w:ilvl w:val="0"/>
          <w:numId w:val="92"/>
        </w:numPr>
        <w:spacing w:after="0" w:line="360" w:lineRule="auto"/>
        <w:rPr>
          <w:rFonts w:eastAsia="Times New Roman"/>
        </w:rPr>
      </w:pPr>
      <w:r w:rsidRPr="002A67D8">
        <w:rPr>
          <w:rFonts w:eastAsia="Times New Roman"/>
        </w:rPr>
        <w:t>a fost organizată Conferința Internațională "Restaurarea ecosistemelor fragmentate în zonele umede" (70 participanți);</w:t>
      </w:r>
    </w:p>
    <w:p w:rsidR="00544D15" w:rsidRPr="002A67D8" w:rsidRDefault="00544D15" w:rsidP="002A67D8">
      <w:pPr>
        <w:numPr>
          <w:ilvl w:val="0"/>
          <w:numId w:val="92"/>
        </w:numPr>
        <w:spacing w:after="0" w:line="360" w:lineRule="auto"/>
        <w:rPr>
          <w:rFonts w:eastAsia="Times New Roman"/>
        </w:rPr>
      </w:pPr>
      <w:r w:rsidRPr="002A67D8">
        <w:rPr>
          <w:rFonts w:eastAsia="Times New Roman"/>
        </w:rPr>
        <w:t>s-a organizat un Curs de sensibilizare privind biodiversitatea zonelor umede protejate și importanța conservării acestora (100 de participanți);</w:t>
      </w:r>
    </w:p>
    <w:p w:rsidR="00544D15" w:rsidRPr="002A67D8" w:rsidRDefault="00544D15" w:rsidP="002A67D8">
      <w:pPr>
        <w:numPr>
          <w:ilvl w:val="0"/>
          <w:numId w:val="92"/>
        </w:numPr>
        <w:spacing w:after="0" w:line="360" w:lineRule="auto"/>
        <w:ind w:hanging="720"/>
        <w:rPr>
          <w:rFonts w:eastAsia="Times New Roman"/>
        </w:rPr>
      </w:pPr>
      <w:r w:rsidRPr="002A67D8">
        <w:rPr>
          <w:rFonts w:eastAsia="Times New Roman"/>
        </w:rPr>
        <w:t>în cadrul proiectelor au fost organizate peste 50 de ateliere, întâlniri și mese rotunde, la care au participat peste 1200 de stakeholderi (reprezentanți locali, regionali și naționali, experți în mediu, ONG-uri); în cadrul acestor întâlniri, părțile interesate au fost consultate cu privire la identificarea și utilizarea serviciilor ecosistemice, metodologiile de evaluare a serviciilor ecosistemice, elaborarea ghidurilor coridoarelor de mediu etc.</w:t>
      </w:r>
    </w:p>
    <w:p w:rsidR="00544D15" w:rsidRPr="002A67D8" w:rsidRDefault="00544D15" w:rsidP="002A67D8">
      <w:pPr>
        <w:spacing w:after="0" w:line="360" w:lineRule="auto"/>
        <w:rPr>
          <w:rFonts w:eastAsia="Times New Roman"/>
          <w:b/>
          <w:i/>
        </w:rPr>
      </w:pPr>
    </w:p>
    <w:p w:rsidR="00544D15" w:rsidRPr="002A67D8" w:rsidRDefault="00544D15" w:rsidP="002A67D8">
      <w:pPr>
        <w:spacing w:after="0" w:line="360" w:lineRule="auto"/>
        <w:ind w:left="0"/>
        <w:rPr>
          <w:rFonts w:eastAsia="Times New Roman"/>
          <w:b/>
          <w:i/>
        </w:rPr>
      </w:pPr>
      <w:r w:rsidRPr="002A67D8">
        <w:rPr>
          <w:rFonts w:eastAsia="Times New Roman"/>
          <w:b/>
          <w:i/>
        </w:rPr>
        <w:t xml:space="preserve">Programul RO04 – Reducerea Substanțelor periculoase </w:t>
      </w:r>
    </w:p>
    <w:p w:rsidR="00761B56" w:rsidRPr="002A67D8" w:rsidRDefault="00544D15" w:rsidP="002A67D8">
      <w:pPr>
        <w:spacing w:line="360" w:lineRule="auto"/>
        <w:ind w:left="0"/>
        <w:rPr>
          <w:rFonts w:eastAsia="Times New Roman"/>
        </w:rPr>
      </w:pPr>
      <w:r w:rsidRPr="002A67D8">
        <w:rPr>
          <w:rFonts w:eastAsia="Times New Roman"/>
        </w:rPr>
        <w:t>Prin program au fost finanțate 10</w:t>
      </w:r>
      <w:r w:rsidR="002F57FF" w:rsidRPr="002A67D8">
        <w:rPr>
          <w:rFonts w:eastAsia="Times New Roman"/>
        </w:rPr>
        <w:t xml:space="preserve"> proiecte</w:t>
      </w:r>
      <w:r w:rsidRPr="002A67D8">
        <w:rPr>
          <w:rFonts w:eastAsia="Times New Roman"/>
        </w:rPr>
        <w:t>,</w:t>
      </w:r>
      <w:r w:rsidR="002F57FF" w:rsidRPr="002A67D8">
        <w:rPr>
          <w:rFonts w:eastAsia="Times New Roman"/>
        </w:rPr>
        <w:t xml:space="preserve"> din care un</w:t>
      </w:r>
      <w:r w:rsidRPr="002A67D8">
        <w:rPr>
          <w:rFonts w:eastAsia="Times New Roman"/>
        </w:rPr>
        <w:t xml:space="preserve"> Proiect Predefinit implementat de Administrația Naționala ”Apele Române” – ANAR. Trei dintre proiecte s-au finalizat în 2016, iar </w:t>
      </w:r>
      <w:r w:rsidRPr="002A67D8">
        <w:rPr>
          <w:rFonts w:eastAsia="Times New Roman"/>
          <w:b/>
        </w:rPr>
        <w:t xml:space="preserve">în anul 2017 au fost finalizate 7 proiecte, </w:t>
      </w:r>
      <w:r w:rsidR="00D2288F">
        <w:rPr>
          <w:rFonts w:eastAsia="Times New Roman"/>
        </w:rPr>
        <w:t>respectiv:</w:t>
      </w:r>
    </w:p>
    <w:tbl>
      <w:tblPr>
        <w:tblW w:w="9360" w:type="dxa"/>
        <w:tblInd w:w="-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20"/>
        <w:gridCol w:w="3641"/>
        <w:gridCol w:w="4999"/>
      </w:tblGrid>
      <w:tr w:rsidR="00761B56" w:rsidRPr="002A67D8" w:rsidTr="00D2288F">
        <w:trPr>
          <w:trHeight w:val="1736"/>
        </w:trPr>
        <w:tc>
          <w:tcPr>
            <w:tcW w:w="720" w:type="dxa"/>
            <w:shd w:val="clear" w:color="auto" w:fill="auto"/>
          </w:tcPr>
          <w:p w:rsidR="00544D15" w:rsidRPr="002A67D8" w:rsidRDefault="00544D15" w:rsidP="002A67D8">
            <w:pPr>
              <w:spacing w:after="0" w:line="360" w:lineRule="auto"/>
              <w:jc w:val="center"/>
              <w:rPr>
                <w:rFonts w:eastAsia="Times New Roman"/>
                <w:b/>
                <w:bCs/>
              </w:rPr>
            </w:pPr>
            <w:r w:rsidRPr="002A67D8">
              <w:rPr>
                <w:rFonts w:eastAsia="Times New Roman"/>
                <w:b/>
                <w:bCs/>
              </w:rPr>
              <w:t>Nr. crt.</w:t>
            </w:r>
          </w:p>
        </w:tc>
        <w:tc>
          <w:tcPr>
            <w:tcW w:w="3641" w:type="dxa"/>
            <w:shd w:val="clear" w:color="auto" w:fill="auto"/>
          </w:tcPr>
          <w:p w:rsidR="00D2288F" w:rsidRDefault="00544D15" w:rsidP="00D2288F">
            <w:pPr>
              <w:spacing w:after="0" w:line="360" w:lineRule="auto"/>
              <w:jc w:val="center"/>
              <w:rPr>
                <w:rFonts w:eastAsia="Times New Roman"/>
                <w:b/>
                <w:bCs/>
              </w:rPr>
            </w:pPr>
            <w:r w:rsidRPr="002A67D8">
              <w:rPr>
                <w:rFonts w:eastAsia="Times New Roman"/>
                <w:b/>
                <w:bCs/>
              </w:rPr>
              <w:t>PROMOTOR</w:t>
            </w:r>
          </w:p>
          <w:p w:rsidR="00544D15" w:rsidRPr="00D2288F" w:rsidRDefault="00544D15" w:rsidP="00D2288F">
            <w:pPr>
              <w:ind w:left="0"/>
              <w:rPr>
                <w:rFonts w:eastAsia="Times New Roman"/>
              </w:rPr>
            </w:pPr>
          </w:p>
        </w:tc>
        <w:tc>
          <w:tcPr>
            <w:tcW w:w="4999" w:type="dxa"/>
            <w:shd w:val="clear" w:color="auto" w:fill="auto"/>
          </w:tcPr>
          <w:p w:rsidR="00544D15" w:rsidRPr="00D2288F" w:rsidRDefault="00544D15" w:rsidP="00D2288F">
            <w:pPr>
              <w:spacing w:after="0" w:line="360" w:lineRule="auto"/>
              <w:jc w:val="center"/>
              <w:rPr>
                <w:rFonts w:eastAsia="Times New Roman"/>
                <w:b/>
                <w:bCs/>
              </w:rPr>
            </w:pPr>
            <w:r w:rsidRPr="002A67D8">
              <w:rPr>
                <w:rFonts w:eastAsia="Times New Roman"/>
                <w:b/>
                <w:bCs/>
              </w:rPr>
              <w:t>DENUMIRE PROIECT</w:t>
            </w:r>
          </w:p>
        </w:tc>
      </w:tr>
      <w:tr w:rsidR="00761B56" w:rsidRPr="002A67D8" w:rsidTr="008F1BD5">
        <w:trPr>
          <w:trHeight w:val="593"/>
        </w:trPr>
        <w:tc>
          <w:tcPr>
            <w:tcW w:w="720" w:type="dxa"/>
            <w:shd w:val="clear" w:color="auto" w:fill="F2F2F2"/>
          </w:tcPr>
          <w:p w:rsidR="00544D15" w:rsidRPr="002A67D8" w:rsidRDefault="00544D15" w:rsidP="002A67D8">
            <w:pPr>
              <w:numPr>
                <w:ilvl w:val="0"/>
                <w:numId w:val="96"/>
              </w:numPr>
              <w:spacing w:after="0" w:line="360" w:lineRule="auto"/>
              <w:jc w:val="left"/>
              <w:rPr>
                <w:rFonts w:eastAsia="Times New Roman"/>
                <w:b/>
                <w:bCs/>
              </w:rPr>
            </w:pPr>
          </w:p>
        </w:tc>
        <w:tc>
          <w:tcPr>
            <w:tcW w:w="3641" w:type="dxa"/>
            <w:shd w:val="clear" w:color="auto" w:fill="F2F2F2"/>
            <w:hideMark/>
          </w:tcPr>
          <w:p w:rsidR="00544D15" w:rsidRPr="002A67D8" w:rsidRDefault="00544D15" w:rsidP="002A67D8">
            <w:pPr>
              <w:spacing w:after="0" w:line="360" w:lineRule="auto"/>
              <w:ind w:left="0"/>
              <w:rPr>
                <w:rFonts w:eastAsia="Times New Roman"/>
                <w:bCs/>
              </w:rPr>
            </w:pPr>
            <w:r w:rsidRPr="002A67D8">
              <w:rPr>
                <w:rFonts w:eastAsia="Times New Roman"/>
                <w:bCs/>
              </w:rPr>
              <w:t xml:space="preserve">Administrația Națională ”Apele Române” </w:t>
            </w:r>
          </w:p>
        </w:tc>
        <w:tc>
          <w:tcPr>
            <w:tcW w:w="4999" w:type="dxa"/>
            <w:shd w:val="clear" w:color="auto" w:fill="F2F2F2"/>
            <w:hideMark/>
          </w:tcPr>
          <w:p w:rsidR="00544D15" w:rsidRPr="002A67D8" w:rsidRDefault="00544D15" w:rsidP="002A67D8">
            <w:pPr>
              <w:spacing w:after="0" w:line="360" w:lineRule="auto"/>
              <w:ind w:left="0"/>
              <w:rPr>
                <w:rFonts w:eastAsia="Times New Roman"/>
                <w:bCs/>
              </w:rPr>
            </w:pPr>
            <w:r w:rsidRPr="002A67D8">
              <w:rPr>
                <w:rFonts w:eastAsia="Times New Roman"/>
                <w:bCs/>
              </w:rPr>
              <w:t>Către un mediu acvatic adecvat</w:t>
            </w:r>
          </w:p>
        </w:tc>
      </w:tr>
      <w:tr w:rsidR="00761B56" w:rsidRPr="002A67D8" w:rsidTr="008F1BD5">
        <w:trPr>
          <w:trHeight w:val="395"/>
        </w:trPr>
        <w:tc>
          <w:tcPr>
            <w:tcW w:w="720" w:type="dxa"/>
            <w:shd w:val="clear" w:color="auto" w:fill="auto"/>
          </w:tcPr>
          <w:p w:rsidR="00544D15" w:rsidRPr="002A67D8" w:rsidRDefault="00544D15" w:rsidP="002A67D8">
            <w:pPr>
              <w:numPr>
                <w:ilvl w:val="0"/>
                <w:numId w:val="96"/>
              </w:numPr>
              <w:spacing w:after="0" w:line="360" w:lineRule="auto"/>
              <w:jc w:val="left"/>
              <w:rPr>
                <w:rFonts w:eastAsia="Times New Roman"/>
                <w:b/>
                <w:bCs/>
              </w:rPr>
            </w:pPr>
          </w:p>
        </w:tc>
        <w:tc>
          <w:tcPr>
            <w:tcW w:w="3641" w:type="dxa"/>
            <w:shd w:val="clear" w:color="auto" w:fill="auto"/>
          </w:tcPr>
          <w:p w:rsidR="00544D15" w:rsidRPr="002A67D8" w:rsidRDefault="00544D15" w:rsidP="002A67D8">
            <w:pPr>
              <w:spacing w:line="360" w:lineRule="auto"/>
              <w:ind w:left="0"/>
            </w:pPr>
            <w:r w:rsidRPr="002A67D8">
              <w:t>Universitatea ”Lucian Blaga” Sibiu</w:t>
            </w:r>
          </w:p>
        </w:tc>
        <w:tc>
          <w:tcPr>
            <w:tcW w:w="4999" w:type="dxa"/>
            <w:shd w:val="clear" w:color="auto" w:fill="auto"/>
          </w:tcPr>
          <w:p w:rsidR="00544D15" w:rsidRPr="002A67D8" w:rsidRDefault="00544D15" w:rsidP="002A67D8">
            <w:pPr>
              <w:spacing w:line="360" w:lineRule="auto"/>
              <w:ind w:left="0"/>
            </w:pPr>
            <w:r w:rsidRPr="002A67D8">
              <w:t>Instrument suport pentru luarea deciziilor in domeniul managementului poluanților organici persistenți. Studiu de caz: Bazinul hidrografic Mureș (SIDPOP)</w:t>
            </w:r>
          </w:p>
        </w:tc>
      </w:tr>
      <w:tr w:rsidR="00761B56" w:rsidRPr="002A67D8" w:rsidTr="008F1BD5">
        <w:trPr>
          <w:trHeight w:val="917"/>
        </w:trPr>
        <w:tc>
          <w:tcPr>
            <w:tcW w:w="720" w:type="dxa"/>
            <w:shd w:val="clear" w:color="auto" w:fill="F2F2F2"/>
          </w:tcPr>
          <w:p w:rsidR="00544D15" w:rsidRPr="002A67D8" w:rsidRDefault="00544D15" w:rsidP="002A67D8">
            <w:pPr>
              <w:numPr>
                <w:ilvl w:val="0"/>
                <w:numId w:val="96"/>
              </w:numPr>
              <w:spacing w:after="0" w:line="360" w:lineRule="auto"/>
              <w:jc w:val="left"/>
              <w:rPr>
                <w:rFonts w:eastAsia="Times New Roman"/>
                <w:b/>
                <w:bCs/>
              </w:rPr>
            </w:pPr>
          </w:p>
        </w:tc>
        <w:tc>
          <w:tcPr>
            <w:tcW w:w="3641" w:type="dxa"/>
            <w:shd w:val="clear" w:color="auto" w:fill="F2F2F2"/>
          </w:tcPr>
          <w:p w:rsidR="00544D15" w:rsidRPr="002A67D8" w:rsidRDefault="00544D15" w:rsidP="002A67D8">
            <w:pPr>
              <w:spacing w:line="360" w:lineRule="auto"/>
              <w:ind w:left="0"/>
            </w:pPr>
            <w:r w:rsidRPr="002A67D8">
              <w:t>Institutul pentru Tehnologii Avansate București</w:t>
            </w:r>
          </w:p>
        </w:tc>
        <w:tc>
          <w:tcPr>
            <w:tcW w:w="4999" w:type="dxa"/>
            <w:shd w:val="clear" w:color="auto" w:fill="F2F2F2"/>
          </w:tcPr>
          <w:p w:rsidR="00544D15" w:rsidRPr="002A67D8" w:rsidRDefault="00544D15" w:rsidP="002A67D8">
            <w:pPr>
              <w:spacing w:line="360" w:lineRule="auto"/>
              <w:ind w:left="0"/>
            </w:pPr>
            <w:r w:rsidRPr="002A67D8">
              <w:t>Instrumente pilot de reducere a substanțelor periculoase rezultate din industria de armament (INSPIRE)</w:t>
            </w:r>
          </w:p>
        </w:tc>
      </w:tr>
      <w:tr w:rsidR="00761B56" w:rsidRPr="002A67D8" w:rsidTr="008F1BD5">
        <w:trPr>
          <w:trHeight w:val="458"/>
        </w:trPr>
        <w:tc>
          <w:tcPr>
            <w:tcW w:w="720" w:type="dxa"/>
            <w:shd w:val="clear" w:color="auto" w:fill="auto"/>
          </w:tcPr>
          <w:p w:rsidR="00544D15" w:rsidRPr="002A67D8" w:rsidRDefault="00544D15" w:rsidP="002A67D8">
            <w:pPr>
              <w:numPr>
                <w:ilvl w:val="0"/>
                <w:numId w:val="96"/>
              </w:numPr>
              <w:spacing w:after="0" w:line="360" w:lineRule="auto"/>
              <w:jc w:val="left"/>
              <w:rPr>
                <w:rFonts w:eastAsia="Times New Roman"/>
                <w:b/>
                <w:bCs/>
              </w:rPr>
            </w:pPr>
          </w:p>
        </w:tc>
        <w:tc>
          <w:tcPr>
            <w:tcW w:w="3641" w:type="dxa"/>
            <w:shd w:val="clear" w:color="auto" w:fill="auto"/>
          </w:tcPr>
          <w:p w:rsidR="00544D15" w:rsidRPr="002A67D8" w:rsidRDefault="00544D15" w:rsidP="002A67D8">
            <w:pPr>
              <w:spacing w:line="360" w:lineRule="auto"/>
              <w:ind w:left="0"/>
            </w:pPr>
            <w:r w:rsidRPr="002A67D8">
              <w:t>Academia Română – Institutul de Biologie București</w:t>
            </w:r>
          </w:p>
        </w:tc>
        <w:tc>
          <w:tcPr>
            <w:tcW w:w="4999" w:type="dxa"/>
            <w:shd w:val="clear" w:color="auto" w:fill="auto"/>
          </w:tcPr>
          <w:p w:rsidR="00544D15" w:rsidRPr="002A67D8" w:rsidRDefault="00544D15" w:rsidP="002A67D8">
            <w:pPr>
              <w:spacing w:line="360" w:lineRule="auto"/>
              <w:ind w:left="0"/>
            </w:pPr>
            <w:r w:rsidRPr="002A67D8">
              <w:t>Sistem național de monitorizare pe termen lung a bioacumulării metalelor grele aeropurtate (BIOMONRO)</w:t>
            </w:r>
          </w:p>
        </w:tc>
      </w:tr>
      <w:tr w:rsidR="00761B56" w:rsidRPr="002A67D8" w:rsidTr="008F1BD5">
        <w:trPr>
          <w:trHeight w:val="350"/>
        </w:trPr>
        <w:tc>
          <w:tcPr>
            <w:tcW w:w="720" w:type="dxa"/>
            <w:shd w:val="clear" w:color="auto" w:fill="F2F2F2"/>
          </w:tcPr>
          <w:p w:rsidR="00544D15" w:rsidRPr="002A67D8" w:rsidRDefault="00544D15" w:rsidP="002A67D8">
            <w:pPr>
              <w:numPr>
                <w:ilvl w:val="0"/>
                <w:numId w:val="96"/>
              </w:numPr>
              <w:spacing w:after="0" w:line="360" w:lineRule="auto"/>
              <w:jc w:val="left"/>
              <w:rPr>
                <w:rFonts w:eastAsia="Times New Roman"/>
                <w:b/>
                <w:bCs/>
              </w:rPr>
            </w:pPr>
          </w:p>
        </w:tc>
        <w:tc>
          <w:tcPr>
            <w:tcW w:w="3641" w:type="dxa"/>
            <w:shd w:val="clear" w:color="auto" w:fill="F2F2F2"/>
          </w:tcPr>
          <w:p w:rsidR="00544D15" w:rsidRPr="002A67D8" w:rsidRDefault="00544D15" w:rsidP="002A67D8">
            <w:pPr>
              <w:spacing w:line="360" w:lineRule="auto"/>
              <w:ind w:left="0"/>
            </w:pPr>
            <w:r w:rsidRPr="002A67D8">
              <w:t>Agenția pentru Protecția Mediului Cluj</w:t>
            </w:r>
          </w:p>
        </w:tc>
        <w:tc>
          <w:tcPr>
            <w:tcW w:w="4999" w:type="dxa"/>
            <w:shd w:val="clear" w:color="auto" w:fill="F2F2F2"/>
          </w:tcPr>
          <w:p w:rsidR="00544D15" w:rsidRPr="002A67D8" w:rsidRDefault="00544D15" w:rsidP="002A67D8">
            <w:pPr>
              <w:spacing w:line="360" w:lineRule="auto"/>
              <w:ind w:left="0"/>
            </w:pPr>
            <w:r w:rsidRPr="002A67D8">
              <w:t>Realizarea unui sistem integrat de culegere și transmitere a datelor provenite din monitorizarea substanțelor chimice periculoase în județul Cluj (SIM-SCP)</w:t>
            </w:r>
          </w:p>
        </w:tc>
      </w:tr>
      <w:tr w:rsidR="00761B56" w:rsidRPr="002A67D8" w:rsidTr="008F1BD5">
        <w:trPr>
          <w:trHeight w:val="440"/>
        </w:trPr>
        <w:tc>
          <w:tcPr>
            <w:tcW w:w="720" w:type="dxa"/>
            <w:shd w:val="clear" w:color="auto" w:fill="auto"/>
          </w:tcPr>
          <w:p w:rsidR="00544D15" w:rsidRPr="002A67D8" w:rsidRDefault="00544D15" w:rsidP="002A67D8">
            <w:pPr>
              <w:numPr>
                <w:ilvl w:val="0"/>
                <w:numId w:val="96"/>
              </w:numPr>
              <w:spacing w:after="0" w:line="360" w:lineRule="auto"/>
              <w:jc w:val="left"/>
              <w:rPr>
                <w:rFonts w:eastAsia="Times New Roman"/>
                <w:b/>
                <w:bCs/>
              </w:rPr>
            </w:pPr>
          </w:p>
        </w:tc>
        <w:tc>
          <w:tcPr>
            <w:tcW w:w="3641" w:type="dxa"/>
            <w:shd w:val="clear" w:color="auto" w:fill="auto"/>
          </w:tcPr>
          <w:p w:rsidR="00544D15" w:rsidRPr="002A67D8" w:rsidRDefault="00544D15" w:rsidP="002A67D8">
            <w:pPr>
              <w:spacing w:line="360" w:lineRule="auto"/>
              <w:ind w:left="0"/>
            </w:pPr>
            <w:r w:rsidRPr="002A67D8">
              <w:t>Garda Națională de Mediu</w:t>
            </w:r>
          </w:p>
        </w:tc>
        <w:tc>
          <w:tcPr>
            <w:tcW w:w="4999" w:type="dxa"/>
            <w:shd w:val="clear" w:color="auto" w:fill="auto"/>
          </w:tcPr>
          <w:p w:rsidR="00544D15" w:rsidRPr="002A67D8" w:rsidRDefault="00544D15" w:rsidP="002A67D8">
            <w:pPr>
              <w:spacing w:line="360" w:lineRule="auto"/>
              <w:ind w:left="0"/>
            </w:pPr>
            <w:r w:rsidRPr="002A67D8">
              <w:t>Creșterea capacitații Gărzii Naționale de Mediu de a aplica strategia și legislația UE privind deșeurile periculoase și substanțele chimice (GNM-DPSC)</w:t>
            </w:r>
          </w:p>
        </w:tc>
      </w:tr>
      <w:tr w:rsidR="00761B56" w:rsidRPr="002A67D8" w:rsidTr="008F1BD5">
        <w:trPr>
          <w:trHeight w:val="512"/>
        </w:trPr>
        <w:tc>
          <w:tcPr>
            <w:tcW w:w="720" w:type="dxa"/>
            <w:shd w:val="clear" w:color="auto" w:fill="F2F2F2"/>
          </w:tcPr>
          <w:p w:rsidR="00544D15" w:rsidRPr="002A67D8" w:rsidRDefault="00544D15" w:rsidP="002A67D8">
            <w:pPr>
              <w:numPr>
                <w:ilvl w:val="0"/>
                <w:numId w:val="96"/>
              </w:numPr>
              <w:spacing w:after="0" w:line="360" w:lineRule="auto"/>
              <w:jc w:val="left"/>
              <w:rPr>
                <w:rFonts w:eastAsia="Times New Roman"/>
                <w:b/>
                <w:bCs/>
              </w:rPr>
            </w:pPr>
          </w:p>
        </w:tc>
        <w:tc>
          <w:tcPr>
            <w:tcW w:w="3641" w:type="dxa"/>
            <w:shd w:val="clear" w:color="auto" w:fill="F2F2F2"/>
          </w:tcPr>
          <w:p w:rsidR="00544D15" w:rsidRPr="002A67D8" w:rsidRDefault="00544D15" w:rsidP="002A67D8">
            <w:pPr>
              <w:spacing w:after="0" w:line="360" w:lineRule="auto"/>
              <w:ind w:left="0"/>
              <w:rPr>
                <w:rFonts w:eastAsia="Times New Roman"/>
                <w:bCs/>
              </w:rPr>
            </w:pPr>
            <w:r w:rsidRPr="002A67D8">
              <w:rPr>
                <w:rFonts w:eastAsia="Times New Roman"/>
                <w:bCs/>
              </w:rPr>
              <w:t>Institutul Național de Cercetare Dezvoltare pentru Protecția Mediului București</w:t>
            </w:r>
          </w:p>
        </w:tc>
        <w:tc>
          <w:tcPr>
            <w:tcW w:w="4999" w:type="dxa"/>
            <w:shd w:val="clear" w:color="auto" w:fill="F2F2F2"/>
          </w:tcPr>
          <w:p w:rsidR="00544D15" w:rsidRPr="002A67D8" w:rsidRDefault="00544D15" w:rsidP="002A67D8">
            <w:pPr>
              <w:spacing w:after="0" w:line="360" w:lineRule="auto"/>
              <w:ind w:left="0"/>
              <w:rPr>
                <w:rFonts w:eastAsia="Times New Roman"/>
                <w:bCs/>
              </w:rPr>
            </w:pPr>
            <w:r w:rsidRPr="002A67D8">
              <w:rPr>
                <w:rFonts w:eastAsia="Times New Roman"/>
                <w:bCs/>
              </w:rPr>
              <w:t>Campanii de formare si conștientizare cu privire la potențialele riscuri asupra mediului și sănătății populației asociate cu substanțele și deșeurile periculoase – TARCHS</w:t>
            </w:r>
          </w:p>
        </w:tc>
      </w:tr>
    </w:tbl>
    <w:p w:rsidR="00544D15" w:rsidRPr="002A67D8" w:rsidRDefault="00544D15" w:rsidP="002A67D8">
      <w:pPr>
        <w:spacing w:after="0" w:line="360" w:lineRule="auto"/>
        <w:rPr>
          <w:rFonts w:eastAsia="Times New Roman"/>
        </w:rPr>
      </w:pPr>
    </w:p>
    <w:p w:rsidR="00544D15" w:rsidRPr="002A67D8" w:rsidRDefault="00544D15" w:rsidP="002A67D8">
      <w:pPr>
        <w:spacing w:after="0" w:line="360" w:lineRule="auto"/>
        <w:ind w:left="0"/>
        <w:rPr>
          <w:rFonts w:eastAsia="Times New Roman"/>
        </w:rPr>
      </w:pPr>
      <w:r w:rsidRPr="002A67D8">
        <w:rPr>
          <w:rFonts w:eastAsia="Times New Roman"/>
        </w:rPr>
        <w:t>Ca urmare a implementării proiectelor, la nivel de program s-au obținut următoarele rezultate:</w:t>
      </w:r>
    </w:p>
    <w:p w:rsidR="00544D15" w:rsidRPr="002A67D8" w:rsidRDefault="00544D15" w:rsidP="002A67D8">
      <w:pPr>
        <w:numPr>
          <w:ilvl w:val="0"/>
          <w:numId w:val="91"/>
        </w:numPr>
        <w:spacing w:after="0" w:line="360" w:lineRule="auto"/>
        <w:rPr>
          <w:b/>
        </w:rPr>
      </w:pPr>
      <w:r w:rsidRPr="002A67D8">
        <w:rPr>
          <w:b/>
        </w:rPr>
        <w:t>110</w:t>
      </w:r>
      <w:r w:rsidRPr="002A67D8">
        <w:t xml:space="preserve"> substanțe prioritare noi, analizate/ identificate în apele de suprafață  </w:t>
      </w:r>
      <w:r w:rsidRPr="002A67D8">
        <w:rPr>
          <w:b/>
        </w:rPr>
        <w:t>(106% realizat: indicator de program depășit)</w:t>
      </w:r>
      <w:r w:rsidR="0037094E" w:rsidRPr="002A67D8">
        <w:rPr>
          <w:b/>
          <w:lang w:val="en-US"/>
        </w:rPr>
        <w:t>;</w:t>
      </w:r>
    </w:p>
    <w:p w:rsidR="00544D15" w:rsidRPr="002A67D8" w:rsidRDefault="00544D15" w:rsidP="002A67D8">
      <w:pPr>
        <w:numPr>
          <w:ilvl w:val="0"/>
          <w:numId w:val="91"/>
        </w:numPr>
        <w:spacing w:after="0" w:line="360" w:lineRule="auto"/>
        <w:rPr>
          <w:b/>
        </w:rPr>
      </w:pPr>
      <w:r w:rsidRPr="002A67D8">
        <w:rPr>
          <w:b/>
        </w:rPr>
        <w:t>93</w:t>
      </w:r>
      <w:r w:rsidRPr="002A67D8">
        <w:t xml:space="preserve"> substanțe prioritare noi monitorizate în apele de suprafață </w:t>
      </w:r>
      <w:r w:rsidRPr="002A67D8">
        <w:rPr>
          <w:b/>
        </w:rPr>
        <w:t>(100% realizat);</w:t>
      </w:r>
    </w:p>
    <w:p w:rsidR="00544D15" w:rsidRPr="002A67D8" w:rsidRDefault="00544D15" w:rsidP="002A67D8">
      <w:pPr>
        <w:numPr>
          <w:ilvl w:val="0"/>
          <w:numId w:val="91"/>
        </w:numPr>
        <w:spacing w:after="0" w:line="360" w:lineRule="auto"/>
        <w:rPr>
          <w:b/>
        </w:rPr>
      </w:pPr>
      <w:r w:rsidRPr="002A67D8">
        <w:rPr>
          <w:b/>
        </w:rPr>
        <w:t>81</w:t>
      </w:r>
      <w:r w:rsidRPr="002A67D8">
        <w:t xml:space="preserve"> substanțe prioritare noi, analizate/ identificate în apele de adâncime </w:t>
      </w:r>
      <w:r w:rsidRPr="002A67D8">
        <w:rPr>
          <w:b/>
        </w:rPr>
        <w:t>(100% realizat);</w:t>
      </w:r>
    </w:p>
    <w:p w:rsidR="00544D15" w:rsidRPr="002A67D8" w:rsidRDefault="00544D15" w:rsidP="002A67D8">
      <w:pPr>
        <w:numPr>
          <w:ilvl w:val="0"/>
          <w:numId w:val="91"/>
        </w:numPr>
        <w:spacing w:after="0" w:line="360" w:lineRule="auto"/>
        <w:rPr>
          <w:b/>
        </w:rPr>
      </w:pPr>
      <w:r w:rsidRPr="002A67D8">
        <w:rPr>
          <w:b/>
        </w:rPr>
        <w:t xml:space="preserve">74 </w:t>
      </w:r>
      <w:r w:rsidRPr="002A67D8">
        <w:t xml:space="preserve">substanțe prioritare noi monitorizate în apele de adâncime </w:t>
      </w:r>
      <w:r w:rsidRPr="002A67D8">
        <w:rPr>
          <w:b/>
        </w:rPr>
        <w:t>(103% realizat: indicator de program depășit);</w:t>
      </w:r>
    </w:p>
    <w:p w:rsidR="00544D15" w:rsidRPr="002A67D8" w:rsidRDefault="00544D15" w:rsidP="002A67D8">
      <w:pPr>
        <w:numPr>
          <w:ilvl w:val="0"/>
          <w:numId w:val="91"/>
        </w:numPr>
        <w:spacing w:after="0" w:line="360" w:lineRule="auto"/>
        <w:rPr>
          <w:b/>
        </w:rPr>
      </w:pPr>
      <w:r w:rsidRPr="002A67D8">
        <w:rPr>
          <w:b/>
        </w:rPr>
        <w:t>cca 1773 instrumente de sprijin al procesului decizional dezvoltate;</w:t>
      </w:r>
    </w:p>
    <w:p w:rsidR="00544D15" w:rsidRPr="002A67D8" w:rsidRDefault="00544D15" w:rsidP="002A67D8">
      <w:pPr>
        <w:numPr>
          <w:ilvl w:val="0"/>
          <w:numId w:val="91"/>
        </w:numPr>
        <w:spacing w:after="0" w:line="360" w:lineRule="auto"/>
        <w:rPr>
          <w:b/>
        </w:rPr>
      </w:pPr>
      <w:r w:rsidRPr="002A67D8">
        <w:rPr>
          <w:b/>
        </w:rPr>
        <w:t>13</w:t>
      </w:r>
      <w:r w:rsidRPr="002A67D8">
        <w:t xml:space="preserve"> instituții cu capacitate de implementare întărită pentru luarea deciziilor în domeniul substanțelor și deșeurilor periculoase </w:t>
      </w:r>
      <w:r w:rsidRPr="002A67D8">
        <w:rPr>
          <w:b/>
        </w:rPr>
        <w:t>(185% realizat: indicator de program depășit);</w:t>
      </w:r>
    </w:p>
    <w:p w:rsidR="00544D15" w:rsidRPr="002A67D8" w:rsidRDefault="00544D15" w:rsidP="002A67D8">
      <w:pPr>
        <w:numPr>
          <w:ilvl w:val="0"/>
          <w:numId w:val="91"/>
        </w:numPr>
        <w:spacing w:after="0" w:line="360" w:lineRule="auto"/>
        <w:rPr>
          <w:b/>
        </w:rPr>
      </w:pPr>
      <w:r w:rsidRPr="002A67D8">
        <w:rPr>
          <w:b/>
        </w:rPr>
        <w:lastRenderedPageBreak/>
        <w:t xml:space="preserve">358 </w:t>
      </w:r>
      <w:r w:rsidRPr="002A67D8">
        <w:t xml:space="preserve">angajați instruiți evaluarea problemelor de mediu și sănătate și în legislația substanțelor chimice și deșeurilor periculoase </w:t>
      </w:r>
      <w:r w:rsidRPr="002A67D8">
        <w:rPr>
          <w:b/>
        </w:rPr>
        <w:t>(193% realizat: indicator de program depășit);</w:t>
      </w:r>
    </w:p>
    <w:p w:rsidR="00544D15" w:rsidRPr="002A67D8" w:rsidRDefault="00544D15" w:rsidP="002A67D8">
      <w:pPr>
        <w:numPr>
          <w:ilvl w:val="0"/>
          <w:numId w:val="91"/>
        </w:numPr>
        <w:spacing w:after="0" w:line="360" w:lineRule="auto"/>
        <w:rPr>
          <w:b/>
        </w:rPr>
      </w:pPr>
      <w:r w:rsidRPr="002A67D8">
        <w:rPr>
          <w:b/>
        </w:rPr>
        <w:t xml:space="preserve">6 </w:t>
      </w:r>
      <w:r w:rsidRPr="002A67D8">
        <w:t xml:space="preserve">campanii de conștientizare în domeniul substanțelor chimice și deșeurilor periculoase </w:t>
      </w:r>
      <w:r w:rsidRPr="002A67D8">
        <w:rPr>
          <w:b/>
        </w:rPr>
        <w:t>(200% realizat: indicator de program depășit).</w:t>
      </w:r>
    </w:p>
    <w:p w:rsidR="00544D15" w:rsidRPr="002A67D8" w:rsidRDefault="00544D15" w:rsidP="00D2288F">
      <w:pPr>
        <w:spacing w:after="0" w:line="360" w:lineRule="auto"/>
        <w:ind w:left="0"/>
        <w:rPr>
          <w:b/>
        </w:rPr>
      </w:pPr>
    </w:p>
    <w:p w:rsidR="00544D15" w:rsidRPr="002A67D8" w:rsidRDefault="00544D15" w:rsidP="002A67D8">
      <w:pPr>
        <w:spacing w:after="0" w:line="360" w:lineRule="auto"/>
        <w:ind w:left="0"/>
        <w:rPr>
          <w:b/>
        </w:rPr>
      </w:pPr>
      <w:r w:rsidRPr="002A67D8">
        <w:rPr>
          <w:b/>
        </w:rPr>
        <w:t>Program</w:t>
      </w:r>
      <w:r w:rsidR="0037094E" w:rsidRPr="002A67D8">
        <w:rPr>
          <w:b/>
        </w:rPr>
        <w:t>ul</w:t>
      </w:r>
      <w:r w:rsidRPr="002A67D8">
        <w:rPr>
          <w:b/>
        </w:rPr>
        <w:t xml:space="preserve"> RO07</w:t>
      </w:r>
      <w:r w:rsidR="00E1007F" w:rsidRPr="002A67D8">
        <w:rPr>
          <w:b/>
        </w:rPr>
        <w:t xml:space="preserve"> -</w:t>
      </w:r>
      <w:r w:rsidRPr="002A67D8">
        <w:rPr>
          <w:b/>
        </w:rPr>
        <w:t xml:space="preserve"> Adaptarea  la schimbări climatice</w:t>
      </w:r>
    </w:p>
    <w:p w:rsidR="00544D15" w:rsidRPr="002A67D8" w:rsidRDefault="00544D15" w:rsidP="002A67D8">
      <w:pPr>
        <w:spacing w:after="0" w:line="360" w:lineRule="auto"/>
        <w:ind w:left="0"/>
        <w:rPr>
          <w:rFonts w:eastAsia="Times New Roman"/>
          <w:bCs/>
          <w:iCs/>
          <w:kern w:val="24"/>
        </w:rPr>
      </w:pPr>
      <w:r w:rsidRPr="002A67D8">
        <w:rPr>
          <w:rFonts w:eastAsia="Times New Roman"/>
          <w:bCs/>
          <w:iCs/>
          <w:kern w:val="24"/>
        </w:rPr>
        <w:t xml:space="preserve">În cadrul programului a fost implementat </w:t>
      </w:r>
      <w:r w:rsidR="004F64A2" w:rsidRPr="002A67D8">
        <w:rPr>
          <w:rFonts w:eastAsia="Times New Roman"/>
          <w:bCs/>
          <w:iCs/>
          <w:kern w:val="24"/>
        </w:rPr>
        <w:t xml:space="preserve">un </w:t>
      </w:r>
      <w:r w:rsidRPr="002A67D8">
        <w:rPr>
          <w:rFonts w:eastAsia="Times New Roman"/>
          <w:bCs/>
          <w:iCs/>
          <w:kern w:val="24"/>
        </w:rPr>
        <w:t>Proiect predefinit: ”</w:t>
      </w:r>
      <w:r w:rsidRPr="002A67D8">
        <w:rPr>
          <w:rFonts w:eastAsia="Times New Roman"/>
          <w:bCs/>
          <w:i/>
          <w:iCs/>
          <w:kern w:val="24"/>
        </w:rPr>
        <w:t xml:space="preserve">Calea Verde spre Dezvoltare Durabilă”, </w:t>
      </w:r>
      <w:r w:rsidRPr="002A67D8">
        <w:rPr>
          <w:rFonts w:eastAsia="Times New Roman"/>
          <w:bCs/>
          <w:iCs/>
          <w:kern w:val="24"/>
        </w:rPr>
        <w:t>implementat de Agenția pentru Protecția Mediului Sibiu.</w:t>
      </w:r>
    </w:p>
    <w:p w:rsidR="00544D15" w:rsidRPr="002A67D8" w:rsidRDefault="00544D15" w:rsidP="002A67D8">
      <w:pPr>
        <w:spacing w:after="0" w:line="360" w:lineRule="auto"/>
        <w:rPr>
          <w:rFonts w:eastAsia="Times New Roman"/>
          <w:bCs/>
          <w:iCs/>
          <w:kern w:val="24"/>
        </w:rPr>
      </w:pPr>
    </w:p>
    <w:p w:rsidR="00544D15" w:rsidRPr="002A67D8" w:rsidRDefault="00544D15" w:rsidP="002A67D8">
      <w:pPr>
        <w:spacing w:after="0" w:line="360" w:lineRule="auto"/>
        <w:ind w:left="0"/>
        <w:rPr>
          <w:rFonts w:eastAsia="Times New Roman"/>
          <w:bCs/>
          <w:iCs/>
          <w:kern w:val="24"/>
        </w:rPr>
      </w:pPr>
      <w:r w:rsidRPr="002A67D8">
        <w:rPr>
          <w:rFonts w:eastAsia="Times New Roman"/>
          <w:bCs/>
          <w:iCs/>
          <w:kern w:val="24"/>
        </w:rPr>
        <w:t xml:space="preserve">Ca urmare a implementării cu succes a proiectului, la nivel de program s-au obținut următoarele rezultate: </w:t>
      </w:r>
    </w:p>
    <w:p w:rsidR="00544D15" w:rsidRPr="002A67D8" w:rsidRDefault="00544D15" w:rsidP="002A67D8">
      <w:pPr>
        <w:numPr>
          <w:ilvl w:val="0"/>
          <w:numId w:val="93"/>
        </w:numPr>
        <w:spacing w:after="0" w:line="360" w:lineRule="auto"/>
        <w:rPr>
          <w:rFonts w:eastAsia="Times New Roman"/>
          <w:bCs/>
          <w:iCs/>
          <w:kern w:val="24"/>
        </w:rPr>
      </w:pPr>
      <w:r w:rsidRPr="002A67D8">
        <w:rPr>
          <w:rFonts w:eastAsia="Times New Roman"/>
          <w:bCs/>
          <w:iCs/>
          <w:kern w:val="24"/>
        </w:rPr>
        <w:t>300 persoane din APM-uri, municipalități, consilii județene, transport, energie, construcții, silvicultură, învățământ, mass-media, ONG-uri, companii private, au fost instruite în domeniul adaptării</w:t>
      </w:r>
      <w:r w:rsidR="004F64A2" w:rsidRPr="002A67D8">
        <w:rPr>
          <w:rFonts w:eastAsia="Times New Roman"/>
          <w:bCs/>
          <w:iCs/>
          <w:kern w:val="24"/>
        </w:rPr>
        <w:t xml:space="preserve"> la schimbările </w:t>
      </w:r>
      <w:r w:rsidRPr="002A67D8">
        <w:rPr>
          <w:rFonts w:eastAsia="Times New Roman"/>
          <w:bCs/>
          <w:iCs/>
          <w:kern w:val="24"/>
        </w:rPr>
        <w:t>climatice;</w:t>
      </w:r>
    </w:p>
    <w:p w:rsidR="00544D15" w:rsidRPr="002A67D8" w:rsidRDefault="00544D15" w:rsidP="002A67D8">
      <w:pPr>
        <w:numPr>
          <w:ilvl w:val="0"/>
          <w:numId w:val="93"/>
        </w:numPr>
        <w:spacing w:after="0" w:line="360" w:lineRule="auto"/>
        <w:rPr>
          <w:rFonts w:eastAsia="Times New Roman"/>
          <w:bCs/>
          <w:iCs/>
          <w:kern w:val="24"/>
        </w:rPr>
      </w:pPr>
      <w:r w:rsidRPr="002A67D8">
        <w:rPr>
          <w:rFonts w:eastAsia="Times New Roman"/>
          <w:bCs/>
          <w:iCs/>
          <w:kern w:val="24"/>
        </w:rPr>
        <w:t xml:space="preserve">a fost realizat </w:t>
      </w:r>
      <w:r w:rsidR="004F64A2" w:rsidRPr="002A67D8">
        <w:rPr>
          <w:rFonts w:eastAsia="Times New Roman"/>
          <w:bCs/>
          <w:iCs/>
          <w:kern w:val="24"/>
        </w:rPr>
        <w:t>un</w:t>
      </w:r>
      <w:r w:rsidRPr="002A67D8">
        <w:rPr>
          <w:rFonts w:eastAsia="Times New Roman"/>
          <w:bCs/>
          <w:iCs/>
          <w:kern w:val="24"/>
        </w:rPr>
        <w:t xml:space="preserve"> curs post universitar pentru specialiști, în cadrul Universității Lucian Blaga din Sibiu, partener în proiectul ”Calea verde spre dezvoltare durabilă”;</w:t>
      </w:r>
    </w:p>
    <w:p w:rsidR="00544D15" w:rsidRPr="002A67D8" w:rsidRDefault="00544D15" w:rsidP="002A67D8">
      <w:pPr>
        <w:numPr>
          <w:ilvl w:val="0"/>
          <w:numId w:val="93"/>
        </w:numPr>
        <w:spacing w:after="0" w:line="360" w:lineRule="auto"/>
        <w:rPr>
          <w:rFonts w:eastAsia="Times New Roman"/>
          <w:bCs/>
          <w:iCs/>
          <w:kern w:val="24"/>
        </w:rPr>
      </w:pPr>
      <w:r w:rsidRPr="002A67D8">
        <w:rPr>
          <w:rFonts w:eastAsia="Times New Roman"/>
          <w:bCs/>
          <w:iCs/>
          <w:kern w:val="24"/>
        </w:rPr>
        <w:t xml:space="preserve">s-a realizat, tot în cadrul Universității Lucian Blaga din Sibiu, </w:t>
      </w:r>
      <w:r w:rsidR="004F64A2" w:rsidRPr="002A67D8">
        <w:rPr>
          <w:rFonts w:eastAsia="Times New Roman"/>
          <w:bCs/>
          <w:iCs/>
          <w:kern w:val="24"/>
        </w:rPr>
        <w:t>un</w:t>
      </w:r>
      <w:r w:rsidRPr="002A67D8">
        <w:rPr>
          <w:rFonts w:eastAsia="Times New Roman"/>
          <w:bCs/>
          <w:iCs/>
          <w:kern w:val="24"/>
        </w:rPr>
        <w:t xml:space="preserve"> modul de instruire pentru studenți (anul III) cu privire la adaptarea la schimbările climatice;</w:t>
      </w:r>
    </w:p>
    <w:p w:rsidR="00544D15" w:rsidRPr="002A67D8" w:rsidRDefault="00544D15" w:rsidP="002A67D8">
      <w:pPr>
        <w:numPr>
          <w:ilvl w:val="0"/>
          <w:numId w:val="93"/>
        </w:numPr>
        <w:spacing w:after="0" w:line="360" w:lineRule="auto"/>
        <w:rPr>
          <w:rFonts w:eastAsia="Times New Roman"/>
          <w:bCs/>
          <w:iCs/>
          <w:kern w:val="24"/>
        </w:rPr>
      </w:pPr>
      <w:r w:rsidRPr="002A67D8">
        <w:rPr>
          <w:rFonts w:eastAsia="Times New Roman"/>
          <w:bCs/>
          <w:iCs/>
          <w:kern w:val="24"/>
        </w:rPr>
        <w:t xml:space="preserve">s-au elaborat </w:t>
      </w:r>
      <w:r w:rsidR="004F64A2" w:rsidRPr="002A67D8">
        <w:rPr>
          <w:rFonts w:eastAsia="Times New Roman"/>
          <w:bCs/>
          <w:iCs/>
          <w:kern w:val="24"/>
        </w:rPr>
        <w:t>patru</w:t>
      </w:r>
      <w:r w:rsidRPr="002A67D8">
        <w:rPr>
          <w:rFonts w:eastAsia="Times New Roman"/>
          <w:bCs/>
          <w:iCs/>
          <w:kern w:val="24"/>
        </w:rPr>
        <w:t xml:space="preserve"> studii meteorologice care au stat la baza întocmirii strategiilor municipale privind adaptarea la schimbările climatice; </w:t>
      </w:r>
    </w:p>
    <w:p w:rsidR="00544D15" w:rsidRPr="002A67D8" w:rsidRDefault="00544D15" w:rsidP="002A67D8">
      <w:pPr>
        <w:numPr>
          <w:ilvl w:val="0"/>
          <w:numId w:val="93"/>
        </w:numPr>
        <w:spacing w:after="0" w:line="360" w:lineRule="auto"/>
        <w:rPr>
          <w:rFonts w:eastAsia="Times New Roman"/>
          <w:bCs/>
          <w:iCs/>
          <w:kern w:val="24"/>
        </w:rPr>
      </w:pPr>
      <w:r w:rsidRPr="002A67D8">
        <w:rPr>
          <w:rFonts w:eastAsia="Times New Roman"/>
          <w:bCs/>
          <w:iCs/>
          <w:kern w:val="24"/>
        </w:rPr>
        <w:t xml:space="preserve">a fost elaborat </w:t>
      </w:r>
      <w:r w:rsidR="004F64A2" w:rsidRPr="002A67D8">
        <w:rPr>
          <w:rFonts w:eastAsia="Times New Roman"/>
          <w:bCs/>
          <w:iCs/>
          <w:kern w:val="24"/>
        </w:rPr>
        <w:t>un</w:t>
      </w:r>
      <w:r w:rsidRPr="002A67D8">
        <w:rPr>
          <w:rFonts w:eastAsia="Times New Roman"/>
          <w:bCs/>
          <w:iCs/>
          <w:kern w:val="24"/>
        </w:rPr>
        <w:t xml:space="preserve"> Ghid privind tehnologiile agricole în contextul schimbărilor climatice;</w:t>
      </w:r>
    </w:p>
    <w:p w:rsidR="00544D15" w:rsidRPr="002A67D8" w:rsidRDefault="00544D15" w:rsidP="002A67D8">
      <w:pPr>
        <w:numPr>
          <w:ilvl w:val="0"/>
          <w:numId w:val="93"/>
        </w:numPr>
        <w:spacing w:after="0" w:line="360" w:lineRule="auto"/>
        <w:rPr>
          <w:rFonts w:eastAsia="Times New Roman"/>
          <w:bCs/>
          <w:iCs/>
          <w:kern w:val="24"/>
        </w:rPr>
      </w:pPr>
      <w:r w:rsidRPr="002A67D8">
        <w:rPr>
          <w:rFonts w:eastAsia="Times New Roman"/>
          <w:bCs/>
          <w:iCs/>
          <w:kern w:val="24"/>
        </w:rPr>
        <w:t>realizarea cablajului subteran pentru 10.089 metri liniari de cablu</w:t>
      </w:r>
      <w:r w:rsidR="004F64A2" w:rsidRPr="002A67D8">
        <w:rPr>
          <w:rFonts w:eastAsia="Times New Roman"/>
          <w:bCs/>
          <w:iCs/>
          <w:kern w:val="24"/>
        </w:rPr>
        <w:t xml:space="preserve"> meropolitan pe cinci</w:t>
      </w:r>
      <w:r w:rsidRPr="002A67D8">
        <w:rPr>
          <w:rFonts w:eastAsia="Times New Roman"/>
          <w:bCs/>
          <w:iCs/>
          <w:kern w:val="24"/>
        </w:rPr>
        <w:t xml:space="preserve"> artere principale din municipiul Sibiu;</w:t>
      </w:r>
    </w:p>
    <w:p w:rsidR="00544D15" w:rsidRPr="002A67D8" w:rsidRDefault="00544D15" w:rsidP="002A67D8">
      <w:pPr>
        <w:numPr>
          <w:ilvl w:val="0"/>
          <w:numId w:val="93"/>
        </w:numPr>
        <w:spacing w:after="0" w:line="360" w:lineRule="auto"/>
        <w:rPr>
          <w:rFonts w:eastAsia="Times New Roman"/>
          <w:bCs/>
          <w:iCs/>
          <w:kern w:val="24"/>
        </w:rPr>
      </w:pPr>
      <w:r w:rsidRPr="002A67D8">
        <w:rPr>
          <w:rFonts w:eastAsia="Times New Roman"/>
          <w:bCs/>
          <w:iCs/>
          <w:kern w:val="24"/>
        </w:rPr>
        <w:t>clădirea unei instituții publice (APM Sibiu) adaptată la schimbările climatice prin lucrări de eficiență energetică (61% este creșterea eficienței energetice a clădirii);</w:t>
      </w:r>
    </w:p>
    <w:p w:rsidR="00544D15" w:rsidRPr="002A67D8" w:rsidRDefault="00544D15" w:rsidP="002A67D8">
      <w:pPr>
        <w:numPr>
          <w:ilvl w:val="0"/>
          <w:numId w:val="93"/>
        </w:numPr>
        <w:spacing w:after="0" w:line="360" w:lineRule="auto"/>
        <w:rPr>
          <w:rFonts w:eastAsia="Times New Roman"/>
          <w:bCs/>
          <w:iCs/>
          <w:kern w:val="24"/>
        </w:rPr>
      </w:pPr>
      <w:r w:rsidRPr="002A67D8">
        <w:rPr>
          <w:rFonts w:eastAsia="Times New Roman"/>
          <w:bCs/>
          <w:iCs/>
          <w:kern w:val="24"/>
        </w:rPr>
        <w:t xml:space="preserve">clădirea unei instituții de învățământ (Grădinița </w:t>
      </w:r>
      <w:r w:rsidR="00791AE3" w:rsidRPr="002A67D8">
        <w:rPr>
          <w:rFonts w:eastAsia="Times New Roman"/>
          <w:bCs/>
          <w:iCs/>
          <w:kern w:val="24"/>
        </w:rPr>
        <w:t>„</w:t>
      </w:r>
      <w:r w:rsidRPr="002A67D8">
        <w:rPr>
          <w:rFonts w:eastAsia="Times New Roman"/>
          <w:bCs/>
          <w:iCs/>
          <w:kern w:val="24"/>
        </w:rPr>
        <w:t>Frații Grimm</w:t>
      </w:r>
      <w:r w:rsidR="00791AE3" w:rsidRPr="002A67D8">
        <w:rPr>
          <w:rFonts w:eastAsia="Times New Roman"/>
          <w:bCs/>
          <w:iCs/>
          <w:kern w:val="24"/>
        </w:rPr>
        <w:t>”</w:t>
      </w:r>
      <w:r w:rsidRPr="002A67D8">
        <w:rPr>
          <w:rFonts w:eastAsia="Times New Roman"/>
          <w:bCs/>
          <w:iCs/>
          <w:kern w:val="24"/>
        </w:rPr>
        <w:t xml:space="preserve"> Sibiu) adaptată la schimbările climatice prin lucrări de eficiență energetică (cca 36% este creșterea eficienței energetice a clădirii);</w:t>
      </w:r>
    </w:p>
    <w:p w:rsidR="00544D15" w:rsidRPr="002A67D8" w:rsidRDefault="00544D15" w:rsidP="002A67D8">
      <w:pPr>
        <w:numPr>
          <w:ilvl w:val="0"/>
          <w:numId w:val="93"/>
        </w:numPr>
        <w:spacing w:after="0" w:line="360" w:lineRule="auto"/>
        <w:rPr>
          <w:rFonts w:eastAsia="Times New Roman"/>
          <w:bCs/>
          <w:iCs/>
          <w:kern w:val="24"/>
        </w:rPr>
      </w:pPr>
      <w:r w:rsidRPr="002A67D8">
        <w:rPr>
          <w:rFonts w:eastAsia="Times New Roman"/>
          <w:bCs/>
          <w:iCs/>
          <w:kern w:val="24"/>
        </w:rPr>
        <w:t>clădirea unei instituții publice (Centrul Social Tîrgu</w:t>
      </w:r>
      <w:r w:rsidR="00791AE3" w:rsidRPr="002A67D8">
        <w:rPr>
          <w:rFonts w:eastAsia="Times New Roman"/>
          <w:bCs/>
          <w:iCs/>
          <w:kern w:val="24"/>
        </w:rPr>
        <w:t>-</w:t>
      </w:r>
      <w:r w:rsidRPr="002A67D8">
        <w:rPr>
          <w:rFonts w:eastAsia="Times New Roman"/>
          <w:bCs/>
          <w:iCs/>
          <w:kern w:val="24"/>
        </w:rPr>
        <w:t xml:space="preserve">Mureș) adaptată la schimbările climatice prin lucrări de eficiență energetică (21% este creșterea eficienței energetice a clădirii). </w:t>
      </w:r>
    </w:p>
    <w:p w:rsidR="00544D15" w:rsidRPr="002A67D8" w:rsidRDefault="00544D15" w:rsidP="002A67D8">
      <w:pPr>
        <w:spacing w:after="0" w:line="360" w:lineRule="auto"/>
        <w:rPr>
          <w:rFonts w:eastAsia="Times New Roman"/>
          <w:bCs/>
          <w:iCs/>
          <w:kern w:val="24"/>
        </w:rPr>
      </w:pPr>
    </w:p>
    <w:p w:rsidR="00544D15" w:rsidRPr="002A67D8" w:rsidRDefault="00544D15" w:rsidP="002A67D8">
      <w:pPr>
        <w:spacing w:after="0" w:line="360" w:lineRule="auto"/>
        <w:ind w:left="0"/>
        <w:contextualSpacing/>
      </w:pPr>
      <w:r w:rsidRPr="002A67D8">
        <w:lastRenderedPageBreak/>
        <w:t>În anul 2017 s-au finalizat, în total, 21 de proiecte. Majoritatea promotorilor de proiecte au extins perioada de implementare până la 30 aprilie 2017, prin semnarea de Acte adiționale la contractele de finanțare semnate cu Operatorul de Program. Astfel, la nivelul DAFE s-au desfășurat o serie de activități în scopul implementării proiectelor, respectiv:</w:t>
      </w:r>
    </w:p>
    <w:p w:rsidR="00544D15" w:rsidRPr="002A67D8" w:rsidRDefault="00544D15" w:rsidP="002A67D8">
      <w:pPr>
        <w:numPr>
          <w:ilvl w:val="0"/>
          <w:numId w:val="97"/>
        </w:numPr>
        <w:spacing w:after="0" w:line="360" w:lineRule="auto"/>
        <w:rPr>
          <w:bCs/>
        </w:rPr>
      </w:pPr>
      <w:r w:rsidRPr="002A67D8">
        <w:rPr>
          <w:bCs/>
        </w:rPr>
        <w:t>au fost elaborate notificări, acte adiționale în vederea optimizării condițiilor de implementare a proiectelor contractate și a asigurării condițiilor de îndeplinire a obiectivelor propuse și a îndeplinirii indicatorilor asumați de promotori, în cadrul celor trei programe;</w:t>
      </w:r>
    </w:p>
    <w:p w:rsidR="00544D15" w:rsidRPr="002A67D8" w:rsidRDefault="00544D15" w:rsidP="002A67D8">
      <w:pPr>
        <w:numPr>
          <w:ilvl w:val="0"/>
          <w:numId w:val="97"/>
        </w:numPr>
        <w:spacing w:after="0" w:line="360" w:lineRule="auto"/>
        <w:rPr>
          <w:bCs/>
        </w:rPr>
      </w:pPr>
      <w:r w:rsidRPr="002A67D8">
        <w:rPr>
          <w:bCs/>
        </w:rPr>
        <w:t>au fost realizate de către Ministerul Mediului, în calitate de Operator de Program, misiuni de monitorizare la fața locului pentru fiecare proiect implementat în parte, în cadrul Programelor RO04 și RO07;</w:t>
      </w:r>
    </w:p>
    <w:p w:rsidR="00544D15" w:rsidRPr="002A67D8" w:rsidRDefault="00544D15" w:rsidP="002A67D8">
      <w:pPr>
        <w:numPr>
          <w:ilvl w:val="0"/>
          <w:numId w:val="97"/>
        </w:numPr>
        <w:spacing w:after="0" w:line="360" w:lineRule="auto"/>
        <w:rPr>
          <w:bCs/>
          <w:lang w:eastAsia="ro-RO"/>
        </w:rPr>
      </w:pPr>
      <w:r w:rsidRPr="002A67D8">
        <w:rPr>
          <w:bCs/>
          <w:lang w:eastAsia="ro-RO"/>
        </w:rPr>
        <w:t>s-a asigurat participarea la întâlniri tehnice și de lucru cu reprezentanții Statelor Donatoare – Financial Mechanism Office (FMO), Punctul Național de Contact (PNC), Autoritatea de Certificare și Plată (ACP) din cadrul Ministerului Finanțelor Publice, Consultanții FMO Horvath&amp;Partners;</w:t>
      </w:r>
    </w:p>
    <w:p w:rsidR="00544D15" w:rsidRPr="002A67D8" w:rsidRDefault="00544D15" w:rsidP="002A67D8">
      <w:pPr>
        <w:numPr>
          <w:ilvl w:val="0"/>
          <w:numId w:val="97"/>
        </w:numPr>
        <w:spacing w:after="0" w:line="360" w:lineRule="auto"/>
      </w:pPr>
      <w:r w:rsidRPr="002A67D8">
        <w:t>au fost întocmite și transmise rapoarte și alte documente, la solicitarea Punctului Național de Contact și Oficiului Financiar al Mecanismului (FMO) cu privire la acțiunile implementate în cadrul celor trei programe;</w:t>
      </w:r>
    </w:p>
    <w:p w:rsidR="00544D15" w:rsidRPr="002A67D8" w:rsidRDefault="00544D15" w:rsidP="002A67D8">
      <w:pPr>
        <w:numPr>
          <w:ilvl w:val="0"/>
          <w:numId w:val="97"/>
        </w:numPr>
        <w:spacing w:after="0" w:line="360" w:lineRule="auto"/>
      </w:pPr>
      <w:r w:rsidRPr="002A67D8">
        <w:t>s-au verificat, din punct de vedere economico-financiar, tehnic și al achizițiilor, rapoartele tehnico-financiare elaborate de promotorii de proiecte în perioada de implementare;</w:t>
      </w:r>
    </w:p>
    <w:p w:rsidR="00544D15" w:rsidRPr="002A67D8" w:rsidRDefault="00544D15" w:rsidP="002A67D8">
      <w:pPr>
        <w:numPr>
          <w:ilvl w:val="0"/>
          <w:numId w:val="97"/>
        </w:numPr>
        <w:spacing w:after="0" w:line="360" w:lineRule="auto"/>
      </w:pPr>
      <w:r w:rsidRPr="002A67D8">
        <w:t>s-au elaborat și transmis liste de verificare și note de autorizare a cheltuielilor financiare efectuate de promotorii de proiecte;</w:t>
      </w:r>
    </w:p>
    <w:p w:rsidR="00544D15" w:rsidRPr="002A67D8" w:rsidRDefault="00544D15" w:rsidP="002A67D8">
      <w:pPr>
        <w:numPr>
          <w:ilvl w:val="0"/>
          <w:numId w:val="97"/>
        </w:numPr>
        <w:spacing w:after="0" w:line="360" w:lineRule="auto"/>
      </w:pPr>
      <w:r w:rsidRPr="002A67D8">
        <w:t>reprezentanții DAFE au participat la Conferințele de închidere organizate de promotorii de proiecte pentru fiecare proiect în parte;</w:t>
      </w:r>
    </w:p>
    <w:p w:rsidR="00544D15" w:rsidRPr="002A67D8" w:rsidRDefault="00544D15" w:rsidP="002A67D8">
      <w:pPr>
        <w:numPr>
          <w:ilvl w:val="0"/>
          <w:numId w:val="97"/>
        </w:numPr>
        <w:spacing w:after="0" w:line="360" w:lineRule="auto"/>
      </w:pPr>
      <w:r w:rsidRPr="002A67D8">
        <w:t xml:space="preserve">au fost organizate Conferințele de închidere pentru fiecare din cele trei Programe, astfel: </w:t>
      </w:r>
    </w:p>
    <w:p w:rsidR="00544D15" w:rsidRPr="002A67D8" w:rsidRDefault="00544D15" w:rsidP="002A67D8">
      <w:pPr>
        <w:numPr>
          <w:ilvl w:val="1"/>
          <w:numId w:val="97"/>
        </w:numPr>
        <w:spacing w:after="0" w:line="360" w:lineRule="auto"/>
      </w:pPr>
      <w:r w:rsidRPr="002A67D8">
        <w:t>06 octombrie 2017 – Conferința de închidere RO04 ”Reducerea substanțelor periculoase”;</w:t>
      </w:r>
    </w:p>
    <w:p w:rsidR="00544D15" w:rsidRPr="002A67D8" w:rsidRDefault="00544D15" w:rsidP="002A67D8">
      <w:pPr>
        <w:numPr>
          <w:ilvl w:val="1"/>
          <w:numId w:val="97"/>
        </w:numPr>
        <w:spacing w:after="0" w:line="360" w:lineRule="auto"/>
      </w:pPr>
      <w:r w:rsidRPr="002A67D8">
        <w:t>27-29 noiembrie 2017 – Conferința de închidere RO07 ”Adaptarea la Schimbările Climatice”;</w:t>
      </w:r>
    </w:p>
    <w:p w:rsidR="00544D15" w:rsidRPr="002A67D8" w:rsidRDefault="00544D15" w:rsidP="002A67D8">
      <w:pPr>
        <w:numPr>
          <w:ilvl w:val="1"/>
          <w:numId w:val="97"/>
        </w:numPr>
        <w:spacing w:after="0" w:line="360" w:lineRule="auto"/>
      </w:pPr>
      <w:r w:rsidRPr="002A67D8">
        <w:t>18 decembrie 2017 - Conferința de închidere R002 ”Biodiversitate și servicii ale ecosistemelor”.</w:t>
      </w:r>
    </w:p>
    <w:p w:rsidR="00544D15" w:rsidRPr="002A67D8" w:rsidRDefault="00544D15" w:rsidP="002A67D8">
      <w:pPr>
        <w:spacing w:after="0" w:line="360" w:lineRule="auto"/>
        <w:rPr>
          <w:rFonts w:eastAsia="Times New Roman"/>
          <w:kern w:val="24"/>
        </w:rPr>
      </w:pPr>
    </w:p>
    <w:p w:rsidR="00544D15" w:rsidRPr="002A67D8" w:rsidRDefault="00544D15" w:rsidP="002A67D8">
      <w:pPr>
        <w:spacing w:after="0" w:line="360" w:lineRule="auto"/>
        <w:ind w:left="0"/>
        <w:rPr>
          <w:rFonts w:eastAsia="Times New Roman"/>
          <w:kern w:val="24"/>
        </w:rPr>
      </w:pPr>
      <w:r w:rsidRPr="002A67D8">
        <w:rPr>
          <w:rFonts w:eastAsia="Times New Roman"/>
          <w:kern w:val="24"/>
        </w:rPr>
        <w:lastRenderedPageBreak/>
        <w:t xml:space="preserve">Pe 30.08.2017 a fost închisă sesiunea de depunere a apelurilor de proiecte pentru componenta „Relații Bilaterale” din cadrul celor trei programe, apeluri care fuseseră deschise în octombrie 2016. </w:t>
      </w:r>
    </w:p>
    <w:p w:rsidR="00544D15" w:rsidRPr="002A67D8" w:rsidRDefault="00544D15" w:rsidP="002A67D8">
      <w:pPr>
        <w:spacing w:after="0" w:line="360" w:lineRule="auto"/>
        <w:rPr>
          <w:rFonts w:eastAsia="Times New Roman"/>
          <w:kern w:val="24"/>
        </w:rPr>
      </w:pPr>
    </w:p>
    <w:p w:rsidR="00544D15" w:rsidRPr="002A67D8" w:rsidRDefault="00544D15" w:rsidP="002A67D8">
      <w:pPr>
        <w:spacing w:after="0" w:line="360" w:lineRule="auto"/>
        <w:rPr>
          <w:rFonts w:eastAsia="Times New Roman"/>
          <w:kern w:val="24"/>
        </w:rPr>
      </w:pPr>
      <w:r w:rsidRPr="002A67D8">
        <w:rPr>
          <w:rFonts w:eastAsia="Times New Roman"/>
          <w:kern w:val="24"/>
        </w:rPr>
        <w:t xml:space="preserve">Au fost selecționate </w:t>
      </w:r>
      <w:r w:rsidRPr="002A67D8">
        <w:rPr>
          <w:rFonts w:eastAsia="Times New Roman"/>
          <w:b/>
          <w:kern w:val="24"/>
        </w:rPr>
        <w:t>13 aplicații,</w:t>
      </w:r>
      <w:r w:rsidRPr="002A67D8">
        <w:rPr>
          <w:rFonts w:eastAsia="Times New Roman"/>
          <w:kern w:val="24"/>
        </w:rPr>
        <w:t xml:space="preserve"> astfel:</w:t>
      </w:r>
    </w:p>
    <w:tbl>
      <w:tblPr>
        <w:tblW w:w="91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86"/>
        <w:gridCol w:w="3169"/>
        <w:gridCol w:w="5220"/>
      </w:tblGrid>
      <w:tr w:rsidR="00761B56" w:rsidRPr="002A67D8" w:rsidTr="00761B56">
        <w:trPr>
          <w:trHeight w:val="1538"/>
        </w:trPr>
        <w:tc>
          <w:tcPr>
            <w:tcW w:w="786" w:type="dxa"/>
            <w:shd w:val="clear" w:color="auto" w:fill="auto"/>
          </w:tcPr>
          <w:p w:rsidR="00544D15" w:rsidRPr="002A67D8" w:rsidRDefault="00544D15" w:rsidP="002A67D8">
            <w:pPr>
              <w:spacing w:after="0" w:line="360" w:lineRule="auto"/>
              <w:jc w:val="center"/>
              <w:rPr>
                <w:rFonts w:eastAsia="Times New Roman"/>
                <w:b/>
                <w:bCs/>
              </w:rPr>
            </w:pPr>
            <w:r w:rsidRPr="002A67D8">
              <w:rPr>
                <w:rFonts w:eastAsia="Times New Roman"/>
                <w:b/>
                <w:bCs/>
              </w:rPr>
              <w:t>Nr. crt.</w:t>
            </w:r>
          </w:p>
        </w:tc>
        <w:tc>
          <w:tcPr>
            <w:tcW w:w="3169" w:type="dxa"/>
            <w:shd w:val="clear" w:color="auto" w:fill="auto"/>
          </w:tcPr>
          <w:p w:rsidR="00761B56" w:rsidRPr="002A67D8" w:rsidRDefault="00544D15" w:rsidP="002A67D8">
            <w:pPr>
              <w:spacing w:after="0" w:line="360" w:lineRule="auto"/>
              <w:jc w:val="center"/>
              <w:rPr>
                <w:rFonts w:eastAsia="Times New Roman"/>
                <w:b/>
                <w:bCs/>
              </w:rPr>
            </w:pPr>
            <w:r w:rsidRPr="002A67D8">
              <w:rPr>
                <w:rFonts w:eastAsia="Times New Roman"/>
                <w:b/>
                <w:bCs/>
              </w:rPr>
              <w:t>PROMOTOR</w:t>
            </w:r>
          </w:p>
          <w:p w:rsidR="00544D15" w:rsidRPr="002A67D8" w:rsidRDefault="00544D15" w:rsidP="002A67D8">
            <w:pPr>
              <w:spacing w:line="360" w:lineRule="auto"/>
              <w:ind w:left="0"/>
              <w:rPr>
                <w:rFonts w:eastAsia="Times New Roman"/>
              </w:rPr>
            </w:pPr>
          </w:p>
        </w:tc>
        <w:tc>
          <w:tcPr>
            <w:tcW w:w="5220" w:type="dxa"/>
            <w:shd w:val="clear" w:color="auto" w:fill="auto"/>
          </w:tcPr>
          <w:p w:rsidR="00544D15" w:rsidRPr="002A67D8" w:rsidRDefault="00761B56" w:rsidP="002A67D8">
            <w:pPr>
              <w:spacing w:after="0" w:line="360" w:lineRule="auto"/>
              <w:rPr>
                <w:rFonts w:eastAsia="Times New Roman"/>
                <w:b/>
                <w:bCs/>
              </w:rPr>
            </w:pPr>
            <w:r w:rsidRPr="002A67D8">
              <w:rPr>
                <w:rFonts w:eastAsia="Times New Roman"/>
                <w:b/>
                <w:bCs/>
              </w:rPr>
              <w:t xml:space="preserve">              </w:t>
            </w:r>
            <w:r w:rsidR="00544D15" w:rsidRPr="002A67D8">
              <w:rPr>
                <w:rFonts w:eastAsia="Times New Roman"/>
                <w:b/>
                <w:bCs/>
              </w:rPr>
              <w:t>DENUMIRE APLICAȚIE</w:t>
            </w:r>
          </w:p>
        </w:tc>
      </w:tr>
      <w:tr w:rsidR="00761B56" w:rsidRPr="002A67D8" w:rsidTr="008F1BD5">
        <w:trPr>
          <w:trHeight w:val="593"/>
        </w:trPr>
        <w:tc>
          <w:tcPr>
            <w:tcW w:w="786" w:type="dxa"/>
            <w:shd w:val="clear" w:color="auto" w:fill="F2F2F2"/>
          </w:tcPr>
          <w:p w:rsidR="00544D15" w:rsidRPr="002A67D8" w:rsidRDefault="00544D15" w:rsidP="002A67D8">
            <w:pPr>
              <w:numPr>
                <w:ilvl w:val="0"/>
                <w:numId w:val="102"/>
              </w:numPr>
              <w:spacing w:after="0" w:line="360" w:lineRule="auto"/>
              <w:jc w:val="left"/>
              <w:rPr>
                <w:rFonts w:eastAsia="Times New Roman"/>
                <w:b/>
                <w:bCs/>
              </w:rPr>
            </w:pPr>
          </w:p>
        </w:tc>
        <w:tc>
          <w:tcPr>
            <w:tcW w:w="3169" w:type="dxa"/>
            <w:shd w:val="clear" w:color="auto" w:fill="F2F2F2"/>
            <w:hideMark/>
          </w:tcPr>
          <w:p w:rsidR="00544D15" w:rsidRPr="002A67D8" w:rsidRDefault="00544D15" w:rsidP="002A67D8">
            <w:pPr>
              <w:spacing w:after="0" w:line="360" w:lineRule="auto"/>
              <w:ind w:left="0"/>
              <w:rPr>
                <w:rFonts w:eastAsia="Times New Roman"/>
                <w:bCs/>
              </w:rPr>
            </w:pPr>
            <w:r w:rsidRPr="002A67D8">
              <w:rPr>
                <w:rFonts w:eastAsia="Times New Roman"/>
                <w:bCs/>
              </w:rPr>
              <w:t>Asociația ZARAND</w:t>
            </w:r>
          </w:p>
        </w:tc>
        <w:tc>
          <w:tcPr>
            <w:tcW w:w="5220" w:type="dxa"/>
            <w:shd w:val="clear" w:color="auto" w:fill="F2F2F2"/>
            <w:hideMark/>
          </w:tcPr>
          <w:p w:rsidR="00544D15" w:rsidRPr="002A67D8" w:rsidRDefault="00544D15" w:rsidP="002A67D8">
            <w:pPr>
              <w:spacing w:after="0" w:line="360" w:lineRule="auto"/>
              <w:ind w:left="0"/>
              <w:rPr>
                <w:rFonts w:eastAsia="Times New Roman"/>
                <w:bCs/>
              </w:rPr>
            </w:pPr>
            <w:r w:rsidRPr="002A67D8">
              <w:rPr>
                <w:rFonts w:eastAsia="Times New Roman"/>
                <w:bCs/>
              </w:rPr>
              <w:t>Armonizarea infrastructurii ”verzi” cu cea ”gri” / de transport în țările SEE pentru beneficiul oamenilor și al naturii</w:t>
            </w:r>
          </w:p>
        </w:tc>
      </w:tr>
      <w:tr w:rsidR="00761B56" w:rsidRPr="002A67D8" w:rsidTr="008F1BD5">
        <w:trPr>
          <w:trHeight w:val="935"/>
        </w:trPr>
        <w:tc>
          <w:tcPr>
            <w:tcW w:w="786" w:type="dxa"/>
            <w:shd w:val="clear" w:color="auto" w:fill="auto"/>
          </w:tcPr>
          <w:p w:rsidR="00544D15" w:rsidRPr="002A67D8" w:rsidRDefault="00544D15" w:rsidP="002A67D8">
            <w:pPr>
              <w:numPr>
                <w:ilvl w:val="0"/>
                <w:numId w:val="102"/>
              </w:numPr>
              <w:spacing w:after="0" w:line="360" w:lineRule="auto"/>
              <w:jc w:val="left"/>
              <w:rPr>
                <w:rFonts w:eastAsia="Times New Roman"/>
                <w:b/>
                <w:bCs/>
              </w:rPr>
            </w:pPr>
          </w:p>
        </w:tc>
        <w:tc>
          <w:tcPr>
            <w:tcW w:w="3169" w:type="dxa"/>
            <w:shd w:val="clear" w:color="auto" w:fill="auto"/>
          </w:tcPr>
          <w:p w:rsidR="00544D15" w:rsidRPr="002A67D8" w:rsidRDefault="00544D15" w:rsidP="002A67D8">
            <w:pPr>
              <w:spacing w:after="0" w:line="360" w:lineRule="auto"/>
              <w:ind w:left="0"/>
            </w:pPr>
            <w:r w:rsidRPr="002A67D8">
              <w:t>Institutul de Biologie București</w:t>
            </w:r>
          </w:p>
        </w:tc>
        <w:tc>
          <w:tcPr>
            <w:tcW w:w="5220" w:type="dxa"/>
            <w:shd w:val="clear" w:color="auto" w:fill="auto"/>
          </w:tcPr>
          <w:p w:rsidR="00544D15" w:rsidRPr="002A67D8" w:rsidRDefault="00544D15" w:rsidP="002A67D8">
            <w:pPr>
              <w:spacing w:after="0" w:line="360" w:lineRule="auto"/>
              <w:ind w:left="0"/>
            </w:pPr>
            <w:r w:rsidRPr="002A67D8">
              <w:t>Vizită de studiu pentru realizarea unui schimb de experiență și stabilirea unei colaborări în domeniul conservării biodiversității</w:t>
            </w:r>
          </w:p>
        </w:tc>
      </w:tr>
      <w:tr w:rsidR="00761B56" w:rsidRPr="002A67D8" w:rsidTr="008F1BD5">
        <w:trPr>
          <w:trHeight w:val="602"/>
        </w:trPr>
        <w:tc>
          <w:tcPr>
            <w:tcW w:w="786" w:type="dxa"/>
            <w:shd w:val="clear" w:color="auto" w:fill="F2F2F2"/>
          </w:tcPr>
          <w:p w:rsidR="00544D15" w:rsidRPr="002A67D8" w:rsidRDefault="00544D15" w:rsidP="002A67D8">
            <w:pPr>
              <w:numPr>
                <w:ilvl w:val="0"/>
                <w:numId w:val="102"/>
              </w:numPr>
              <w:spacing w:after="0" w:line="360" w:lineRule="auto"/>
              <w:jc w:val="left"/>
              <w:rPr>
                <w:rFonts w:eastAsia="Times New Roman"/>
                <w:b/>
                <w:bCs/>
              </w:rPr>
            </w:pPr>
          </w:p>
        </w:tc>
        <w:tc>
          <w:tcPr>
            <w:tcW w:w="3169" w:type="dxa"/>
            <w:shd w:val="clear" w:color="auto" w:fill="F2F2F2"/>
          </w:tcPr>
          <w:p w:rsidR="00544D15" w:rsidRPr="002A67D8" w:rsidRDefault="00544D15" w:rsidP="002A67D8">
            <w:pPr>
              <w:spacing w:after="0" w:line="360" w:lineRule="auto"/>
              <w:ind w:left="0"/>
            </w:pPr>
            <w:r w:rsidRPr="002A67D8">
              <w:t>Asociația Parcul Natural Văcărești</w:t>
            </w:r>
          </w:p>
        </w:tc>
        <w:tc>
          <w:tcPr>
            <w:tcW w:w="5220" w:type="dxa"/>
            <w:shd w:val="clear" w:color="auto" w:fill="F2F2F2"/>
          </w:tcPr>
          <w:p w:rsidR="00544D15" w:rsidRPr="002A67D8" w:rsidRDefault="00544D15" w:rsidP="002A67D8">
            <w:pPr>
              <w:spacing w:after="0" w:line="360" w:lineRule="auto"/>
              <w:ind w:left="0"/>
            </w:pPr>
            <w:r w:rsidRPr="002A67D8">
              <w:t>Vizită de studiu pentru realizarea unui schimb de experiență și stabilirea unei colaborări în domeniul conservării biodiversității</w:t>
            </w:r>
          </w:p>
        </w:tc>
      </w:tr>
      <w:tr w:rsidR="00761B56" w:rsidRPr="002A67D8" w:rsidTr="008F1BD5">
        <w:trPr>
          <w:trHeight w:val="727"/>
        </w:trPr>
        <w:tc>
          <w:tcPr>
            <w:tcW w:w="786" w:type="dxa"/>
            <w:shd w:val="clear" w:color="auto" w:fill="auto"/>
          </w:tcPr>
          <w:p w:rsidR="00544D15" w:rsidRPr="002A67D8" w:rsidRDefault="00544D15" w:rsidP="002A67D8">
            <w:pPr>
              <w:numPr>
                <w:ilvl w:val="0"/>
                <w:numId w:val="102"/>
              </w:numPr>
              <w:spacing w:after="0" w:line="360" w:lineRule="auto"/>
              <w:jc w:val="left"/>
              <w:rPr>
                <w:rFonts w:eastAsia="Times New Roman"/>
                <w:b/>
                <w:bCs/>
              </w:rPr>
            </w:pPr>
          </w:p>
        </w:tc>
        <w:tc>
          <w:tcPr>
            <w:tcW w:w="3169" w:type="dxa"/>
            <w:shd w:val="clear" w:color="auto" w:fill="auto"/>
          </w:tcPr>
          <w:p w:rsidR="00544D15" w:rsidRPr="002A67D8" w:rsidRDefault="00544D15" w:rsidP="002A67D8">
            <w:pPr>
              <w:spacing w:after="0" w:line="360" w:lineRule="auto"/>
              <w:ind w:left="0"/>
            </w:pPr>
            <w:r w:rsidRPr="002A67D8">
              <w:t>Universitatea Politehnica Timișoara</w:t>
            </w:r>
          </w:p>
        </w:tc>
        <w:tc>
          <w:tcPr>
            <w:tcW w:w="5220" w:type="dxa"/>
            <w:shd w:val="clear" w:color="auto" w:fill="auto"/>
          </w:tcPr>
          <w:p w:rsidR="00544D15" w:rsidRPr="002A67D8" w:rsidRDefault="00544D15" w:rsidP="002A67D8">
            <w:pPr>
              <w:spacing w:after="0" w:line="360" w:lineRule="auto"/>
              <w:ind w:left="0"/>
            </w:pPr>
            <w:r w:rsidRPr="002A67D8">
              <w:t>Protejarea biodiversității și importanța serviciilor ecosistemelor – o abordare inter-generațională (ECO – INTERAGE)</w:t>
            </w:r>
          </w:p>
        </w:tc>
      </w:tr>
      <w:tr w:rsidR="00761B56" w:rsidRPr="002A67D8" w:rsidTr="008F1BD5">
        <w:trPr>
          <w:trHeight w:val="350"/>
        </w:trPr>
        <w:tc>
          <w:tcPr>
            <w:tcW w:w="786" w:type="dxa"/>
            <w:shd w:val="clear" w:color="auto" w:fill="F2F2F2"/>
          </w:tcPr>
          <w:p w:rsidR="00544D15" w:rsidRPr="002A67D8" w:rsidRDefault="00544D15" w:rsidP="002A67D8">
            <w:pPr>
              <w:numPr>
                <w:ilvl w:val="0"/>
                <w:numId w:val="102"/>
              </w:numPr>
              <w:spacing w:after="0" w:line="360" w:lineRule="auto"/>
              <w:jc w:val="left"/>
              <w:rPr>
                <w:rFonts w:eastAsia="Times New Roman"/>
                <w:b/>
                <w:bCs/>
              </w:rPr>
            </w:pPr>
          </w:p>
        </w:tc>
        <w:tc>
          <w:tcPr>
            <w:tcW w:w="3169" w:type="dxa"/>
            <w:shd w:val="clear" w:color="auto" w:fill="F2F2F2"/>
          </w:tcPr>
          <w:p w:rsidR="00544D15" w:rsidRPr="002A67D8" w:rsidRDefault="00544D15" w:rsidP="002A67D8">
            <w:pPr>
              <w:spacing w:after="0" w:line="360" w:lineRule="auto"/>
              <w:ind w:left="0"/>
            </w:pPr>
            <w:r w:rsidRPr="002A67D8">
              <w:t>Direcția de Administrare a Parcului Național Ceahlău</w:t>
            </w:r>
          </w:p>
        </w:tc>
        <w:tc>
          <w:tcPr>
            <w:tcW w:w="5220" w:type="dxa"/>
            <w:shd w:val="clear" w:color="auto" w:fill="F2F2F2"/>
          </w:tcPr>
          <w:p w:rsidR="00544D15" w:rsidRPr="002A67D8" w:rsidRDefault="00544D15" w:rsidP="002A67D8">
            <w:pPr>
              <w:spacing w:after="0" w:line="360" w:lineRule="auto"/>
              <w:ind w:left="0"/>
            </w:pPr>
            <w:r w:rsidRPr="002A67D8">
              <w:t>Cooperare norvegiano-română pentru întărirea capacității de intervenție a factorilor responsabili în protecția biodiversității și valorizarea serviciilor ecosistemice din ROSPA0129 Masivul Ceahlău</w:t>
            </w:r>
          </w:p>
        </w:tc>
      </w:tr>
      <w:tr w:rsidR="00761B56" w:rsidRPr="002A67D8" w:rsidTr="008F1BD5">
        <w:trPr>
          <w:trHeight w:val="440"/>
        </w:trPr>
        <w:tc>
          <w:tcPr>
            <w:tcW w:w="786" w:type="dxa"/>
            <w:shd w:val="clear" w:color="auto" w:fill="auto"/>
          </w:tcPr>
          <w:p w:rsidR="00544D15" w:rsidRPr="002A67D8" w:rsidRDefault="00544D15" w:rsidP="002A67D8">
            <w:pPr>
              <w:numPr>
                <w:ilvl w:val="0"/>
                <w:numId w:val="102"/>
              </w:numPr>
              <w:spacing w:after="0" w:line="360" w:lineRule="auto"/>
              <w:jc w:val="left"/>
              <w:rPr>
                <w:rFonts w:eastAsia="Times New Roman"/>
                <w:b/>
                <w:bCs/>
              </w:rPr>
            </w:pPr>
          </w:p>
        </w:tc>
        <w:tc>
          <w:tcPr>
            <w:tcW w:w="3169" w:type="dxa"/>
            <w:shd w:val="clear" w:color="auto" w:fill="auto"/>
          </w:tcPr>
          <w:p w:rsidR="00544D15" w:rsidRPr="002A67D8" w:rsidRDefault="00544D15" w:rsidP="002A67D8">
            <w:pPr>
              <w:spacing w:after="0" w:line="360" w:lineRule="auto"/>
              <w:ind w:left="0"/>
            </w:pPr>
            <w:r w:rsidRPr="002A67D8">
              <w:t>Institutul de Biologie București</w:t>
            </w:r>
          </w:p>
        </w:tc>
        <w:tc>
          <w:tcPr>
            <w:tcW w:w="5220" w:type="dxa"/>
            <w:shd w:val="clear" w:color="auto" w:fill="auto"/>
          </w:tcPr>
          <w:p w:rsidR="00544D15" w:rsidRPr="002A67D8" w:rsidRDefault="00544D15" w:rsidP="002A67D8">
            <w:pPr>
              <w:spacing w:after="0" w:line="360" w:lineRule="auto"/>
              <w:ind w:left="0"/>
            </w:pPr>
            <w:r w:rsidRPr="002A67D8">
              <w:t>Vizită de studiu pentru realizarea unui schimb de experiență și stabilirea unei colaborări în domeniul prevenirii și reducerii efectelor negative asupra mediului a substanțelor periculoase</w:t>
            </w:r>
          </w:p>
        </w:tc>
      </w:tr>
      <w:tr w:rsidR="00761B56" w:rsidRPr="002A67D8" w:rsidTr="008F1BD5">
        <w:trPr>
          <w:trHeight w:val="727"/>
        </w:trPr>
        <w:tc>
          <w:tcPr>
            <w:tcW w:w="786" w:type="dxa"/>
            <w:shd w:val="clear" w:color="auto" w:fill="F2F2F2"/>
          </w:tcPr>
          <w:p w:rsidR="00544D15" w:rsidRPr="002A67D8" w:rsidRDefault="00544D15" w:rsidP="002A67D8">
            <w:pPr>
              <w:numPr>
                <w:ilvl w:val="0"/>
                <w:numId w:val="102"/>
              </w:numPr>
              <w:spacing w:after="0" w:line="360" w:lineRule="auto"/>
              <w:jc w:val="left"/>
              <w:rPr>
                <w:rFonts w:eastAsia="Times New Roman"/>
                <w:b/>
                <w:bCs/>
              </w:rPr>
            </w:pPr>
          </w:p>
        </w:tc>
        <w:tc>
          <w:tcPr>
            <w:tcW w:w="3169" w:type="dxa"/>
            <w:shd w:val="clear" w:color="auto" w:fill="F2F2F2"/>
          </w:tcPr>
          <w:p w:rsidR="00544D15" w:rsidRPr="002A67D8" w:rsidRDefault="00544D15" w:rsidP="002A67D8">
            <w:pPr>
              <w:spacing w:after="0" w:line="360" w:lineRule="auto"/>
              <w:ind w:left="0"/>
              <w:rPr>
                <w:rFonts w:eastAsia="Times New Roman"/>
                <w:bCs/>
              </w:rPr>
            </w:pPr>
            <w:r w:rsidRPr="002A67D8">
              <w:rPr>
                <w:rFonts w:eastAsia="Times New Roman"/>
                <w:bCs/>
              </w:rPr>
              <w:t>Agenția pentru Protecția Mediului Cluj</w:t>
            </w:r>
          </w:p>
        </w:tc>
        <w:tc>
          <w:tcPr>
            <w:tcW w:w="5220" w:type="dxa"/>
            <w:shd w:val="clear" w:color="auto" w:fill="F2F2F2"/>
          </w:tcPr>
          <w:p w:rsidR="00544D15" w:rsidRPr="002A67D8" w:rsidRDefault="00544D15" w:rsidP="002A67D8">
            <w:pPr>
              <w:spacing w:after="0" w:line="360" w:lineRule="auto"/>
              <w:ind w:left="0"/>
              <w:rPr>
                <w:rFonts w:eastAsia="Times New Roman"/>
                <w:bCs/>
              </w:rPr>
            </w:pPr>
            <w:r w:rsidRPr="002A67D8">
              <w:rPr>
                <w:rFonts w:eastAsia="Times New Roman"/>
                <w:bCs/>
              </w:rPr>
              <w:t>Dezvoltarea relațiilor bilaterale privind monitorizarea substanțelor chimice periculoase</w:t>
            </w:r>
          </w:p>
        </w:tc>
      </w:tr>
      <w:tr w:rsidR="00761B56" w:rsidRPr="002A67D8" w:rsidTr="008F1BD5">
        <w:trPr>
          <w:trHeight w:val="727"/>
        </w:trPr>
        <w:tc>
          <w:tcPr>
            <w:tcW w:w="786" w:type="dxa"/>
            <w:shd w:val="clear" w:color="auto" w:fill="auto"/>
          </w:tcPr>
          <w:p w:rsidR="00544D15" w:rsidRPr="002A67D8" w:rsidRDefault="00544D15" w:rsidP="002A67D8">
            <w:pPr>
              <w:numPr>
                <w:ilvl w:val="0"/>
                <w:numId w:val="102"/>
              </w:numPr>
              <w:spacing w:after="0" w:line="360" w:lineRule="auto"/>
              <w:jc w:val="left"/>
              <w:rPr>
                <w:rFonts w:eastAsia="Times New Roman"/>
                <w:b/>
                <w:bCs/>
              </w:rPr>
            </w:pPr>
          </w:p>
        </w:tc>
        <w:tc>
          <w:tcPr>
            <w:tcW w:w="3169" w:type="dxa"/>
            <w:shd w:val="clear" w:color="auto" w:fill="auto"/>
          </w:tcPr>
          <w:p w:rsidR="00544D15" w:rsidRPr="002A67D8" w:rsidRDefault="00544D15" w:rsidP="002A67D8">
            <w:pPr>
              <w:spacing w:after="0" w:line="360" w:lineRule="auto"/>
              <w:ind w:left="0"/>
              <w:rPr>
                <w:rFonts w:eastAsia="Times New Roman"/>
                <w:bCs/>
              </w:rPr>
            </w:pPr>
            <w:r w:rsidRPr="002A67D8">
              <w:rPr>
                <w:rFonts w:eastAsia="Times New Roman"/>
                <w:bCs/>
              </w:rPr>
              <w:t>Corpul de control și inspecție, Ministerul Apărării Naționale</w:t>
            </w:r>
          </w:p>
        </w:tc>
        <w:tc>
          <w:tcPr>
            <w:tcW w:w="5220" w:type="dxa"/>
            <w:shd w:val="clear" w:color="auto" w:fill="auto"/>
          </w:tcPr>
          <w:p w:rsidR="00544D15" w:rsidRPr="002A67D8" w:rsidRDefault="00544D15" w:rsidP="002A67D8">
            <w:pPr>
              <w:spacing w:after="0" w:line="360" w:lineRule="auto"/>
              <w:ind w:left="0"/>
              <w:rPr>
                <w:rFonts w:eastAsia="Times New Roman"/>
                <w:bCs/>
              </w:rPr>
            </w:pPr>
            <w:r w:rsidRPr="002A67D8">
              <w:rPr>
                <w:rFonts w:eastAsia="Times New Roman"/>
                <w:bCs/>
              </w:rPr>
              <w:t>Studiu preliminar în vederea stabilirii unui parteneriat de lungă durată pentru gestionarea materialelor periculoase și a efectelor generate de scurgerea substanțelor reziduale rezultate în urma folosirii munițiilor reale pe timpul desfășurării activităților militare</w:t>
            </w:r>
          </w:p>
        </w:tc>
      </w:tr>
      <w:tr w:rsidR="00761B56" w:rsidRPr="002A67D8" w:rsidTr="008F1BD5">
        <w:trPr>
          <w:trHeight w:val="727"/>
        </w:trPr>
        <w:tc>
          <w:tcPr>
            <w:tcW w:w="786" w:type="dxa"/>
            <w:shd w:val="clear" w:color="auto" w:fill="F2F2F2"/>
          </w:tcPr>
          <w:p w:rsidR="00544D15" w:rsidRPr="002A67D8" w:rsidRDefault="00544D15" w:rsidP="002A67D8">
            <w:pPr>
              <w:numPr>
                <w:ilvl w:val="0"/>
                <w:numId w:val="102"/>
              </w:numPr>
              <w:spacing w:after="0" w:line="360" w:lineRule="auto"/>
              <w:jc w:val="left"/>
              <w:rPr>
                <w:rFonts w:eastAsia="Times New Roman"/>
                <w:b/>
                <w:bCs/>
              </w:rPr>
            </w:pPr>
          </w:p>
        </w:tc>
        <w:tc>
          <w:tcPr>
            <w:tcW w:w="3169" w:type="dxa"/>
            <w:shd w:val="clear" w:color="auto" w:fill="F2F2F2"/>
          </w:tcPr>
          <w:p w:rsidR="00544D15" w:rsidRPr="002A67D8" w:rsidRDefault="00544D15" w:rsidP="002A67D8">
            <w:pPr>
              <w:spacing w:after="0" w:line="360" w:lineRule="auto"/>
              <w:ind w:left="0"/>
            </w:pPr>
            <w:r w:rsidRPr="002A67D8">
              <w:t xml:space="preserve">Agenția pentru Protecția Mediului Sibiu </w:t>
            </w:r>
          </w:p>
        </w:tc>
        <w:tc>
          <w:tcPr>
            <w:tcW w:w="5220" w:type="dxa"/>
            <w:shd w:val="clear" w:color="auto" w:fill="F2F2F2"/>
          </w:tcPr>
          <w:p w:rsidR="00544D15" w:rsidRPr="002A67D8" w:rsidRDefault="00544D15" w:rsidP="002A67D8">
            <w:pPr>
              <w:spacing w:after="0" w:line="360" w:lineRule="auto"/>
              <w:ind w:left="0"/>
            </w:pPr>
            <w:r w:rsidRPr="002A67D8">
              <w:t>Schimb de bune practici în domeniul mediului pentru creșterea calității vieții în orașe inteligente</w:t>
            </w:r>
          </w:p>
        </w:tc>
      </w:tr>
      <w:tr w:rsidR="00761B56" w:rsidRPr="002A67D8" w:rsidTr="008F1BD5">
        <w:trPr>
          <w:trHeight w:val="727"/>
        </w:trPr>
        <w:tc>
          <w:tcPr>
            <w:tcW w:w="786" w:type="dxa"/>
            <w:shd w:val="clear" w:color="auto" w:fill="auto"/>
          </w:tcPr>
          <w:p w:rsidR="00544D15" w:rsidRPr="002A67D8" w:rsidRDefault="00544D15" w:rsidP="002A67D8">
            <w:pPr>
              <w:numPr>
                <w:ilvl w:val="0"/>
                <w:numId w:val="102"/>
              </w:numPr>
              <w:spacing w:after="0" w:line="360" w:lineRule="auto"/>
              <w:jc w:val="left"/>
              <w:rPr>
                <w:rFonts w:eastAsia="Times New Roman"/>
                <w:b/>
                <w:bCs/>
              </w:rPr>
            </w:pPr>
          </w:p>
        </w:tc>
        <w:tc>
          <w:tcPr>
            <w:tcW w:w="3169" w:type="dxa"/>
            <w:shd w:val="clear" w:color="auto" w:fill="auto"/>
          </w:tcPr>
          <w:p w:rsidR="00544D15" w:rsidRPr="002A67D8" w:rsidRDefault="00544D15" w:rsidP="002A67D8">
            <w:pPr>
              <w:spacing w:after="0" w:line="360" w:lineRule="auto"/>
              <w:ind w:left="0"/>
            </w:pPr>
            <w:r w:rsidRPr="002A67D8">
              <w:t>Administrația Națională de Meteorologie</w:t>
            </w:r>
          </w:p>
        </w:tc>
        <w:tc>
          <w:tcPr>
            <w:tcW w:w="5220" w:type="dxa"/>
            <w:shd w:val="clear" w:color="auto" w:fill="auto"/>
          </w:tcPr>
          <w:p w:rsidR="00544D15" w:rsidRPr="002A67D8" w:rsidRDefault="00544D15" w:rsidP="002A67D8">
            <w:pPr>
              <w:spacing w:after="0" w:line="360" w:lineRule="auto"/>
              <w:ind w:left="0"/>
            </w:pPr>
            <w:r w:rsidRPr="002A67D8">
              <w:t>Săptămâna adaptării la schimbările climatice</w:t>
            </w:r>
          </w:p>
        </w:tc>
      </w:tr>
      <w:tr w:rsidR="00761B56" w:rsidRPr="002A67D8" w:rsidTr="008F1BD5">
        <w:trPr>
          <w:trHeight w:val="727"/>
        </w:trPr>
        <w:tc>
          <w:tcPr>
            <w:tcW w:w="786" w:type="dxa"/>
            <w:shd w:val="clear" w:color="auto" w:fill="F2F2F2"/>
          </w:tcPr>
          <w:p w:rsidR="00544D15" w:rsidRPr="002A67D8" w:rsidRDefault="00544D15" w:rsidP="002A67D8">
            <w:pPr>
              <w:numPr>
                <w:ilvl w:val="0"/>
                <w:numId w:val="102"/>
              </w:numPr>
              <w:spacing w:after="0" w:line="360" w:lineRule="auto"/>
              <w:jc w:val="left"/>
              <w:rPr>
                <w:rFonts w:eastAsia="Times New Roman"/>
                <w:b/>
                <w:bCs/>
              </w:rPr>
            </w:pPr>
          </w:p>
        </w:tc>
        <w:tc>
          <w:tcPr>
            <w:tcW w:w="3169" w:type="dxa"/>
            <w:shd w:val="clear" w:color="auto" w:fill="F2F2F2"/>
          </w:tcPr>
          <w:p w:rsidR="00544D15" w:rsidRPr="002A67D8" w:rsidRDefault="00544D15" w:rsidP="002A67D8">
            <w:pPr>
              <w:spacing w:after="0" w:line="360" w:lineRule="auto"/>
              <w:ind w:left="0"/>
            </w:pPr>
            <w:r w:rsidRPr="002A67D8">
              <w:t>Administrația Națională de Meteorologie</w:t>
            </w:r>
          </w:p>
        </w:tc>
        <w:tc>
          <w:tcPr>
            <w:tcW w:w="5220" w:type="dxa"/>
            <w:shd w:val="clear" w:color="auto" w:fill="F2F2F2"/>
          </w:tcPr>
          <w:p w:rsidR="00544D15" w:rsidRPr="002A67D8" w:rsidRDefault="00544D15" w:rsidP="002A67D8">
            <w:pPr>
              <w:spacing w:after="0" w:line="360" w:lineRule="auto"/>
              <w:ind w:left="0"/>
            </w:pPr>
            <w:r w:rsidRPr="002A67D8">
              <w:t>Adaptarea la variabilitatea indusă de schimbările climatice care afectează acuratețea estimării cantității de apă disponibile pentru hidroenergie prin utilizarea datelor satelitare, aeriene și in-situ</w:t>
            </w:r>
          </w:p>
        </w:tc>
      </w:tr>
      <w:tr w:rsidR="00761B56" w:rsidRPr="002A67D8" w:rsidTr="008F1BD5">
        <w:trPr>
          <w:trHeight w:val="727"/>
        </w:trPr>
        <w:tc>
          <w:tcPr>
            <w:tcW w:w="786" w:type="dxa"/>
            <w:shd w:val="clear" w:color="auto" w:fill="auto"/>
          </w:tcPr>
          <w:p w:rsidR="00544D15" w:rsidRPr="002A67D8" w:rsidRDefault="00544D15" w:rsidP="002A67D8">
            <w:pPr>
              <w:numPr>
                <w:ilvl w:val="0"/>
                <w:numId w:val="102"/>
              </w:numPr>
              <w:spacing w:after="0" w:line="360" w:lineRule="auto"/>
              <w:jc w:val="left"/>
              <w:rPr>
                <w:rFonts w:eastAsia="Times New Roman"/>
                <w:b/>
                <w:bCs/>
              </w:rPr>
            </w:pPr>
          </w:p>
        </w:tc>
        <w:tc>
          <w:tcPr>
            <w:tcW w:w="3169" w:type="dxa"/>
            <w:shd w:val="clear" w:color="auto" w:fill="auto"/>
          </w:tcPr>
          <w:p w:rsidR="00544D15" w:rsidRPr="002A67D8" w:rsidRDefault="00544D15" w:rsidP="002A67D8">
            <w:pPr>
              <w:spacing w:after="0" w:line="360" w:lineRule="auto"/>
              <w:ind w:left="0"/>
            </w:pPr>
            <w:r w:rsidRPr="002A67D8">
              <w:t>Administrația Națională de Meteorologie</w:t>
            </w:r>
          </w:p>
        </w:tc>
        <w:tc>
          <w:tcPr>
            <w:tcW w:w="5220" w:type="dxa"/>
            <w:shd w:val="clear" w:color="auto" w:fill="auto"/>
          </w:tcPr>
          <w:p w:rsidR="00544D15" w:rsidRPr="002A67D8" w:rsidRDefault="00544D15" w:rsidP="002A67D8">
            <w:pPr>
              <w:spacing w:after="0" w:line="360" w:lineRule="auto"/>
              <w:ind w:left="0"/>
            </w:pPr>
            <w:r w:rsidRPr="002A67D8">
              <w:t>Estimarea rezervelor de apă prin utilizarea datelor satelitare, aeriene și in-situ</w:t>
            </w:r>
          </w:p>
        </w:tc>
      </w:tr>
      <w:tr w:rsidR="00761B56" w:rsidRPr="002A67D8" w:rsidTr="008F1BD5">
        <w:trPr>
          <w:trHeight w:val="727"/>
        </w:trPr>
        <w:tc>
          <w:tcPr>
            <w:tcW w:w="786" w:type="dxa"/>
            <w:shd w:val="clear" w:color="auto" w:fill="F2F2F2"/>
          </w:tcPr>
          <w:p w:rsidR="00544D15" w:rsidRPr="002A67D8" w:rsidRDefault="00544D15" w:rsidP="002A67D8">
            <w:pPr>
              <w:numPr>
                <w:ilvl w:val="0"/>
                <w:numId w:val="102"/>
              </w:numPr>
              <w:spacing w:after="0" w:line="360" w:lineRule="auto"/>
              <w:jc w:val="left"/>
              <w:rPr>
                <w:rFonts w:eastAsia="Times New Roman"/>
                <w:b/>
                <w:bCs/>
              </w:rPr>
            </w:pPr>
          </w:p>
        </w:tc>
        <w:tc>
          <w:tcPr>
            <w:tcW w:w="3169" w:type="dxa"/>
            <w:shd w:val="clear" w:color="auto" w:fill="F2F2F2"/>
          </w:tcPr>
          <w:p w:rsidR="00544D15" w:rsidRPr="002A67D8" w:rsidRDefault="00544D15" w:rsidP="002A67D8">
            <w:pPr>
              <w:spacing w:after="0" w:line="360" w:lineRule="auto"/>
              <w:ind w:left="0"/>
            </w:pPr>
            <w:r w:rsidRPr="002A67D8">
              <w:t>Municipiul Târgu Mureș</w:t>
            </w:r>
          </w:p>
        </w:tc>
        <w:tc>
          <w:tcPr>
            <w:tcW w:w="5220" w:type="dxa"/>
            <w:shd w:val="clear" w:color="auto" w:fill="F2F2F2"/>
          </w:tcPr>
          <w:p w:rsidR="00544D15" w:rsidRPr="002A67D8" w:rsidRDefault="00544D15" w:rsidP="002A67D8">
            <w:pPr>
              <w:spacing w:after="0" w:line="360" w:lineRule="auto"/>
              <w:ind w:left="0"/>
            </w:pPr>
            <w:r w:rsidRPr="002A67D8">
              <w:t xml:space="preserve">Educația, informarea și conștientizarea privind adaptarea la schimbările climatice – condiții ale dezvoltării durabile </w:t>
            </w:r>
          </w:p>
        </w:tc>
      </w:tr>
    </w:tbl>
    <w:p w:rsidR="00544D15" w:rsidRPr="002A67D8" w:rsidRDefault="00544D15" w:rsidP="002A67D8">
      <w:pPr>
        <w:spacing w:after="0" w:line="360" w:lineRule="auto"/>
        <w:rPr>
          <w:rFonts w:eastAsia="Times New Roman"/>
          <w:kern w:val="24"/>
        </w:rPr>
      </w:pPr>
    </w:p>
    <w:p w:rsidR="00544D15" w:rsidRPr="002A67D8" w:rsidRDefault="00544D15" w:rsidP="002A67D8">
      <w:pPr>
        <w:spacing w:after="0" w:line="360" w:lineRule="auto"/>
        <w:ind w:left="0"/>
        <w:rPr>
          <w:rFonts w:eastAsia="Times New Roman"/>
          <w:kern w:val="24"/>
        </w:rPr>
      </w:pPr>
      <w:r w:rsidRPr="002A67D8">
        <w:rPr>
          <w:rFonts w:eastAsia="Times New Roman"/>
          <w:kern w:val="24"/>
        </w:rPr>
        <w:t>În urma implementării acestor aplicații, s-au realizat următoarele:</w:t>
      </w:r>
    </w:p>
    <w:p w:rsidR="00544D15" w:rsidRPr="002A67D8" w:rsidRDefault="00544D15" w:rsidP="002A67D8">
      <w:pPr>
        <w:numPr>
          <w:ilvl w:val="0"/>
          <w:numId w:val="105"/>
        </w:numPr>
        <w:spacing w:after="0" w:line="360" w:lineRule="auto"/>
        <w:rPr>
          <w:rFonts w:eastAsia="Times New Roman"/>
          <w:kern w:val="24"/>
        </w:rPr>
      </w:pPr>
      <w:r w:rsidRPr="002A67D8">
        <w:rPr>
          <w:rFonts w:eastAsia="Times New Roman"/>
          <w:kern w:val="24"/>
        </w:rPr>
        <w:t>transfer de know-how și schimb de bune practici în domeniul conservării biodiversității, restaurării habitatelor și utilizării durabile a mediului, reducerea substanțelor periculoase ți adaptării la schimbările climatice;</w:t>
      </w:r>
    </w:p>
    <w:p w:rsidR="00544D15" w:rsidRPr="002A67D8" w:rsidRDefault="00544D15" w:rsidP="002A67D8">
      <w:pPr>
        <w:numPr>
          <w:ilvl w:val="0"/>
          <w:numId w:val="105"/>
        </w:numPr>
        <w:spacing w:after="0" w:line="360" w:lineRule="auto"/>
        <w:rPr>
          <w:rFonts w:eastAsia="Times New Roman"/>
          <w:kern w:val="24"/>
        </w:rPr>
      </w:pPr>
      <w:r w:rsidRPr="002A67D8">
        <w:rPr>
          <w:rFonts w:cs="Arial"/>
        </w:rPr>
        <w:t>îmbunătățirea cunoștințelor și a înțelegerii reciproce, rezultând o mai bună cunoaștere a activității fiecărei instituții, în contextul următoarei perioade de programare. În acest sens, au fost semnate mai multe acorduri între partenerii români și donatori și au fost împărtășite idei de colaborare pentru propunerea de noi proiecte;</w:t>
      </w:r>
    </w:p>
    <w:p w:rsidR="00544D15" w:rsidRPr="002A67D8" w:rsidRDefault="00544D15" w:rsidP="002A67D8">
      <w:pPr>
        <w:numPr>
          <w:ilvl w:val="0"/>
          <w:numId w:val="105"/>
        </w:numPr>
        <w:spacing w:after="0" w:line="360" w:lineRule="auto"/>
        <w:rPr>
          <w:rFonts w:eastAsia="Times New Roman"/>
          <w:kern w:val="24"/>
        </w:rPr>
      </w:pPr>
      <w:r w:rsidRPr="002A67D8">
        <w:rPr>
          <w:rFonts w:cs="Arial"/>
        </w:rPr>
        <w:t>au fost semnate acorduri de parteneriat, între promotorii de proiect din România și parteneri din Norvegia, pentru dezvoltarea unor proiecte noi, care să fie depuse pentru finanțare în cadrul noului program al Mecanismului Financiar al Spațiului Economic European 2014 – 2021.</w:t>
      </w:r>
    </w:p>
    <w:p w:rsidR="00544D15" w:rsidRPr="002A67D8" w:rsidRDefault="00544D15" w:rsidP="002A67D8">
      <w:pPr>
        <w:spacing w:after="0" w:line="360" w:lineRule="auto"/>
        <w:rPr>
          <w:rFonts w:eastAsia="Times New Roman"/>
          <w:kern w:val="24"/>
        </w:rPr>
      </w:pPr>
    </w:p>
    <w:p w:rsidR="00544D15" w:rsidRPr="002A67D8" w:rsidRDefault="00544D15" w:rsidP="002A67D8">
      <w:pPr>
        <w:spacing w:after="0" w:line="360" w:lineRule="auto"/>
        <w:ind w:left="0"/>
        <w:rPr>
          <w:rFonts w:eastAsia="Times New Roman"/>
          <w:kern w:val="24"/>
        </w:rPr>
      </w:pPr>
      <w:r w:rsidRPr="002A67D8">
        <w:rPr>
          <w:rFonts w:eastAsia="Times New Roman"/>
          <w:kern w:val="24"/>
        </w:rPr>
        <w:lastRenderedPageBreak/>
        <w:t xml:space="preserve">De asemenea, în urma </w:t>
      </w:r>
      <w:r w:rsidR="00A51431" w:rsidRPr="002A67D8">
        <w:rPr>
          <w:rFonts w:eastAsia="Times New Roman"/>
          <w:kern w:val="24"/>
        </w:rPr>
        <w:t>implementării celor trei</w:t>
      </w:r>
      <w:r w:rsidRPr="002A67D8">
        <w:rPr>
          <w:rFonts w:eastAsia="Times New Roman"/>
          <w:kern w:val="24"/>
        </w:rPr>
        <w:t xml:space="preserve"> Programe de către Ministerul Mediului, derulate în perioade de finanțare 2009 – 2014, Ministerul Mediului a fost desemnat Operator de Program de către Statele Donatoare și pentru următorul exercițiu financiar SEE, respectiv 2014 – 2021, în cadrul căruia va asigura implementarea Programului </w:t>
      </w:r>
      <w:r w:rsidRPr="002A67D8">
        <w:rPr>
          <w:rFonts w:eastAsia="Times New Roman"/>
          <w:i/>
          <w:kern w:val="24"/>
        </w:rPr>
        <w:t>”Mediu, adaptarea la schimbările climatice și ecosisteme”.</w:t>
      </w:r>
    </w:p>
    <w:p w:rsidR="00544D15" w:rsidRPr="002A67D8" w:rsidRDefault="00544D15" w:rsidP="002A67D8">
      <w:pPr>
        <w:spacing w:after="0" w:line="360" w:lineRule="auto"/>
        <w:rPr>
          <w:rFonts w:eastAsia="Times New Roman"/>
          <w:kern w:val="24"/>
        </w:rPr>
      </w:pPr>
    </w:p>
    <w:p w:rsidR="00544D15" w:rsidRPr="002A67D8" w:rsidRDefault="00544D15" w:rsidP="002A67D8">
      <w:pPr>
        <w:spacing w:after="0" w:line="360" w:lineRule="auto"/>
        <w:ind w:left="0"/>
        <w:rPr>
          <w:rFonts w:eastAsia="Times New Roman"/>
          <w:kern w:val="24"/>
        </w:rPr>
      </w:pPr>
      <w:r w:rsidRPr="002A67D8">
        <w:rPr>
          <w:rFonts w:eastAsia="Times New Roman"/>
          <w:kern w:val="24"/>
        </w:rPr>
        <w:t>Pe parcursul anului 2017 MM a demarat activități ce îi revin ca OP pentru următoarea perioadă financiară.</w:t>
      </w:r>
    </w:p>
    <w:p w:rsidR="00544D15" w:rsidRPr="002A67D8" w:rsidRDefault="00544D15" w:rsidP="00EC7C00">
      <w:pPr>
        <w:spacing w:after="0" w:line="360" w:lineRule="auto"/>
        <w:ind w:left="0"/>
      </w:pPr>
    </w:p>
    <w:p w:rsidR="00544D15" w:rsidRPr="002A67D8" w:rsidRDefault="00544D15" w:rsidP="002A67D8">
      <w:pPr>
        <w:spacing w:after="0" w:line="360" w:lineRule="auto"/>
        <w:ind w:left="0"/>
        <w:contextualSpacing/>
        <w:rPr>
          <w:rFonts w:eastAsia="Times New Roman"/>
          <w:b/>
          <w:lang w:eastAsia="ro-RO"/>
        </w:rPr>
      </w:pPr>
      <w:r w:rsidRPr="002A67D8">
        <w:rPr>
          <w:rFonts w:eastAsia="Times New Roman"/>
          <w:b/>
          <w:lang w:eastAsia="ro-RO"/>
        </w:rPr>
        <w:t xml:space="preserve">B. </w:t>
      </w:r>
      <w:r w:rsidR="003E3673" w:rsidRPr="002A67D8">
        <w:rPr>
          <w:rFonts w:eastAsia="Times New Roman"/>
          <w:b/>
          <w:lang w:eastAsia="ro-RO"/>
        </w:rPr>
        <w:t>Programul Operațional Comun Româ</w:t>
      </w:r>
      <w:r w:rsidRPr="002A67D8">
        <w:rPr>
          <w:rFonts w:eastAsia="Times New Roman"/>
          <w:b/>
          <w:lang w:eastAsia="ro-RO"/>
        </w:rPr>
        <w:t xml:space="preserve">nia-Moldova-Ucraina 2007 – 2013 </w:t>
      </w:r>
    </w:p>
    <w:p w:rsidR="00544D15" w:rsidRPr="002A67D8" w:rsidRDefault="00544D15" w:rsidP="002A67D8">
      <w:pPr>
        <w:spacing w:after="0" w:line="360" w:lineRule="auto"/>
        <w:ind w:left="0"/>
        <w:rPr>
          <w:b/>
        </w:rPr>
      </w:pPr>
      <w:r w:rsidRPr="002A67D8">
        <w:rPr>
          <w:b/>
        </w:rPr>
        <w:t xml:space="preserve">Proiectul ”Prevenirea și protecția împotriva inundațiilor în bazinele superioare ale râurilor Siret și Prut, prin implementarea unui sistem modern de monitorizare cu stații automate – EAST AVERT” MIS ETC 966, finanțat prin </w:t>
      </w:r>
      <w:r w:rsidRPr="002A67D8">
        <w:t>Axa prioritară 2: Mediu și pregătirea pentru situații de urgență, din fondurile ENPI (de bună vecinătate).</w:t>
      </w:r>
    </w:p>
    <w:p w:rsidR="00544D15" w:rsidRPr="002A67D8" w:rsidRDefault="00544D15" w:rsidP="002A67D8">
      <w:pPr>
        <w:spacing w:after="0" w:line="360" w:lineRule="auto"/>
        <w:rPr>
          <w:i/>
        </w:rPr>
      </w:pPr>
    </w:p>
    <w:p w:rsidR="00544D15" w:rsidRPr="002A67D8" w:rsidRDefault="00544D15" w:rsidP="002A67D8">
      <w:pPr>
        <w:spacing w:after="0" w:line="360" w:lineRule="auto"/>
        <w:ind w:left="0"/>
      </w:pPr>
      <w:r w:rsidRPr="002A67D8">
        <w:t>Proiectul EAST AVERT a fost încadrat în categoria proiectelor majore (large scale project), atât pentru implementarea Strategiei Dunării, cât a Programului de cooperare transfrontieră Romania-Ucraina-Republica Moldova.</w:t>
      </w:r>
    </w:p>
    <w:p w:rsidR="00544D15" w:rsidRPr="002A67D8" w:rsidRDefault="00544D15" w:rsidP="002A67D8">
      <w:pPr>
        <w:spacing w:after="0" w:line="360" w:lineRule="auto"/>
      </w:pPr>
    </w:p>
    <w:p w:rsidR="00544D15" w:rsidRPr="002A67D8" w:rsidRDefault="00544D15" w:rsidP="002A67D8">
      <w:pPr>
        <w:autoSpaceDE w:val="0"/>
        <w:autoSpaceDN w:val="0"/>
        <w:adjustRightInd w:val="0"/>
        <w:spacing w:after="0" w:line="360" w:lineRule="auto"/>
        <w:ind w:left="0"/>
        <w:contextualSpacing/>
      </w:pPr>
      <w:r w:rsidRPr="002A67D8">
        <w:rPr>
          <w:i/>
        </w:rPr>
        <w:t>Obiectivul proiectului</w:t>
      </w:r>
      <w:r w:rsidRPr="002A67D8">
        <w:t>: protecția zonelor de graniță în bazinele superioare ale râurilor Prut și Siret de riscul la inundații, alte riscuri naturale periculoase pentru ciclul apei și reducerea vulnerabilității de mediu, economico-sociale pentru localitățile țintă din regiunea de graniță în situații de inundații, prin următoarele măsuri preventive:</w:t>
      </w:r>
    </w:p>
    <w:p w:rsidR="00544D15" w:rsidRPr="002A67D8" w:rsidRDefault="00544D15" w:rsidP="002A67D8">
      <w:pPr>
        <w:numPr>
          <w:ilvl w:val="0"/>
          <w:numId w:val="20"/>
        </w:numPr>
        <w:spacing w:after="0" w:line="360" w:lineRule="auto"/>
        <w:contextualSpacing/>
      </w:pPr>
      <w:r w:rsidRPr="002A67D8">
        <w:t>Asigurarea unui nivel ridicat de monitorizare cantitativă a cursurilor râurilor din bazinele hidrografice Siret și Prut, inclusiv a infrastructurii hidraulice baraj Stanca Costești, pentru prevenirea și protecția împotriva inundațiilor și poluărilor accidentale;</w:t>
      </w:r>
    </w:p>
    <w:p w:rsidR="00544D15" w:rsidRPr="002A67D8" w:rsidRDefault="00544D15" w:rsidP="002A67D8">
      <w:pPr>
        <w:numPr>
          <w:ilvl w:val="0"/>
          <w:numId w:val="20"/>
        </w:numPr>
        <w:spacing w:after="0" w:line="360" w:lineRule="auto"/>
        <w:contextualSpacing/>
      </w:pPr>
      <w:r w:rsidRPr="002A67D8">
        <w:t>Punerea în siguranță a barajului Stânca Costești prin modernizarea sistemului informațional, înlocuirea sistemului de pompe și a celui de alimentare cu energie electrică</w:t>
      </w:r>
      <w:r w:rsidR="00A51431" w:rsidRPr="002A67D8">
        <w:t>;</w:t>
      </w:r>
      <w:r w:rsidRPr="002A67D8">
        <w:t xml:space="preserve"> </w:t>
      </w:r>
    </w:p>
    <w:p w:rsidR="00544D15" w:rsidRPr="002A67D8" w:rsidRDefault="00544D15" w:rsidP="002A67D8">
      <w:pPr>
        <w:numPr>
          <w:ilvl w:val="0"/>
          <w:numId w:val="20"/>
        </w:numPr>
        <w:spacing w:after="0" w:line="360" w:lineRule="auto"/>
        <w:contextualSpacing/>
      </w:pPr>
      <w:r w:rsidRPr="002A67D8">
        <w:t>Realizarea hărților zonelor inundate la viiturile istorice în bazinele hidrografice Siret și Prut, a hărților de hazard și de vulnerabilitate la o scară globală (utilizând imaginile satelitare de înaltă rezoluție) și a hărților de risc pentru bazinele Siret și Prut;</w:t>
      </w:r>
    </w:p>
    <w:p w:rsidR="00544D15" w:rsidRPr="002A67D8" w:rsidRDefault="00544D15" w:rsidP="002A67D8">
      <w:pPr>
        <w:numPr>
          <w:ilvl w:val="0"/>
          <w:numId w:val="20"/>
        </w:numPr>
        <w:tabs>
          <w:tab w:val="left" w:pos="180"/>
        </w:tabs>
        <w:spacing w:after="0" w:line="360" w:lineRule="auto"/>
        <w:contextualSpacing/>
      </w:pPr>
      <w:r w:rsidRPr="002A67D8">
        <w:lastRenderedPageBreak/>
        <w:t xml:space="preserve">Realizarea </w:t>
      </w:r>
      <w:r w:rsidRPr="002A67D8">
        <w:rPr>
          <w:b/>
          <w:i/>
        </w:rPr>
        <w:t>Planului bazinal de apărare împotriva inundațiilor, ghețurilor, secetei hidrologice, accidentelor la construcțiile hidrotehnice și poluărilor accidentale</w:t>
      </w:r>
      <w:r w:rsidRPr="002A67D8">
        <w:t xml:space="preserve"> pentru bazinele Siret și</w:t>
      </w:r>
      <w:r w:rsidR="00A51431" w:rsidRPr="002A67D8">
        <w:t xml:space="preserve"> Prut;</w:t>
      </w:r>
    </w:p>
    <w:p w:rsidR="00544D15" w:rsidRPr="002A67D8" w:rsidRDefault="00544D15" w:rsidP="002A67D8">
      <w:pPr>
        <w:numPr>
          <w:ilvl w:val="0"/>
          <w:numId w:val="20"/>
        </w:numPr>
        <w:spacing w:after="100" w:line="360" w:lineRule="auto"/>
        <w:contextualSpacing/>
      </w:pPr>
      <w:r w:rsidRPr="002A67D8">
        <w:t>Îmbunătățirea sistemului de avertizare printr-un sistem comun de proceduri de prognoză și modelare mai bun.</w:t>
      </w:r>
    </w:p>
    <w:p w:rsidR="00544D15" w:rsidRPr="002A67D8" w:rsidRDefault="00544D15" w:rsidP="002A67D8">
      <w:pPr>
        <w:spacing w:after="100" w:line="360" w:lineRule="auto"/>
        <w:ind w:left="0"/>
        <w:rPr>
          <w:b/>
        </w:rPr>
      </w:pPr>
      <w:r w:rsidRPr="002A67D8">
        <w:rPr>
          <w:b/>
        </w:rPr>
        <w:t xml:space="preserve">Proiectul a fost implementat până la 31.12.2017. </w:t>
      </w:r>
    </w:p>
    <w:p w:rsidR="00544D15" w:rsidRPr="002A67D8" w:rsidRDefault="00544D15" w:rsidP="002A67D8">
      <w:pPr>
        <w:spacing w:after="100" w:line="360" w:lineRule="auto"/>
        <w:ind w:left="0"/>
      </w:pPr>
      <w:r w:rsidRPr="002A67D8">
        <w:rPr>
          <w:b/>
        </w:rPr>
        <w:t xml:space="preserve">Ministerul Mediului, ca Partener Coordonator (LP), </w:t>
      </w:r>
      <w:r w:rsidRPr="002A67D8">
        <w:t>a asigurat pe parcursul anului 2017  coordonarea activității</w:t>
      </w:r>
      <w:r w:rsidR="00A51431" w:rsidRPr="002A67D8">
        <w:t xml:space="preserve"> a opt</w:t>
      </w:r>
      <w:r w:rsidRPr="002A67D8">
        <w:t xml:space="preserve"> parteneri, respectiv: </w:t>
      </w:r>
    </w:p>
    <w:p w:rsidR="00544D15" w:rsidRPr="002A67D8" w:rsidRDefault="00A51431" w:rsidP="002A67D8">
      <w:pPr>
        <w:numPr>
          <w:ilvl w:val="0"/>
          <w:numId w:val="19"/>
        </w:numPr>
        <w:spacing w:after="100" w:line="360" w:lineRule="auto"/>
        <w:ind w:left="284" w:hanging="284"/>
        <w:contextualSpacing/>
      </w:pPr>
      <w:r w:rsidRPr="002A67D8">
        <w:rPr>
          <w:i/>
        </w:rPr>
        <w:t>din România, patru</w:t>
      </w:r>
      <w:r w:rsidR="00544D15" w:rsidRPr="002A67D8">
        <w:rPr>
          <w:i/>
        </w:rPr>
        <w:t xml:space="preserve"> parteneri</w:t>
      </w:r>
      <w:r w:rsidR="00544D15" w:rsidRPr="002A67D8">
        <w:t>: PP2 – Administrația Bazinală Ape Prut Bârlad; PP3 – Administrația Bazinală Ape Siret; PP4 – Institutul Național de Hidrologie și Gospodărirea Apelor; PP9 – Ministerul Apelor și Pădurilor;</w:t>
      </w:r>
    </w:p>
    <w:p w:rsidR="00544D15" w:rsidRPr="002A67D8" w:rsidRDefault="00A51431" w:rsidP="002A67D8">
      <w:pPr>
        <w:numPr>
          <w:ilvl w:val="0"/>
          <w:numId w:val="19"/>
        </w:numPr>
        <w:spacing w:after="100" w:line="360" w:lineRule="auto"/>
        <w:ind w:left="284" w:hanging="284"/>
        <w:contextualSpacing/>
      </w:pPr>
      <w:r w:rsidRPr="002A67D8">
        <w:rPr>
          <w:i/>
        </w:rPr>
        <w:t>din Republica Moldova un</w:t>
      </w:r>
      <w:r w:rsidR="00544D15" w:rsidRPr="002A67D8">
        <w:rPr>
          <w:i/>
        </w:rPr>
        <w:t xml:space="preserve"> partener</w:t>
      </w:r>
      <w:r w:rsidR="00544D15" w:rsidRPr="002A67D8">
        <w:t>: PP5 – Agentia “Apele Moldovei”;</w:t>
      </w:r>
    </w:p>
    <w:p w:rsidR="00544D15" w:rsidRPr="002A67D8" w:rsidRDefault="00A51431" w:rsidP="002A67D8">
      <w:pPr>
        <w:numPr>
          <w:ilvl w:val="0"/>
          <w:numId w:val="19"/>
        </w:numPr>
        <w:spacing w:after="100" w:line="360" w:lineRule="auto"/>
        <w:ind w:left="284" w:hanging="284"/>
        <w:contextualSpacing/>
      </w:pPr>
      <w:r w:rsidRPr="002A67D8">
        <w:rPr>
          <w:i/>
        </w:rPr>
        <w:t>din Ucraina trei</w:t>
      </w:r>
      <w:r w:rsidR="00544D15" w:rsidRPr="002A67D8">
        <w:rPr>
          <w:i/>
        </w:rPr>
        <w:t xml:space="preserve"> parteneri</w:t>
      </w:r>
      <w:r w:rsidR="00544D15" w:rsidRPr="002A67D8">
        <w:t>: PP6 –Administratia Bazinala a Resurselor de Apa Dnister-Prut a Comitetului Statal al Ucrainei pentru Managementul Apei; PP7 – Centru Regional de Hidrometeorologie Cernauti; PP8 – Centrul “EcoResources”.</w:t>
      </w:r>
    </w:p>
    <w:p w:rsidR="00544D15" w:rsidRPr="002A67D8" w:rsidRDefault="00544D15" w:rsidP="002A67D8">
      <w:pPr>
        <w:spacing w:after="100" w:line="360" w:lineRule="auto"/>
        <w:ind w:left="0"/>
        <w:contextualSpacing/>
        <w:rPr>
          <w:b/>
        </w:rPr>
      </w:pPr>
      <w:r w:rsidRPr="002A67D8">
        <w:t>Până la nivelul lunii decembrie 2017</w:t>
      </w:r>
      <w:r w:rsidR="00A51431" w:rsidRPr="002A67D8">
        <w:t>,</w:t>
      </w:r>
      <w:r w:rsidRPr="002A67D8">
        <w:t xml:space="preserve"> activitățile proiectului au fost implementate în proporție de 100%, iar gradul de absorbție al fondurilor pe proiect a fost de 7,812,193,41 EURO reprezentând  84,51% din valoarea totală a grantului</w:t>
      </w:r>
      <w:r w:rsidRPr="002A67D8">
        <w:rPr>
          <w:b/>
        </w:rPr>
        <w:t>.</w:t>
      </w:r>
    </w:p>
    <w:p w:rsidR="00544D15" w:rsidRPr="002A67D8" w:rsidRDefault="00544D15" w:rsidP="002A67D8">
      <w:pPr>
        <w:spacing w:after="100" w:line="360" w:lineRule="auto"/>
        <w:contextualSpacing/>
      </w:pPr>
    </w:p>
    <w:p w:rsidR="00544D15" w:rsidRPr="002A67D8" w:rsidRDefault="00544D15" w:rsidP="002A67D8">
      <w:pPr>
        <w:spacing w:after="100" w:line="360" w:lineRule="auto"/>
        <w:ind w:left="0"/>
        <w:contextualSpacing/>
      </w:pPr>
      <w:r w:rsidRPr="002A67D8">
        <w:t xml:space="preserve">În anul 2017, în cadrul proiectului au fost desfășurate următoarele activități: </w:t>
      </w:r>
    </w:p>
    <w:p w:rsidR="00544D15" w:rsidRPr="002A67D8" w:rsidRDefault="00544D15" w:rsidP="002A67D8">
      <w:pPr>
        <w:numPr>
          <w:ilvl w:val="0"/>
          <w:numId w:val="98"/>
        </w:numPr>
        <w:spacing w:after="0" w:line="360" w:lineRule="auto"/>
      </w:pPr>
      <w:r w:rsidRPr="002A67D8">
        <w:t>finalizarea și recepționarea materialelor promoționale și a Atlaselor cu hărți de risc și de hazard;</w:t>
      </w:r>
    </w:p>
    <w:p w:rsidR="00544D15" w:rsidRPr="002A67D8" w:rsidRDefault="00544D15" w:rsidP="002A67D8">
      <w:pPr>
        <w:numPr>
          <w:ilvl w:val="0"/>
          <w:numId w:val="98"/>
        </w:numPr>
        <w:autoSpaceDE w:val="0"/>
        <w:autoSpaceDN w:val="0"/>
        <w:adjustRightInd w:val="0"/>
        <w:spacing w:after="0" w:line="360" w:lineRule="auto"/>
      </w:pPr>
      <w:r w:rsidRPr="002A67D8">
        <w:t xml:space="preserve">întâlniri de lucru cu stakeholderii la Cernăuți, Ivano-Frankivsk și Kiev (împreună cu </w:t>
      </w:r>
      <w:r w:rsidR="006600E0" w:rsidRPr="002A67D8">
        <w:t>partenerii ucrain</w:t>
      </w:r>
      <w:r w:rsidRPr="002A67D8">
        <w:t>eni);</w:t>
      </w:r>
    </w:p>
    <w:p w:rsidR="00544D15" w:rsidRPr="002A67D8" w:rsidRDefault="00544D15" w:rsidP="002A67D8">
      <w:pPr>
        <w:numPr>
          <w:ilvl w:val="0"/>
          <w:numId w:val="98"/>
        </w:numPr>
        <w:spacing w:after="0" w:line="360" w:lineRule="auto"/>
      </w:pPr>
      <w:r w:rsidRPr="002A67D8">
        <w:t>participare/derulare vizite de monitorizare on-site ale ofițerilor de monitorizare STC Suceava;</w:t>
      </w:r>
    </w:p>
    <w:p w:rsidR="00544D15" w:rsidRPr="002A67D8" w:rsidRDefault="00544D15" w:rsidP="002A67D8">
      <w:pPr>
        <w:numPr>
          <w:ilvl w:val="0"/>
          <w:numId w:val="98"/>
        </w:numPr>
        <w:spacing w:after="0" w:line="360" w:lineRule="auto"/>
      </w:pPr>
      <w:r w:rsidRPr="002A67D8">
        <w:t>realizare și coordonare întruniri tehnice de lucru și întruniri de management cu partenerii de proiect;</w:t>
      </w:r>
    </w:p>
    <w:p w:rsidR="00544D15" w:rsidRPr="002A67D8" w:rsidRDefault="00544D15" w:rsidP="002A67D8">
      <w:pPr>
        <w:numPr>
          <w:ilvl w:val="0"/>
          <w:numId w:val="98"/>
        </w:numPr>
        <w:spacing w:after="0" w:line="360" w:lineRule="auto"/>
      </w:pPr>
      <w:r w:rsidRPr="002A67D8">
        <w:t>coordonare parteneri de proiect pentru realizare materiale de vizibilitate și derularea procedurii pentru solicitarea avizului ex-ante STC Suceava privind elementele de vizibilitate;</w:t>
      </w:r>
    </w:p>
    <w:p w:rsidR="00544D15" w:rsidRPr="002A67D8" w:rsidRDefault="00544D15" w:rsidP="002A67D8">
      <w:pPr>
        <w:numPr>
          <w:ilvl w:val="0"/>
          <w:numId w:val="98"/>
        </w:numPr>
        <w:spacing w:after="0" w:line="360" w:lineRule="auto"/>
      </w:pPr>
      <w:r w:rsidRPr="002A67D8">
        <w:t>realizare și postare comunicate de presă pe site-ul MM referitoare la activitățile de implementare a proiectului;</w:t>
      </w:r>
    </w:p>
    <w:p w:rsidR="00544D15" w:rsidRPr="002A67D8" w:rsidRDefault="00544D15" w:rsidP="002A67D8">
      <w:pPr>
        <w:numPr>
          <w:ilvl w:val="0"/>
          <w:numId w:val="98"/>
        </w:numPr>
        <w:spacing w:after="0" w:line="360" w:lineRule="auto"/>
      </w:pPr>
      <w:r w:rsidRPr="002A67D8">
        <w:lastRenderedPageBreak/>
        <w:t>organizarea Conferinței finale a proiectului, la Iași, în perioada 18 – 19 decembrie 2017, cu participarea reprezentanților tuturor partenerilor de proiect.</w:t>
      </w:r>
    </w:p>
    <w:p w:rsidR="00544D15" w:rsidRPr="002A67D8" w:rsidRDefault="00544D15" w:rsidP="00EC7C00">
      <w:pPr>
        <w:spacing w:after="0" w:line="360" w:lineRule="auto"/>
        <w:ind w:left="0"/>
      </w:pPr>
    </w:p>
    <w:p w:rsidR="00544D15" w:rsidRPr="002A67D8" w:rsidRDefault="00544D15" w:rsidP="002A67D8">
      <w:pPr>
        <w:spacing w:after="0" w:line="360" w:lineRule="auto"/>
        <w:ind w:left="0"/>
        <w:rPr>
          <w:b/>
        </w:rPr>
      </w:pPr>
      <w:r w:rsidRPr="002A67D8">
        <w:rPr>
          <w:b/>
        </w:rPr>
        <w:t>C. Programul LIFE finanțat de Comisia Europeană</w:t>
      </w:r>
      <w:r w:rsidRPr="002A67D8">
        <w:t xml:space="preserve"> </w:t>
      </w:r>
    </w:p>
    <w:p w:rsidR="00544D15" w:rsidRPr="002A67D8" w:rsidRDefault="00544D15" w:rsidP="002A67D8">
      <w:pPr>
        <w:spacing w:after="0" w:line="360" w:lineRule="auto"/>
        <w:rPr>
          <w:b/>
        </w:rPr>
      </w:pPr>
    </w:p>
    <w:p w:rsidR="00544D15" w:rsidRPr="002A67D8" w:rsidRDefault="006600E0" w:rsidP="002A67D8">
      <w:pPr>
        <w:spacing w:after="0" w:line="360" w:lineRule="auto"/>
        <w:ind w:left="0"/>
      </w:pPr>
      <w:r w:rsidRPr="002A67D8">
        <w:t>La 31.12.2</w:t>
      </w:r>
      <w:r w:rsidR="00544D15" w:rsidRPr="002A67D8">
        <w:t>017, se aflau în implementare la nivelul MM și al structurilor subordonate, în cadrul Programului LIFE, un număr de 11 proiecte:</w:t>
      </w:r>
    </w:p>
    <w:p w:rsidR="00544D15" w:rsidRPr="002A67D8" w:rsidRDefault="00544D15" w:rsidP="002A67D8">
      <w:pPr>
        <w:spacing w:after="0" w:line="360" w:lineRule="auto"/>
      </w:pPr>
    </w:p>
    <w:p w:rsidR="00544D15" w:rsidRPr="002A67D8" w:rsidRDefault="00544D15" w:rsidP="002A67D8">
      <w:pPr>
        <w:numPr>
          <w:ilvl w:val="0"/>
          <w:numId w:val="99"/>
        </w:numPr>
        <w:spacing w:after="0" w:line="360" w:lineRule="auto"/>
      </w:pPr>
      <w:r w:rsidRPr="002A67D8">
        <w:rPr>
          <w:b/>
        </w:rPr>
        <w:t>LIFE Closer to you - Creșterea capacității instituționale la nivelul MMAP (LIFE14 CAP/RO/000007)</w:t>
      </w:r>
      <w:r w:rsidRPr="002A67D8">
        <w:t xml:space="preserve">. Ministerul Mediului este lider de proiect/beneficiar </w:t>
      </w:r>
    </w:p>
    <w:p w:rsidR="00544D15" w:rsidRPr="002A67D8" w:rsidRDefault="00544D15" w:rsidP="002A67D8">
      <w:pPr>
        <w:spacing w:after="0" w:line="360" w:lineRule="auto"/>
        <w:ind w:left="720"/>
      </w:pPr>
      <w:r w:rsidRPr="002A67D8">
        <w:rPr>
          <w:i/>
        </w:rPr>
        <w:t>Obiectiv</w:t>
      </w:r>
      <w:r w:rsidRPr="002A67D8">
        <w:t xml:space="preserve">: Prin proiect a fost creat Centrul National de Informare LIFE,  al cărui obiectiv este diseminarea cât mai bună a beneficiilor Programului LIFE, în vederea asigurării sprijinului pentru accesarea/implementarea </w:t>
      </w:r>
      <w:r w:rsidR="006600E0" w:rsidRPr="002A67D8">
        <w:t>programului de către un număr câ</w:t>
      </w:r>
      <w:r w:rsidRPr="002A67D8">
        <w:t>t mai mare de potențiali aplicanți/ beneficiari.</w:t>
      </w:r>
    </w:p>
    <w:p w:rsidR="003E3673" w:rsidRPr="002A67D8" w:rsidRDefault="003E3673" w:rsidP="002A67D8">
      <w:pPr>
        <w:spacing w:after="0" w:line="360" w:lineRule="auto"/>
        <w:ind w:left="720"/>
      </w:pPr>
    </w:p>
    <w:p w:rsidR="00544D15" w:rsidRPr="002A67D8" w:rsidRDefault="00544D15" w:rsidP="002A67D8">
      <w:pPr>
        <w:numPr>
          <w:ilvl w:val="0"/>
          <w:numId w:val="99"/>
        </w:numPr>
        <w:spacing w:after="0" w:line="360" w:lineRule="auto"/>
      </w:pPr>
      <w:r w:rsidRPr="002A67D8">
        <w:rPr>
          <w:b/>
        </w:rPr>
        <w:t>Best practices exchange and strategic tools for GPP (GPPbest - LIFE 14 GIE/IT/000812)</w:t>
      </w:r>
      <w:r w:rsidRPr="002A67D8">
        <w:t xml:space="preserve"> Lider de proiect este Regiunea Basilicata din Italia, iar MM are calitatea de partener.</w:t>
      </w:r>
    </w:p>
    <w:p w:rsidR="00544D15" w:rsidRPr="002A67D8" w:rsidRDefault="00544D15" w:rsidP="002A67D8">
      <w:pPr>
        <w:spacing w:after="0" w:line="360" w:lineRule="auto"/>
        <w:ind w:left="720"/>
      </w:pPr>
      <w:r w:rsidRPr="002A67D8">
        <w:rPr>
          <w:i/>
        </w:rPr>
        <w:t>Obiective:</w:t>
      </w:r>
      <w:r w:rsidR="003E3673" w:rsidRPr="002A67D8">
        <w:t xml:space="preserve"> 1. Î</w:t>
      </w:r>
      <w:r w:rsidRPr="002A67D8">
        <w:t>mbunătățirea guvernanței politicilor de achiziții publice verzi pentru a asigura orientarea acestora către atingerea obiective</w:t>
      </w:r>
      <w:r w:rsidR="003E3673" w:rsidRPr="002A67D8">
        <w:t>lor de dezvoltare durabilă; 2. Î</w:t>
      </w:r>
      <w:r w:rsidRPr="002A67D8">
        <w:t xml:space="preserve">mbunătățirea componentelor de planificare și implementare a politicilor și planurilor </w:t>
      </w:r>
      <w:r w:rsidR="003E3673" w:rsidRPr="002A67D8">
        <w:t>de achiziții publice verzi; 3. Î</w:t>
      </w:r>
      <w:r w:rsidRPr="002A67D8">
        <w:t>mbunătățirea nivelului de cunoaștere a beneficiilor achizițiilor publice verzi din punct de vedere al mediului și di</w:t>
      </w:r>
      <w:r w:rsidR="003E3673" w:rsidRPr="002A67D8">
        <w:t>n punct de vedere economic; 4. T</w:t>
      </w:r>
      <w:r w:rsidRPr="002A67D8">
        <w:t xml:space="preserve">ransferul modelului Regiunii Sardinia din Italia către ceilalți parteneri ai proiectului în ceea ce privește planificarea, managementul și implementarea unui PA către </w:t>
      </w:r>
      <w:r w:rsidR="003E3673" w:rsidRPr="002A67D8">
        <w:t>alte administrații publice; 5. Î</w:t>
      </w:r>
      <w:r w:rsidRPr="002A67D8">
        <w:t>mbunătățirea competențelor și instrumentelor de verificare a criteriilor de mediu în faza de evaluare a ofertelor de gestiune ș</w:t>
      </w:r>
      <w:r w:rsidR="003E3673" w:rsidRPr="002A67D8">
        <w:t>i execuție a contractelor; 6. S</w:t>
      </w:r>
      <w:r w:rsidRPr="002A67D8">
        <w:t>prijinirea promovării proceselor de achiziții verzi ce pot avea un impact semnificativ pe piață și cre</w:t>
      </w:r>
      <w:r w:rsidR="003E3673" w:rsidRPr="002A67D8">
        <w:t>area de beneficii de mediu; 7. Î</w:t>
      </w:r>
      <w:r w:rsidRPr="002A67D8">
        <w:t>mbunătățirea metodelor și practicilor de contabilitate a achizițiilor publice verzi.</w:t>
      </w:r>
    </w:p>
    <w:p w:rsidR="003E3673" w:rsidRPr="002A67D8" w:rsidRDefault="003E3673" w:rsidP="002A67D8">
      <w:pPr>
        <w:spacing w:after="0" w:line="360" w:lineRule="auto"/>
        <w:ind w:left="720"/>
      </w:pPr>
    </w:p>
    <w:p w:rsidR="00544D15" w:rsidRPr="002A67D8" w:rsidRDefault="00544D15" w:rsidP="002A67D8">
      <w:pPr>
        <w:numPr>
          <w:ilvl w:val="0"/>
          <w:numId w:val="99"/>
        </w:numPr>
        <w:spacing w:after="0" w:line="360" w:lineRule="auto"/>
      </w:pPr>
      <w:r w:rsidRPr="002A67D8">
        <w:rPr>
          <w:b/>
        </w:rPr>
        <w:t>Conservation of the European Roller (Coracias garrulus) in the Carpathian Basin (ROLLERLIFE+ LIFE 13 NAT/HU/000081).</w:t>
      </w:r>
      <w:r w:rsidRPr="002A67D8">
        <w:t xml:space="preserve"> Partener de proiect: APM Satu Mare.</w:t>
      </w:r>
    </w:p>
    <w:p w:rsidR="00544D15" w:rsidRPr="002A67D8" w:rsidRDefault="00544D15" w:rsidP="002A67D8">
      <w:pPr>
        <w:spacing w:after="0" w:line="360" w:lineRule="auto"/>
        <w:ind w:left="720"/>
      </w:pPr>
      <w:r w:rsidRPr="002A67D8">
        <w:rPr>
          <w:i/>
        </w:rPr>
        <w:lastRenderedPageBreak/>
        <w:t>Obiectiv:</w:t>
      </w:r>
      <w:r w:rsidRPr="002A67D8">
        <w:t xml:space="preserve"> Întărirea populației de dumbrăveancă în Bazinul Carpatic și asigurarea conservării favorabile pe termen lung a acestor populații.</w:t>
      </w:r>
    </w:p>
    <w:p w:rsidR="003E3673" w:rsidRPr="002A67D8" w:rsidRDefault="003E3673" w:rsidP="002A67D8">
      <w:pPr>
        <w:spacing w:after="0" w:line="360" w:lineRule="auto"/>
        <w:ind w:left="720"/>
      </w:pPr>
    </w:p>
    <w:p w:rsidR="00544D15" w:rsidRPr="002A67D8" w:rsidRDefault="00544D15" w:rsidP="002A67D8">
      <w:pPr>
        <w:numPr>
          <w:ilvl w:val="0"/>
          <w:numId w:val="99"/>
        </w:numPr>
        <w:spacing w:after="0" w:line="360" w:lineRule="auto"/>
      </w:pPr>
      <w:r w:rsidRPr="002A67D8">
        <w:rPr>
          <w:b/>
        </w:rPr>
        <w:t xml:space="preserve">Securing prey sources for endagered Falco cherrung and Aquila heliaca population in the Carpathian basin (RAPTORSPREYLIFE - LIFE13NAT/HU/000183). </w:t>
      </w:r>
      <w:r w:rsidRPr="002A67D8">
        <w:t>Partener proiect: APM Satu Mare.</w:t>
      </w:r>
    </w:p>
    <w:p w:rsidR="00544D15" w:rsidRPr="002A67D8" w:rsidRDefault="00544D15" w:rsidP="002A67D8">
      <w:pPr>
        <w:spacing w:after="0" w:line="360" w:lineRule="auto"/>
        <w:ind w:left="720"/>
      </w:pPr>
      <w:r w:rsidRPr="002A67D8">
        <w:rPr>
          <w:i/>
        </w:rPr>
        <w:t>Obiectiv:</w:t>
      </w:r>
      <w:r w:rsidRPr="002A67D8">
        <w:t xml:space="preserve"> Să consolideze eforturile de conservare a populațiilor de Aquila heliaca (Acvila Imperială) și Falco cherrug (Șoimul Dunărean), amenințate la nivel global, specii din Anexa I a Directivei Păsări, prin conservarea a două specii de importanță comunitară, popândăul și hârciogul ca bază trofică de importanță primară pentru cele două populații de păsări.</w:t>
      </w:r>
    </w:p>
    <w:p w:rsidR="00F769FA" w:rsidRPr="002A67D8" w:rsidRDefault="00F769FA" w:rsidP="002A67D8">
      <w:pPr>
        <w:spacing w:after="0" w:line="360" w:lineRule="auto"/>
        <w:ind w:left="720"/>
      </w:pPr>
    </w:p>
    <w:p w:rsidR="00544D15" w:rsidRPr="002A67D8" w:rsidRDefault="00544D15" w:rsidP="002A67D8">
      <w:pPr>
        <w:numPr>
          <w:ilvl w:val="0"/>
          <w:numId w:val="99"/>
        </w:numPr>
        <w:spacing w:after="0" w:line="360" w:lineRule="auto"/>
      </w:pPr>
      <w:r w:rsidRPr="002A67D8">
        <w:rPr>
          <w:b/>
        </w:rPr>
        <w:t>Conservarea habitatului 8310 din Situl Natura 2000 Cheile Nerei - Beuşniţa (LIFE 13 NAT/RO/001488)</w:t>
      </w:r>
      <w:r w:rsidRPr="002A67D8">
        <w:t>. Lider proiect: APM Timiș.</w:t>
      </w:r>
    </w:p>
    <w:p w:rsidR="00544D15" w:rsidRPr="002A67D8" w:rsidRDefault="00544D15" w:rsidP="002A67D8">
      <w:pPr>
        <w:spacing w:after="0" w:line="360" w:lineRule="auto"/>
        <w:ind w:left="720"/>
      </w:pPr>
      <w:r w:rsidRPr="002A67D8">
        <w:rPr>
          <w:i/>
        </w:rPr>
        <w:t>Obiective:</w:t>
      </w:r>
      <w:r w:rsidRPr="002A67D8">
        <w:t xml:space="preserve"> 1.Reabilitarea a 110 cavități închise publicului (habitatul 8310), degradate/poluate; 2. Conservarea a 14 specii de chiroptere; 3. Dezvoltarea celor mai bune practici pentru managementul habitatului 8310 la nivel regional, național și european; 4. Informarea a 15 comunități locale și a conservaționiștilor.</w:t>
      </w:r>
    </w:p>
    <w:p w:rsidR="00F769FA" w:rsidRPr="002A67D8" w:rsidRDefault="00F769FA" w:rsidP="002A67D8">
      <w:pPr>
        <w:spacing w:after="0" w:line="360" w:lineRule="auto"/>
        <w:ind w:left="720"/>
      </w:pPr>
    </w:p>
    <w:p w:rsidR="00544D15" w:rsidRPr="002A67D8" w:rsidRDefault="00544D15" w:rsidP="002A67D8">
      <w:pPr>
        <w:numPr>
          <w:ilvl w:val="0"/>
          <w:numId w:val="99"/>
        </w:numPr>
        <w:spacing w:after="0" w:line="360" w:lineRule="auto"/>
      </w:pPr>
      <w:r w:rsidRPr="002A67D8">
        <w:rPr>
          <w:b/>
        </w:rPr>
        <w:t>Implementarea celor mai bune practici pentru conservarea in situ a speciei Canis lupus la nivelul Carpaților Orientali LIFE 13NAT/RO/000205.</w:t>
      </w:r>
      <w:r w:rsidRPr="002A67D8">
        <w:t xml:space="preserve"> Lider de proiect: APM Vrancea</w:t>
      </w:r>
    </w:p>
    <w:p w:rsidR="00544D15" w:rsidRPr="002A67D8" w:rsidRDefault="00544D15" w:rsidP="002A67D8">
      <w:pPr>
        <w:spacing w:after="0" w:line="360" w:lineRule="auto"/>
        <w:ind w:left="720"/>
      </w:pPr>
      <w:r w:rsidRPr="002A67D8">
        <w:rPr>
          <w:i/>
        </w:rPr>
        <w:t>Scopu</w:t>
      </w:r>
      <w:r w:rsidRPr="002A67D8">
        <w:t>l acestui proiect este de a menține o populație viabilă de lupi în Munții Carpați prin consolidarea sistemului de management și promovarea coexistenței om-lup.</w:t>
      </w:r>
    </w:p>
    <w:p w:rsidR="00F769FA" w:rsidRPr="002A67D8" w:rsidRDefault="00F769FA" w:rsidP="002A67D8">
      <w:pPr>
        <w:spacing w:after="0" w:line="360" w:lineRule="auto"/>
        <w:ind w:left="720"/>
      </w:pPr>
    </w:p>
    <w:p w:rsidR="00544D15" w:rsidRPr="002A67D8" w:rsidRDefault="00544D15" w:rsidP="002A67D8">
      <w:pPr>
        <w:numPr>
          <w:ilvl w:val="0"/>
          <w:numId w:val="99"/>
        </w:numPr>
        <w:suppressAutoHyphens/>
        <w:autoSpaceDN w:val="0"/>
        <w:spacing w:after="0" w:line="360" w:lineRule="auto"/>
        <w:textAlignment w:val="baseline"/>
      </w:pPr>
      <w:r w:rsidRPr="002A67D8">
        <w:rPr>
          <w:b/>
        </w:rPr>
        <w:t>Managementul conservativ al habitatelor 4070* și 9260 din ROSCI0129 Nordul Gorjului de Vest, județul Gorj (LIFE 11NAT/RO/825)</w:t>
      </w:r>
      <w:r w:rsidRPr="002A67D8">
        <w:t>. Lider proiect: APM Gorj</w:t>
      </w:r>
    </w:p>
    <w:p w:rsidR="00544D15" w:rsidRPr="002A67D8" w:rsidRDefault="00544D15" w:rsidP="002A67D8">
      <w:pPr>
        <w:suppressAutoHyphens/>
        <w:autoSpaceDN w:val="0"/>
        <w:spacing w:after="0" w:line="360" w:lineRule="auto"/>
        <w:ind w:left="720"/>
        <w:textAlignment w:val="baseline"/>
      </w:pPr>
      <w:r w:rsidRPr="002A67D8">
        <w:rPr>
          <w:i/>
        </w:rPr>
        <w:t>Obiective:</w:t>
      </w:r>
      <w:r w:rsidRPr="002A67D8">
        <w:t xml:space="preserve"> 1. Reabilitarea habitatului distrus 4070 - Tufărişuri cu Pinus mugo şi Rhododendron myrtifolium; 2. Reabilitarea habitatului distrus 9260 - Castanea sativa; Stabilirea măsurilor de conservare pentru habitatele restaurate; 3. Reducerea/eliminarea impactului negativ al turismului asupra zonelor restaurate, inclusiv infrastructurile de mici dimensiuni de vizitatori pentru controlul eco-turismului; 4. Creșterea conștientizării publicului privind conservarea naturii, ca parte a conceptului de dezvoltare durabilă.</w:t>
      </w:r>
    </w:p>
    <w:p w:rsidR="00F769FA" w:rsidRPr="002A67D8" w:rsidRDefault="00F769FA" w:rsidP="002A67D8">
      <w:pPr>
        <w:suppressAutoHyphens/>
        <w:autoSpaceDN w:val="0"/>
        <w:spacing w:after="0" w:line="360" w:lineRule="auto"/>
        <w:ind w:left="720"/>
        <w:textAlignment w:val="baseline"/>
      </w:pPr>
    </w:p>
    <w:p w:rsidR="00544D15" w:rsidRPr="002A67D8" w:rsidRDefault="00544D15" w:rsidP="002A67D8">
      <w:pPr>
        <w:numPr>
          <w:ilvl w:val="0"/>
          <w:numId w:val="99"/>
        </w:numPr>
        <w:suppressAutoHyphens/>
        <w:autoSpaceDN w:val="0"/>
        <w:spacing w:after="0" w:line="360" w:lineRule="auto"/>
        <w:textAlignment w:val="baseline"/>
      </w:pPr>
      <w:r w:rsidRPr="002A67D8">
        <w:rPr>
          <w:b/>
        </w:rPr>
        <w:t>LIFE Connect Carpathians</w:t>
      </w:r>
      <w:r w:rsidRPr="002A67D8">
        <w:t xml:space="preserve"> (</w:t>
      </w:r>
      <w:r w:rsidRPr="002A67D8">
        <w:rPr>
          <w:b/>
        </w:rPr>
        <w:t xml:space="preserve">LIFE 12 NAT/UK/001068). </w:t>
      </w:r>
      <w:r w:rsidRPr="002A67D8">
        <w:t xml:space="preserve">Crearea unei rețele regionale funcționale de arii protejate între Munții Apuseni și Carpații Meridionali. Lider proiect </w:t>
      </w:r>
      <w:r w:rsidR="00F769FA" w:rsidRPr="002A67D8">
        <w:t xml:space="preserve">este </w:t>
      </w:r>
      <w:r w:rsidRPr="002A67D8">
        <w:t>Flora&amp;Fauna International UK. MM are calitatea de partener.</w:t>
      </w:r>
    </w:p>
    <w:p w:rsidR="00544D15" w:rsidRPr="002A67D8" w:rsidRDefault="00544D15" w:rsidP="002A67D8">
      <w:pPr>
        <w:suppressAutoHyphens/>
        <w:autoSpaceDN w:val="0"/>
        <w:spacing w:after="0" w:line="360" w:lineRule="auto"/>
        <w:ind w:left="720"/>
        <w:textAlignment w:val="baseline"/>
      </w:pPr>
      <w:r w:rsidRPr="002A67D8">
        <w:rPr>
          <w:i/>
        </w:rPr>
        <w:t>Obiective:</w:t>
      </w:r>
      <w:r w:rsidRPr="002A67D8">
        <w:t xml:space="preserve"> 1. Asigurarea conectivității structurale prin protejarea și reconstrucția ecologică a coridoarelor; 2. Asigurarea conectivității funcționale prin măsuri vizând amenințările directe (conflicte om – specii sălbatice, braconaj) și îmbunătățirea cunoștințelor locale pentru creșterea gradului de acceptare a carnivorelor mari; 3. Creșterea conștientizării și a susținerii factorilor interesați locali pentru conservarea speciilor țintă; 4. Promovarea și implementarea metodelor de conservare integrată a peisajelor prin elaborarea Planurilor Regionale de Acțiune pentru Specii și a seturilor de măsuri de conservare coerente.</w:t>
      </w:r>
    </w:p>
    <w:p w:rsidR="00F769FA" w:rsidRPr="002A67D8" w:rsidRDefault="00F769FA" w:rsidP="002A67D8">
      <w:pPr>
        <w:suppressAutoHyphens/>
        <w:autoSpaceDN w:val="0"/>
        <w:spacing w:after="0" w:line="360" w:lineRule="auto"/>
        <w:ind w:left="720"/>
        <w:textAlignment w:val="baseline"/>
      </w:pPr>
    </w:p>
    <w:p w:rsidR="00544D15" w:rsidRPr="002A67D8" w:rsidRDefault="00544D15" w:rsidP="002A67D8">
      <w:pPr>
        <w:numPr>
          <w:ilvl w:val="0"/>
          <w:numId w:val="99"/>
        </w:numPr>
        <w:suppressAutoHyphens/>
        <w:autoSpaceDN w:val="0"/>
        <w:spacing w:after="0" w:line="360" w:lineRule="auto"/>
        <w:textAlignment w:val="baseline"/>
      </w:pPr>
      <w:r w:rsidRPr="002A67D8">
        <w:rPr>
          <w:b/>
        </w:rPr>
        <w:t>LIFE FOR BEAR</w:t>
      </w:r>
      <w:r w:rsidRPr="002A67D8">
        <w:t xml:space="preserve"> (</w:t>
      </w:r>
      <w:r w:rsidRPr="002A67D8">
        <w:rPr>
          <w:b/>
        </w:rPr>
        <w:t xml:space="preserve">LIFE 13 NAT/RO/001154) </w:t>
      </w:r>
      <w:r w:rsidRPr="002A67D8">
        <w:t>Reactualizarea planului de management a populației de urs din România. Lider proiect: ICAS Brașov. MM are calitatea de partener.</w:t>
      </w:r>
    </w:p>
    <w:p w:rsidR="00544D15" w:rsidRPr="002A67D8" w:rsidRDefault="00544D15" w:rsidP="002A67D8">
      <w:pPr>
        <w:suppressAutoHyphens/>
        <w:autoSpaceDN w:val="0"/>
        <w:spacing w:after="0" w:line="360" w:lineRule="auto"/>
        <w:ind w:left="720"/>
        <w:textAlignment w:val="baseline"/>
      </w:pPr>
      <w:r w:rsidRPr="002A67D8">
        <w:rPr>
          <w:i/>
        </w:rPr>
        <w:t>Obiective:</w:t>
      </w:r>
      <w:r w:rsidRPr="002A67D8">
        <w:t xml:space="preserve"> 1. Reactualizarea planului de management a populației de urs brun din România în contextul dezvoltării socio-economice; 2. Îmbunătățirea stării de conservarea a populației de urs brun din zona de conflict Brașov-Valea Prahovei; 3. Optimizarea managementului deșeurilor menajere, pentru reducerea conflictelor om-urs în zona Brașov-Valea Prahovei; 4. Transferul unor tehnici de bune practici către factorii de interes în conservarea şi managementul populației de urs brun; 5. Îmbunătățirea atitudinii grupurilor de interese locale și naționale cu privire la conservarea populației de urs brun și promovarea siturilor Natura 2000.</w:t>
      </w:r>
    </w:p>
    <w:p w:rsidR="00F769FA" w:rsidRPr="002A67D8" w:rsidRDefault="00F769FA" w:rsidP="002A67D8">
      <w:pPr>
        <w:suppressAutoHyphens/>
        <w:autoSpaceDN w:val="0"/>
        <w:spacing w:after="0" w:line="360" w:lineRule="auto"/>
        <w:ind w:left="720"/>
        <w:textAlignment w:val="baseline"/>
      </w:pPr>
    </w:p>
    <w:p w:rsidR="00544D15" w:rsidRPr="002A67D8" w:rsidRDefault="00544D15" w:rsidP="002A67D8">
      <w:pPr>
        <w:numPr>
          <w:ilvl w:val="0"/>
          <w:numId w:val="99"/>
        </w:numPr>
        <w:suppressAutoHyphens/>
        <w:autoSpaceDN w:val="0"/>
        <w:spacing w:after="0" w:line="360" w:lineRule="auto"/>
        <w:textAlignment w:val="baseline"/>
      </w:pPr>
      <w:r w:rsidRPr="002A67D8">
        <w:rPr>
          <w:b/>
        </w:rPr>
        <w:t>Fish for LIFE: Refacerea culoarelor de migrație și a habitatelor pentru speciile de pești reofili din Râul Gilort (LIFE16 NAT/RO/000778)</w:t>
      </w:r>
      <w:r w:rsidRPr="002A67D8">
        <w:t>. Lider proiect: APM Gorj.</w:t>
      </w:r>
    </w:p>
    <w:p w:rsidR="00544D15" w:rsidRPr="002A67D8" w:rsidRDefault="00544D15" w:rsidP="002A67D8">
      <w:pPr>
        <w:numPr>
          <w:ilvl w:val="0"/>
          <w:numId w:val="99"/>
        </w:numPr>
        <w:suppressAutoHyphens/>
        <w:autoSpaceDN w:val="0"/>
        <w:spacing w:after="0" w:line="360" w:lineRule="auto"/>
        <w:textAlignment w:val="baseline"/>
      </w:pPr>
      <w:r w:rsidRPr="002A67D8">
        <w:rPr>
          <w:b/>
        </w:rPr>
        <w:t>Conservation of the Red-breasted Goose along the Global Flyway - LIFE FOR SAFE FLIGHT (LIFE16 NAT/BG/000847).</w:t>
      </w:r>
      <w:r w:rsidRPr="002A67D8">
        <w:t xml:space="preserve"> Lider proiect: Asociația Ornitologică din Bulgaria. MM are calitatea de partener.</w:t>
      </w:r>
    </w:p>
    <w:p w:rsidR="00F769FA" w:rsidRPr="002A67D8" w:rsidRDefault="00F769FA" w:rsidP="002A67D8">
      <w:pPr>
        <w:suppressAutoHyphens/>
        <w:autoSpaceDN w:val="0"/>
        <w:spacing w:after="0" w:line="360" w:lineRule="auto"/>
        <w:ind w:left="0"/>
        <w:textAlignment w:val="baseline"/>
      </w:pPr>
    </w:p>
    <w:p w:rsidR="00544D15" w:rsidRPr="002A67D8" w:rsidRDefault="00544D15" w:rsidP="002A67D8">
      <w:pPr>
        <w:suppressAutoHyphens/>
        <w:autoSpaceDN w:val="0"/>
        <w:spacing w:after="0" w:line="360" w:lineRule="auto"/>
        <w:ind w:left="0"/>
        <w:textAlignment w:val="baseline"/>
      </w:pPr>
      <w:r w:rsidRPr="002A67D8">
        <w:t xml:space="preserve">În perioada 15 mai – 07 iunie 2017, Ministerul Mediului, în calitate de PNC pentru Programul LIFE, a organizat la nivel național o serie de evenimente dedicate celebrării a 25 de ani de </w:t>
      </w:r>
      <w:r w:rsidRPr="002A67D8">
        <w:lastRenderedPageBreak/>
        <w:t>la inițierea Programului LIFE în Europa. Concepute sub formă de Caravană, activitățile s-au desfășurat după următorul program:</w:t>
      </w:r>
    </w:p>
    <w:p w:rsidR="00544D15" w:rsidRPr="002A67D8" w:rsidRDefault="00544D15" w:rsidP="002A67D8">
      <w:pPr>
        <w:suppressAutoHyphens/>
        <w:autoSpaceDN w:val="0"/>
        <w:spacing w:after="0" w:line="360" w:lineRule="auto"/>
        <w:ind w:left="0"/>
        <w:textAlignment w:val="baseline"/>
      </w:pPr>
      <w:r w:rsidRPr="002A67D8">
        <w:t>15 – 19 mai 2017: Novaci/Târgu</w:t>
      </w:r>
      <w:r w:rsidR="00F769FA" w:rsidRPr="002A67D8">
        <w:t>-</w:t>
      </w:r>
      <w:r w:rsidRPr="002A67D8">
        <w:t>Jiu/Tismana/Padeș, jud. Gorj</w:t>
      </w:r>
    </w:p>
    <w:p w:rsidR="00544D15" w:rsidRPr="002A67D8" w:rsidRDefault="00544D15" w:rsidP="002A67D8">
      <w:pPr>
        <w:suppressAutoHyphens/>
        <w:autoSpaceDN w:val="0"/>
        <w:spacing w:after="0" w:line="360" w:lineRule="auto"/>
        <w:ind w:left="0"/>
        <w:textAlignment w:val="baseline"/>
      </w:pPr>
      <w:r w:rsidRPr="002A67D8">
        <w:t>22 – 23 mai 2017: Oravița, jud. Caraș Severin</w:t>
      </w:r>
    </w:p>
    <w:p w:rsidR="00544D15" w:rsidRPr="002A67D8" w:rsidRDefault="00544D15" w:rsidP="002A67D8">
      <w:pPr>
        <w:suppressAutoHyphens/>
        <w:autoSpaceDN w:val="0"/>
        <w:spacing w:after="0" w:line="360" w:lineRule="auto"/>
        <w:ind w:left="0"/>
        <w:textAlignment w:val="baseline"/>
      </w:pPr>
      <w:r w:rsidRPr="002A67D8">
        <w:t>29 – 30 mai 2017: Brașov, jud. Brașov</w:t>
      </w:r>
    </w:p>
    <w:p w:rsidR="00544D15" w:rsidRPr="002A67D8" w:rsidRDefault="00544D15" w:rsidP="002A67D8">
      <w:pPr>
        <w:suppressAutoHyphens/>
        <w:autoSpaceDN w:val="0"/>
        <w:spacing w:after="0" w:line="360" w:lineRule="auto"/>
        <w:ind w:left="0"/>
        <w:textAlignment w:val="baseline"/>
      </w:pPr>
      <w:r w:rsidRPr="002A67D8">
        <w:t>07 – 08 iunie 2017: București.</w:t>
      </w:r>
    </w:p>
    <w:p w:rsidR="00544D15" w:rsidRPr="002A67D8" w:rsidRDefault="00544D15" w:rsidP="002A67D8">
      <w:pPr>
        <w:suppressAutoHyphens/>
        <w:autoSpaceDN w:val="0"/>
        <w:spacing w:after="0" w:line="360" w:lineRule="auto"/>
        <w:ind w:left="360"/>
        <w:textAlignment w:val="baseline"/>
      </w:pPr>
    </w:p>
    <w:p w:rsidR="00544D15" w:rsidRPr="002A67D8" w:rsidRDefault="00544D15" w:rsidP="002A67D8">
      <w:pPr>
        <w:spacing w:after="0" w:line="360" w:lineRule="auto"/>
        <w:ind w:left="0"/>
      </w:pPr>
      <w:r w:rsidRPr="002A67D8">
        <w:rPr>
          <w:b/>
        </w:rPr>
        <w:t xml:space="preserve">În cadrul Unității de Implementare a Proiectului (UIP) LIFE CAP14 - Creșterea capacității instituționale, </w:t>
      </w:r>
      <w:r w:rsidRPr="002A67D8">
        <w:t>în perioada ianuarie – decembrie 2017 au fost întreprinse următoarele activități:</w:t>
      </w:r>
    </w:p>
    <w:p w:rsidR="00544D15" w:rsidRPr="002A67D8" w:rsidRDefault="00544D15" w:rsidP="002A67D8">
      <w:pPr>
        <w:numPr>
          <w:ilvl w:val="0"/>
          <w:numId w:val="103"/>
        </w:numPr>
        <w:spacing w:after="0" w:line="360" w:lineRule="auto"/>
      </w:pPr>
      <w:r w:rsidRPr="002A67D8">
        <w:t>au fost organizate sesiuni de prezentare a Programului LIFE, instruire tematică, ateliere pentru scrierea proiectelor și sesiuni de perfecționare pentru formatori (traineri), astfel:</w:t>
      </w:r>
    </w:p>
    <w:p w:rsidR="00544D15" w:rsidRPr="002A67D8" w:rsidRDefault="00544D15" w:rsidP="002A67D8">
      <w:pPr>
        <w:numPr>
          <w:ilvl w:val="1"/>
          <w:numId w:val="103"/>
        </w:numPr>
        <w:spacing w:after="0" w:line="360" w:lineRule="auto"/>
      </w:pPr>
      <w:r w:rsidRPr="002A67D8">
        <w:t xml:space="preserve">în perioada Iunie/iulie 2017 la Consiliul Județean Ilfov și la Camera de Comerț din București; </w:t>
      </w:r>
    </w:p>
    <w:p w:rsidR="00544D15" w:rsidRPr="002A67D8" w:rsidRDefault="00544D15" w:rsidP="002A67D8">
      <w:pPr>
        <w:numPr>
          <w:ilvl w:val="1"/>
          <w:numId w:val="103"/>
        </w:numPr>
        <w:spacing w:after="0" w:line="360" w:lineRule="auto"/>
      </w:pPr>
      <w:r w:rsidRPr="002A67D8">
        <w:t>în octombrie 2017 la APM Brăila, APM Bacău, APM Iași, Universitatea de Stat Ștefan cel Mare din Suceava.</w:t>
      </w:r>
    </w:p>
    <w:p w:rsidR="00544D15" w:rsidRPr="002A67D8" w:rsidRDefault="00544D15" w:rsidP="002A67D8">
      <w:pPr>
        <w:numPr>
          <w:ilvl w:val="0"/>
          <w:numId w:val="103"/>
        </w:numPr>
        <w:spacing w:after="0" w:line="360" w:lineRule="auto"/>
        <w:jc w:val="left"/>
      </w:pPr>
      <w:r w:rsidRPr="002A67D8">
        <w:t xml:space="preserve">pe 08 iunie 2017 a fost organizată </w:t>
      </w:r>
      <w:r w:rsidRPr="002A67D8">
        <w:rPr>
          <w:b/>
          <w:i/>
        </w:rPr>
        <w:t>Info Day</w:t>
      </w:r>
      <w:r w:rsidRPr="002A67D8">
        <w:t>, la Grădina Botanică din București;</w:t>
      </w:r>
    </w:p>
    <w:p w:rsidR="00544D15" w:rsidRPr="002A67D8" w:rsidRDefault="00544D15" w:rsidP="002A67D8">
      <w:pPr>
        <w:numPr>
          <w:ilvl w:val="0"/>
          <w:numId w:val="103"/>
        </w:numPr>
        <w:spacing w:after="0" w:line="360" w:lineRule="auto"/>
      </w:pPr>
      <w:r w:rsidRPr="002A67D8">
        <w:t xml:space="preserve">în iunie 2017 au fost tipărite </w:t>
      </w:r>
      <w:r w:rsidR="00515074" w:rsidRPr="002A67D8">
        <w:t>trei</w:t>
      </w:r>
      <w:r w:rsidRPr="002A67D8">
        <w:t xml:space="preserve"> ghiduri LIFE: Ghidul de bună practică, Ghidul financiar-administrativ și Ghidul tehnic;</w:t>
      </w:r>
    </w:p>
    <w:p w:rsidR="00544D15" w:rsidRPr="002A67D8" w:rsidRDefault="00544D15" w:rsidP="002A67D8">
      <w:pPr>
        <w:numPr>
          <w:ilvl w:val="0"/>
          <w:numId w:val="103"/>
        </w:numPr>
        <w:spacing w:after="0" w:line="360" w:lineRule="auto"/>
      </w:pPr>
      <w:r w:rsidRPr="002A67D8">
        <w:t xml:space="preserve">în septembrie 2017 a avut loc, la sediul MM, întâlnirea Grupului de lucru LIFE constituit în baza OM nr. 981/03.07.2017 pentru identificarea temelor de scriere a unor proiecte care ar putea fi finanțate prin Programul LIFE; </w:t>
      </w:r>
    </w:p>
    <w:p w:rsidR="00544D15" w:rsidRPr="002A67D8" w:rsidRDefault="00544D15" w:rsidP="002A67D8">
      <w:pPr>
        <w:numPr>
          <w:ilvl w:val="0"/>
          <w:numId w:val="103"/>
        </w:numPr>
        <w:suppressAutoHyphens/>
        <w:autoSpaceDN w:val="0"/>
        <w:spacing w:after="0" w:line="360" w:lineRule="auto"/>
        <w:textAlignment w:val="baseline"/>
      </w:pPr>
      <w:r w:rsidRPr="002A67D8">
        <w:t xml:space="preserve">la sediul MM, în cadrul Centrului de informare pentru Programul LIFE, </w:t>
      </w:r>
      <w:r w:rsidRPr="002A67D8">
        <w:rPr>
          <w:b/>
          <w:i/>
        </w:rPr>
        <w:t>Info LIFE</w:t>
      </w:r>
      <w:r w:rsidRPr="002A67D8">
        <w:t xml:space="preserve">, au fost oferite informații potențialilor beneficiari/solicitanți, cum sunt: reprezentanți ai instituțiilor subordonate (ANANP, APM-uri, ARBDD), precum și ai altor categorii eligibile: IMM-uri, Universități, ONG-uri cu activități în domeniul mediului etc.   </w:t>
      </w:r>
    </w:p>
    <w:p w:rsidR="00544D15" w:rsidRPr="002A67D8" w:rsidRDefault="00544D15" w:rsidP="002A67D8">
      <w:pPr>
        <w:numPr>
          <w:ilvl w:val="0"/>
          <w:numId w:val="103"/>
        </w:numPr>
        <w:suppressAutoHyphens/>
        <w:autoSpaceDN w:val="0"/>
        <w:spacing w:after="0" w:line="360" w:lineRule="auto"/>
        <w:textAlignment w:val="baseline"/>
      </w:pPr>
      <w:r w:rsidRPr="002A67D8">
        <w:t>s-a realizat prelungirea perioadei de implementare a proiectului, până la 30.06.2017, prin aprobarea de către Comisia Europeană a Amendamentului propus în acest sens de MM;</w:t>
      </w:r>
    </w:p>
    <w:p w:rsidR="00544D15" w:rsidRPr="002A67D8" w:rsidRDefault="00544D15" w:rsidP="002A67D8">
      <w:pPr>
        <w:numPr>
          <w:ilvl w:val="0"/>
          <w:numId w:val="103"/>
        </w:numPr>
        <w:suppressAutoHyphens/>
        <w:autoSpaceDN w:val="0"/>
        <w:spacing w:after="0" w:line="360" w:lineRule="auto"/>
        <w:textAlignment w:val="baseline"/>
      </w:pPr>
      <w:r w:rsidRPr="002A67D8">
        <w:t>au fost realizate cheltuieli de 305.000 lei, aproximativ 66.000 euro;</w:t>
      </w:r>
    </w:p>
    <w:p w:rsidR="00544D15" w:rsidRPr="002A67D8" w:rsidRDefault="00544D15" w:rsidP="002A67D8">
      <w:pPr>
        <w:numPr>
          <w:ilvl w:val="0"/>
          <w:numId w:val="103"/>
        </w:numPr>
        <w:suppressAutoHyphens/>
        <w:autoSpaceDN w:val="0"/>
        <w:spacing w:after="0" w:line="360" w:lineRule="auto"/>
        <w:textAlignment w:val="baseline"/>
      </w:pPr>
      <w:r w:rsidRPr="002A67D8">
        <w:t>au avut loc întâlniri cu monitorii Comisiei Europene pentru acest  proiect;</w:t>
      </w:r>
    </w:p>
    <w:p w:rsidR="00544D15" w:rsidRPr="002A67D8" w:rsidRDefault="00544D15" w:rsidP="002A67D8">
      <w:pPr>
        <w:numPr>
          <w:ilvl w:val="0"/>
          <w:numId w:val="103"/>
        </w:numPr>
        <w:suppressAutoHyphens/>
        <w:autoSpaceDN w:val="0"/>
        <w:spacing w:after="0" w:line="360" w:lineRule="auto"/>
        <w:textAlignment w:val="baseline"/>
      </w:pPr>
      <w:r w:rsidRPr="002A67D8">
        <w:t>a fost elaborat și transmis, la CE, raportul intermediar;</w:t>
      </w:r>
    </w:p>
    <w:p w:rsidR="00544D15" w:rsidRPr="002A67D8" w:rsidRDefault="00544D15" w:rsidP="002A67D8">
      <w:pPr>
        <w:numPr>
          <w:ilvl w:val="0"/>
          <w:numId w:val="103"/>
        </w:numPr>
        <w:suppressAutoHyphens/>
        <w:autoSpaceDN w:val="0"/>
        <w:spacing w:after="0" w:line="360" w:lineRule="auto"/>
        <w:textAlignment w:val="baseline"/>
      </w:pPr>
      <w:r w:rsidRPr="002A67D8">
        <w:t>a fost transferată tranșa a 2-a de bani pentru implementarea proiectului.</w:t>
      </w:r>
    </w:p>
    <w:p w:rsidR="00544D15" w:rsidRPr="002A67D8" w:rsidRDefault="00544D15" w:rsidP="002A67D8">
      <w:pPr>
        <w:suppressAutoHyphens/>
        <w:autoSpaceDN w:val="0"/>
        <w:spacing w:after="0" w:line="360" w:lineRule="auto"/>
        <w:textAlignment w:val="baseline"/>
      </w:pPr>
    </w:p>
    <w:p w:rsidR="00544D15" w:rsidRPr="002A67D8" w:rsidRDefault="00544D15" w:rsidP="002A67D8">
      <w:pPr>
        <w:suppressAutoHyphens/>
        <w:autoSpaceDN w:val="0"/>
        <w:spacing w:after="0" w:line="360" w:lineRule="auto"/>
        <w:textAlignment w:val="baseline"/>
        <w:rPr>
          <w:b/>
        </w:rPr>
      </w:pPr>
    </w:p>
    <w:p w:rsidR="00544D15" w:rsidRPr="002A67D8" w:rsidRDefault="00544D15" w:rsidP="002A67D8">
      <w:pPr>
        <w:suppressAutoHyphens/>
        <w:autoSpaceDN w:val="0"/>
        <w:spacing w:after="0" w:line="360" w:lineRule="auto"/>
        <w:ind w:left="0"/>
        <w:textAlignment w:val="baseline"/>
      </w:pPr>
      <w:r w:rsidRPr="002A67D8">
        <w:rPr>
          <w:b/>
        </w:rPr>
        <w:t>În cadrul UIP a proiectului ”Best practices exchange and strategic tools for GPP – GPPbest”, î</w:t>
      </w:r>
      <w:r w:rsidRPr="002A67D8">
        <w:t>n perioada ianuarie – decembrie 2017 s-au desfășurat următoarele activități:</w:t>
      </w:r>
    </w:p>
    <w:p w:rsidR="00544D15" w:rsidRPr="002A67D8" w:rsidRDefault="00544D15" w:rsidP="002A67D8">
      <w:pPr>
        <w:numPr>
          <w:ilvl w:val="0"/>
          <w:numId w:val="104"/>
        </w:numPr>
        <w:suppressAutoHyphens/>
        <w:autoSpaceDN w:val="0"/>
        <w:spacing w:after="0" w:line="360" w:lineRule="auto"/>
        <w:textAlignment w:val="baseline"/>
      </w:pPr>
      <w:r w:rsidRPr="002A67D8">
        <w:t>a fost asigurat sprijinul tehnic necesar, din partea reprezentanților proiectului, pentru realizarea specificațiilor tehnice și a caietelor de sarcini standard pentru achiziții pilot APE, cu rolul de a demonstra fezabilitatea achizițiilor publice ecologice în România și să ofere un exemplu către autoritățile contractante, în special de la nivel regional și local, pentru ca numărul acestor practici virtuoase să se multiplice;</w:t>
      </w:r>
    </w:p>
    <w:p w:rsidR="00544D15" w:rsidRPr="002A67D8" w:rsidRDefault="00544D15" w:rsidP="002A67D8">
      <w:pPr>
        <w:numPr>
          <w:ilvl w:val="0"/>
          <w:numId w:val="104"/>
        </w:numPr>
        <w:suppressAutoHyphens/>
        <w:autoSpaceDN w:val="0"/>
        <w:spacing w:after="0" w:line="360" w:lineRule="auto"/>
        <w:textAlignment w:val="baseline"/>
      </w:pPr>
      <w:r w:rsidRPr="002A67D8">
        <w:t>01.08.2017 a fost organizată o întâlni</w:t>
      </w:r>
      <w:r w:rsidR="00515074" w:rsidRPr="002A67D8">
        <w:t>re de planificare a proiectului-</w:t>
      </w:r>
      <w:r w:rsidRPr="002A67D8">
        <w:t>pilot la sediul Ministerului Mediului;</w:t>
      </w:r>
    </w:p>
    <w:p w:rsidR="00544D15" w:rsidRPr="002A67D8" w:rsidRDefault="00544D15" w:rsidP="002A67D8">
      <w:pPr>
        <w:numPr>
          <w:ilvl w:val="0"/>
          <w:numId w:val="104"/>
        </w:numPr>
        <w:suppressAutoHyphens/>
        <w:autoSpaceDN w:val="0"/>
        <w:spacing w:after="0" w:line="360" w:lineRule="auto"/>
        <w:textAlignment w:val="baseline"/>
      </w:pPr>
      <w:r w:rsidRPr="002A67D8">
        <w:t>în septembrie 2017, reprezentanții Ministerului au transmis o scrisoare oficială către diverse instituții subordon</w:t>
      </w:r>
      <w:r w:rsidR="00515074" w:rsidRPr="002A67D8">
        <w:t>ate pentru a</w:t>
      </w:r>
      <w:r w:rsidRPr="002A67D8">
        <w:t xml:space="preserve"> sublinia importanța includerii de criterii ecologice în achizițiile publice prac</w:t>
      </w:r>
      <w:r w:rsidR="00515074" w:rsidRPr="002A67D8">
        <w:t>ticate, în special pentru cele șase</w:t>
      </w:r>
      <w:r w:rsidRPr="002A67D8">
        <w:t xml:space="preserve"> categorii de produse și servicii prioritare din Ghidul APE (hârtie de copiat și grafică, echipamente IT de birou, mobilier, transport – autovehicule electrice și hibrid / biciclete, produse și servicii de curățenie, alimente și servicii de catering);</w:t>
      </w:r>
    </w:p>
    <w:p w:rsidR="00544D15" w:rsidRPr="002A67D8" w:rsidRDefault="00515074" w:rsidP="002A67D8">
      <w:pPr>
        <w:numPr>
          <w:ilvl w:val="0"/>
          <w:numId w:val="104"/>
        </w:numPr>
        <w:suppressAutoHyphens/>
        <w:autoSpaceDN w:val="0"/>
        <w:spacing w:after="0" w:line="360" w:lineRule="auto"/>
        <w:textAlignment w:val="baseline"/>
      </w:pPr>
      <w:r w:rsidRPr="002A67D8">
        <w:t>s-au realizat trei</w:t>
      </w:r>
      <w:r w:rsidR="00544D15" w:rsidRPr="002A67D8">
        <w:t xml:space="preserve"> achiziții publice ecologice, de către trei instituții care au luat parte la proiectul pilot GPPbest: 1) Ministerul Mediului, 2) Garda Națională de Mediu și 3) Agenția Națională de Meteorologie.</w:t>
      </w:r>
    </w:p>
    <w:p w:rsidR="00544D15" w:rsidRPr="002A67D8" w:rsidRDefault="00544D15" w:rsidP="002A67D8">
      <w:pPr>
        <w:numPr>
          <w:ilvl w:val="1"/>
          <w:numId w:val="104"/>
        </w:numPr>
        <w:suppressAutoHyphens/>
        <w:autoSpaceDN w:val="0"/>
        <w:spacing w:after="0" w:line="360" w:lineRule="auto"/>
        <w:textAlignment w:val="baseline"/>
      </w:pPr>
      <w:r w:rsidRPr="002A67D8">
        <w:t>Ministerul Mediului a achiziționat produse de birotică, papetărie și aparatură de birou necesare implementării Programului RO04 “Reducerea substanțelor periculoase” finanțat din granturile SEE 2009 - 2014, în valoare de 19.800 lei, valoare cu TVA. Achizitia fost cuprinsă în Programul Anual de Achiziţii Publice aferent Programului RO 04, aferent anului 2017;</w:t>
      </w:r>
    </w:p>
    <w:p w:rsidR="00544D15" w:rsidRPr="002A67D8" w:rsidRDefault="00544D15" w:rsidP="002A67D8">
      <w:pPr>
        <w:numPr>
          <w:ilvl w:val="1"/>
          <w:numId w:val="104"/>
        </w:numPr>
        <w:suppressAutoHyphens/>
        <w:autoSpaceDN w:val="0"/>
        <w:spacing w:after="0" w:line="360" w:lineRule="auto"/>
        <w:textAlignment w:val="baseline"/>
      </w:pPr>
      <w:r w:rsidRPr="002A67D8">
        <w:t>Garda Națională de Mediu a contractat servicii ecologice de curățenie pentru sediile Gărzii Naționale de Mediu, în valoare de 339,500 lei;</w:t>
      </w:r>
    </w:p>
    <w:p w:rsidR="00544D15" w:rsidRPr="002A67D8" w:rsidRDefault="00544D15" w:rsidP="002A67D8">
      <w:pPr>
        <w:numPr>
          <w:ilvl w:val="1"/>
          <w:numId w:val="104"/>
        </w:numPr>
        <w:suppressAutoHyphens/>
        <w:autoSpaceDN w:val="0"/>
        <w:spacing w:after="0" w:line="360" w:lineRule="auto"/>
        <w:textAlignment w:val="baseline"/>
      </w:pPr>
      <w:r w:rsidRPr="002A67D8">
        <w:t>Agenția Națională de Meteorologie a achiziționat produse biologice de curățenie în valoare de cca. 3426 lei: soluție de curățat mobila, soluție eco pentru podele și mobilă, detergent universal, detergent ecologic pentru vase, soluție pentru curățat bucătăria, soluție pentru geamuri și suprafețe, soluție eco anticalcar,</w:t>
      </w:r>
      <w:r w:rsidR="00113586" w:rsidRPr="002A67D8">
        <w:t xml:space="preserve"> soluție eco pentru baie</w:t>
      </w:r>
      <w:r w:rsidRPr="002A67D8">
        <w:t>/toaletă.</w:t>
      </w:r>
    </w:p>
    <w:p w:rsidR="00544D15" w:rsidRPr="002A67D8" w:rsidRDefault="00544D15" w:rsidP="002A67D8">
      <w:pPr>
        <w:numPr>
          <w:ilvl w:val="0"/>
          <w:numId w:val="104"/>
        </w:numPr>
        <w:suppressAutoHyphens/>
        <w:autoSpaceDN w:val="0"/>
        <w:spacing w:after="0" w:line="360" w:lineRule="auto"/>
        <w:textAlignment w:val="baseline"/>
      </w:pPr>
      <w:r w:rsidRPr="002A67D8">
        <w:t xml:space="preserve">au avut loc întâlniri la nivel de experți pentru elaborarea Ghidului de achiziții publice verzi care cuprinde criterii minime privind protecția mediului pentru șase grupe de </w:t>
      </w:r>
      <w:r w:rsidRPr="002A67D8">
        <w:lastRenderedPageBreak/>
        <w:t>produse și servicii, precum și modele de caiete de sarcini, elaborate in colaborare  cu Agenția Națională privind Achizițiile Publice (ANAP);</w:t>
      </w:r>
    </w:p>
    <w:p w:rsidR="00544D15" w:rsidRPr="002A67D8" w:rsidRDefault="00544D15" w:rsidP="002A67D8">
      <w:pPr>
        <w:numPr>
          <w:ilvl w:val="0"/>
          <w:numId w:val="104"/>
        </w:numPr>
        <w:spacing w:after="0" w:line="360" w:lineRule="auto"/>
      </w:pPr>
      <w:r w:rsidRPr="002A67D8">
        <w:t>începând din septembrie 2017, practicile APE și diversele documente strategice și operaționale privind APE, au fost promovate pe site-ul Ministerului Mediului, secțiunea „Achiziții publice verzi”, și în secțiunea dedicată proiectului GPPBest;</w:t>
      </w:r>
    </w:p>
    <w:p w:rsidR="00544D15" w:rsidRPr="002A67D8" w:rsidRDefault="00544D15" w:rsidP="002A67D8">
      <w:pPr>
        <w:numPr>
          <w:ilvl w:val="0"/>
          <w:numId w:val="104"/>
        </w:numPr>
        <w:spacing w:after="0" w:line="360" w:lineRule="auto"/>
      </w:pPr>
      <w:r w:rsidRPr="002A67D8">
        <w:t>s-a demarat activitatea de elaborare a Planului Național de achiziții publice ecologice (Planul Național APE). Ministerul Mediului va folosi experiențele achizițiilor pilot APE în redactarea Planului Național de Acțiune APE.</w:t>
      </w:r>
    </w:p>
    <w:p w:rsidR="00544D15" w:rsidRPr="002A67D8" w:rsidRDefault="00544D15" w:rsidP="002A67D8">
      <w:pPr>
        <w:spacing w:after="0" w:line="360" w:lineRule="auto"/>
      </w:pPr>
    </w:p>
    <w:p w:rsidR="00544D15" w:rsidRPr="002A67D8" w:rsidRDefault="00544D15" w:rsidP="002A67D8">
      <w:pPr>
        <w:spacing w:after="0" w:line="360" w:lineRule="auto"/>
      </w:pPr>
    </w:p>
    <w:p w:rsidR="00544D15" w:rsidRPr="002A67D8" w:rsidRDefault="00544D15" w:rsidP="002A67D8">
      <w:pPr>
        <w:suppressAutoHyphens/>
        <w:autoSpaceDN w:val="0"/>
        <w:spacing w:after="0" w:line="360" w:lineRule="auto"/>
        <w:ind w:left="0"/>
        <w:textAlignment w:val="baseline"/>
        <w:rPr>
          <w:b/>
        </w:rPr>
      </w:pPr>
      <w:r w:rsidRPr="002A67D8">
        <w:rPr>
          <w:b/>
        </w:rPr>
        <w:t>D. Programul Operațional Capacitate Administrativă (POCA)</w:t>
      </w:r>
    </w:p>
    <w:p w:rsidR="00544D15" w:rsidRPr="002A67D8" w:rsidRDefault="00544D15" w:rsidP="002A67D8">
      <w:pPr>
        <w:suppressAutoHyphens/>
        <w:autoSpaceDN w:val="0"/>
        <w:spacing w:after="0" w:line="360" w:lineRule="auto"/>
        <w:textAlignment w:val="baseline"/>
        <w:rPr>
          <w:b/>
        </w:rPr>
      </w:pPr>
    </w:p>
    <w:p w:rsidR="00544D15" w:rsidRPr="002A67D8" w:rsidRDefault="00544D15" w:rsidP="002A67D8">
      <w:pPr>
        <w:spacing w:after="0" w:line="360" w:lineRule="auto"/>
        <w:ind w:left="0"/>
        <w:rPr>
          <w:rFonts w:eastAsia="Times New Roman"/>
          <w:b/>
          <w:kern w:val="24"/>
        </w:rPr>
      </w:pPr>
      <w:r w:rsidRPr="002A67D8">
        <w:rPr>
          <w:rFonts w:eastAsia="Times New Roman"/>
          <w:kern w:val="24"/>
        </w:rPr>
        <w:t>Proiectul</w:t>
      </w:r>
      <w:r w:rsidRPr="002A67D8">
        <w:rPr>
          <w:rFonts w:eastAsia="Times New Roman"/>
          <w:b/>
          <w:kern w:val="24"/>
        </w:rPr>
        <w:t xml:space="preserve"> ”Implementarea și dezvoltarea de sisteme și standarde comune pentru optimizarea proceselor decizionale în domeniul mediului (SIPOCA 58)”</w:t>
      </w:r>
    </w:p>
    <w:p w:rsidR="00544D15" w:rsidRPr="002A67D8" w:rsidRDefault="00544D15" w:rsidP="002A67D8">
      <w:pPr>
        <w:spacing w:line="360" w:lineRule="auto"/>
        <w:rPr>
          <w:rFonts w:eastAsia="Times New Roman"/>
          <w:kern w:val="24"/>
        </w:rPr>
      </w:pPr>
    </w:p>
    <w:p w:rsidR="00544D15" w:rsidRPr="002A67D8" w:rsidRDefault="00544D15" w:rsidP="002A67D8">
      <w:pPr>
        <w:spacing w:line="360" w:lineRule="auto"/>
        <w:ind w:left="0"/>
        <w:rPr>
          <w:rFonts w:eastAsia="Times New Roman"/>
          <w:kern w:val="24"/>
        </w:rPr>
      </w:pPr>
      <w:r w:rsidRPr="002A67D8">
        <w:rPr>
          <w:rFonts w:eastAsia="Times New Roman"/>
          <w:kern w:val="24"/>
        </w:rPr>
        <w:t>Prin proiect vor fi elaborate, revizuite și implementate proceduri unitare pentru managementul calității în conformitate cu SR EN ISO 9001:2015 la nivelul departamentelor din cadrul Ministerului Mediului și al structurilor aflate în subordinea și sub autoritatea sa</w:t>
      </w:r>
      <w:r w:rsidR="00113586" w:rsidRPr="002A67D8">
        <w:rPr>
          <w:rFonts w:eastAsia="Times New Roman"/>
          <w:kern w:val="24"/>
        </w:rPr>
        <w:t xml:space="preserve"> </w:t>
      </w:r>
      <w:r w:rsidRPr="002A67D8">
        <w:rPr>
          <w:rFonts w:eastAsia="Times New Roman"/>
          <w:kern w:val="24"/>
        </w:rPr>
        <w:t>și va fi implementat CAF ca instrument al managementului calității complementar cu SR EN ISO 9001:2015.</w:t>
      </w:r>
    </w:p>
    <w:p w:rsidR="00544D15" w:rsidRPr="002A67D8" w:rsidRDefault="00544D15" w:rsidP="002A67D8">
      <w:pPr>
        <w:spacing w:after="0" w:line="360" w:lineRule="auto"/>
        <w:ind w:left="0"/>
        <w:rPr>
          <w:rFonts w:eastAsia="Times New Roman"/>
          <w:kern w:val="24"/>
        </w:rPr>
      </w:pPr>
      <w:r w:rsidRPr="002A67D8">
        <w:rPr>
          <w:rFonts w:eastAsia="Times New Roman"/>
          <w:kern w:val="24"/>
        </w:rPr>
        <w:t>Până la data de 31.12.2017, în cadrul UIP SIPOCA 58 s-au derulat următoarele activități, sub directa coordonare a managerului de proiect, directorul DAFE:</w:t>
      </w:r>
    </w:p>
    <w:p w:rsidR="00544D15" w:rsidRPr="002A67D8" w:rsidRDefault="00544D15" w:rsidP="002A67D8">
      <w:pPr>
        <w:numPr>
          <w:ilvl w:val="0"/>
          <w:numId w:val="100"/>
        </w:numPr>
        <w:spacing w:after="0" w:line="360" w:lineRule="auto"/>
        <w:ind w:left="720"/>
        <w:rPr>
          <w:rFonts w:eastAsia="Times New Roman"/>
          <w:kern w:val="24"/>
        </w:rPr>
      </w:pPr>
      <w:r w:rsidRPr="002A67D8">
        <w:rPr>
          <w:rFonts w:eastAsia="Times New Roman"/>
          <w:kern w:val="24"/>
        </w:rPr>
        <w:t>a fost scrisă și depusă cererea de finanțare;</w:t>
      </w:r>
    </w:p>
    <w:p w:rsidR="00544D15" w:rsidRPr="002A67D8" w:rsidRDefault="00544D15" w:rsidP="002A67D8">
      <w:pPr>
        <w:numPr>
          <w:ilvl w:val="0"/>
          <w:numId w:val="100"/>
        </w:numPr>
        <w:spacing w:after="0" w:line="360" w:lineRule="auto"/>
        <w:ind w:left="720"/>
        <w:rPr>
          <w:rFonts w:eastAsia="Times New Roman"/>
          <w:kern w:val="24"/>
        </w:rPr>
      </w:pPr>
      <w:r w:rsidRPr="002A67D8">
        <w:rPr>
          <w:rFonts w:eastAsia="Times New Roman"/>
          <w:kern w:val="24"/>
        </w:rPr>
        <w:t>s-a răspuns la solicitările de clarificări ale AM POCA;</w:t>
      </w:r>
    </w:p>
    <w:p w:rsidR="00544D15" w:rsidRPr="002A67D8" w:rsidRDefault="00544D15" w:rsidP="002A67D8">
      <w:pPr>
        <w:numPr>
          <w:ilvl w:val="0"/>
          <w:numId w:val="100"/>
        </w:numPr>
        <w:spacing w:after="0" w:line="360" w:lineRule="auto"/>
        <w:ind w:left="720"/>
        <w:rPr>
          <w:rFonts w:eastAsia="Times New Roman"/>
          <w:kern w:val="24"/>
        </w:rPr>
      </w:pPr>
      <w:r w:rsidRPr="002A67D8">
        <w:rPr>
          <w:rFonts w:eastAsia="Times New Roman"/>
          <w:kern w:val="24"/>
        </w:rPr>
        <w:t>în data de 16.08.2017 s-a semnat contractul de finanțare, în valoare de 10.254.987,26 lei;</w:t>
      </w:r>
    </w:p>
    <w:p w:rsidR="00544D15" w:rsidRPr="002A67D8" w:rsidRDefault="00544D15" w:rsidP="002A67D8">
      <w:pPr>
        <w:numPr>
          <w:ilvl w:val="0"/>
          <w:numId w:val="100"/>
        </w:numPr>
        <w:spacing w:after="0" w:line="360" w:lineRule="auto"/>
        <w:ind w:left="720"/>
        <w:rPr>
          <w:rFonts w:eastAsia="Times New Roman"/>
          <w:kern w:val="24"/>
        </w:rPr>
      </w:pPr>
      <w:r w:rsidRPr="002A67D8">
        <w:rPr>
          <w:rFonts w:eastAsia="Times New Roman"/>
          <w:kern w:val="24"/>
        </w:rPr>
        <w:t>a fost constituită Unitatea de Implementare a Proiectului;</w:t>
      </w:r>
    </w:p>
    <w:p w:rsidR="00C21104" w:rsidRPr="002A67D8" w:rsidRDefault="00544D15" w:rsidP="002A67D8">
      <w:pPr>
        <w:numPr>
          <w:ilvl w:val="0"/>
          <w:numId w:val="100"/>
        </w:numPr>
        <w:spacing w:after="0" w:line="360" w:lineRule="auto"/>
        <w:ind w:left="720"/>
        <w:rPr>
          <w:rFonts w:eastAsia="Times New Roman"/>
          <w:kern w:val="24"/>
        </w:rPr>
      </w:pPr>
      <w:r w:rsidRPr="002A67D8">
        <w:rPr>
          <w:rFonts w:eastAsia="Times New Roman"/>
          <w:kern w:val="24"/>
        </w:rPr>
        <w:t xml:space="preserve">au fost demarate procedurile pentru achiziționarea de bunuri și servicii necesare implementării proiectului, respectiv: </w:t>
      </w:r>
    </w:p>
    <w:p w:rsidR="00F51109" w:rsidRPr="002A67D8" w:rsidRDefault="00F51109" w:rsidP="002A67D8">
      <w:pPr>
        <w:spacing w:after="0" w:line="360" w:lineRule="auto"/>
        <w:ind w:left="0"/>
        <w:rPr>
          <w:rFonts w:eastAsia="Times New Roman"/>
          <w:kern w:val="24"/>
        </w:rPr>
      </w:pPr>
      <w:r w:rsidRPr="002A67D8">
        <w:rPr>
          <w:rFonts w:eastAsia="Times New Roman"/>
          <w:kern w:val="24"/>
        </w:rPr>
        <w:t>-</w:t>
      </w:r>
      <w:r w:rsidR="00544D15" w:rsidRPr="002A67D8">
        <w:rPr>
          <w:rFonts w:eastAsia="Times New Roman"/>
          <w:kern w:val="24"/>
        </w:rPr>
        <w:t>echipamente de calcul, periferice, mobilier și aparatură birotică;</w:t>
      </w:r>
    </w:p>
    <w:p w:rsidR="00544D15" w:rsidRPr="002A67D8" w:rsidRDefault="00F51109" w:rsidP="002A67D8">
      <w:pPr>
        <w:spacing w:after="0" w:line="360" w:lineRule="auto"/>
        <w:ind w:left="0"/>
        <w:rPr>
          <w:rFonts w:eastAsia="Times New Roman"/>
          <w:kern w:val="24"/>
        </w:rPr>
      </w:pPr>
      <w:r w:rsidRPr="002A67D8">
        <w:rPr>
          <w:rFonts w:eastAsia="Times New Roman"/>
          <w:kern w:val="24"/>
        </w:rPr>
        <w:t>-</w:t>
      </w:r>
      <w:r w:rsidR="00544D15" w:rsidRPr="002A67D8">
        <w:rPr>
          <w:rFonts w:eastAsia="Times New Roman"/>
          <w:kern w:val="24"/>
        </w:rPr>
        <w:t>licențe de operare;</w:t>
      </w:r>
    </w:p>
    <w:p w:rsidR="00544D15" w:rsidRPr="002A67D8" w:rsidRDefault="00544D15" w:rsidP="002A67D8">
      <w:pPr>
        <w:spacing w:after="0" w:line="360" w:lineRule="auto"/>
        <w:ind w:left="0"/>
        <w:rPr>
          <w:rFonts w:eastAsia="Times New Roman"/>
          <w:kern w:val="24"/>
        </w:rPr>
      </w:pPr>
      <w:r w:rsidRPr="002A67D8">
        <w:rPr>
          <w:rFonts w:eastAsia="Times New Roman"/>
          <w:kern w:val="24"/>
        </w:rPr>
        <w:t>servicii de organizare a Conferinței de deschidere.</w:t>
      </w:r>
    </w:p>
    <w:p w:rsidR="00544D15" w:rsidRPr="002A67D8" w:rsidRDefault="00544D15" w:rsidP="002A67D8">
      <w:pPr>
        <w:numPr>
          <w:ilvl w:val="0"/>
          <w:numId w:val="100"/>
        </w:numPr>
        <w:spacing w:after="0" w:line="360" w:lineRule="auto"/>
        <w:ind w:left="720"/>
        <w:rPr>
          <w:rFonts w:eastAsia="Times New Roman"/>
          <w:kern w:val="24"/>
        </w:rPr>
      </w:pPr>
      <w:r w:rsidRPr="002A67D8">
        <w:rPr>
          <w:rFonts w:eastAsia="Times New Roman"/>
          <w:kern w:val="24"/>
        </w:rPr>
        <w:t>s-au transmis, către AM POCA, rapoartele lunare de progres.</w:t>
      </w:r>
    </w:p>
    <w:p w:rsidR="00544D15" w:rsidRPr="002A67D8" w:rsidRDefault="00544D15" w:rsidP="002A67D8">
      <w:pPr>
        <w:spacing w:after="0" w:line="360" w:lineRule="auto"/>
        <w:ind w:left="1800"/>
        <w:rPr>
          <w:rFonts w:eastAsia="Times New Roman"/>
          <w:kern w:val="24"/>
        </w:rPr>
      </w:pPr>
    </w:p>
    <w:p w:rsidR="00D8497E" w:rsidRPr="002A67D8" w:rsidRDefault="00D8497E" w:rsidP="002A67D8">
      <w:pPr>
        <w:spacing w:after="0" w:line="360" w:lineRule="auto"/>
        <w:ind w:left="0"/>
      </w:pPr>
    </w:p>
    <w:p w:rsidR="004A0904" w:rsidRPr="002A67D8" w:rsidRDefault="00F51109" w:rsidP="002A67D8">
      <w:pPr>
        <w:pStyle w:val="Heading2"/>
        <w:spacing w:line="360" w:lineRule="auto"/>
        <w:ind w:left="0"/>
        <w:rPr>
          <w:rFonts w:ascii="Trebuchet MS" w:hAnsi="Trebuchet MS"/>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0" w:name="_Toc517437032"/>
      <w:r w:rsidRPr="002A67D8">
        <w:rPr>
          <w:rFonts w:ascii="Trebuchet MS" w:hAnsi="Trebuchet MS"/>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522131" w:rsidRPr="002A67D8">
        <w:rPr>
          <w:rFonts w:ascii="Trebuchet MS" w:hAnsi="Trebuchet MS"/>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3C59E6" w:rsidRPr="002A67D8">
        <w:rPr>
          <w:rFonts w:ascii="Trebuchet MS" w:hAnsi="Trebuchet MS"/>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D8497E" w:rsidRPr="002A67D8">
        <w:rPr>
          <w:rFonts w:ascii="Trebuchet MS" w:hAnsi="Trebuchet MS"/>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A0904" w:rsidRPr="002A67D8">
        <w:rPr>
          <w:rFonts w:ascii="Trebuchet MS" w:hAnsi="Trebuchet MS"/>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Gestiunea ș</w:t>
      </w:r>
      <w:r w:rsidR="00736EFD" w:rsidRPr="002A67D8">
        <w:rPr>
          <w:rFonts w:ascii="Trebuchet MS" w:hAnsi="Trebuchet MS"/>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4A0904" w:rsidRPr="002A67D8">
        <w:rPr>
          <w:rFonts w:ascii="Trebuchet MS" w:hAnsi="Trebuchet MS"/>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protecția informațiilor clasificate</w:t>
      </w:r>
      <w:bookmarkEnd w:id="40"/>
    </w:p>
    <w:p w:rsidR="001E34B0" w:rsidRPr="002A67D8" w:rsidRDefault="001E34B0" w:rsidP="002A67D8">
      <w:pPr>
        <w:tabs>
          <w:tab w:val="left" w:pos="142"/>
        </w:tabs>
        <w:spacing w:after="0" w:line="360" w:lineRule="auto"/>
        <w:ind w:left="0"/>
        <w:rPr>
          <w:rFonts w:eastAsia="Times New Roman"/>
          <w:b/>
        </w:rPr>
      </w:pPr>
    </w:p>
    <w:p w:rsidR="006A6F7A" w:rsidRPr="002A67D8" w:rsidRDefault="001E34B0" w:rsidP="002A67D8">
      <w:pPr>
        <w:tabs>
          <w:tab w:val="left" w:pos="142"/>
        </w:tabs>
        <w:spacing w:after="0" w:line="360" w:lineRule="auto"/>
        <w:ind w:left="0"/>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7D8">
        <w:rPr>
          <w:rFonts w:eastAsia="Times New Roman"/>
          <w:b/>
        </w:rPr>
        <w:t>Compartimentul Gestiunea și Protecția Informațiilor Clasificate</w:t>
      </w:r>
    </w:p>
    <w:p w:rsidR="004A0904" w:rsidRPr="002A67D8" w:rsidRDefault="004A0904" w:rsidP="002A67D8">
      <w:pPr>
        <w:tabs>
          <w:tab w:val="left" w:pos="142"/>
        </w:tabs>
        <w:spacing w:after="0" w:line="360" w:lineRule="auto"/>
        <w:ind w:left="0"/>
      </w:pPr>
    </w:p>
    <w:p w:rsidR="006A6F7A" w:rsidRPr="002A67D8" w:rsidRDefault="006A6F7A" w:rsidP="002A67D8">
      <w:pPr>
        <w:spacing w:line="360" w:lineRule="auto"/>
        <w:ind w:left="0"/>
        <w:contextualSpacing/>
        <w:rPr>
          <w:rFonts w:eastAsia="Times New Roman"/>
        </w:rPr>
      </w:pPr>
      <w:r w:rsidRPr="002A67D8">
        <w:rPr>
          <w:rFonts w:eastAsia="Times New Roman"/>
        </w:rPr>
        <w:t>Compartimentul Gestiunea și Protecția Informațiilor Clasificate are ca misiune asigurarea cadrului procedural necesar protecției informațiilor clasificate în cadrul Ministerului Mediului, precum și  coordonarea activității structurilor corespondente din unitățile aflate în coordonare, subordonare și sub autoritatea ministerului. Principalele obiective urmărite în anul 2017 au constat în:</w:t>
      </w:r>
    </w:p>
    <w:p w:rsidR="006A6F7A" w:rsidRPr="002A67D8" w:rsidRDefault="001E34B0" w:rsidP="002A67D8">
      <w:pPr>
        <w:spacing w:line="360" w:lineRule="auto"/>
        <w:ind w:left="0"/>
        <w:contextualSpacing/>
        <w:rPr>
          <w:rFonts w:eastAsia="Times New Roman"/>
        </w:rPr>
      </w:pPr>
      <w:r w:rsidRPr="002A67D8">
        <w:rPr>
          <w:rFonts w:eastAsia="Times New Roman"/>
        </w:rPr>
        <w:t>-</w:t>
      </w:r>
      <w:r w:rsidR="006A6F7A" w:rsidRPr="002A67D8">
        <w:rPr>
          <w:rFonts w:eastAsia="Times New Roman"/>
        </w:rPr>
        <w:t>prevenirea accesului neautorizat la astfel de informații, a cunoașterii și diseminării lor ilegale;</w:t>
      </w:r>
    </w:p>
    <w:p w:rsidR="006A6F7A" w:rsidRPr="002A67D8" w:rsidRDefault="001E34B0" w:rsidP="002A67D8">
      <w:pPr>
        <w:spacing w:line="360" w:lineRule="auto"/>
        <w:ind w:left="0"/>
        <w:contextualSpacing/>
        <w:rPr>
          <w:rFonts w:eastAsia="Times New Roman"/>
        </w:rPr>
      </w:pPr>
      <w:r w:rsidRPr="002A67D8">
        <w:rPr>
          <w:rFonts w:eastAsia="Times New Roman"/>
        </w:rPr>
        <w:t>-</w:t>
      </w:r>
      <w:r w:rsidR="006A6F7A" w:rsidRPr="002A67D8">
        <w:rPr>
          <w:rFonts w:eastAsia="Times New Roman"/>
        </w:rPr>
        <w:t>înlăturarea riscurilor și vulnerabilităților ce pot pune în pericol protecția informațiilor clasificate.</w:t>
      </w:r>
    </w:p>
    <w:p w:rsidR="006A6F7A" w:rsidRPr="002A67D8" w:rsidRDefault="006A6F7A" w:rsidP="002A67D8">
      <w:pPr>
        <w:spacing w:line="360" w:lineRule="auto"/>
        <w:ind w:left="0"/>
        <w:rPr>
          <w:rFonts w:eastAsia="Times New Roman"/>
        </w:rPr>
      </w:pPr>
      <w:r w:rsidRPr="002A67D8">
        <w:rPr>
          <w:rFonts w:eastAsia="Times New Roman"/>
        </w:rPr>
        <w:t>Măsurile întreprinse pentru atingerea obiectivelor au condus la implementarea măsurilor prevăzute de legislația în vigoare, iar controalele desfășurate de către instituțiile abilitate au constatat respectarea prevederilor legale, nefiind semnalate incidente de securitate.</w:t>
      </w:r>
    </w:p>
    <w:p w:rsidR="006A6F7A" w:rsidRPr="002A67D8" w:rsidRDefault="006A6F7A" w:rsidP="002A67D8">
      <w:pPr>
        <w:tabs>
          <w:tab w:val="left" w:pos="3615"/>
        </w:tabs>
        <w:spacing w:after="0" w:line="360" w:lineRule="auto"/>
        <w:ind w:left="0"/>
      </w:pPr>
      <w:r w:rsidRPr="002A67D8">
        <w:t>Prin Ordonanța de Urgență nr. 1/2017 pentru stabilirea unor măsuri în domeniul administrației publice centrale și pentru modificarea și completarea unor acte normative s-au înființat:</w:t>
      </w:r>
    </w:p>
    <w:p w:rsidR="006A6F7A" w:rsidRPr="002A67D8" w:rsidRDefault="006A6F7A" w:rsidP="002A67D8">
      <w:pPr>
        <w:tabs>
          <w:tab w:val="left" w:pos="3615"/>
        </w:tabs>
        <w:spacing w:after="0" w:line="360" w:lineRule="auto"/>
        <w:ind w:left="0"/>
      </w:pPr>
      <w:r w:rsidRPr="002A67D8">
        <w:t>- Ministerul Apelor și Pădurilor prin preluarea activității și structurilor specializate din domeniul apelor și pădurilor de la Ministerul Mediului, Apelor și Pădurilor,</w:t>
      </w:r>
    </w:p>
    <w:p w:rsidR="006A6F7A" w:rsidRPr="002A67D8" w:rsidRDefault="006A6F7A" w:rsidP="002A67D8">
      <w:pPr>
        <w:tabs>
          <w:tab w:val="left" w:pos="3615"/>
        </w:tabs>
        <w:spacing w:after="0" w:line="360" w:lineRule="auto"/>
        <w:ind w:left="0"/>
      </w:pPr>
      <w:r w:rsidRPr="002A67D8">
        <w:t>- Ministerul Mediului prin reorganizarea Ministerului Mediului, Apelor și Pădurilor.</w:t>
      </w:r>
    </w:p>
    <w:p w:rsidR="006A6F7A" w:rsidRPr="002A67D8" w:rsidRDefault="006A6F7A" w:rsidP="002A67D8">
      <w:pPr>
        <w:tabs>
          <w:tab w:val="left" w:pos="3615"/>
        </w:tabs>
        <w:spacing w:after="0" w:line="360" w:lineRule="auto"/>
        <w:ind w:left="0"/>
      </w:pPr>
      <w:r w:rsidRPr="002A67D8">
        <w:t>Ca urmare, s-au întreprins măsuri pentru întocmirea unui nou Program de prevenire a scurgerii de informații clasificate, precum și actualizarea/întocmirea documentelor procedurale prevăzute de standardele naționale de protecție a informațiilor clasificate în România, aprobate prin Hotărârea Guvernului nr. 585/2002.</w:t>
      </w:r>
    </w:p>
    <w:p w:rsidR="006A6F7A" w:rsidRPr="002A67D8" w:rsidRDefault="006A6F7A" w:rsidP="002A67D8">
      <w:pPr>
        <w:tabs>
          <w:tab w:val="left" w:pos="3615"/>
        </w:tabs>
        <w:spacing w:after="0" w:line="360" w:lineRule="auto"/>
        <w:ind w:left="0"/>
      </w:pPr>
      <w:r w:rsidRPr="002A67D8">
        <w:t>S-a asigurat eliberarea în condițiile legii a autorizațiilor de acces la informații clasificate pentru personalul selectat, organizându-se pregătirea specifică a acestuia.</w:t>
      </w:r>
    </w:p>
    <w:p w:rsidR="006A6F7A" w:rsidRPr="002A67D8" w:rsidRDefault="006A6F7A" w:rsidP="002A67D8">
      <w:pPr>
        <w:tabs>
          <w:tab w:val="left" w:pos="3615"/>
        </w:tabs>
        <w:spacing w:after="0" w:line="360" w:lineRule="auto"/>
        <w:ind w:left="0"/>
      </w:pPr>
      <w:r w:rsidRPr="002A67D8">
        <w:t>În domeniul INFOSEC s-au desfășurat operațiuni curente de mentenanță a sistemului informatic pe care se operează cu informații clasificate, urmându-se procedurile pentru obținerea reacreditării acestuia.</w:t>
      </w:r>
    </w:p>
    <w:p w:rsidR="009F5A07" w:rsidRPr="002A67D8" w:rsidRDefault="006A6F7A" w:rsidP="002A67D8">
      <w:pPr>
        <w:tabs>
          <w:tab w:val="left" w:pos="3615"/>
        </w:tabs>
        <w:spacing w:after="0" w:line="360" w:lineRule="auto"/>
        <w:ind w:left="0"/>
      </w:pPr>
      <w:r w:rsidRPr="002A67D8">
        <w:lastRenderedPageBreak/>
        <w:t>Au fost desfășurate activități de luare în evidență, procesare, multiplicare manipulare, transport, transmitere, inventariere, păstrare, arhivare sau distrugere a informațiilor clasificate naționale și ale Uniunii Europene.</w:t>
      </w:r>
    </w:p>
    <w:p w:rsidR="00B33EB9" w:rsidRPr="002A67D8" w:rsidRDefault="00123E0D" w:rsidP="002A67D8">
      <w:pPr>
        <w:pStyle w:val="Heading1"/>
        <w:spacing w:line="360" w:lineRule="auto"/>
        <w:rPr>
          <w:rFonts w:ascii="Trebuchet MS" w:eastAsia="Calibri" w:hAnsi="Trebuchet MS"/>
          <w:i/>
          <w:sz w:val="22"/>
          <w:szCs w:val="22"/>
        </w:rPr>
      </w:pPr>
      <w:bookmarkStart w:id="41" w:name="_Toc517437033"/>
      <w:r w:rsidRPr="002A67D8">
        <w:rPr>
          <w:rFonts w:ascii="Trebuchet MS" w:eastAsia="Calibri" w:hAnsi="Trebuchet MS"/>
          <w:i/>
          <w:sz w:val="22"/>
          <w:szCs w:val="22"/>
          <w:lang w:val="en-US"/>
        </w:rPr>
        <w:t>4</w:t>
      </w:r>
      <w:r w:rsidR="00B33EB9" w:rsidRPr="002A67D8">
        <w:rPr>
          <w:rFonts w:ascii="Trebuchet MS" w:eastAsia="Calibri" w:hAnsi="Trebuchet MS"/>
          <w:i/>
          <w:sz w:val="22"/>
          <w:szCs w:val="22"/>
        </w:rPr>
        <w:t>.</w:t>
      </w:r>
      <w:r w:rsidRPr="002A67D8">
        <w:rPr>
          <w:rFonts w:ascii="Trebuchet MS" w:eastAsia="Calibri" w:hAnsi="Trebuchet MS"/>
          <w:i/>
          <w:sz w:val="22"/>
          <w:szCs w:val="22"/>
          <w:lang w:val="en-US"/>
        </w:rPr>
        <w:t xml:space="preserve"> </w:t>
      </w:r>
      <w:r w:rsidR="00B33EB9" w:rsidRPr="002A67D8">
        <w:rPr>
          <w:rFonts w:ascii="Trebuchet MS" w:eastAsia="Calibri" w:hAnsi="Trebuchet MS"/>
          <w:i/>
          <w:sz w:val="22"/>
          <w:szCs w:val="22"/>
        </w:rPr>
        <w:t>CONCLUZII</w:t>
      </w:r>
      <w:bookmarkEnd w:id="41"/>
    </w:p>
    <w:p w:rsidR="00AD2454" w:rsidRPr="002A67D8" w:rsidRDefault="00AD2454" w:rsidP="002A67D8">
      <w:pPr>
        <w:spacing w:line="360" w:lineRule="auto"/>
        <w:rPr>
          <w:lang w:val="x-none" w:eastAsia="x-none"/>
        </w:rPr>
      </w:pPr>
    </w:p>
    <w:p w:rsidR="008334BA" w:rsidRPr="002A67D8" w:rsidRDefault="00E5153B" w:rsidP="002A67D8">
      <w:pPr>
        <w:pStyle w:val="NormalWeb"/>
        <w:shd w:val="clear" w:color="auto" w:fill="FFFFFF"/>
        <w:spacing w:before="0" w:beforeAutospacing="0" w:after="150" w:afterAutospacing="0" w:line="360" w:lineRule="auto"/>
        <w:ind w:left="0"/>
        <w:rPr>
          <w:rFonts w:ascii="Trebuchet MS" w:hAnsi="Trebuchet MS"/>
          <w:color w:val="131313"/>
          <w:sz w:val="22"/>
          <w:szCs w:val="22"/>
        </w:rPr>
      </w:pPr>
      <w:r w:rsidRPr="002A67D8">
        <w:rPr>
          <w:rFonts w:ascii="Trebuchet MS" w:eastAsia="Calibri" w:hAnsi="Trebuchet MS"/>
          <w:sz w:val="22"/>
          <w:szCs w:val="22"/>
          <w:lang w:eastAsia="x-none"/>
        </w:rPr>
        <w:t>Cu toate dificultățile î</w:t>
      </w:r>
      <w:r w:rsidR="0005376E" w:rsidRPr="002A67D8">
        <w:rPr>
          <w:rFonts w:ascii="Trebuchet MS" w:eastAsia="Calibri" w:hAnsi="Trebuchet MS"/>
          <w:sz w:val="22"/>
          <w:szCs w:val="22"/>
          <w:lang w:eastAsia="x-none"/>
        </w:rPr>
        <w:t>ntâmpinate</w:t>
      </w:r>
      <w:r w:rsidR="008334BA" w:rsidRPr="002A67D8">
        <w:rPr>
          <w:rFonts w:ascii="Trebuchet MS" w:eastAsia="Calibri" w:hAnsi="Trebuchet MS"/>
          <w:sz w:val="22"/>
          <w:szCs w:val="22"/>
          <w:lang w:eastAsia="x-none"/>
        </w:rPr>
        <w:t>, dintre care amintim lipsa de personal și fluctuația acestuia</w:t>
      </w:r>
      <w:r w:rsidRPr="002A67D8">
        <w:rPr>
          <w:rFonts w:ascii="Trebuchet MS" w:eastAsia="Calibri" w:hAnsi="Trebuchet MS"/>
          <w:sz w:val="22"/>
          <w:szCs w:val="22"/>
          <w:lang w:eastAsia="x-none"/>
        </w:rPr>
        <w:t>,</w:t>
      </w:r>
      <w:r w:rsidR="008334BA" w:rsidRPr="002A67D8">
        <w:rPr>
          <w:rFonts w:ascii="Trebuchet MS" w:eastAsia="Calibri" w:hAnsi="Trebuchet MS"/>
          <w:sz w:val="22"/>
          <w:szCs w:val="22"/>
          <w:lang w:eastAsia="x-none"/>
        </w:rPr>
        <w:t xml:space="preserve"> volumul mare al actelor normative care au fost elaborate</w:t>
      </w:r>
      <w:r w:rsidR="00143A5A" w:rsidRPr="002A67D8">
        <w:rPr>
          <w:rFonts w:ascii="Trebuchet MS" w:eastAsia="Calibri" w:hAnsi="Trebuchet MS"/>
          <w:sz w:val="22"/>
          <w:szCs w:val="22"/>
          <w:lang w:eastAsia="x-none"/>
        </w:rPr>
        <w:t>, actualizate</w:t>
      </w:r>
      <w:r w:rsidR="008334BA" w:rsidRPr="002A67D8">
        <w:rPr>
          <w:rFonts w:ascii="Trebuchet MS" w:eastAsia="Calibri" w:hAnsi="Trebuchet MS"/>
          <w:sz w:val="22"/>
          <w:szCs w:val="22"/>
          <w:lang w:eastAsia="x-none"/>
        </w:rPr>
        <w:t xml:space="preserve"> și promovate</w:t>
      </w:r>
      <w:r w:rsidR="00343174" w:rsidRPr="002A67D8">
        <w:rPr>
          <w:rFonts w:ascii="Trebuchet MS" w:eastAsia="Calibri" w:hAnsi="Trebuchet MS"/>
          <w:sz w:val="22"/>
          <w:szCs w:val="22"/>
          <w:lang w:eastAsia="x-none"/>
        </w:rPr>
        <w:t>, numărul și diversitatea mare a situațiilor pe care le-a avut de gestionat,</w:t>
      </w:r>
      <w:r w:rsidRPr="002A67D8">
        <w:rPr>
          <w:rFonts w:ascii="Trebuchet MS" w:eastAsia="Calibri" w:hAnsi="Trebuchet MS"/>
          <w:sz w:val="22"/>
          <w:szCs w:val="22"/>
          <w:lang w:eastAsia="x-none"/>
        </w:rPr>
        <w:t xml:space="preserve"> </w:t>
      </w:r>
      <w:r w:rsidR="00811D17" w:rsidRPr="002A67D8">
        <w:rPr>
          <w:rFonts w:ascii="Trebuchet MS" w:eastAsia="Calibri" w:hAnsi="Trebuchet MS"/>
          <w:sz w:val="22"/>
          <w:szCs w:val="22"/>
          <w:lang w:eastAsia="x-none"/>
        </w:rPr>
        <w:t xml:space="preserve">precum și </w:t>
      </w:r>
      <w:r w:rsidR="006F7693" w:rsidRPr="002A67D8">
        <w:rPr>
          <w:rFonts w:ascii="Trebuchet MS" w:eastAsia="Calibri" w:hAnsi="Trebuchet MS"/>
          <w:sz w:val="22"/>
          <w:szCs w:val="22"/>
          <w:lang w:eastAsia="x-none"/>
        </w:rPr>
        <w:t xml:space="preserve">separarea Ministerului Apelor și Pădurilor de Ministerul Mediului (realizarea protocolului de predare primire între cele două instituții), </w:t>
      </w:r>
      <w:r w:rsidR="0005376E" w:rsidRPr="002A67D8">
        <w:rPr>
          <w:rFonts w:ascii="Trebuchet MS" w:eastAsia="Calibri" w:hAnsi="Trebuchet MS"/>
          <w:sz w:val="22"/>
          <w:szCs w:val="22"/>
          <w:lang w:eastAsia="x-none"/>
        </w:rPr>
        <w:t xml:space="preserve">activitatea </w:t>
      </w:r>
      <w:r w:rsidR="006E6B47" w:rsidRPr="002A67D8">
        <w:rPr>
          <w:rFonts w:ascii="Trebuchet MS" w:eastAsia="Calibri" w:hAnsi="Trebuchet MS"/>
          <w:sz w:val="22"/>
          <w:szCs w:val="22"/>
          <w:lang w:eastAsia="x-none"/>
        </w:rPr>
        <w:t>desfășurată în anul 2017</w:t>
      </w:r>
      <w:r w:rsidR="0005376E" w:rsidRPr="002A67D8">
        <w:rPr>
          <w:rFonts w:ascii="Trebuchet MS" w:eastAsia="Calibri" w:hAnsi="Trebuchet MS"/>
          <w:sz w:val="22"/>
          <w:szCs w:val="22"/>
          <w:lang w:eastAsia="x-none"/>
        </w:rPr>
        <w:t xml:space="preserve"> a contribuit semnificativ la</w:t>
      </w:r>
      <w:r w:rsidRPr="002A67D8">
        <w:rPr>
          <w:rFonts w:ascii="Trebuchet MS" w:eastAsia="Calibri" w:hAnsi="Trebuchet MS"/>
          <w:sz w:val="22"/>
          <w:szCs w:val="22"/>
          <w:lang w:eastAsia="x-none"/>
        </w:rPr>
        <w:t xml:space="preserve"> </w:t>
      </w:r>
      <w:r w:rsidR="008334BA" w:rsidRPr="002A67D8">
        <w:rPr>
          <w:rFonts w:ascii="Trebuchet MS" w:hAnsi="Trebuchet MS"/>
          <w:color w:val="131313"/>
          <w:sz w:val="22"/>
          <w:szCs w:val="22"/>
        </w:rPr>
        <w:t xml:space="preserve">îndeplinirea celor mai importante obiective ale României asumate </w:t>
      </w:r>
      <w:r w:rsidR="006E6B47" w:rsidRPr="002A67D8">
        <w:rPr>
          <w:rFonts w:ascii="Trebuchet MS" w:hAnsi="Trebuchet MS"/>
          <w:color w:val="131313"/>
          <w:sz w:val="22"/>
          <w:szCs w:val="22"/>
        </w:rPr>
        <w:t xml:space="preserve"> </w:t>
      </w:r>
      <w:r w:rsidR="008334BA" w:rsidRPr="002A67D8">
        <w:rPr>
          <w:rFonts w:ascii="Trebuchet MS" w:hAnsi="Trebuchet MS"/>
          <w:color w:val="131313"/>
          <w:sz w:val="22"/>
          <w:szCs w:val="22"/>
        </w:rPr>
        <w:t>la nivelul guvernului</w:t>
      </w:r>
      <w:r w:rsidR="00143A5A" w:rsidRPr="002A67D8">
        <w:rPr>
          <w:rFonts w:ascii="Trebuchet MS" w:hAnsi="Trebuchet MS"/>
          <w:color w:val="131313"/>
          <w:sz w:val="22"/>
          <w:szCs w:val="22"/>
        </w:rPr>
        <w:t>,</w:t>
      </w:r>
      <w:r w:rsidR="008334BA" w:rsidRPr="002A67D8">
        <w:rPr>
          <w:rFonts w:ascii="Trebuchet MS" w:hAnsi="Trebuchet MS"/>
          <w:color w:val="131313"/>
          <w:sz w:val="22"/>
          <w:szCs w:val="22"/>
        </w:rPr>
        <w:t xml:space="preserve"> având un impact deosebit asupra protecției mediului, combaterii schimbărilor climatice, dezvoltării durabile, </w:t>
      </w:r>
      <w:r w:rsidR="00F51834" w:rsidRPr="002A67D8">
        <w:rPr>
          <w:rFonts w:ascii="Trebuchet MS" w:hAnsi="Trebuchet MS"/>
          <w:color w:val="131313"/>
          <w:sz w:val="22"/>
          <w:szCs w:val="22"/>
        </w:rPr>
        <w:t>și</w:t>
      </w:r>
      <w:r w:rsidR="008334BA" w:rsidRPr="002A67D8">
        <w:rPr>
          <w:rFonts w:ascii="Trebuchet MS" w:hAnsi="Trebuchet MS"/>
          <w:color w:val="131313"/>
          <w:sz w:val="22"/>
          <w:szCs w:val="22"/>
        </w:rPr>
        <w:t xml:space="preserve"> implicit, asupra creșterii calității, pe termen lung, a vieții cetățenilor.</w:t>
      </w:r>
    </w:p>
    <w:p w:rsidR="00865276" w:rsidRDefault="00865276" w:rsidP="002A67D8">
      <w:pPr>
        <w:pStyle w:val="NormalWeb"/>
        <w:shd w:val="clear" w:color="auto" w:fill="FFFFFF"/>
        <w:spacing w:before="0" w:beforeAutospacing="0" w:after="150" w:afterAutospacing="0" w:line="360" w:lineRule="auto"/>
        <w:ind w:left="0"/>
        <w:rPr>
          <w:rFonts w:ascii="Trebuchet MS" w:hAnsi="Trebuchet MS"/>
          <w:b/>
          <w:color w:val="131313"/>
          <w:sz w:val="22"/>
          <w:szCs w:val="22"/>
        </w:rPr>
      </w:pPr>
    </w:p>
    <w:p w:rsidR="006F7693" w:rsidRPr="001A15D3" w:rsidRDefault="001318DD" w:rsidP="002A67D8">
      <w:pPr>
        <w:pStyle w:val="NormalWeb"/>
        <w:shd w:val="clear" w:color="auto" w:fill="FFFFFF"/>
        <w:spacing w:before="0" w:beforeAutospacing="0" w:after="150" w:afterAutospacing="0" w:line="360" w:lineRule="auto"/>
        <w:ind w:left="0"/>
        <w:rPr>
          <w:rFonts w:ascii="Trebuchet MS" w:hAnsi="Trebuchet MS"/>
          <w:b/>
          <w:color w:val="131313"/>
          <w:sz w:val="22"/>
          <w:szCs w:val="22"/>
        </w:rPr>
      </w:pPr>
      <w:r w:rsidRPr="001A15D3">
        <w:rPr>
          <w:rFonts w:ascii="Trebuchet MS" w:hAnsi="Trebuchet MS"/>
          <w:b/>
          <w:color w:val="131313"/>
          <w:sz w:val="22"/>
          <w:szCs w:val="22"/>
        </w:rPr>
        <w:t>Realizări</w:t>
      </w:r>
      <w:r w:rsidR="00F51834" w:rsidRPr="001A15D3">
        <w:rPr>
          <w:rFonts w:ascii="Trebuchet MS" w:hAnsi="Trebuchet MS"/>
          <w:b/>
          <w:color w:val="131313"/>
          <w:sz w:val="22"/>
          <w:szCs w:val="22"/>
        </w:rPr>
        <w:t xml:space="preserve"> notabile î</w:t>
      </w:r>
      <w:r w:rsidR="006F7693" w:rsidRPr="001A15D3">
        <w:rPr>
          <w:rFonts w:ascii="Trebuchet MS" w:hAnsi="Trebuchet MS"/>
          <w:b/>
          <w:color w:val="131313"/>
          <w:sz w:val="22"/>
          <w:szCs w:val="22"/>
        </w:rPr>
        <w:t xml:space="preserve">n anul 2017: </w:t>
      </w:r>
    </w:p>
    <w:p w:rsidR="007E68C2" w:rsidRPr="001A15D3" w:rsidRDefault="007E68C2" w:rsidP="002A67D8">
      <w:pPr>
        <w:pStyle w:val="NormalWeb"/>
        <w:shd w:val="clear" w:color="auto" w:fill="FFFFFF"/>
        <w:spacing w:after="150" w:line="360" w:lineRule="auto"/>
        <w:ind w:left="0"/>
        <w:rPr>
          <w:rFonts w:ascii="Trebuchet MS" w:hAnsi="Trebuchet MS"/>
          <w:color w:val="131313"/>
          <w:sz w:val="22"/>
          <w:szCs w:val="22"/>
          <w:lang w:val="en-US"/>
        </w:rPr>
      </w:pPr>
      <w:r w:rsidRPr="002A67D8">
        <w:rPr>
          <w:rFonts w:ascii="Trebuchet MS" w:hAnsi="Trebuchet MS"/>
          <w:color w:val="131313"/>
          <w:sz w:val="22"/>
          <w:szCs w:val="22"/>
        </w:rPr>
        <w:t xml:space="preserve">-aprobarea </w:t>
      </w:r>
      <w:r w:rsidR="00F51834" w:rsidRPr="002A67D8">
        <w:rPr>
          <w:rFonts w:ascii="Trebuchet MS" w:hAnsi="Trebuchet MS"/>
          <w:color w:val="131313"/>
          <w:sz w:val="22"/>
          <w:szCs w:val="22"/>
        </w:rPr>
        <w:t>Planului Național de Gestionare a Deșeurilor (PNGD) prin HG nr. 942 din 20.12.2107</w:t>
      </w:r>
      <w:r w:rsidR="001A15D3">
        <w:rPr>
          <w:rFonts w:ascii="Trebuchet MS" w:hAnsi="Trebuchet MS"/>
          <w:color w:val="131313"/>
          <w:sz w:val="22"/>
          <w:szCs w:val="22"/>
          <w:lang w:val="en-US"/>
        </w:rPr>
        <w:t>;</w:t>
      </w:r>
    </w:p>
    <w:p w:rsidR="00C618B8" w:rsidRDefault="00C618B8" w:rsidP="002A67D8">
      <w:pPr>
        <w:pStyle w:val="NormalWeb"/>
        <w:shd w:val="clear" w:color="auto" w:fill="FFFFFF"/>
        <w:spacing w:after="150" w:line="360" w:lineRule="auto"/>
        <w:ind w:left="0"/>
        <w:rPr>
          <w:rFonts w:ascii="Trebuchet MS" w:hAnsi="Trebuchet MS"/>
          <w:color w:val="131313"/>
          <w:sz w:val="22"/>
          <w:szCs w:val="22"/>
        </w:rPr>
      </w:pPr>
      <w:r w:rsidRPr="002A67D8">
        <w:rPr>
          <w:rFonts w:ascii="Trebuchet MS" w:hAnsi="Trebuchet MS"/>
          <w:color w:val="131313"/>
          <w:sz w:val="22"/>
          <w:szCs w:val="22"/>
        </w:rPr>
        <w:t>-dezvoltarea şi optimizarea Reţelei Naţionale de Monitorizare a Calităţii Aerului (RNMCA)</w:t>
      </w:r>
      <w:r w:rsidR="001A15D3">
        <w:rPr>
          <w:rFonts w:ascii="Trebuchet MS" w:hAnsi="Trebuchet MS"/>
          <w:color w:val="131313"/>
          <w:sz w:val="22"/>
          <w:szCs w:val="22"/>
        </w:rPr>
        <w:t>;</w:t>
      </w:r>
    </w:p>
    <w:p w:rsidR="001A15D3" w:rsidRPr="001A15D3" w:rsidRDefault="001A15D3" w:rsidP="001A15D3">
      <w:pPr>
        <w:pStyle w:val="NormalWeb"/>
        <w:shd w:val="clear" w:color="auto" w:fill="FFFFFF"/>
        <w:spacing w:after="150" w:line="360" w:lineRule="auto"/>
        <w:ind w:left="0"/>
        <w:rPr>
          <w:rFonts w:ascii="Trebuchet MS" w:hAnsi="Trebuchet MS"/>
          <w:color w:val="131313"/>
          <w:sz w:val="22"/>
          <w:szCs w:val="22"/>
        </w:rPr>
      </w:pPr>
      <w:r w:rsidRPr="001A15D3">
        <w:rPr>
          <w:rFonts w:ascii="Trebuchet MS" w:hAnsi="Trebuchet MS"/>
          <w:color w:val="131313"/>
          <w:sz w:val="22"/>
          <w:szCs w:val="22"/>
        </w:rPr>
        <w:t>- finalizarea implementării celor 27 de proiecte finanțate prin Mecanismul Financiar SEE 2009 – 2014  și, în acest context, realizarea primei clădiri a unei instituții publice din România (APM Sibiu) adaptată la schimbările climatice prin lucrări de eficiență energetică (creșterea cu 61% a eficienței energetice a clădirii). Rezultatul a fost obținut în cadrul proiectului predefinit: ”Calea Verde spre Dezvoltare Durabilă”, finanțat prin Mecanismul Financiar SEE 2009 – 2014, Programului RO07 - Adap</w:t>
      </w:r>
      <w:r w:rsidR="007E2F49">
        <w:rPr>
          <w:rFonts w:ascii="Trebuchet MS" w:hAnsi="Trebuchet MS"/>
          <w:color w:val="131313"/>
          <w:sz w:val="22"/>
          <w:szCs w:val="22"/>
        </w:rPr>
        <w:t>tarea  la schimbări climatice;</w:t>
      </w:r>
    </w:p>
    <w:p w:rsidR="001A15D3" w:rsidRPr="001A15D3" w:rsidRDefault="001A15D3" w:rsidP="001A15D3">
      <w:pPr>
        <w:pStyle w:val="NormalWeb"/>
        <w:shd w:val="clear" w:color="auto" w:fill="FFFFFF"/>
        <w:spacing w:after="150" w:line="360" w:lineRule="auto"/>
        <w:ind w:left="0"/>
        <w:rPr>
          <w:rFonts w:ascii="Trebuchet MS" w:hAnsi="Trebuchet MS"/>
          <w:color w:val="131313"/>
          <w:sz w:val="22"/>
          <w:szCs w:val="22"/>
        </w:rPr>
      </w:pPr>
      <w:r w:rsidRPr="001A15D3">
        <w:rPr>
          <w:rFonts w:ascii="Trebuchet MS" w:hAnsi="Trebuchet MS"/>
          <w:color w:val="131313"/>
          <w:sz w:val="22"/>
          <w:szCs w:val="22"/>
        </w:rPr>
        <w:t>- primele trei municipii cu strategii de adaptare la schimbările climatice: Sibiu, Brașov și Tg.Mureș (tot prin implementarea proiectului ”Calea Verde spre Dezvoltare Durabilă”).</w:t>
      </w:r>
    </w:p>
    <w:p w:rsidR="001A15D3" w:rsidRPr="001A15D3" w:rsidRDefault="001A15D3" w:rsidP="001A15D3">
      <w:pPr>
        <w:pStyle w:val="NormalWeb"/>
        <w:shd w:val="clear" w:color="auto" w:fill="FFFFFF"/>
        <w:spacing w:after="150" w:line="360" w:lineRule="auto"/>
        <w:ind w:left="0"/>
        <w:rPr>
          <w:rFonts w:ascii="Trebuchet MS" w:hAnsi="Trebuchet MS"/>
          <w:color w:val="131313"/>
          <w:sz w:val="22"/>
          <w:szCs w:val="22"/>
        </w:rPr>
      </w:pPr>
    </w:p>
    <w:p w:rsidR="001A15D3" w:rsidRPr="001A15D3" w:rsidRDefault="001A15D3" w:rsidP="001A15D3">
      <w:pPr>
        <w:pStyle w:val="NormalWeb"/>
        <w:shd w:val="clear" w:color="auto" w:fill="FFFFFF"/>
        <w:spacing w:after="150" w:line="360" w:lineRule="auto"/>
        <w:ind w:left="0"/>
        <w:rPr>
          <w:rFonts w:ascii="Trebuchet MS" w:hAnsi="Trebuchet MS"/>
          <w:color w:val="131313"/>
          <w:sz w:val="22"/>
          <w:szCs w:val="22"/>
        </w:rPr>
      </w:pPr>
      <w:r w:rsidRPr="001A15D3">
        <w:rPr>
          <w:rFonts w:ascii="Trebuchet MS" w:hAnsi="Trebuchet MS"/>
          <w:color w:val="131313"/>
          <w:sz w:val="22"/>
          <w:szCs w:val="22"/>
        </w:rPr>
        <w:lastRenderedPageBreak/>
        <w:t xml:space="preserve"> </w:t>
      </w:r>
    </w:p>
    <w:p w:rsidR="001A15D3" w:rsidRDefault="001A15D3" w:rsidP="002A67D8">
      <w:pPr>
        <w:pStyle w:val="NormalWeb"/>
        <w:shd w:val="clear" w:color="auto" w:fill="FFFFFF"/>
        <w:spacing w:after="150" w:line="360" w:lineRule="auto"/>
        <w:ind w:left="0"/>
        <w:rPr>
          <w:rFonts w:ascii="Trebuchet MS" w:hAnsi="Trebuchet MS"/>
          <w:color w:val="131313"/>
          <w:sz w:val="22"/>
          <w:szCs w:val="22"/>
        </w:rPr>
      </w:pPr>
    </w:p>
    <w:p w:rsidR="001A15D3" w:rsidRPr="002A67D8" w:rsidRDefault="001A15D3" w:rsidP="002A67D8">
      <w:pPr>
        <w:pStyle w:val="NormalWeb"/>
        <w:shd w:val="clear" w:color="auto" w:fill="FFFFFF"/>
        <w:spacing w:after="150" w:line="360" w:lineRule="auto"/>
        <w:ind w:left="0"/>
        <w:rPr>
          <w:rFonts w:ascii="Trebuchet MS" w:hAnsi="Trebuchet MS"/>
          <w:color w:val="131313"/>
          <w:sz w:val="22"/>
          <w:szCs w:val="22"/>
        </w:rPr>
      </w:pPr>
    </w:p>
    <w:p w:rsidR="001B564C" w:rsidRPr="002A67D8" w:rsidRDefault="001B564C" w:rsidP="002A67D8">
      <w:pPr>
        <w:pStyle w:val="NormalWeb"/>
        <w:shd w:val="clear" w:color="auto" w:fill="FFFFFF"/>
        <w:spacing w:before="0" w:beforeAutospacing="0" w:after="150" w:afterAutospacing="0" w:line="360" w:lineRule="auto"/>
        <w:ind w:left="0"/>
        <w:rPr>
          <w:rFonts w:ascii="Trebuchet MS" w:hAnsi="Trebuchet MS"/>
          <w:color w:val="131313"/>
          <w:sz w:val="22"/>
          <w:szCs w:val="22"/>
        </w:rPr>
      </w:pPr>
    </w:p>
    <w:p w:rsidR="004E62FD" w:rsidRPr="002A67D8" w:rsidRDefault="004E62FD" w:rsidP="002A67D8">
      <w:pPr>
        <w:pStyle w:val="NormalWeb"/>
        <w:shd w:val="clear" w:color="auto" w:fill="FFFFFF"/>
        <w:spacing w:before="0" w:beforeAutospacing="0" w:after="150" w:afterAutospacing="0" w:line="360" w:lineRule="auto"/>
        <w:ind w:left="0"/>
        <w:rPr>
          <w:rFonts w:ascii="Trebuchet MS" w:hAnsi="Trebuchet MS"/>
          <w:color w:val="131313"/>
          <w:sz w:val="22"/>
          <w:szCs w:val="22"/>
        </w:rPr>
      </w:pPr>
    </w:p>
    <w:p w:rsidR="001B564C" w:rsidRPr="002A67D8" w:rsidRDefault="001B564C" w:rsidP="002A67D8">
      <w:pPr>
        <w:pStyle w:val="NormalWeb"/>
        <w:shd w:val="clear" w:color="auto" w:fill="FFFFFF"/>
        <w:spacing w:before="0" w:beforeAutospacing="0" w:after="150" w:afterAutospacing="0" w:line="360" w:lineRule="auto"/>
        <w:ind w:left="0"/>
        <w:rPr>
          <w:rFonts w:ascii="Trebuchet MS" w:hAnsi="Trebuchet MS"/>
          <w:color w:val="131313"/>
          <w:sz w:val="22"/>
          <w:szCs w:val="22"/>
        </w:rPr>
      </w:pPr>
    </w:p>
    <w:p w:rsidR="00B33EB9" w:rsidRPr="002A67D8" w:rsidRDefault="0005376E" w:rsidP="002A67D8">
      <w:pPr>
        <w:pStyle w:val="ListParagraph"/>
        <w:autoSpaceDE w:val="0"/>
        <w:autoSpaceDN w:val="0"/>
        <w:adjustRightInd w:val="0"/>
        <w:spacing w:after="160" w:line="360" w:lineRule="auto"/>
        <w:rPr>
          <w:rFonts w:eastAsia="Calibri"/>
          <w:lang w:eastAsia="x-none"/>
        </w:rPr>
      </w:pPr>
      <w:r w:rsidRPr="002A67D8">
        <w:rPr>
          <w:rFonts w:eastAsia="Calibri"/>
          <w:lang w:eastAsia="x-none"/>
        </w:rPr>
        <w:t xml:space="preserve"> </w:t>
      </w:r>
    </w:p>
    <w:p w:rsidR="00B33EB9" w:rsidRPr="002A67D8" w:rsidRDefault="00B33EB9" w:rsidP="002A67D8">
      <w:pPr>
        <w:autoSpaceDE w:val="0"/>
        <w:autoSpaceDN w:val="0"/>
        <w:adjustRightInd w:val="0"/>
        <w:spacing w:after="160" w:line="360" w:lineRule="auto"/>
        <w:contextualSpacing/>
        <w:rPr>
          <w:rFonts w:eastAsia="Calibri"/>
          <w:b/>
          <w:color w:val="C00000"/>
          <w:lang w:val="x-none" w:eastAsia="x-none"/>
        </w:rPr>
      </w:pPr>
    </w:p>
    <w:p w:rsidR="00B33EB9" w:rsidRPr="002A67D8" w:rsidRDefault="00B33EB9" w:rsidP="002A67D8">
      <w:pPr>
        <w:autoSpaceDE w:val="0"/>
        <w:autoSpaceDN w:val="0"/>
        <w:adjustRightInd w:val="0"/>
        <w:spacing w:after="160" w:line="360" w:lineRule="auto"/>
        <w:contextualSpacing/>
        <w:rPr>
          <w:rFonts w:eastAsia="Calibri"/>
          <w:b/>
          <w:color w:val="C00000"/>
          <w:lang w:val="x-none" w:eastAsia="x-none"/>
        </w:rPr>
      </w:pPr>
    </w:p>
    <w:p w:rsidR="0097365E" w:rsidRPr="002A67D8" w:rsidRDefault="0097365E" w:rsidP="002A67D8">
      <w:pPr>
        <w:widowControl w:val="0"/>
        <w:autoSpaceDE w:val="0"/>
        <w:autoSpaceDN w:val="0"/>
        <w:adjustRightInd w:val="0"/>
        <w:spacing w:after="0" w:line="360" w:lineRule="auto"/>
        <w:ind w:left="0"/>
        <w:jc w:val="left"/>
        <w:rPr>
          <w:rFonts w:eastAsia="Times New Roman"/>
          <w:b/>
          <w:bCs/>
          <w:color w:val="C00000"/>
        </w:rPr>
      </w:pPr>
    </w:p>
    <w:p w:rsidR="009F5A07" w:rsidRPr="002A67D8" w:rsidRDefault="009F5A07" w:rsidP="002A67D8">
      <w:pPr>
        <w:spacing w:line="360" w:lineRule="auto"/>
        <w:ind w:left="0"/>
      </w:pPr>
    </w:p>
    <w:p w:rsidR="004A0904" w:rsidRPr="002A67D8" w:rsidRDefault="004A0904" w:rsidP="002A67D8">
      <w:pPr>
        <w:pStyle w:val="ListParagraph"/>
        <w:spacing w:line="360" w:lineRule="auto"/>
        <w:ind w:left="0"/>
        <w:rPr>
          <w:rFonts w:eastAsia="Times New Roman"/>
        </w:rPr>
      </w:pPr>
    </w:p>
    <w:p w:rsidR="004A0904" w:rsidRPr="002A67D8" w:rsidRDefault="004A0904" w:rsidP="002A67D8">
      <w:pPr>
        <w:pStyle w:val="ListParagraph"/>
        <w:spacing w:line="360" w:lineRule="auto"/>
        <w:ind w:left="0"/>
        <w:rPr>
          <w:rFonts w:eastAsia="Times New Roman"/>
          <w:b/>
        </w:rPr>
      </w:pPr>
    </w:p>
    <w:p w:rsidR="004A0904" w:rsidRPr="002A67D8" w:rsidRDefault="004A0904" w:rsidP="002A67D8">
      <w:pPr>
        <w:tabs>
          <w:tab w:val="left" w:pos="142"/>
        </w:tabs>
        <w:spacing w:after="0" w:line="360" w:lineRule="auto"/>
        <w:ind w:left="0"/>
      </w:pPr>
    </w:p>
    <w:p w:rsidR="00F42DEE" w:rsidRPr="002A67D8" w:rsidRDefault="00F42DEE" w:rsidP="002A67D8">
      <w:pPr>
        <w:tabs>
          <w:tab w:val="left" w:pos="142"/>
        </w:tabs>
        <w:spacing w:after="0" w:line="360" w:lineRule="auto"/>
        <w:ind w:left="0"/>
      </w:pPr>
    </w:p>
    <w:p w:rsidR="00F42DEE" w:rsidRPr="002A67D8" w:rsidRDefault="00F42DEE" w:rsidP="002A67D8">
      <w:pPr>
        <w:tabs>
          <w:tab w:val="left" w:pos="142"/>
        </w:tabs>
        <w:spacing w:after="0" w:line="360" w:lineRule="auto"/>
        <w:ind w:left="0"/>
      </w:pPr>
    </w:p>
    <w:p w:rsidR="00F42DEE" w:rsidRPr="002A67D8" w:rsidRDefault="00F42DEE" w:rsidP="002A67D8">
      <w:pPr>
        <w:tabs>
          <w:tab w:val="left" w:pos="142"/>
        </w:tabs>
        <w:spacing w:after="0" w:line="360" w:lineRule="auto"/>
        <w:ind w:left="0"/>
      </w:pPr>
    </w:p>
    <w:p w:rsidR="00F359C4" w:rsidRPr="002A67D8" w:rsidRDefault="00F359C4" w:rsidP="002A67D8">
      <w:pPr>
        <w:suppressAutoHyphens/>
        <w:autoSpaceDN w:val="0"/>
        <w:spacing w:after="0" w:line="360" w:lineRule="auto"/>
        <w:ind w:left="0"/>
        <w:textAlignment w:val="baseline"/>
        <w:rPr>
          <w:b/>
        </w:rPr>
      </w:pPr>
    </w:p>
    <w:sectPr w:rsidR="00F359C4" w:rsidRPr="002A67D8" w:rsidSect="00DA04DB">
      <w:headerReference w:type="default" r:id="rId13"/>
      <w:footerReference w:type="default" r:id="rId14"/>
      <w:headerReference w:type="first" r:id="rId15"/>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294" w:rsidRDefault="007C4294" w:rsidP="00BC34E2">
      <w:pPr>
        <w:spacing w:after="0" w:line="240" w:lineRule="auto"/>
      </w:pPr>
      <w:r>
        <w:separator/>
      </w:r>
    </w:p>
  </w:endnote>
  <w:endnote w:type="continuationSeparator" w:id="0">
    <w:p w:rsidR="007C4294" w:rsidRDefault="007C4294" w:rsidP="00BC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Open Sans">
    <w:altName w:val="Tahoma"/>
    <w:charset w:val="EE"/>
    <w:family w:val="swiss"/>
    <w:pitch w:val="variable"/>
    <w:sig w:usb0="00000001" w:usb1="4000205B" w:usb2="00000028"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TimesNewRomanPSMT">
    <w:altName w:val="Times New Roman"/>
    <w:charset w:val="00"/>
    <w:family w:val="roman"/>
    <w:pitch w:val="default"/>
  </w:font>
  <w:font w:name="TimesNewRomanPSMT CE">
    <w:altName w:val="Times New Roman"/>
    <w:charset w:val="EE"/>
    <w:family w:val="roman"/>
    <w:pitch w:val="default"/>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658739"/>
      <w:docPartObj>
        <w:docPartGallery w:val="Page Numbers (Bottom of Page)"/>
        <w:docPartUnique/>
      </w:docPartObj>
    </w:sdtPr>
    <w:sdtEndPr>
      <w:rPr>
        <w:noProof/>
      </w:rPr>
    </w:sdtEndPr>
    <w:sdtContent>
      <w:p w:rsidR="00474D78" w:rsidRDefault="00474D78">
        <w:pPr>
          <w:pStyle w:val="Footer"/>
          <w:jc w:val="center"/>
        </w:pPr>
        <w:r>
          <w:fldChar w:fldCharType="begin"/>
        </w:r>
        <w:r>
          <w:instrText xml:space="preserve"> PAGE   \* MERGEFORMAT </w:instrText>
        </w:r>
        <w:r>
          <w:fldChar w:fldCharType="separate"/>
        </w:r>
        <w:r w:rsidR="00E77687">
          <w:rPr>
            <w:noProof/>
          </w:rPr>
          <w:t>2</w:t>
        </w:r>
        <w:r>
          <w:rPr>
            <w:noProof/>
          </w:rPr>
          <w:fldChar w:fldCharType="end"/>
        </w:r>
      </w:p>
    </w:sdtContent>
  </w:sdt>
  <w:p w:rsidR="00474D78" w:rsidRDefault="00474D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294" w:rsidRDefault="007C4294" w:rsidP="00BC34E2">
      <w:pPr>
        <w:spacing w:after="0" w:line="240" w:lineRule="auto"/>
      </w:pPr>
      <w:r>
        <w:separator/>
      </w:r>
    </w:p>
  </w:footnote>
  <w:footnote w:type="continuationSeparator" w:id="0">
    <w:p w:rsidR="007C4294" w:rsidRDefault="007C4294" w:rsidP="00BC34E2">
      <w:pPr>
        <w:spacing w:after="0" w:line="240" w:lineRule="auto"/>
      </w:pPr>
      <w:r>
        <w:continuationSeparator/>
      </w:r>
    </w:p>
  </w:footnote>
  <w:footnote w:id="1">
    <w:p w:rsidR="00474D78" w:rsidRPr="00442392" w:rsidRDefault="00474D78" w:rsidP="00BA05AB">
      <w:pPr>
        <w:pStyle w:val="Default"/>
        <w:jc w:val="both"/>
        <w:rPr>
          <w:rFonts w:ascii="Trebuchet MS" w:hAnsi="Trebuchet MS"/>
          <w:lang w:val="ro-RO"/>
        </w:rPr>
      </w:pPr>
      <w:r w:rsidRPr="00292EBC">
        <w:rPr>
          <w:rStyle w:val="FootnoteReference"/>
          <w:rFonts w:ascii="Trebuchet MS" w:hAnsi="Trebuchet MS"/>
          <w:lang w:val="ro-RO"/>
        </w:rPr>
        <w:footnoteRef/>
      </w:r>
      <w:r w:rsidRPr="00292EBC">
        <w:rPr>
          <w:rFonts w:ascii="Trebuchet MS" w:hAnsi="Trebuchet MS"/>
          <w:sz w:val="20"/>
          <w:szCs w:val="20"/>
          <w:lang w:val="ro-RO"/>
        </w:rPr>
        <w:t xml:space="preserve"> Pachetul Deșeuri, Revizuirea directivei ETS, Revizuirea </w:t>
      </w:r>
      <w:r>
        <w:rPr>
          <w:rFonts w:ascii="Trebuchet MS" w:hAnsi="Trebuchet MS"/>
          <w:sz w:val="20"/>
          <w:szCs w:val="20"/>
          <w:lang w:val="ro-RO"/>
        </w:rPr>
        <w:t>R</w:t>
      </w:r>
      <w:r w:rsidRPr="00292EBC">
        <w:rPr>
          <w:rFonts w:ascii="Trebuchet MS" w:hAnsi="Trebuchet MS"/>
          <w:sz w:val="20"/>
          <w:szCs w:val="20"/>
          <w:lang w:val="ro-RO"/>
        </w:rPr>
        <w:t xml:space="preserve">egulamentelor non-ETS și LULUCF, </w:t>
      </w:r>
      <w:r w:rsidRPr="00292EBC">
        <w:rPr>
          <w:rFonts w:ascii="Trebuchet MS" w:hAnsi="Trebuchet MS" w:cs="Arial"/>
          <w:sz w:val="20"/>
          <w:szCs w:val="20"/>
          <w:lang w:val="ro-RO"/>
        </w:rPr>
        <w:t>Regulamentul care modifică Directiva 2003/87 în vederea menținerii actualei limitări a domeniului de aplicare pentru activitățile din domeniul aviației (ETS/aviație)</w:t>
      </w:r>
      <w:r w:rsidRPr="00292EBC">
        <w:rPr>
          <w:rFonts w:ascii="Trebuchet MS" w:hAnsi="Trebuchet MS"/>
          <w:sz w:val="20"/>
          <w:szCs w:val="20"/>
          <w:lang w:val="ro-RO"/>
        </w:rPr>
        <w:t xml:space="preserve">, Regulamentul </w:t>
      </w:r>
      <w:r w:rsidRPr="00292EBC">
        <w:rPr>
          <w:rFonts w:ascii="Trebuchet MS" w:hAnsi="Trebuchet MS" w:cs="Arial"/>
          <w:sz w:val="20"/>
          <w:szCs w:val="20"/>
          <w:lang w:val="ro-RO"/>
        </w:rPr>
        <w:t>privind standardele de emisii de CO2 pentru autoturisme și autoutilitare post-2020,</w:t>
      </w:r>
      <w:r w:rsidRPr="00292EBC">
        <w:rPr>
          <w:rFonts w:ascii="Trebuchet MS" w:hAnsi="Trebuchet MS"/>
          <w:sz w:val="20"/>
          <w:szCs w:val="20"/>
        </w:rPr>
        <w:t xml:space="preserve"> Regulamentul pentru monitorizarea și raportarea emisiilor de CO2 provenite de la mașinile grele, </w:t>
      </w:r>
      <w:r w:rsidRPr="00292EBC">
        <w:rPr>
          <w:rFonts w:ascii="Trebuchet MS" w:hAnsi="Trebuchet MS" w:cs="Arial"/>
          <w:sz w:val="20"/>
          <w:szCs w:val="20"/>
          <w:lang w:val="ro-RO"/>
        </w:rPr>
        <w:t xml:space="preserve"> Regulamentul privind Guverna</w:t>
      </w:r>
      <w:r>
        <w:rPr>
          <w:rFonts w:ascii="Trebuchet MS" w:hAnsi="Trebuchet MS" w:cs="Arial"/>
          <w:sz w:val="20"/>
          <w:szCs w:val="20"/>
          <w:lang w:val="ro-RO"/>
        </w:rPr>
        <w:t>nț</w:t>
      </w:r>
      <w:r w:rsidRPr="00292EBC">
        <w:rPr>
          <w:rFonts w:ascii="Trebuchet MS" w:hAnsi="Trebuchet MS" w:cs="Arial"/>
          <w:sz w:val="20"/>
          <w:szCs w:val="20"/>
          <w:lang w:val="ro-RO"/>
        </w:rPr>
        <w:t>a Un</w:t>
      </w:r>
      <w:r>
        <w:rPr>
          <w:rFonts w:ascii="Trebuchet MS" w:hAnsi="Trebuchet MS" w:cs="Arial"/>
          <w:sz w:val="20"/>
          <w:szCs w:val="20"/>
          <w:lang w:val="ro-RO"/>
        </w:rPr>
        <w:t>i</w:t>
      </w:r>
      <w:r w:rsidRPr="00292EBC">
        <w:rPr>
          <w:rFonts w:ascii="Trebuchet MS" w:hAnsi="Trebuchet MS" w:cs="Arial"/>
          <w:sz w:val="20"/>
          <w:szCs w:val="20"/>
          <w:lang w:val="ro-RO"/>
        </w:rPr>
        <w:t xml:space="preserve">unii Energiei, </w:t>
      </w:r>
      <w:r w:rsidRPr="00292EBC">
        <w:rPr>
          <w:rFonts w:ascii="Trebuchet MS" w:hAnsi="Trebuchet MS"/>
          <w:sz w:val="20"/>
          <w:szCs w:val="20"/>
          <w:lang w:val="ro-RO"/>
        </w:rPr>
        <w:t>implementarea Agendei 2030, Pachetul Minamata (mercur),</w:t>
      </w:r>
      <w:r w:rsidRPr="00292EBC">
        <w:rPr>
          <w:rFonts w:ascii="Trebuchet MS" w:hAnsi="Trebuchet MS"/>
          <w:sz w:val="20"/>
          <w:szCs w:val="20"/>
        </w:rPr>
        <w:t xml:space="preserve"> </w:t>
      </w:r>
      <w:r w:rsidRPr="00292EBC">
        <w:rPr>
          <w:rFonts w:ascii="Trebuchet MS" w:hAnsi="Trebuchet MS"/>
          <w:sz w:val="20"/>
          <w:szCs w:val="20"/>
          <w:lang w:val="ro-RO"/>
        </w:rPr>
        <w:t xml:space="preserve">aspecte internaționale privind schimbările climatice, biodiversitatea, biosecuritatea, substanțele chimice/sinergii, deșeurile (Basel), Aarhus, Espoo, CLRTAP, aspecte internaționale globale și orizontale, </w:t>
      </w:r>
      <w:r w:rsidRPr="00292EBC">
        <w:rPr>
          <w:rFonts w:ascii="Trebuchet MS" w:hAnsi="Trebuchet MS"/>
          <w:sz w:val="20"/>
          <w:szCs w:val="20"/>
        </w:rPr>
        <w:t xml:space="preserve">Decizie referitoare la modificarea unor directive în ceea ce privește regulile procedurale în domeniul raportării de mediu, </w:t>
      </w:r>
      <w:r w:rsidRPr="00292EBC">
        <w:rPr>
          <w:rFonts w:ascii="Trebuchet MS" w:hAnsi="Trebuchet MS" w:cs="Trebuchet MS"/>
          <w:sz w:val="20"/>
          <w:szCs w:val="20"/>
        </w:rPr>
        <w:t>concluzii ale CONS privind participarea UE la cea de a treia sesiune a Adunării ONU de Mediu (UNEA 3), 4-6 decembrie 2017, Nairobi, Ken</w:t>
      </w:r>
      <w:r>
        <w:rPr>
          <w:rFonts w:ascii="Trebuchet MS" w:hAnsi="Trebuchet MS" w:cs="Trebuchet MS"/>
          <w:sz w:val="20"/>
          <w:szCs w:val="20"/>
        </w:rPr>
        <w:t>i</w:t>
      </w:r>
      <w:r w:rsidRPr="00292EBC">
        <w:rPr>
          <w:rFonts w:ascii="Trebuchet MS" w:hAnsi="Trebuchet MS" w:cs="Trebuchet MS"/>
          <w:sz w:val="20"/>
          <w:szCs w:val="20"/>
        </w:rPr>
        <w:t>a, concluzii privind eco-inovarea,</w:t>
      </w:r>
      <w:r w:rsidRPr="00292EBC">
        <w:rPr>
          <w:rFonts w:ascii="Trebuchet MS" w:hAnsi="Trebuchet MS"/>
          <w:sz w:val="20"/>
          <w:szCs w:val="20"/>
        </w:rPr>
        <w:t xml:space="preserve"> </w:t>
      </w:r>
      <w:r w:rsidRPr="00292EBC">
        <w:rPr>
          <w:rFonts w:ascii="Trebuchet MS" w:hAnsi="Trebuchet MS" w:cs="Trebuchet MS"/>
          <w:sz w:val="20"/>
          <w:szCs w:val="20"/>
        </w:rPr>
        <w:t xml:space="preserve">Decizia cu privire la poziția UE de negociere pentru participarea la cea de-a 12-a Conferință a Părților la Convenția privind speciile migratoare (COP 12 CMS), 23-28 octombrie 2017, Manila, Filipine; </w:t>
      </w:r>
      <w:r>
        <w:rPr>
          <w:rFonts w:ascii="Trebuchet MS" w:hAnsi="Trebuchet MS" w:cs="Trebuchet MS"/>
          <w:sz w:val="20"/>
          <w:szCs w:val="20"/>
        </w:rPr>
        <w:t>c</w:t>
      </w:r>
      <w:r w:rsidRPr="00292EBC">
        <w:rPr>
          <w:rFonts w:ascii="Trebuchet MS" w:hAnsi="Trebuchet MS" w:cs="Trebuchet MS"/>
          <w:sz w:val="20"/>
          <w:szCs w:val="20"/>
        </w:rPr>
        <w:t>oncluzii privind participarea UE la cea de-a 23-a Conferință a Părților la Convenția UN privind schimbările climatice (COP 23, 6-17 noiembrie 2017, Bonn, Germania</w:t>
      </w:r>
      <w:r>
        <w:rPr>
          <w:rFonts w:ascii="Trebuchet MS" w:hAnsi="Trebuchet MS" w:cs="Trebuchet MS"/>
          <w:sz w:val="20"/>
          <w:szCs w:val="20"/>
        </w:rPr>
        <w:t>)</w:t>
      </w:r>
      <w:r w:rsidRPr="00292EBC">
        <w:rPr>
          <w:rFonts w:ascii="Trebuchet MS" w:hAnsi="Trebuchet MS" w:cs="Trebuchet MS"/>
          <w:sz w:val="20"/>
          <w:szCs w:val="20"/>
        </w:rPr>
        <w:t xml:space="preserve">, </w:t>
      </w:r>
      <w:r w:rsidRPr="00292EBC">
        <w:rPr>
          <w:rFonts w:ascii="Trebuchet MS" w:hAnsi="Trebuchet MS"/>
          <w:sz w:val="20"/>
          <w:szCs w:val="20"/>
        </w:rPr>
        <w:t xml:space="preserve">Decizie pentru asocierea schemei elvețiene ETS cu schema UE-ETS, precum și asupra propunerii de Decizie privind autorizarea deschiderii negocierilor pentru un acord între UE și Global Green Growth Institute (GGGI) </w:t>
      </w:r>
      <w:r w:rsidRPr="00292EBC">
        <w:rPr>
          <w:rFonts w:ascii="Trebuchet MS" w:hAnsi="Trebuchet MS" w:cs="Trebuchet MS"/>
          <w:sz w:val="20"/>
          <w:szCs w:val="20"/>
        </w:rPr>
        <w:t xml:space="preserve"> </w:t>
      </w:r>
      <w:r w:rsidRPr="00442392">
        <w:rPr>
          <w:rFonts w:ascii="Trebuchet MS" w:hAnsi="Trebuchet MS"/>
          <w:lang w:val="ro-RO"/>
        </w:rPr>
        <w:t xml:space="preserve"> </w:t>
      </w:r>
    </w:p>
  </w:footnote>
  <w:footnote w:id="2">
    <w:p w:rsidR="00474D78" w:rsidRPr="00442392" w:rsidRDefault="00474D78" w:rsidP="00BA05AB">
      <w:pPr>
        <w:pStyle w:val="FootnoteText"/>
        <w:jc w:val="both"/>
        <w:rPr>
          <w:rFonts w:ascii="Trebuchet MS" w:hAnsi="Trebuchet MS"/>
        </w:rPr>
      </w:pPr>
      <w:r w:rsidRPr="00442392">
        <w:rPr>
          <w:rStyle w:val="FootnoteReference"/>
          <w:rFonts w:ascii="Trebuchet MS" w:hAnsi="Trebuchet MS"/>
        </w:rPr>
        <w:footnoteRef/>
      </w:r>
      <w:r w:rsidRPr="00442392">
        <w:rPr>
          <w:rFonts w:ascii="Trebuchet MS" w:hAnsi="Trebuchet MS"/>
        </w:rPr>
        <w:t xml:space="preserve"> </w:t>
      </w:r>
      <w:r>
        <w:rPr>
          <w:rFonts w:ascii="Trebuchet MS" w:hAnsi="Trebuchet MS"/>
        </w:rPr>
        <w:t>Z</w:t>
      </w:r>
      <w:r w:rsidRPr="00442392">
        <w:rPr>
          <w:rFonts w:ascii="Trebuchet MS" w:hAnsi="Trebuchet MS"/>
        </w:rPr>
        <w:t>gomot, managementul deșeurilor, biodiversitate (Natura 2000, CITES, ABS, specii invazive), schimbări climatice, dezvoltare durabilă, amprenta ecologică, EIA/SEA, răspunderea de mediu, EMAS, eticheta ecologică, emisii industriale, calitatea aerului, substanțe chimice, achiziții publice verzi, combustibili neconvenționali fosili (gaze de șist)</w:t>
      </w:r>
    </w:p>
  </w:footnote>
  <w:footnote w:id="3">
    <w:p w:rsidR="00474D78" w:rsidRPr="00442392" w:rsidRDefault="00474D78" w:rsidP="00BA05AB">
      <w:pPr>
        <w:pStyle w:val="FootnoteText"/>
        <w:ind w:left="142" w:hanging="142"/>
        <w:jc w:val="both"/>
        <w:rPr>
          <w:rFonts w:ascii="Trebuchet MS" w:hAnsi="Trebuchet MS"/>
        </w:rPr>
      </w:pPr>
      <w:r w:rsidRPr="00442392">
        <w:rPr>
          <w:rStyle w:val="FootnoteReference"/>
          <w:rFonts w:ascii="Trebuchet MS" w:hAnsi="Trebuchet MS"/>
        </w:rPr>
        <w:footnoteRef/>
      </w:r>
      <w:r w:rsidRPr="00442392">
        <w:rPr>
          <w:rFonts w:ascii="Trebuchet MS" w:hAnsi="Trebuchet MS"/>
        </w:rPr>
        <w:t xml:space="preserve"> Conform metodologiei, MAE informează Comisia Europeană.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D78" w:rsidRDefault="00474D78" w:rsidP="00150412">
    <w:pPr>
      <w:pStyle w:val="Header"/>
      <w:tabs>
        <w:tab w:val="clear" w:pos="9360"/>
        <w:tab w:val="left" w:pos="7530"/>
      </w:tabs>
      <w:ind w:left="0"/>
    </w:pPr>
    <w:r>
      <w:rPr>
        <w:noProof/>
        <w:lang w:val="en-US"/>
      </w:rPr>
      <w:drawing>
        <wp:inline distT="0" distB="0" distL="0" distR="0" wp14:anchorId="6680CF64" wp14:editId="76A111DB">
          <wp:extent cx="2923540" cy="904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3540" cy="904875"/>
                  </a:xfrm>
                  <a:prstGeom prst="rect">
                    <a:avLst/>
                  </a:prstGeom>
                  <a:noFill/>
                </pic:spPr>
              </pic:pic>
            </a:graphicData>
          </a:graphic>
        </wp:inline>
      </w:drawing>
    </w:r>
    <w:r>
      <w:tab/>
    </w:r>
    <w:r>
      <w:rPr>
        <w:noProof/>
        <w:lang w:val="en-US"/>
      </w:rPr>
      <w:t xml:space="preserve">                              </w:t>
    </w:r>
    <w:r>
      <w:rPr>
        <w:noProof/>
        <w:lang w:val="en-US"/>
      </w:rPr>
      <w:drawing>
        <wp:inline distT="0" distB="0" distL="0" distR="0" wp14:anchorId="6AF8640A" wp14:editId="5622BDF4">
          <wp:extent cx="1274445" cy="902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4445" cy="902335"/>
                  </a:xfrm>
                  <a:prstGeom prst="rect">
                    <a:avLst/>
                  </a:prstGeom>
                  <a:noFill/>
                </pic:spPr>
              </pic:pic>
            </a:graphicData>
          </a:graphic>
        </wp:inline>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D78" w:rsidRDefault="00474D78" w:rsidP="00150412">
    <w:pPr>
      <w:pStyle w:val="Header"/>
      <w:tabs>
        <w:tab w:val="clear" w:pos="4680"/>
        <w:tab w:val="clear" w:pos="9360"/>
        <w:tab w:val="left" w:pos="5775"/>
      </w:tabs>
      <w:ind w:left="0"/>
    </w:pPr>
    <w:r>
      <w:rPr>
        <w:noProof/>
        <w:lang w:val="en-US"/>
      </w:rPr>
      <w:drawing>
        <wp:inline distT="0" distB="0" distL="0" distR="0" wp14:anchorId="27413353">
          <wp:extent cx="2933700" cy="902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902335"/>
                  </a:xfrm>
                  <a:prstGeom prst="rect">
                    <a:avLst/>
                  </a:prstGeom>
                  <a:noFill/>
                </pic:spPr>
              </pic:pic>
            </a:graphicData>
          </a:graphic>
        </wp:inline>
      </w:drawing>
    </w:r>
    <w:r>
      <w:tab/>
    </w:r>
    <w:r>
      <w:rPr>
        <w:noProof/>
        <w:lang w:val="en-US"/>
      </w:rPr>
      <w:drawing>
        <wp:inline distT="0" distB="0" distL="0" distR="0" wp14:anchorId="20C0070B">
          <wp:extent cx="127444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4445" cy="90233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EBAEA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D66"/>
    <w:multiLevelType w:val="hybridMultilevel"/>
    <w:tmpl w:val="00007983"/>
    <w:lvl w:ilvl="0" w:tplc="000075EF">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0FBF"/>
    <w:multiLevelType w:val="hybridMultilevel"/>
    <w:tmpl w:val="3CAAD856"/>
    <w:lvl w:ilvl="0" w:tplc="E1F06298">
      <w:start w:val="1"/>
      <w:numFmt w:val="bullet"/>
      <w:lvlText w:val="•"/>
      <w:lvlJc w:val="left"/>
      <w:pPr>
        <w:tabs>
          <w:tab w:val="num" w:pos="1070"/>
        </w:tabs>
        <w:ind w:left="1070" w:hanging="360"/>
      </w:pPr>
      <w:rPr>
        <w:color w:val="auto"/>
      </w:rPr>
    </w:lvl>
    <w:lvl w:ilvl="1" w:tplc="0000047E">
      <w:start w:val="1"/>
      <w:numFmt w:val="bullet"/>
      <w:lvlText w:val="-"/>
      <w:lvlJc w:val="left"/>
      <w:pPr>
        <w:tabs>
          <w:tab w:val="num" w:pos="1582"/>
        </w:tabs>
        <w:ind w:left="1582" w:hanging="360"/>
      </w:pPr>
    </w:lvl>
    <w:lvl w:ilvl="2" w:tplc="FFFFFFFF">
      <w:numFmt w:val="decimal"/>
      <w:lvlText w:val=""/>
      <w:lvlJc w:val="left"/>
      <w:pPr>
        <w:ind w:left="142" w:firstLine="0"/>
      </w:pPr>
    </w:lvl>
    <w:lvl w:ilvl="3" w:tplc="FFFFFFFF">
      <w:numFmt w:val="decimal"/>
      <w:lvlText w:val=""/>
      <w:lvlJc w:val="left"/>
      <w:pPr>
        <w:ind w:left="142" w:firstLine="0"/>
      </w:pPr>
    </w:lvl>
    <w:lvl w:ilvl="4" w:tplc="FFFFFFFF">
      <w:numFmt w:val="decimal"/>
      <w:lvlText w:val=""/>
      <w:lvlJc w:val="left"/>
      <w:pPr>
        <w:ind w:left="142" w:firstLine="0"/>
      </w:pPr>
    </w:lvl>
    <w:lvl w:ilvl="5" w:tplc="FFFFFFFF">
      <w:numFmt w:val="decimal"/>
      <w:lvlText w:val=""/>
      <w:lvlJc w:val="left"/>
      <w:pPr>
        <w:ind w:left="142" w:firstLine="0"/>
      </w:pPr>
    </w:lvl>
    <w:lvl w:ilvl="6" w:tplc="FFFFFFFF">
      <w:numFmt w:val="decimal"/>
      <w:lvlText w:val=""/>
      <w:lvlJc w:val="left"/>
      <w:pPr>
        <w:ind w:left="142" w:firstLine="0"/>
      </w:pPr>
    </w:lvl>
    <w:lvl w:ilvl="7" w:tplc="FFFFFFFF">
      <w:numFmt w:val="decimal"/>
      <w:lvlText w:val=""/>
      <w:lvlJc w:val="left"/>
      <w:pPr>
        <w:ind w:left="142" w:firstLine="0"/>
      </w:pPr>
    </w:lvl>
    <w:lvl w:ilvl="8" w:tplc="FFFFFFFF">
      <w:numFmt w:val="decimal"/>
      <w:lvlText w:val=""/>
      <w:lvlJc w:val="left"/>
      <w:pPr>
        <w:ind w:left="142" w:firstLine="0"/>
      </w:pPr>
    </w:lvl>
  </w:abstractNum>
  <w:abstractNum w:abstractNumId="3" w15:restartNumberingAfterBreak="0">
    <w:nsid w:val="000040B5"/>
    <w:multiLevelType w:val="hybridMultilevel"/>
    <w:tmpl w:val="00003EA4"/>
    <w:lvl w:ilvl="0" w:tplc="000039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657"/>
    <w:multiLevelType w:val="hybridMultilevel"/>
    <w:tmpl w:val="00002C49"/>
    <w:lvl w:ilvl="0" w:tplc="00003C61">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000060BF"/>
    <w:multiLevelType w:val="hybridMultilevel"/>
    <w:tmpl w:val="00005C67"/>
    <w:lvl w:ilvl="0" w:tplc="00003CD6">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00007474"/>
    <w:multiLevelType w:val="hybridMultilevel"/>
    <w:tmpl w:val="00004BAF"/>
    <w:lvl w:ilvl="0" w:tplc="0000758D">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1252431"/>
    <w:multiLevelType w:val="hybridMultilevel"/>
    <w:tmpl w:val="0A4AF7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F4226E"/>
    <w:multiLevelType w:val="hybridMultilevel"/>
    <w:tmpl w:val="1CDEED0C"/>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026D4908"/>
    <w:multiLevelType w:val="multilevel"/>
    <w:tmpl w:val="FABCA890"/>
    <w:lvl w:ilvl="0">
      <w:start w:val="1"/>
      <w:numFmt w:val="decimal"/>
      <w:lvlText w:val="%1."/>
      <w:lvlJc w:val="left"/>
      <w:pPr>
        <w:ind w:left="1440" w:hanging="360"/>
      </w:pPr>
      <w:rPr>
        <w:rFonts w:hint="default"/>
      </w:rPr>
    </w:lvl>
    <w:lvl w:ilvl="1">
      <w:start w:val="8"/>
      <w:numFmt w:val="decimal"/>
      <w:isLgl/>
      <w:lvlText w:val="%1.%2"/>
      <w:lvlJc w:val="left"/>
      <w:pPr>
        <w:ind w:left="1440" w:hanging="360"/>
      </w:pPr>
      <w:rPr>
        <w:rFonts w:eastAsia="MS Mincho" w:hint="default"/>
        <w:color w:val="000000" w:themeColor="text1"/>
      </w:rPr>
    </w:lvl>
    <w:lvl w:ilvl="2">
      <w:start w:val="1"/>
      <w:numFmt w:val="decimal"/>
      <w:isLgl/>
      <w:lvlText w:val="%1.%2.%3"/>
      <w:lvlJc w:val="left"/>
      <w:pPr>
        <w:ind w:left="1800" w:hanging="720"/>
      </w:pPr>
      <w:rPr>
        <w:rFonts w:eastAsia="MS Mincho" w:hint="default"/>
        <w:color w:val="000000" w:themeColor="text1"/>
      </w:rPr>
    </w:lvl>
    <w:lvl w:ilvl="3">
      <w:start w:val="1"/>
      <w:numFmt w:val="decimal"/>
      <w:isLgl/>
      <w:lvlText w:val="%1.%2.%3.%4"/>
      <w:lvlJc w:val="left"/>
      <w:pPr>
        <w:ind w:left="2160" w:hanging="1080"/>
      </w:pPr>
      <w:rPr>
        <w:rFonts w:eastAsia="MS Mincho" w:hint="default"/>
        <w:color w:val="000000" w:themeColor="text1"/>
      </w:rPr>
    </w:lvl>
    <w:lvl w:ilvl="4">
      <w:start w:val="1"/>
      <w:numFmt w:val="decimal"/>
      <w:isLgl/>
      <w:lvlText w:val="%1.%2.%3.%4.%5"/>
      <w:lvlJc w:val="left"/>
      <w:pPr>
        <w:ind w:left="2160" w:hanging="1080"/>
      </w:pPr>
      <w:rPr>
        <w:rFonts w:eastAsia="MS Mincho" w:hint="default"/>
        <w:color w:val="000000" w:themeColor="text1"/>
      </w:rPr>
    </w:lvl>
    <w:lvl w:ilvl="5">
      <w:start w:val="1"/>
      <w:numFmt w:val="decimal"/>
      <w:isLgl/>
      <w:lvlText w:val="%1.%2.%3.%4.%5.%6"/>
      <w:lvlJc w:val="left"/>
      <w:pPr>
        <w:ind w:left="2520" w:hanging="1440"/>
      </w:pPr>
      <w:rPr>
        <w:rFonts w:eastAsia="MS Mincho" w:hint="default"/>
        <w:color w:val="000000" w:themeColor="text1"/>
      </w:rPr>
    </w:lvl>
    <w:lvl w:ilvl="6">
      <w:start w:val="1"/>
      <w:numFmt w:val="decimal"/>
      <w:isLgl/>
      <w:lvlText w:val="%1.%2.%3.%4.%5.%6.%7"/>
      <w:lvlJc w:val="left"/>
      <w:pPr>
        <w:ind w:left="2520" w:hanging="1440"/>
      </w:pPr>
      <w:rPr>
        <w:rFonts w:eastAsia="MS Mincho" w:hint="default"/>
        <w:color w:val="000000" w:themeColor="text1"/>
      </w:rPr>
    </w:lvl>
    <w:lvl w:ilvl="7">
      <w:start w:val="1"/>
      <w:numFmt w:val="decimal"/>
      <w:isLgl/>
      <w:lvlText w:val="%1.%2.%3.%4.%5.%6.%7.%8"/>
      <w:lvlJc w:val="left"/>
      <w:pPr>
        <w:ind w:left="2880" w:hanging="1800"/>
      </w:pPr>
      <w:rPr>
        <w:rFonts w:eastAsia="MS Mincho" w:hint="default"/>
        <w:color w:val="000000" w:themeColor="text1"/>
      </w:rPr>
    </w:lvl>
    <w:lvl w:ilvl="8">
      <w:start w:val="1"/>
      <w:numFmt w:val="decimal"/>
      <w:isLgl/>
      <w:lvlText w:val="%1.%2.%3.%4.%5.%6.%7.%8.%9"/>
      <w:lvlJc w:val="left"/>
      <w:pPr>
        <w:ind w:left="3240" w:hanging="2160"/>
      </w:pPr>
      <w:rPr>
        <w:rFonts w:eastAsia="MS Mincho" w:hint="default"/>
        <w:color w:val="000000" w:themeColor="text1"/>
      </w:rPr>
    </w:lvl>
  </w:abstractNum>
  <w:abstractNum w:abstractNumId="10" w15:restartNumberingAfterBreak="0">
    <w:nsid w:val="02C915A2"/>
    <w:multiLevelType w:val="hybridMultilevel"/>
    <w:tmpl w:val="089A3F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15:restartNumberingAfterBreak="0">
    <w:nsid w:val="030170AD"/>
    <w:multiLevelType w:val="hybridMultilevel"/>
    <w:tmpl w:val="C000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0902F1"/>
    <w:multiLevelType w:val="hybridMultilevel"/>
    <w:tmpl w:val="B412BC90"/>
    <w:lvl w:ilvl="0" w:tplc="11322EA6">
      <w:numFmt w:val="bullet"/>
      <w:lvlText w:val="•"/>
      <w:lvlJc w:val="left"/>
      <w:pPr>
        <w:ind w:left="720" w:hanging="360"/>
      </w:pPr>
      <w:rPr>
        <w:rFonts w:asciiTheme="majorHAnsi" w:eastAsia="Arial" w:hAnsiTheme="majorHAns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3C1D1E"/>
    <w:multiLevelType w:val="hybridMultilevel"/>
    <w:tmpl w:val="E5C42AD6"/>
    <w:lvl w:ilvl="0" w:tplc="04090003">
      <w:start w:val="1"/>
      <w:numFmt w:val="bullet"/>
      <w:lvlText w:val="o"/>
      <w:lvlJc w:val="left"/>
      <w:pPr>
        <w:ind w:left="1820" w:hanging="360"/>
      </w:pPr>
      <w:rPr>
        <w:rFonts w:ascii="Courier New" w:hAnsi="Courier New" w:cs="Courier New"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14" w15:restartNumberingAfterBreak="0">
    <w:nsid w:val="04E203B0"/>
    <w:multiLevelType w:val="hybridMultilevel"/>
    <w:tmpl w:val="23802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B1594D"/>
    <w:multiLevelType w:val="hybridMultilevel"/>
    <w:tmpl w:val="6754570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8656F8"/>
    <w:multiLevelType w:val="hybridMultilevel"/>
    <w:tmpl w:val="4D726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092171E8"/>
    <w:multiLevelType w:val="hybridMultilevel"/>
    <w:tmpl w:val="44B893DE"/>
    <w:lvl w:ilvl="0" w:tplc="04090001">
      <w:start w:val="1"/>
      <w:numFmt w:val="bullet"/>
      <w:lvlText w:val=""/>
      <w:lvlJc w:val="left"/>
      <w:pPr>
        <w:ind w:left="360" w:hanging="360"/>
      </w:pPr>
      <w:rPr>
        <w:rFonts w:ascii="Symbol" w:hAnsi="Symbol" w:hint="default"/>
      </w:rPr>
    </w:lvl>
    <w:lvl w:ilvl="1" w:tplc="847623B2">
      <w:numFmt w:val="bullet"/>
      <w:lvlText w:val="-"/>
      <w:lvlJc w:val="left"/>
      <w:pPr>
        <w:ind w:left="1440" w:hanging="720"/>
      </w:pPr>
      <w:rPr>
        <w:rFonts w:ascii="Trebuchet MS" w:eastAsiaTheme="minorHAnsi" w:hAnsi="Trebuchet MS"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94679F2"/>
    <w:multiLevelType w:val="hybridMultilevel"/>
    <w:tmpl w:val="44D8903E"/>
    <w:lvl w:ilvl="0" w:tplc="56B8439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9A3517A"/>
    <w:multiLevelType w:val="hybridMultilevel"/>
    <w:tmpl w:val="085E4A04"/>
    <w:lvl w:ilvl="0" w:tplc="0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ED0C9D"/>
    <w:multiLevelType w:val="hybridMultilevel"/>
    <w:tmpl w:val="217CE9B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0BD46C7F"/>
    <w:multiLevelType w:val="hybridMultilevel"/>
    <w:tmpl w:val="F6F0D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000E91"/>
    <w:multiLevelType w:val="hybridMultilevel"/>
    <w:tmpl w:val="210A0064"/>
    <w:lvl w:ilvl="0" w:tplc="04180015">
      <w:start w:val="1"/>
      <w:numFmt w:val="upperLetter"/>
      <w:lvlText w:val="%1."/>
      <w:lvlJc w:val="left"/>
      <w:pPr>
        <w:ind w:left="360" w:hanging="360"/>
      </w:pPr>
      <w:rPr>
        <w:b/>
        <w:i/>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3" w15:restartNumberingAfterBreak="0">
    <w:nsid w:val="0C415A60"/>
    <w:multiLevelType w:val="hybridMultilevel"/>
    <w:tmpl w:val="A134AF76"/>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D022599"/>
    <w:multiLevelType w:val="hybridMultilevel"/>
    <w:tmpl w:val="30B88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E975C2F"/>
    <w:multiLevelType w:val="hybridMultilevel"/>
    <w:tmpl w:val="06A2D12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0EC66CE2"/>
    <w:multiLevelType w:val="hybridMultilevel"/>
    <w:tmpl w:val="A498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ECF3BFC"/>
    <w:multiLevelType w:val="multilevel"/>
    <w:tmpl w:val="3EC2017E"/>
    <w:lvl w:ilvl="0">
      <w:start w:val="1"/>
      <w:numFmt w:val="decimal"/>
      <w:lvlText w:val="%1."/>
      <w:lvlJc w:val="left"/>
      <w:pPr>
        <w:ind w:left="1080" w:hanging="360"/>
      </w:pPr>
      <w:rPr>
        <w:rFonts w:hint="default"/>
      </w:rPr>
    </w:lvl>
    <w:lvl w:ilvl="1">
      <w:start w:val="3"/>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0F4E66D7"/>
    <w:multiLevelType w:val="hybridMultilevel"/>
    <w:tmpl w:val="002AB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F9211EF"/>
    <w:multiLevelType w:val="hybridMultilevel"/>
    <w:tmpl w:val="683C52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113A05E6"/>
    <w:multiLevelType w:val="multilevel"/>
    <w:tmpl w:val="167AB3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144B2ED4"/>
    <w:multiLevelType w:val="hybridMultilevel"/>
    <w:tmpl w:val="28907552"/>
    <w:lvl w:ilvl="0" w:tplc="6A48D8F4">
      <w:numFmt w:val="bullet"/>
      <w:lvlText w:val="-"/>
      <w:lvlJc w:val="left"/>
      <w:pPr>
        <w:ind w:left="1080" w:hanging="360"/>
      </w:pPr>
      <w:rPr>
        <w:rFonts w:ascii="Arial" w:eastAsia="Times New Roman"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2" w15:restartNumberingAfterBreak="0">
    <w:nsid w:val="18BE63E5"/>
    <w:multiLevelType w:val="hybridMultilevel"/>
    <w:tmpl w:val="274E632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19CE2504"/>
    <w:multiLevelType w:val="multilevel"/>
    <w:tmpl w:val="72965A92"/>
    <w:lvl w:ilvl="0">
      <w:start w:val="3"/>
      <w:numFmt w:val="decimal"/>
      <w:lvlText w:val="%1"/>
      <w:lvlJc w:val="left"/>
      <w:pPr>
        <w:ind w:left="360" w:hanging="360"/>
      </w:pPr>
      <w:rPr>
        <w:rFonts w:eastAsia="MS Mincho" w:hint="default"/>
        <w:color w:val="000000" w:themeColor="text1"/>
      </w:rPr>
    </w:lvl>
    <w:lvl w:ilvl="1">
      <w:start w:val="7"/>
      <w:numFmt w:val="decimal"/>
      <w:lvlText w:val="%1.%2"/>
      <w:lvlJc w:val="left"/>
      <w:pPr>
        <w:ind w:left="720" w:hanging="360"/>
      </w:pPr>
      <w:rPr>
        <w:rFonts w:eastAsia="MS Mincho" w:hint="default"/>
        <w:color w:val="000000" w:themeColor="text1"/>
      </w:rPr>
    </w:lvl>
    <w:lvl w:ilvl="2">
      <w:start w:val="1"/>
      <w:numFmt w:val="decimal"/>
      <w:lvlText w:val="%1.%2.%3"/>
      <w:lvlJc w:val="left"/>
      <w:pPr>
        <w:ind w:left="3600" w:hanging="720"/>
      </w:pPr>
      <w:rPr>
        <w:rFonts w:eastAsia="MS Mincho" w:hint="default"/>
        <w:color w:val="000000" w:themeColor="text1"/>
      </w:rPr>
    </w:lvl>
    <w:lvl w:ilvl="3">
      <w:start w:val="1"/>
      <w:numFmt w:val="decimal"/>
      <w:lvlText w:val="%1.%2.%3.%4"/>
      <w:lvlJc w:val="left"/>
      <w:pPr>
        <w:ind w:left="5400" w:hanging="1080"/>
      </w:pPr>
      <w:rPr>
        <w:rFonts w:eastAsia="MS Mincho" w:hint="default"/>
        <w:color w:val="000000" w:themeColor="text1"/>
      </w:rPr>
    </w:lvl>
    <w:lvl w:ilvl="4">
      <w:start w:val="1"/>
      <w:numFmt w:val="decimal"/>
      <w:lvlText w:val="%1.%2.%3.%4.%5"/>
      <w:lvlJc w:val="left"/>
      <w:pPr>
        <w:ind w:left="6840" w:hanging="1080"/>
      </w:pPr>
      <w:rPr>
        <w:rFonts w:eastAsia="MS Mincho" w:hint="default"/>
        <w:color w:val="000000" w:themeColor="text1"/>
      </w:rPr>
    </w:lvl>
    <w:lvl w:ilvl="5">
      <w:start w:val="1"/>
      <w:numFmt w:val="decimal"/>
      <w:lvlText w:val="%1.%2.%3.%4.%5.%6"/>
      <w:lvlJc w:val="left"/>
      <w:pPr>
        <w:ind w:left="8640" w:hanging="1440"/>
      </w:pPr>
      <w:rPr>
        <w:rFonts w:eastAsia="MS Mincho" w:hint="default"/>
        <w:color w:val="000000" w:themeColor="text1"/>
      </w:rPr>
    </w:lvl>
    <w:lvl w:ilvl="6">
      <w:start w:val="1"/>
      <w:numFmt w:val="decimal"/>
      <w:lvlText w:val="%1.%2.%3.%4.%5.%6.%7"/>
      <w:lvlJc w:val="left"/>
      <w:pPr>
        <w:ind w:left="10080" w:hanging="1440"/>
      </w:pPr>
      <w:rPr>
        <w:rFonts w:eastAsia="MS Mincho" w:hint="default"/>
        <w:color w:val="000000" w:themeColor="text1"/>
      </w:rPr>
    </w:lvl>
    <w:lvl w:ilvl="7">
      <w:start w:val="1"/>
      <w:numFmt w:val="decimal"/>
      <w:lvlText w:val="%1.%2.%3.%4.%5.%6.%7.%8"/>
      <w:lvlJc w:val="left"/>
      <w:pPr>
        <w:ind w:left="11880" w:hanging="1800"/>
      </w:pPr>
      <w:rPr>
        <w:rFonts w:eastAsia="MS Mincho" w:hint="default"/>
        <w:color w:val="000000" w:themeColor="text1"/>
      </w:rPr>
    </w:lvl>
    <w:lvl w:ilvl="8">
      <w:start w:val="1"/>
      <w:numFmt w:val="decimal"/>
      <w:lvlText w:val="%1.%2.%3.%4.%5.%6.%7.%8.%9"/>
      <w:lvlJc w:val="left"/>
      <w:pPr>
        <w:ind w:left="13680" w:hanging="2160"/>
      </w:pPr>
      <w:rPr>
        <w:rFonts w:eastAsia="MS Mincho" w:hint="default"/>
        <w:color w:val="000000" w:themeColor="text1"/>
      </w:rPr>
    </w:lvl>
  </w:abstractNum>
  <w:abstractNum w:abstractNumId="34" w15:restartNumberingAfterBreak="0">
    <w:nsid w:val="1B4F668B"/>
    <w:multiLevelType w:val="hybridMultilevel"/>
    <w:tmpl w:val="50FE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CD974B9"/>
    <w:multiLevelType w:val="hybridMultilevel"/>
    <w:tmpl w:val="3202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DED47BC"/>
    <w:multiLevelType w:val="hybridMultilevel"/>
    <w:tmpl w:val="8138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E303BF4"/>
    <w:multiLevelType w:val="hybridMultilevel"/>
    <w:tmpl w:val="7390BED8"/>
    <w:lvl w:ilvl="0" w:tplc="55949BF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6D722E"/>
    <w:multiLevelType w:val="hybridMultilevel"/>
    <w:tmpl w:val="3BCED6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1807124"/>
    <w:multiLevelType w:val="hybridMultilevel"/>
    <w:tmpl w:val="8C726E56"/>
    <w:lvl w:ilvl="0" w:tplc="53264940">
      <w:start w:val="3"/>
      <w:numFmt w:val="upp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21AA22EA"/>
    <w:multiLevelType w:val="hybridMultilevel"/>
    <w:tmpl w:val="332229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1637A5"/>
    <w:multiLevelType w:val="hybridMultilevel"/>
    <w:tmpl w:val="FCEC90E6"/>
    <w:lvl w:ilvl="0" w:tplc="6A48D8F4">
      <w:numFmt w:val="bullet"/>
      <w:lvlText w:val="-"/>
      <w:lvlJc w:val="left"/>
      <w:pPr>
        <w:ind w:left="1800" w:hanging="360"/>
      </w:pPr>
      <w:rPr>
        <w:rFonts w:ascii="Arial" w:eastAsia="Times New Roman" w:hAnsi="Arial" w:cs="Arial" w:hint="default"/>
      </w:rPr>
    </w:lvl>
    <w:lvl w:ilvl="1" w:tplc="04180003">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42" w15:restartNumberingAfterBreak="0">
    <w:nsid w:val="241B4C27"/>
    <w:multiLevelType w:val="hybridMultilevel"/>
    <w:tmpl w:val="19DE9994"/>
    <w:lvl w:ilvl="0" w:tplc="2D8849AE">
      <w:start w:val="1"/>
      <w:numFmt w:val="decimal"/>
      <w:lvlText w:val="%1."/>
      <w:lvlJc w:val="left"/>
      <w:pPr>
        <w:ind w:left="705" w:hanging="705"/>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3" w15:restartNumberingAfterBreak="0">
    <w:nsid w:val="26537BF7"/>
    <w:multiLevelType w:val="hybridMultilevel"/>
    <w:tmpl w:val="5E881192"/>
    <w:lvl w:ilvl="0" w:tplc="83A4A1DE">
      <w:start w:val="7"/>
      <w:numFmt w:val="upp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27174421"/>
    <w:multiLevelType w:val="hybridMultilevel"/>
    <w:tmpl w:val="A9E2E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F029D6"/>
    <w:multiLevelType w:val="hybridMultilevel"/>
    <w:tmpl w:val="45869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8FA36F8"/>
    <w:multiLevelType w:val="hybridMultilevel"/>
    <w:tmpl w:val="6C64B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B5E74C9"/>
    <w:multiLevelType w:val="hybridMultilevel"/>
    <w:tmpl w:val="43520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BA87E45"/>
    <w:multiLevelType w:val="hybridMultilevel"/>
    <w:tmpl w:val="0666E4E4"/>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C834A5A"/>
    <w:multiLevelType w:val="hybridMultilevel"/>
    <w:tmpl w:val="4D308AFA"/>
    <w:lvl w:ilvl="0" w:tplc="0418000F">
      <w:start w:val="1"/>
      <w:numFmt w:val="decimal"/>
      <w:lvlText w:val="%1."/>
      <w:lvlJc w:val="left"/>
      <w:pPr>
        <w:ind w:left="360" w:hanging="360"/>
      </w:pPr>
    </w:lvl>
    <w:lvl w:ilvl="1" w:tplc="04180019">
      <w:start w:val="1"/>
      <w:numFmt w:val="lowerLetter"/>
      <w:lvlText w:val="%2."/>
      <w:lvlJc w:val="left"/>
      <w:pPr>
        <w:ind w:left="1080" w:hanging="360"/>
      </w:pPr>
    </w:lvl>
    <w:lvl w:ilvl="2" w:tplc="04090011">
      <w:start w:val="1"/>
      <w:numFmt w:val="decimal"/>
      <w:lvlText w:val="%3)"/>
      <w:lvlJc w:val="lef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0" w15:restartNumberingAfterBreak="0">
    <w:nsid w:val="2F162219"/>
    <w:multiLevelType w:val="hybridMultilevel"/>
    <w:tmpl w:val="2AD6A800"/>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2F72688B"/>
    <w:multiLevelType w:val="hybridMultilevel"/>
    <w:tmpl w:val="ECDEB1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04B679D"/>
    <w:multiLevelType w:val="hybridMultilevel"/>
    <w:tmpl w:val="34D8C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0A2062A"/>
    <w:multiLevelType w:val="hybridMultilevel"/>
    <w:tmpl w:val="5CC08C3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4" w15:restartNumberingAfterBreak="0">
    <w:nsid w:val="30C81B29"/>
    <w:multiLevelType w:val="hybridMultilevel"/>
    <w:tmpl w:val="734A6F56"/>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32BA8B42" w:tentative="1">
      <w:start w:val="1"/>
      <w:numFmt w:val="bullet"/>
      <w:lvlText w:val=""/>
      <w:lvlJc w:val="left"/>
      <w:pPr>
        <w:tabs>
          <w:tab w:val="num" w:pos="2520"/>
        </w:tabs>
        <w:ind w:left="2520" w:hanging="360"/>
      </w:pPr>
      <w:rPr>
        <w:rFonts w:ascii="Wingdings" w:hAnsi="Wingdings" w:hint="default"/>
      </w:rPr>
    </w:lvl>
    <w:lvl w:ilvl="3" w:tplc="CF78A88E" w:tentative="1">
      <w:start w:val="1"/>
      <w:numFmt w:val="bullet"/>
      <w:lvlText w:val=""/>
      <w:lvlJc w:val="left"/>
      <w:pPr>
        <w:tabs>
          <w:tab w:val="num" w:pos="3240"/>
        </w:tabs>
        <w:ind w:left="3240" w:hanging="360"/>
      </w:pPr>
      <w:rPr>
        <w:rFonts w:ascii="Wingdings" w:hAnsi="Wingdings" w:hint="default"/>
      </w:rPr>
    </w:lvl>
    <w:lvl w:ilvl="4" w:tplc="C5806374" w:tentative="1">
      <w:start w:val="1"/>
      <w:numFmt w:val="bullet"/>
      <w:lvlText w:val=""/>
      <w:lvlJc w:val="left"/>
      <w:pPr>
        <w:tabs>
          <w:tab w:val="num" w:pos="3960"/>
        </w:tabs>
        <w:ind w:left="3960" w:hanging="360"/>
      </w:pPr>
      <w:rPr>
        <w:rFonts w:ascii="Wingdings" w:hAnsi="Wingdings" w:hint="default"/>
      </w:rPr>
    </w:lvl>
    <w:lvl w:ilvl="5" w:tplc="E29E71E2" w:tentative="1">
      <w:start w:val="1"/>
      <w:numFmt w:val="bullet"/>
      <w:lvlText w:val=""/>
      <w:lvlJc w:val="left"/>
      <w:pPr>
        <w:tabs>
          <w:tab w:val="num" w:pos="4680"/>
        </w:tabs>
        <w:ind w:left="4680" w:hanging="360"/>
      </w:pPr>
      <w:rPr>
        <w:rFonts w:ascii="Wingdings" w:hAnsi="Wingdings" w:hint="default"/>
      </w:rPr>
    </w:lvl>
    <w:lvl w:ilvl="6" w:tplc="5E66E526" w:tentative="1">
      <w:start w:val="1"/>
      <w:numFmt w:val="bullet"/>
      <w:lvlText w:val=""/>
      <w:lvlJc w:val="left"/>
      <w:pPr>
        <w:tabs>
          <w:tab w:val="num" w:pos="5400"/>
        </w:tabs>
        <w:ind w:left="5400" w:hanging="360"/>
      </w:pPr>
      <w:rPr>
        <w:rFonts w:ascii="Wingdings" w:hAnsi="Wingdings" w:hint="default"/>
      </w:rPr>
    </w:lvl>
    <w:lvl w:ilvl="7" w:tplc="9B78C782" w:tentative="1">
      <w:start w:val="1"/>
      <w:numFmt w:val="bullet"/>
      <w:lvlText w:val=""/>
      <w:lvlJc w:val="left"/>
      <w:pPr>
        <w:tabs>
          <w:tab w:val="num" w:pos="6120"/>
        </w:tabs>
        <w:ind w:left="6120" w:hanging="360"/>
      </w:pPr>
      <w:rPr>
        <w:rFonts w:ascii="Wingdings" w:hAnsi="Wingdings" w:hint="default"/>
      </w:rPr>
    </w:lvl>
    <w:lvl w:ilvl="8" w:tplc="57583276"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30D63315"/>
    <w:multiLevelType w:val="hybridMultilevel"/>
    <w:tmpl w:val="BA4A3E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1135566"/>
    <w:multiLevelType w:val="hybridMultilevel"/>
    <w:tmpl w:val="6A2C835E"/>
    <w:lvl w:ilvl="0" w:tplc="737A7A1E">
      <w:numFmt w:val="bullet"/>
      <w:lvlText w:val="-"/>
      <w:lvlJc w:val="left"/>
      <w:pPr>
        <w:ind w:left="720" w:hanging="360"/>
      </w:pPr>
      <w:rPr>
        <w:rFonts w:ascii="Trebuchet MS" w:eastAsia="Trebuchet MS" w:hAnsi="Trebuchet M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4682CF7"/>
    <w:multiLevelType w:val="hybridMultilevel"/>
    <w:tmpl w:val="561E133E"/>
    <w:lvl w:ilvl="0" w:tplc="569878BC">
      <w:start w:val="2"/>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79D3BA8"/>
    <w:multiLevelType w:val="multilevel"/>
    <w:tmpl w:val="9F80869E"/>
    <w:lvl w:ilvl="0">
      <w:start w:val="3"/>
      <w:numFmt w:val="decimal"/>
      <w:lvlText w:val="%1"/>
      <w:lvlJc w:val="left"/>
      <w:pPr>
        <w:ind w:left="450" w:hanging="450"/>
      </w:pPr>
      <w:rPr>
        <w:rFonts w:hint="default"/>
      </w:rPr>
    </w:lvl>
    <w:lvl w:ilvl="1">
      <w:start w:val="10"/>
      <w:numFmt w:val="decimal"/>
      <w:lvlText w:val="%1.%2"/>
      <w:lvlJc w:val="left"/>
      <w:pPr>
        <w:ind w:left="1185" w:hanging="45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7680" w:hanging="1800"/>
      </w:pPr>
      <w:rPr>
        <w:rFonts w:hint="default"/>
      </w:rPr>
    </w:lvl>
  </w:abstractNum>
  <w:abstractNum w:abstractNumId="59" w15:restartNumberingAfterBreak="0">
    <w:nsid w:val="38E44B04"/>
    <w:multiLevelType w:val="hybridMultilevel"/>
    <w:tmpl w:val="22D23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97F013B"/>
    <w:multiLevelType w:val="hybridMultilevel"/>
    <w:tmpl w:val="94723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9EB290D"/>
    <w:multiLevelType w:val="multilevel"/>
    <w:tmpl w:val="2D9C3E4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3A5211B3"/>
    <w:multiLevelType w:val="hybridMultilevel"/>
    <w:tmpl w:val="872AEA14"/>
    <w:lvl w:ilvl="0" w:tplc="4852EE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1F612B"/>
    <w:multiLevelType w:val="hybridMultilevel"/>
    <w:tmpl w:val="FAEA77D2"/>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B8648BE"/>
    <w:multiLevelType w:val="hybridMultilevel"/>
    <w:tmpl w:val="F6F0D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C7D4F8E"/>
    <w:multiLevelType w:val="multilevel"/>
    <w:tmpl w:val="71C4DCC4"/>
    <w:lvl w:ilvl="0">
      <w:start w:val="2"/>
      <w:numFmt w:val="decimal"/>
      <w:lvlText w:val="%1"/>
      <w:lvlJc w:val="left"/>
      <w:pPr>
        <w:ind w:left="420" w:hanging="42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404A293B"/>
    <w:multiLevelType w:val="hybridMultilevel"/>
    <w:tmpl w:val="F41C58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33460F6"/>
    <w:multiLevelType w:val="hybridMultilevel"/>
    <w:tmpl w:val="FAA4EC34"/>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73D2ACD"/>
    <w:multiLevelType w:val="hybridMultilevel"/>
    <w:tmpl w:val="48DCB318"/>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69" w15:restartNumberingAfterBreak="0">
    <w:nsid w:val="49145A28"/>
    <w:multiLevelType w:val="multilevel"/>
    <w:tmpl w:val="327AD960"/>
    <w:lvl w:ilvl="0">
      <w:start w:val="1"/>
      <w:numFmt w:val="decimal"/>
      <w:lvlText w:val="%1."/>
      <w:lvlJc w:val="left"/>
      <w:pPr>
        <w:ind w:left="630" w:hanging="360"/>
      </w:pPr>
      <w:rPr>
        <w:rFonts w:hint="default"/>
        <w:b/>
        <w:i/>
        <w:u w:val="none"/>
      </w:rPr>
    </w:lvl>
    <w:lvl w:ilvl="1">
      <w:start w:val="4"/>
      <w:numFmt w:val="decimal"/>
      <w:isLgl/>
      <w:lvlText w:val="%1.%2"/>
      <w:lvlJc w:val="left"/>
      <w:pPr>
        <w:ind w:left="405" w:hanging="405"/>
      </w:pPr>
      <w:rPr>
        <w:rFonts w:hint="default"/>
        <w:sz w:val="22"/>
        <w:szCs w:val="22"/>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2070" w:hanging="1800"/>
      </w:pPr>
      <w:rPr>
        <w:rFonts w:hint="default"/>
      </w:rPr>
    </w:lvl>
    <w:lvl w:ilvl="8">
      <w:start w:val="1"/>
      <w:numFmt w:val="decimal"/>
      <w:isLgl/>
      <w:lvlText w:val="%1.%2.%3.%4.%5.%6.%7.%8.%9"/>
      <w:lvlJc w:val="left"/>
      <w:pPr>
        <w:ind w:left="2070" w:hanging="1800"/>
      </w:pPr>
      <w:rPr>
        <w:rFonts w:hint="default"/>
      </w:rPr>
    </w:lvl>
  </w:abstractNum>
  <w:abstractNum w:abstractNumId="70" w15:restartNumberingAfterBreak="0">
    <w:nsid w:val="4A9F6F93"/>
    <w:multiLevelType w:val="hybridMultilevel"/>
    <w:tmpl w:val="F85A3A0C"/>
    <w:lvl w:ilvl="0" w:tplc="C28AD4B0">
      <w:start w:val="1"/>
      <w:numFmt w:val="upperLetter"/>
      <w:lvlText w:val="%1."/>
      <w:lvlJc w:val="left"/>
      <w:pPr>
        <w:ind w:left="1020" w:hanging="39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1" w15:restartNumberingAfterBreak="0">
    <w:nsid w:val="4B0E29B4"/>
    <w:multiLevelType w:val="hybridMultilevel"/>
    <w:tmpl w:val="5546AF10"/>
    <w:lvl w:ilvl="0" w:tplc="7562D0E4">
      <w:start w:val="2"/>
      <w:numFmt w:val="bullet"/>
      <w:lvlText w:val="-"/>
      <w:lvlJc w:val="left"/>
      <w:pPr>
        <w:ind w:left="1490" w:hanging="360"/>
      </w:pPr>
      <w:rPr>
        <w:rFonts w:ascii="Trebuchet MS" w:eastAsia="MS Mincho" w:hAnsi="Trebuchet MS" w:cs="Times New Roman" w:hint="default"/>
      </w:rPr>
    </w:lvl>
    <w:lvl w:ilvl="1" w:tplc="04180003">
      <w:start w:val="1"/>
      <w:numFmt w:val="bullet"/>
      <w:lvlText w:val="o"/>
      <w:lvlJc w:val="left"/>
      <w:pPr>
        <w:ind w:left="2210" w:hanging="360"/>
      </w:pPr>
      <w:rPr>
        <w:rFonts w:ascii="Courier New" w:hAnsi="Courier New" w:cs="Courier New" w:hint="default"/>
      </w:rPr>
    </w:lvl>
    <w:lvl w:ilvl="2" w:tplc="04180005" w:tentative="1">
      <w:start w:val="1"/>
      <w:numFmt w:val="bullet"/>
      <w:lvlText w:val=""/>
      <w:lvlJc w:val="left"/>
      <w:pPr>
        <w:ind w:left="2930" w:hanging="360"/>
      </w:pPr>
      <w:rPr>
        <w:rFonts w:ascii="Wingdings" w:hAnsi="Wingdings" w:hint="default"/>
      </w:rPr>
    </w:lvl>
    <w:lvl w:ilvl="3" w:tplc="04180001" w:tentative="1">
      <w:start w:val="1"/>
      <w:numFmt w:val="bullet"/>
      <w:lvlText w:val=""/>
      <w:lvlJc w:val="left"/>
      <w:pPr>
        <w:ind w:left="3650" w:hanging="360"/>
      </w:pPr>
      <w:rPr>
        <w:rFonts w:ascii="Symbol" w:hAnsi="Symbol" w:hint="default"/>
      </w:rPr>
    </w:lvl>
    <w:lvl w:ilvl="4" w:tplc="04180003" w:tentative="1">
      <w:start w:val="1"/>
      <w:numFmt w:val="bullet"/>
      <w:lvlText w:val="o"/>
      <w:lvlJc w:val="left"/>
      <w:pPr>
        <w:ind w:left="4370" w:hanging="360"/>
      </w:pPr>
      <w:rPr>
        <w:rFonts w:ascii="Courier New" w:hAnsi="Courier New" w:cs="Courier New" w:hint="default"/>
      </w:rPr>
    </w:lvl>
    <w:lvl w:ilvl="5" w:tplc="04180005" w:tentative="1">
      <w:start w:val="1"/>
      <w:numFmt w:val="bullet"/>
      <w:lvlText w:val=""/>
      <w:lvlJc w:val="left"/>
      <w:pPr>
        <w:ind w:left="5090" w:hanging="360"/>
      </w:pPr>
      <w:rPr>
        <w:rFonts w:ascii="Wingdings" w:hAnsi="Wingdings" w:hint="default"/>
      </w:rPr>
    </w:lvl>
    <w:lvl w:ilvl="6" w:tplc="04180001" w:tentative="1">
      <w:start w:val="1"/>
      <w:numFmt w:val="bullet"/>
      <w:lvlText w:val=""/>
      <w:lvlJc w:val="left"/>
      <w:pPr>
        <w:ind w:left="5810" w:hanging="360"/>
      </w:pPr>
      <w:rPr>
        <w:rFonts w:ascii="Symbol" w:hAnsi="Symbol" w:hint="default"/>
      </w:rPr>
    </w:lvl>
    <w:lvl w:ilvl="7" w:tplc="04180003" w:tentative="1">
      <w:start w:val="1"/>
      <w:numFmt w:val="bullet"/>
      <w:lvlText w:val="o"/>
      <w:lvlJc w:val="left"/>
      <w:pPr>
        <w:ind w:left="6530" w:hanging="360"/>
      </w:pPr>
      <w:rPr>
        <w:rFonts w:ascii="Courier New" w:hAnsi="Courier New" w:cs="Courier New" w:hint="default"/>
      </w:rPr>
    </w:lvl>
    <w:lvl w:ilvl="8" w:tplc="04180005" w:tentative="1">
      <w:start w:val="1"/>
      <w:numFmt w:val="bullet"/>
      <w:lvlText w:val=""/>
      <w:lvlJc w:val="left"/>
      <w:pPr>
        <w:ind w:left="7250" w:hanging="360"/>
      </w:pPr>
      <w:rPr>
        <w:rFonts w:ascii="Wingdings" w:hAnsi="Wingdings" w:hint="default"/>
      </w:rPr>
    </w:lvl>
  </w:abstractNum>
  <w:abstractNum w:abstractNumId="72" w15:restartNumberingAfterBreak="0">
    <w:nsid w:val="4B8E3EAB"/>
    <w:multiLevelType w:val="hybridMultilevel"/>
    <w:tmpl w:val="F6F0D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C5D5AA6"/>
    <w:multiLevelType w:val="hybridMultilevel"/>
    <w:tmpl w:val="C420BD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4D562EC9"/>
    <w:multiLevelType w:val="hybridMultilevel"/>
    <w:tmpl w:val="D8AE02C6"/>
    <w:lvl w:ilvl="0" w:tplc="0409000B">
      <w:start w:val="1"/>
      <w:numFmt w:val="bullet"/>
      <w:lvlText w:val=""/>
      <w:lvlJc w:val="left"/>
      <w:pPr>
        <w:ind w:left="720" w:hanging="360"/>
      </w:pPr>
      <w:rPr>
        <w:rFonts w:ascii="Wingdings" w:hAnsi="Wingdings" w:hint="default"/>
      </w:rPr>
    </w:lvl>
    <w:lvl w:ilvl="1" w:tplc="E39A0ECE">
      <w:start w:val="1"/>
      <w:numFmt w:val="lowerLetter"/>
      <w:lvlText w:val="%2)"/>
      <w:lvlJc w:val="left"/>
      <w:pPr>
        <w:ind w:left="1440" w:hanging="360"/>
      </w:pPr>
      <w:rPr>
        <w:rFonts w:ascii="Trebuchet MS" w:eastAsia="MS Mincho" w:hAnsi="Trebuchet MS"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DF15D88"/>
    <w:multiLevelType w:val="multilevel"/>
    <w:tmpl w:val="45AA182E"/>
    <w:lvl w:ilvl="0">
      <w:start w:val="1"/>
      <w:numFmt w:val="decimal"/>
      <w:lvlText w:val="%1."/>
      <w:lvlJc w:val="left"/>
      <w:pPr>
        <w:ind w:left="990" w:hanging="360"/>
      </w:pPr>
      <w:rPr>
        <w:rFonts w:hint="default"/>
      </w:rPr>
    </w:lvl>
    <w:lvl w:ilvl="1">
      <w:start w:val="10"/>
      <w:numFmt w:val="decimal"/>
      <w:isLgl/>
      <w:lvlText w:val="%1.%2"/>
      <w:lvlJc w:val="left"/>
      <w:pPr>
        <w:ind w:left="1080" w:hanging="45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76" w15:restartNumberingAfterBreak="0">
    <w:nsid w:val="4FE30CE4"/>
    <w:multiLevelType w:val="hybridMultilevel"/>
    <w:tmpl w:val="B54A6CDA"/>
    <w:lvl w:ilvl="0" w:tplc="3E909B7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50274090"/>
    <w:multiLevelType w:val="hybridMultilevel"/>
    <w:tmpl w:val="38AED5C4"/>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8" w15:restartNumberingAfterBreak="0">
    <w:nsid w:val="507B4018"/>
    <w:multiLevelType w:val="hybridMultilevel"/>
    <w:tmpl w:val="33105400"/>
    <w:lvl w:ilvl="0" w:tplc="04090001">
      <w:start w:val="1"/>
      <w:numFmt w:val="bullet"/>
      <w:lvlText w:val=""/>
      <w:lvlJc w:val="left"/>
      <w:pPr>
        <w:ind w:left="1800" w:hanging="360"/>
      </w:pPr>
      <w:rPr>
        <w:rFonts w:ascii="Symbol" w:hAnsi="Symbol" w:hint="default"/>
      </w:rPr>
    </w:lvl>
    <w:lvl w:ilvl="1" w:tplc="04180003">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79" w15:restartNumberingAfterBreak="0">
    <w:nsid w:val="511D16E0"/>
    <w:multiLevelType w:val="multilevel"/>
    <w:tmpl w:val="B0846006"/>
    <w:lvl w:ilvl="0">
      <w:start w:val="1"/>
      <w:numFmt w:val="upperRoman"/>
      <w:lvlText w:val="%1."/>
      <w:lvlJc w:val="left"/>
      <w:pPr>
        <w:ind w:left="720" w:hanging="720"/>
      </w:pPr>
      <w:rPr>
        <w:rFonts w:hint="default"/>
      </w:rPr>
    </w:lvl>
    <w:lvl w:ilvl="1">
      <w:start w:val="2"/>
      <w:numFmt w:val="decimal"/>
      <w:isLgl/>
      <w:lvlText w:val="%1.%2"/>
      <w:lvlJc w:val="left"/>
      <w:pPr>
        <w:ind w:left="675" w:hanging="40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9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900" w:hanging="1800"/>
      </w:pPr>
      <w:rPr>
        <w:rFonts w:hint="default"/>
      </w:rPr>
    </w:lvl>
    <w:lvl w:ilvl="8">
      <w:start w:val="1"/>
      <w:numFmt w:val="decimal"/>
      <w:isLgl/>
      <w:lvlText w:val="%1.%2.%3.%4.%5.%6.%7.%8.%9"/>
      <w:lvlJc w:val="left"/>
      <w:pPr>
        <w:ind w:left="4200" w:hanging="1800"/>
      </w:pPr>
      <w:rPr>
        <w:rFonts w:hint="default"/>
      </w:rPr>
    </w:lvl>
  </w:abstractNum>
  <w:abstractNum w:abstractNumId="80" w15:restartNumberingAfterBreak="0">
    <w:nsid w:val="52BC2D01"/>
    <w:multiLevelType w:val="hybridMultilevel"/>
    <w:tmpl w:val="65F60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380184B"/>
    <w:multiLevelType w:val="multilevel"/>
    <w:tmpl w:val="A568F380"/>
    <w:lvl w:ilvl="0">
      <w:start w:val="1"/>
      <w:numFmt w:val="decimal"/>
      <w:lvlText w:val="%1."/>
      <w:lvlJc w:val="left"/>
      <w:pPr>
        <w:ind w:left="990" w:hanging="360"/>
      </w:pPr>
    </w:lvl>
    <w:lvl w:ilvl="1">
      <w:start w:val="5"/>
      <w:numFmt w:val="decimal"/>
      <w:isLgl/>
      <w:lvlText w:val="%1.%2"/>
      <w:lvlJc w:val="left"/>
      <w:pPr>
        <w:ind w:left="990" w:hanging="360"/>
      </w:pPr>
      <w:rPr>
        <w:rFonts w:eastAsia="MS Mincho" w:hint="default"/>
        <w:b w:val="0"/>
        <w:color w:val="000000" w:themeColor="text1"/>
        <w:sz w:val="22"/>
      </w:rPr>
    </w:lvl>
    <w:lvl w:ilvl="2">
      <w:start w:val="1"/>
      <w:numFmt w:val="decimal"/>
      <w:isLgl/>
      <w:lvlText w:val="%1.%2.%3"/>
      <w:lvlJc w:val="left"/>
      <w:pPr>
        <w:ind w:left="1350" w:hanging="720"/>
      </w:pPr>
      <w:rPr>
        <w:rFonts w:eastAsia="MS Mincho" w:hint="default"/>
        <w:b w:val="0"/>
        <w:color w:val="000000" w:themeColor="text1"/>
        <w:sz w:val="22"/>
      </w:rPr>
    </w:lvl>
    <w:lvl w:ilvl="3">
      <w:start w:val="1"/>
      <w:numFmt w:val="decimal"/>
      <w:isLgl/>
      <w:lvlText w:val="%1.%2.%3.%4"/>
      <w:lvlJc w:val="left"/>
      <w:pPr>
        <w:ind w:left="1710" w:hanging="1080"/>
      </w:pPr>
      <w:rPr>
        <w:rFonts w:eastAsia="MS Mincho" w:hint="default"/>
        <w:b w:val="0"/>
        <w:color w:val="000000" w:themeColor="text1"/>
        <w:sz w:val="22"/>
      </w:rPr>
    </w:lvl>
    <w:lvl w:ilvl="4">
      <w:start w:val="1"/>
      <w:numFmt w:val="decimal"/>
      <w:isLgl/>
      <w:lvlText w:val="%1.%2.%3.%4.%5"/>
      <w:lvlJc w:val="left"/>
      <w:pPr>
        <w:ind w:left="1710" w:hanging="1080"/>
      </w:pPr>
      <w:rPr>
        <w:rFonts w:eastAsia="MS Mincho" w:hint="default"/>
        <w:b w:val="0"/>
        <w:color w:val="000000" w:themeColor="text1"/>
        <w:sz w:val="22"/>
      </w:rPr>
    </w:lvl>
    <w:lvl w:ilvl="5">
      <w:start w:val="1"/>
      <w:numFmt w:val="decimal"/>
      <w:isLgl/>
      <w:lvlText w:val="%1.%2.%3.%4.%5.%6"/>
      <w:lvlJc w:val="left"/>
      <w:pPr>
        <w:ind w:left="2070" w:hanging="1440"/>
      </w:pPr>
      <w:rPr>
        <w:rFonts w:eastAsia="MS Mincho" w:hint="default"/>
        <w:b w:val="0"/>
        <w:color w:val="000000" w:themeColor="text1"/>
        <w:sz w:val="22"/>
      </w:rPr>
    </w:lvl>
    <w:lvl w:ilvl="6">
      <w:start w:val="1"/>
      <w:numFmt w:val="decimal"/>
      <w:isLgl/>
      <w:lvlText w:val="%1.%2.%3.%4.%5.%6.%7"/>
      <w:lvlJc w:val="left"/>
      <w:pPr>
        <w:ind w:left="2070" w:hanging="1440"/>
      </w:pPr>
      <w:rPr>
        <w:rFonts w:eastAsia="MS Mincho" w:hint="default"/>
        <w:b w:val="0"/>
        <w:color w:val="000000" w:themeColor="text1"/>
        <w:sz w:val="22"/>
      </w:rPr>
    </w:lvl>
    <w:lvl w:ilvl="7">
      <w:start w:val="1"/>
      <w:numFmt w:val="decimal"/>
      <w:isLgl/>
      <w:lvlText w:val="%1.%2.%3.%4.%5.%6.%7.%8"/>
      <w:lvlJc w:val="left"/>
      <w:pPr>
        <w:ind w:left="2430" w:hanging="1800"/>
      </w:pPr>
      <w:rPr>
        <w:rFonts w:eastAsia="MS Mincho" w:hint="default"/>
        <w:b w:val="0"/>
        <w:color w:val="000000" w:themeColor="text1"/>
        <w:sz w:val="22"/>
      </w:rPr>
    </w:lvl>
    <w:lvl w:ilvl="8">
      <w:start w:val="1"/>
      <w:numFmt w:val="decimal"/>
      <w:isLgl/>
      <w:lvlText w:val="%1.%2.%3.%4.%5.%6.%7.%8.%9"/>
      <w:lvlJc w:val="left"/>
      <w:pPr>
        <w:ind w:left="2790" w:hanging="2160"/>
      </w:pPr>
      <w:rPr>
        <w:rFonts w:eastAsia="MS Mincho" w:hint="default"/>
        <w:b w:val="0"/>
        <w:color w:val="000000" w:themeColor="text1"/>
        <w:sz w:val="22"/>
      </w:rPr>
    </w:lvl>
  </w:abstractNum>
  <w:abstractNum w:abstractNumId="82" w15:restartNumberingAfterBreak="0">
    <w:nsid w:val="564C6C16"/>
    <w:multiLevelType w:val="hybridMultilevel"/>
    <w:tmpl w:val="C038A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56B80FB4"/>
    <w:multiLevelType w:val="hybridMultilevel"/>
    <w:tmpl w:val="2D903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78A7F50"/>
    <w:multiLevelType w:val="hybridMultilevel"/>
    <w:tmpl w:val="DF4053BE"/>
    <w:lvl w:ilvl="0" w:tplc="75969398">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579C39BC"/>
    <w:multiLevelType w:val="hybridMultilevel"/>
    <w:tmpl w:val="EA5A0748"/>
    <w:lvl w:ilvl="0" w:tplc="C81C7E68">
      <w:start w:val="3"/>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6" w15:restartNumberingAfterBreak="0">
    <w:nsid w:val="5A2C1997"/>
    <w:multiLevelType w:val="hybridMultilevel"/>
    <w:tmpl w:val="5D7E4362"/>
    <w:lvl w:ilvl="0" w:tplc="B66A7D9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7" w15:restartNumberingAfterBreak="0">
    <w:nsid w:val="5AB05F08"/>
    <w:multiLevelType w:val="hybridMultilevel"/>
    <w:tmpl w:val="CAD83CB4"/>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8" w15:restartNumberingAfterBreak="0">
    <w:nsid w:val="5B7B3C03"/>
    <w:multiLevelType w:val="hybridMultilevel"/>
    <w:tmpl w:val="F8AC8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5BAF1D7B"/>
    <w:multiLevelType w:val="hybridMultilevel"/>
    <w:tmpl w:val="63E49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5D182396"/>
    <w:multiLevelType w:val="multilevel"/>
    <w:tmpl w:val="5A4A1FAC"/>
    <w:lvl w:ilvl="0">
      <w:start w:val="1"/>
      <w:numFmt w:val="upperRoman"/>
      <w:lvlText w:val="%1."/>
      <w:lvlJc w:val="left"/>
      <w:pPr>
        <w:ind w:left="720" w:hanging="360"/>
      </w:pPr>
      <w:rPr>
        <w:rFonts w:ascii="Trebuchet MS" w:eastAsiaTheme="minorHAnsi" w:hAnsi="Trebuchet MS" w:cs="Open Sans"/>
      </w:rPr>
    </w:lvl>
    <w:lvl w:ilvl="1">
      <w:start w:val="6"/>
      <w:numFmt w:val="decimal"/>
      <w:isLgl/>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5D7B0A0C"/>
    <w:multiLevelType w:val="hybridMultilevel"/>
    <w:tmpl w:val="451C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D9D221A"/>
    <w:multiLevelType w:val="hybridMultilevel"/>
    <w:tmpl w:val="FE50DC8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3" w15:restartNumberingAfterBreak="0">
    <w:nsid w:val="5E3A2934"/>
    <w:multiLevelType w:val="hybridMultilevel"/>
    <w:tmpl w:val="C06EF04E"/>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4" w15:restartNumberingAfterBreak="0">
    <w:nsid w:val="5E5C4AC8"/>
    <w:multiLevelType w:val="hybridMultilevel"/>
    <w:tmpl w:val="9E56D6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F0169FA"/>
    <w:multiLevelType w:val="hybridMultilevel"/>
    <w:tmpl w:val="17BABDA0"/>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6" w15:restartNumberingAfterBreak="0">
    <w:nsid w:val="5F5D2B57"/>
    <w:multiLevelType w:val="hybridMultilevel"/>
    <w:tmpl w:val="D67274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FCF52A8"/>
    <w:multiLevelType w:val="hybridMultilevel"/>
    <w:tmpl w:val="67AE0D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8" w15:restartNumberingAfterBreak="0">
    <w:nsid w:val="619849AF"/>
    <w:multiLevelType w:val="hybridMultilevel"/>
    <w:tmpl w:val="7F2ACA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363139A"/>
    <w:multiLevelType w:val="hybridMultilevel"/>
    <w:tmpl w:val="7B307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73111D0"/>
    <w:multiLevelType w:val="hybridMultilevel"/>
    <w:tmpl w:val="352A08E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67637EEA"/>
    <w:multiLevelType w:val="hybridMultilevel"/>
    <w:tmpl w:val="6E72A7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7CB22C7"/>
    <w:multiLevelType w:val="hybridMultilevel"/>
    <w:tmpl w:val="76645B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8317D6F"/>
    <w:multiLevelType w:val="hybridMultilevel"/>
    <w:tmpl w:val="D5BE88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68752964"/>
    <w:multiLevelType w:val="hybridMultilevel"/>
    <w:tmpl w:val="30823708"/>
    <w:lvl w:ilvl="0" w:tplc="272AD03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95F265B"/>
    <w:multiLevelType w:val="hybridMultilevel"/>
    <w:tmpl w:val="DC403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A4E0016"/>
    <w:multiLevelType w:val="hybridMultilevel"/>
    <w:tmpl w:val="02942D78"/>
    <w:lvl w:ilvl="0" w:tplc="40EC1690">
      <w:numFmt w:val="bullet"/>
      <w:lvlText w:val="-"/>
      <w:lvlJc w:val="left"/>
      <w:pPr>
        <w:ind w:left="720" w:hanging="360"/>
      </w:pPr>
      <w:rPr>
        <w:rFonts w:ascii="Trebuchet MS" w:eastAsia="Arial" w:hAnsi="Trebuchet MS"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A81197D"/>
    <w:multiLevelType w:val="hybridMultilevel"/>
    <w:tmpl w:val="127C8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6BBF5E39"/>
    <w:multiLevelType w:val="hybridMultilevel"/>
    <w:tmpl w:val="865633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6CD20A75"/>
    <w:multiLevelType w:val="hybridMultilevel"/>
    <w:tmpl w:val="DB74717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CF375E0"/>
    <w:multiLevelType w:val="multilevel"/>
    <w:tmpl w:val="839C692A"/>
    <w:lvl w:ilvl="0">
      <w:start w:val="1"/>
      <w:numFmt w:val="decimal"/>
      <w:lvlText w:val="%1."/>
      <w:lvlJc w:val="left"/>
      <w:pPr>
        <w:ind w:left="990" w:hanging="360"/>
      </w:pPr>
      <w:rPr>
        <w:rFonts w:hint="default"/>
      </w:rPr>
    </w:lvl>
    <w:lvl w:ilvl="1">
      <w:start w:val="6"/>
      <w:numFmt w:val="decimal"/>
      <w:isLgl/>
      <w:lvlText w:val="%1.%2"/>
      <w:lvlJc w:val="left"/>
      <w:pPr>
        <w:ind w:left="1065" w:hanging="435"/>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111" w15:restartNumberingAfterBreak="0">
    <w:nsid w:val="7047257C"/>
    <w:multiLevelType w:val="hybridMultilevel"/>
    <w:tmpl w:val="8DDE05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31E0591"/>
    <w:multiLevelType w:val="hybridMultilevel"/>
    <w:tmpl w:val="09FA3C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3" w15:restartNumberingAfterBreak="0">
    <w:nsid w:val="76A56FC7"/>
    <w:multiLevelType w:val="hybridMultilevel"/>
    <w:tmpl w:val="FD82014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4" w15:restartNumberingAfterBreak="0">
    <w:nsid w:val="787612B8"/>
    <w:multiLevelType w:val="multilevel"/>
    <w:tmpl w:val="8FC61130"/>
    <w:lvl w:ilvl="0">
      <w:start w:val="2"/>
      <w:numFmt w:val="decimal"/>
      <w:lvlText w:val="%1"/>
      <w:lvlJc w:val="left"/>
      <w:pPr>
        <w:ind w:left="420" w:hanging="420"/>
      </w:pPr>
      <w:rPr>
        <w:rFonts w:hint="default"/>
      </w:rPr>
    </w:lvl>
    <w:lvl w:ilvl="1">
      <w:start w:val="3"/>
      <w:numFmt w:val="decimal"/>
      <w:lvlText w:val="%1.%2"/>
      <w:lvlJc w:val="left"/>
      <w:pPr>
        <w:ind w:left="117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5" w15:restartNumberingAfterBreak="0">
    <w:nsid w:val="78942935"/>
    <w:multiLevelType w:val="hybridMultilevel"/>
    <w:tmpl w:val="0B2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98534B1"/>
    <w:multiLevelType w:val="hybridMultilevel"/>
    <w:tmpl w:val="5A920734"/>
    <w:lvl w:ilvl="0" w:tplc="F7D65A72">
      <w:start w:val="1"/>
      <w:numFmt w:val="upperLetter"/>
      <w:lvlText w:val="%1."/>
      <w:lvlJc w:val="left"/>
      <w:pPr>
        <w:ind w:left="720" w:hanging="450"/>
      </w:pPr>
      <w:rPr>
        <w:rFonts w:hint="default"/>
        <w:b/>
        <w:i/>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7" w15:restartNumberingAfterBreak="0">
    <w:nsid w:val="7A4E5BE6"/>
    <w:multiLevelType w:val="hybridMultilevel"/>
    <w:tmpl w:val="C46C1DF4"/>
    <w:lvl w:ilvl="0" w:tplc="75969398">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7A846314"/>
    <w:multiLevelType w:val="hybridMultilevel"/>
    <w:tmpl w:val="FF642EE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AEA440A"/>
    <w:multiLevelType w:val="hybridMultilevel"/>
    <w:tmpl w:val="FE6C3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C482B52"/>
    <w:multiLevelType w:val="hybridMultilevel"/>
    <w:tmpl w:val="4BD6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E376829"/>
    <w:multiLevelType w:val="hybridMultilevel"/>
    <w:tmpl w:val="E9B8F0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7"/>
  </w:num>
  <w:num w:numId="2">
    <w:abstractNumId w:val="27"/>
  </w:num>
  <w:num w:numId="3">
    <w:abstractNumId w:val="37"/>
  </w:num>
  <w:num w:numId="4">
    <w:abstractNumId w:val="18"/>
  </w:num>
  <w:num w:numId="5">
    <w:abstractNumId w:val="74"/>
  </w:num>
  <w:num w:numId="6">
    <w:abstractNumId w:val="5"/>
  </w:num>
  <w:num w:numId="7">
    <w:abstractNumId w:val="2"/>
  </w:num>
  <w:num w:numId="8">
    <w:abstractNumId w:val="1"/>
  </w:num>
  <w:num w:numId="9">
    <w:abstractNumId w:val="4"/>
  </w:num>
  <w:num w:numId="10">
    <w:abstractNumId w:val="3"/>
  </w:num>
  <w:num w:numId="11">
    <w:abstractNumId w:val="92"/>
  </w:num>
  <w:num w:numId="12">
    <w:abstractNumId w:val="77"/>
  </w:num>
  <w:num w:numId="13">
    <w:abstractNumId w:val="20"/>
  </w:num>
  <w:num w:numId="14">
    <w:abstractNumId w:val="49"/>
  </w:num>
  <w:num w:numId="15">
    <w:abstractNumId w:val="0"/>
  </w:num>
  <w:num w:numId="16">
    <w:abstractNumId w:val="42"/>
  </w:num>
  <w:num w:numId="17">
    <w:abstractNumId w:val="8"/>
  </w:num>
  <w:num w:numId="18">
    <w:abstractNumId w:val="53"/>
  </w:num>
  <w:num w:numId="19">
    <w:abstractNumId w:val="31"/>
  </w:num>
  <w:num w:numId="20">
    <w:abstractNumId w:val="96"/>
  </w:num>
  <w:num w:numId="21">
    <w:abstractNumId w:val="34"/>
  </w:num>
  <w:num w:numId="22">
    <w:abstractNumId w:val="30"/>
  </w:num>
  <w:num w:numId="23">
    <w:abstractNumId w:val="61"/>
  </w:num>
  <w:num w:numId="24">
    <w:abstractNumId w:val="10"/>
  </w:num>
  <w:num w:numId="25">
    <w:abstractNumId w:val="79"/>
  </w:num>
  <w:num w:numId="26">
    <w:abstractNumId w:val="60"/>
  </w:num>
  <w:num w:numId="27">
    <w:abstractNumId w:val="104"/>
  </w:num>
  <w:num w:numId="28">
    <w:abstractNumId w:val="76"/>
  </w:num>
  <w:num w:numId="29">
    <w:abstractNumId w:val="108"/>
  </w:num>
  <w:num w:numId="30">
    <w:abstractNumId w:val="23"/>
  </w:num>
  <w:num w:numId="31">
    <w:abstractNumId w:val="73"/>
  </w:num>
  <w:num w:numId="32">
    <w:abstractNumId w:val="54"/>
  </w:num>
  <w:num w:numId="33">
    <w:abstractNumId w:val="81"/>
  </w:num>
  <w:num w:numId="34">
    <w:abstractNumId w:val="75"/>
  </w:num>
  <w:num w:numId="35">
    <w:abstractNumId w:val="100"/>
  </w:num>
  <w:num w:numId="36">
    <w:abstractNumId w:val="63"/>
  </w:num>
  <w:num w:numId="37">
    <w:abstractNumId w:val="38"/>
  </w:num>
  <w:num w:numId="38">
    <w:abstractNumId w:val="25"/>
  </w:num>
  <w:num w:numId="39">
    <w:abstractNumId w:val="93"/>
  </w:num>
  <w:num w:numId="40">
    <w:abstractNumId w:val="50"/>
  </w:num>
  <w:num w:numId="41">
    <w:abstractNumId w:val="70"/>
  </w:num>
  <w:num w:numId="42">
    <w:abstractNumId w:val="67"/>
  </w:num>
  <w:num w:numId="43">
    <w:abstractNumId w:val="87"/>
  </w:num>
  <w:num w:numId="44">
    <w:abstractNumId w:val="116"/>
  </w:num>
  <w:num w:numId="45">
    <w:abstractNumId w:val="85"/>
  </w:num>
  <w:num w:numId="46">
    <w:abstractNumId w:val="43"/>
  </w:num>
  <w:num w:numId="47">
    <w:abstractNumId w:val="39"/>
  </w:num>
  <w:num w:numId="48">
    <w:abstractNumId w:val="69"/>
  </w:num>
  <w:num w:numId="49">
    <w:abstractNumId w:val="110"/>
  </w:num>
  <w:num w:numId="50">
    <w:abstractNumId w:val="113"/>
  </w:num>
  <w:num w:numId="51">
    <w:abstractNumId w:val="35"/>
  </w:num>
  <w:num w:numId="52">
    <w:abstractNumId w:val="103"/>
  </w:num>
  <w:num w:numId="53">
    <w:abstractNumId w:val="83"/>
  </w:num>
  <w:num w:numId="54">
    <w:abstractNumId w:val="88"/>
  </w:num>
  <w:num w:numId="55">
    <w:abstractNumId w:val="17"/>
  </w:num>
  <w:num w:numId="56">
    <w:abstractNumId w:val="82"/>
  </w:num>
  <w:num w:numId="57">
    <w:abstractNumId w:val="44"/>
  </w:num>
  <w:num w:numId="58">
    <w:abstractNumId w:val="117"/>
  </w:num>
  <w:num w:numId="59">
    <w:abstractNumId w:val="84"/>
  </w:num>
  <w:num w:numId="60">
    <w:abstractNumId w:val="68"/>
  </w:num>
  <w:num w:numId="61">
    <w:abstractNumId w:val="106"/>
  </w:num>
  <w:num w:numId="62">
    <w:abstractNumId w:val="12"/>
  </w:num>
  <w:num w:numId="63">
    <w:abstractNumId w:val="115"/>
  </w:num>
  <w:num w:numId="64">
    <w:abstractNumId w:val="105"/>
  </w:num>
  <w:num w:numId="65">
    <w:abstractNumId w:val="14"/>
  </w:num>
  <w:num w:numId="66">
    <w:abstractNumId w:val="26"/>
  </w:num>
  <w:num w:numId="67">
    <w:abstractNumId w:val="107"/>
  </w:num>
  <w:num w:numId="68">
    <w:abstractNumId w:val="89"/>
  </w:num>
  <w:num w:numId="69">
    <w:abstractNumId w:val="16"/>
  </w:num>
  <w:num w:numId="70">
    <w:abstractNumId w:val="56"/>
  </w:num>
  <w:num w:numId="71">
    <w:abstractNumId w:val="6"/>
  </w:num>
  <w:num w:numId="72">
    <w:abstractNumId w:val="90"/>
  </w:num>
  <w:num w:numId="73">
    <w:abstractNumId w:val="62"/>
  </w:num>
  <w:num w:numId="74">
    <w:abstractNumId w:val="118"/>
  </w:num>
  <w:num w:numId="75">
    <w:abstractNumId w:val="102"/>
  </w:num>
  <w:num w:numId="76">
    <w:abstractNumId w:val="121"/>
  </w:num>
  <w:num w:numId="77">
    <w:abstractNumId w:val="101"/>
  </w:num>
  <w:num w:numId="78">
    <w:abstractNumId w:val="51"/>
  </w:num>
  <w:num w:numId="79">
    <w:abstractNumId w:val="95"/>
  </w:num>
  <w:num w:numId="80">
    <w:abstractNumId w:val="98"/>
  </w:num>
  <w:num w:numId="81">
    <w:abstractNumId w:val="55"/>
  </w:num>
  <w:num w:numId="82">
    <w:abstractNumId w:val="86"/>
  </w:num>
  <w:num w:numId="83">
    <w:abstractNumId w:val="13"/>
  </w:num>
  <w:num w:numId="84">
    <w:abstractNumId w:val="22"/>
  </w:num>
  <w:num w:numId="85">
    <w:abstractNumId w:val="48"/>
  </w:num>
  <w:num w:numId="86">
    <w:abstractNumId w:val="15"/>
  </w:num>
  <w:num w:numId="87">
    <w:abstractNumId w:val="52"/>
  </w:num>
  <w:num w:numId="88">
    <w:abstractNumId w:val="97"/>
  </w:num>
  <w:num w:numId="89">
    <w:abstractNumId w:val="29"/>
  </w:num>
  <w:num w:numId="90">
    <w:abstractNumId w:val="112"/>
  </w:num>
  <w:num w:numId="91">
    <w:abstractNumId w:val="91"/>
  </w:num>
  <w:num w:numId="92">
    <w:abstractNumId w:val="99"/>
  </w:num>
  <w:num w:numId="93">
    <w:abstractNumId w:val="28"/>
  </w:num>
  <w:num w:numId="94">
    <w:abstractNumId w:val="40"/>
  </w:num>
  <w:num w:numId="95">
    <w:abstractNumId w:val="64"/>
  </w:num>
  <w:num w:numId="96">
    <w:abstractNumId w:val="21"/>
  </w:num>
  <w:num w:numId="97">
    <w:abstractNumId w:val="36"/>
  </w:num>
  <w:num w:numId="98">
    <w:abstractNumId w:val="120"/>
  </w:num>
  <w:num w:numId="99">
    <w:abstractNumId w:val="47"/>
  </w:num>
  <w:num w:numId="100">
    <w:abstractNumId w:val="78"/>
  </w:num>
  <w:num w:numId="101">
    <w:abstractNumId w:val="41"/>
  </w:num>
  <w:num w:numId="102">
    <w:abstractNumId w:val="72"/>
  </w:num>
  <w:num w:numId="103">
    <w:abstractNumId w:val="119"/>
  </w:num>
  <w:num w:numId="104">
    <w:abstractNumId w:val="80"/>
  </w:num>
  <w:num w:numId="105">
    <w:abstractNumId w:val="59"/>
  </w:num>
  <w:num w:numId="106">
    <w:abstractNumId w:val="58"/>
  </w:num>
  <w:num w:numId="107">
    <w:abstractNumId w:val="94"/>
  </w:num>
  <w:num w:numId="108">
    <w:abstractNumId w:val="7"/>
  </w:num>
  <w:num w:numId="109">
    <w:abstractNumId w:val="9"/>
  </w:num>
  <w:num w:numId="110">
    <w:abstractNumId w:val="66"/>
  </w:num>
  <w:num w:numId="111">
    <w:abstractNumId w:val="111"/>
  </w:num>
  <w:num w:numId="112">
    <w:abstractNumId w:val="32"/>
  </w:num>
  <w:num w:numId="113">
    <w:abstractNumId w:val="71"/>
  </w:num>
  <w:num w:numId="114">
    <w:abstractNumId w:val="11"/>
  </w:num>
  <w:num w:numId="115">
    <w:abstractNumId w:val="24"/>
  </w:num>
  <w:num w:numId="116">
    <w:abstractNumId w:val="19"/>
  </w:num>
  <w:num w:numId="117">
    <w:abstractNumId w:val="45"/>
  </w:num>
  <w:num w:numId="118">
    <w:abstractNumId w:val="109"/>
  </w:num>
  <w:num w:numId="119">
    <w:abstractNumId w:val="33"/>
  </w:num>
  <w:num w:numId="120">
    <w:abstractNumId w:val="65"/>
  </w:num>
  <w:num w:numId="121">
    <w:abstractNumId w:val="114"/>
  </w:num>
  <w:num w:numId="122">
    <w:abstractNumId w:val="46"/>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909"/>
    <w:rsid w:val="000003FF"/>
    <w:rsid w:val="000039D8"/>
    <w:rsid w:val="000047BB"/>
    <w:rsid w:val="00006E27"/>
    <w:rsid w:val="000078F5"/>
    <w:rsid w:val="00010FB1"/>
    <w:rsid w:val="00011559"/>
    <w:rsid w:val="00012474"/>
    <w:rsid w:val="00012AFE"/>
    <w:rsid w:val="00017051"/>
    <w:rsid w:val="00022AF1"/>
    <w:rsid w:val="00022BD8"/>
    <w:rsid w:val="000305D4"/>
    <w:rsid w:val="00033270"/>
    <w:rsid w:val="00035C1D"/>
    <w:rsid w:val="00036554"/>
    <w:rsid w:val="00036AFC"/>
    <w:rsid w:val="000373D8"/>
    <w:rsid w:val="00040082"/>
    <w:rsid w:val="00041503"/>
    <w:rsid w:val="0004203B"/>
    <w:rsid w:val="00043E8D"/>
    <w:rsid w:val="00046BF2"/>
    <w:rsid w:val="000532E6"/>
    <w:rsid w:val="0005376E"/>
    <w:rsid w:val="00053DAA"/>
    <w:rsid w:val="00053FE0"/>
    <w:rsid w:val="000558AB"/>
    <w:rsid w:val="00055E0D"/>
    <w:rsid w:val="00060D4B"/>
    <w:rsid w:val="00061CA9"/>
    <w:rsid w:val="000710CE"/>
    <w:rsid w:val="00071909"/>
    <w:rsid w:val="00071C6C"/>
    <w:rsid w:val="00073815"/>
    <w:rsid w:val="00074292"/>
    <w:rsid w:val="0007661F"/>
    <w:rsid w:val="000770D6"/>
    <w:rsid w:val="00077202"/>
    <w:rsid w:val="00087348"/>
    <w:rsid w:val="000926A4"/>
    <w:rsid w:val="00094CA3"/>
    <w:rsid w:val="0009575D"/>
    <w:rsid w:val="000A171B"/>
    <w:rsid w:val="000A25B2"/>
    <w:rsid w:val="000A27C5"/>
    <w:rsid w:val="000A6A4D"/>
    <w:rsid w:val="000B07D0"/>
    <w:rsid w:val="000B171B"/>
    <w:rsid w:val="000B599F"/>
    <w:rsid w:val="000D05A2"/>
    <w:rsid w:val="000D0743"/>
    <w:rsid w:val="000D1F92"/>
    <w:rsid w:val="000D64E1"/>
    <w:rsid w:val="000D66F9"/>
    <w:rsid w:val="000E3A35"/>
    <w:rsid w:val="000E5F0A"/>
    <w:rsid w:val="000F11D7"/>
    <w:rsid w:val="000F273B"/>
    <w:rsid w:val="000F448C"/>
    <w:rsid w:val="000F5367"/>
    <w:rsid w:val="000F735B"/>
    <w:rsid w:val="0010105D"/>
    <w:rsid w:val="001011F0"/>
    <w:rsid w:val="001040A8"/>
    <w:rsid w:val="001119C3"/>
    <w:rsid w:val="00112159"/>
    <w:rsid w:val="00112B1A"/>
    <w:rsid w:val="00113586"/>
    <w:rsid w:val="00113B6C"/>
    <w:rsid w:val="00114EAC"/>
    <w:rsid w:val="00116233"/>
    <w:rsid w:val="00116A52"/>
    <w:rsid w:val="00120D64"/>
    <w:rsid w:val="0012100F"/>
    <w:rsid w:val="00122A92"/>
    <w:rsid w:val="00123E0D"/>
    <w:rsid w:val="001266F7"/>
    <w:rsid w:val="001318DD"/>
    <w:rsid w:val="00131A93"/>
    <w:rsid w:val="00137940"/>
    <w:rsid w:val="00137A2F"/>
    <w:rsid w:val="001410FF"/>
    <w:rsid w:val="001419CF"/>
    <w:rsid w:val="00143A5A"/>
    <w:rsid w:val="00144232"/>
    <w:rsid w:val="00144349"/>
    <w:rsid w:val="00144CD3"/>
    <w:rsid w:val="001457C4"/>
    <w:rsid w:val="001465DF"/>
    <w:rsid w:val="00147083"/>
    <w:rsid w:val="00150412"/>
    <w:rsid w:val="00150862"/>
    <w:rsid w:val="00151940"/>
    <w:rsid w:val="00152688"/>
    <w:rsid w:val="00154A2E"/>
    <w:rsid w:val="00156CCC"/>
    <w:rsid w:val="001648C0"/>
    <w:rsid w:val="00165079"/>
    <w:rsid w:val="001651C8"/>
    <w:rsid w:val="00166019"/>
    <w:rsid w:val="001667C4"/>
    <w:rsid w:val="00171B5C"/>
    <w:rsid w:val="00174166"/>
    <w:rsid w:val="00174EDE"/>
    <w:rsid w:val="00176E0D"/>
    <w:rsid w:val="00181699"/>
    <w:rsid w:val="00183005"/>
    <w:rsid w:val="0018644E"/>
    <w:rsid w:val="0018781C"/>
    <w:rsid w:val="00191C7F"/>
    <w:rsid w:val="00196678"/>
    <w:rsid w:val="00197ADB"/>
    <w:rsid w:val="001A0466"/>
    <w:rsid w:val="001A0684"/>
    <w:rsid w:val="001A15D3"/>
    <w:rsid w:val="001B060F"/>
    <w:rsid w:val="001B33BE"/>
    <w:rsid w:val="001B45B1"/>
    <w:rsid w:val="001B564C"/>
    <w:rsid w:val="001C012E"/>
    <w:rsid w:val="001C46BF"/>
    <w:rsid w:val="001C5D58"/>
    <w:rsid w:val="001C5F91"/>
    <w:rsid w:val="001D04DE"/>
    <w:rsid w:val="001D41BA"/>
    <w:rsid w:val="001D441F"/>
    <w:rsid w:val="001D6A6E"/>
    <w:rsid w:val="001E2B52"/>
    <w:rsid w:val="001E34B0"/>
    <w:rsid w:val="001E6C79"/>
    <w:rsid w:val="001E70F7"/>
    <w:rsid w:val="001E7F83"/>
    <w:rsid w:val="001F0B56"/>
    <w:rsid w:val="001F12E7"/>
    <w:rsid w:val="00200917"/>
    <w:rsid w:val="00202DCE"/>
    <w:rsid w:val="0020323D"/>
    <w:rsid w:val="00203468"/>
    <w:rsid w:val="00205917"/>
    <w:rsid w:val="00206368"/>
    <w:rsid w:val="0021101F"/>
    <w:rsid w:val="002130CE"/>
    <w:rsid w:val="00213ABD"/>
    <w:rsid w:val="00214CC5"/>
    <w:rsid w:val="00217CED"/>
    <w:rsid w:val="00221867"/>
    <w:rsid w:val="002235A9"/>
    <w:rsid w:val="00226260"/>
    <w:rsid w:val="0023669A"/>
    <w:rsid w:val="00236723"/>
    <w:rsid w:val="00240EA3"/>
    <w:rsid w:val="0024368E"/>
    <w:rsid w:val="002446C4"/>
    <w:rsid w:val="0024528E"/>
    <w:rsid w:val="002461F1"/>
    <w:rsid w:val="00246DA5"/>
    <w:rsid w:val="002507D4"/>
    <w:rsid w:val="00252D45"/>
    <w:rsid w:val="00254FD5"/>
    <w:rsid w:val="00264F72"/>
    <w:rsid w:val="00265BE7"/>
    <w:rsid w:val="00266ED8"/>
    <w:rsid w:val="00267268"/>
    <w:rsid w:val="00270277"/>
    <w:rsid w:val="00275490"/>
    <w:rsid w:val="0027626A"/>
    <w:rsid w:val="0028173B"/>
    <w:rsid w:val="0028188D"/>
    <w:rsid w:val="00284F83"/>
    <w:rsid w:val="00290924"/>
    <w:rsid w:val="0029417B"/>
    <w:rsid w:val="00294259"/>
    <w:rsid w:val="00297D6D"/>
    <w:rsid w:val="002A0724"/>
    <w:rsid w:val="002A1955"/>
    <w:rsid w:val="002A2215"/>
    <w:rsid w:val="002A2EA5"/>
    <w:rsid w:val="002A32FF"/>
    <w:rsid w:val="002A54E1"/>
    <w:rsid w:val="002A67D8"/>
    <w:rsid w:val="002B2113"/>
    <w:rsid w:val="002B44EA"/>
    <w:rsid w:val="002B4F04"/>
    <w:rsid w:val="002B7BFE"/>
    <w:rsid w:val="002B7EA7"/>
    <w:rsid w:val="002C044C"/>
    <w:rsid w:val="002C4CBF"/>
    <w:rsid w:val="002D1462"/>
    <w:rsid w:val="002E1C4A"/>
    <w:rsid w:val="002E379A"/>
    <w:rsid w:val="002E4D46"/>
    <w:rsid w:val="002E5978"/>
    <w:rsid w:val="002E7D4A"/>
    <w:rsid w:val="002F0FBA"/>
    <w:rsid w:val="002F2209"/>
    <w:rsid w:val="002F2EFF"/>
    <w:rsid w:val="002F5272"/>
    <w:rsid w:val="002F57FF"/>
    <w:rsid w:val="002F633C"/>
    <w:rsid w:val="002F7EF2"/>
    <w:rsid w:val="00302B15"/>
    <w:rsid w:val="00302B6D"/>
    <w:rsid w:val="00303915"/>
    <w:rsid w:val="00307122"/>
    <w:rsid w:val="00307957"/>
    <w:rsid w:val="00313232"/>
    <w:rsid w:val="00320545"/>
    <w:rsid w:val="00322E1D"/>
    <w:rsid w:val="00326D44"/>
    <w:rsid w:val="00327826"/>
    <w:rsid w:val="00327FF3"/>
    <w:rsid w:val="003306E4"/>
    <w:rsid w:val="0033093B"/>
    <w:rsid w:val="003317F0"/>
    <w:rsid w:val="00337922"/>
    <w:rsid w:val="00343174"/>
    <w:rsid w:val="00343A80"/>
    <w:rsid w:val="003451BF"/>
    <w:rsid w:val="0035177A"/>
    <w:rsid w:val="003542B3"/>
    <w:rsid w:val="00355D0B"/>
    <w:rsid w:val="00356AE0"/>
    <w:rsid w:val="0036095D"/>
    <w:rsid w:val="003613A8"/>
    <w:rsid w:val="00364F1D"/>
    <w:rsid w:val="0036739B"/>
    <w:rsid w:val="0037094E"/>
    <w:rsid w:val="0037160E"/>
    <w:rsid w:val="00382A44"/>
    <w:rsid w:val="0038416F"/>
    <w:rsid w:val="003859D9"/>
    <w:rsid w:val="00386520"/>
    <w:rsid w:val="00387403"/>
    <w:rsid w:val="0039151B"/>
    <w:rsid w:val="00391815"/>
    <w:rsid w:val="00392833"/>
    <w:rsid w:val="0039311A"/>
    <w:rsid w:val="00393A4B"/>
    <w:rsid w:val="00395E05"/>
    <w:rsid w:val="003A24ED"/>
    <w:rsid w:val="003A34C7"/>
    <w:rsid w:val="003B1485"/>
    <w:rsid w:val="003B39DB"/>
    <w:rsid w:val="003B63FC"/>
    <w:rsid w:val="003C013A"/>
    <w:rsid w:val="003C1934"/>
    <w:rsid w:val="003C25D9"/>
    <w:rsid w:val="003C284D"/>
    <w:rsid w:val="003C39B2"/>
    <w:rsid w:val="003C4080"/>
    <w:rsid w:val="003C59E6"/>
    <w:rsid w:val="003C66D3"/>
    <w:rsid w:val="003D183A"/>
    <w:rsid w:val="003D2CD8"/>
    <w:rsid w:val="003E2203"/>
    <w:rsid w:val="003E3673"/>
    <w:rsid w:val="003E401E"/>
    <w:rsid w:val="003F1831"/>
    <w:rsid w:val="003F25BF"/>
    <w:rsid w:val="003F287E"/>
    <w:rsid w:val="003F7A15"/>
    <w:rsid w:val="004001F5"/>
    <w:rsid w:val="0040374C"/>
    <w:rsid w:val="0040558F"/>
    <w:rsid w:val="004118BD"/>
    <w:rsid w:val="004145CD"/>
    <w:rsid w:val="00417602"/>
    <w:rsid w:val="004179D5"/>
    <w:rsid w:val="004210D2"/>
    <w:rsid w:val="00423D2E"/>
    <w:rsid w:val="00424A29"/>
    <w:rsid w:val="00425457"/>
    <w:rsid w:val="00425616"/>
    <w:rsid w:val="00425AED"/>
    <w:rsid w:val="00427066"/>
    <w:rsid w:val="004344A2"/>
    <w:rsid w:val="00434857"/>
    <w:rsid w:val="00434DD0"/>
    <w:rsid w:val="004353A1"/>
    <w:rsid w:val="00437D06"/>
    <w:rsid w:val="00440816"/>
    <w:rsid w:val="00441012"/>
    <w:rsid w:val="00442658"/>
    <w:rsid w:val="00442AFD"/>
    <w:rsid w:val="00444484"/>
    <w:rsid w:val="0044468D"/>
    <w:rsid w:val="00446909"/>
    <w:rsid w:val="004513A2"/>
    <w:rsid w:val="004617AD"/>
    <w:rsid w:val="00466085"/>
    <w:rsid w:val="00466209"/>
    <w:rsid w:val="00467856"/>
    <w:rsid w:val="004678EF"/>
    <w:rsid w:val="00474D78"/>
    <w:rsid w:val="00474EE1"/>
    <w:rsid w:val="0047579D"/>
    <w:rsid w:val="00476234"/>
    <w:rsid w:val="0047711F"/>
    <w:rsid w:val="00477294"/>
    <w:rsid w:val="004802B7"/>
    <w:rsid w:val="00481510"/>
    <w:rsid w:val="00483368"/>
    <w:rsid w:val="00494286"/>
    <w:rsid w:val="004A0904"/>
    <w:rsid w:val="004A090C"/>
    <w:rsid w:val="004A0B84"/>
    <w:rsid w:val="004A0C5F"/>
    <w:rsid w:val="004A1880"/>
    <w:rsid w:val="004A4598"/>
    <w:rsid w:val="004B2DAD"/>
    <w:rsid w:val="004B6F86"/>
    <w:rsid w:val="004C00EC"/>
    <w:rsid w:val="004C140D"/>
    <w:rsid w:val="004C32BD"/>
    <w:rsid w:val="004C798C"/>
    <w:rsid w:val="004E13B0"/>
    <w:rsid w:val="004E1FF2"/>
    <w:rsid w:val="004E200E"/>
    <w:rsid w:val="004E62FD"/>
    <w:rsid w:val="004E7184"/>
    <w:rsid w:val="004F0688"/>
    <w:rsid w:val="004F1E79"/>
    <w:rsid w:val="004F462C"/>
    <w:rsid w:val="004F56F8"/>
    <w:rsid w:val="004F64A2"/>
    <w:rsid w:val="004F6579"/>
    <w:rsid w:val="004F7B9F"/>
    <w:rsid w:val="00500610"/>
    <w:rsid w:val="00500E03"/>
    <w:rsid w:val="005030D1"/>
    <w:rsid w:val="00511186"/>
    <w:rsid w:val="00512549"/>
    <w:rsid w:val="00515074"/>
    <w:rsid w:val="005210FD"/>
    <w:rsid w:val="00522131"/>
    <w:rsid w:val="00523591"/>
    <w:rsid w:val="0052463E"/>
    <w:rsid w:val="00525696"/>
    <w:rsid w:val="0052748C"/>
    <w:rsid w:val="005278C3"/>
    <w:rsid w:val="00532411"/>
    <w:rsid w:val="00532476"/>
    <w:rsid w:val="00533DE7"/>
    <w:rsid w:val="00535E4D"/>
    <w:rsid w:val="005361AD"/>
    <w:rsid w:val="005436F4"/>
    <w:rsid w:val="00544D15"/>
    <w:rsid w:val="00550B07"/>
    <w:rsid w:val="00550F50"/>
    <w:rsid w:val="00554921"/>
    <w:rsid w:val="00557E93"/>
    <w:rsid w:val="005608B9"/>
    <w:rsid w:val="00564093"/>
    <w:rsid w:val="00565753"/>
    <w:rsid w:val="00570161"/>
    <w:rsid w:val="005753A4"/>
    <w:rsid w:val="005756AE"/>
    <w:rsid w:val="005857BF"/>
    <w:rsid w:val="0058708D"/>
    <w:rsid w:val="00587665"/>
    <w:rsid w:val="00587D84"/>
    <w:rsid w:val="005903E5"/>
    <w:rsid w:val="00592D7A"/>
    <w:rsid w:val="00593384"/>
    <w:rsid w:val="0059482C"/>
    <w:rsid w:val="00595AFA"/>
    <w:rsid w:val="005978A1"/>
    <w:rsid w:val="005A039C"/>
    <w:rsid w:val="005A06CE"/>
    <w:rsid w:val="005A325F"/>
    <w:rsid w:val="005B1946"/>
    <w:rsid w:val="005B622A"/>
    <w:rsid w:val="005B710D"/>
    <w:rsid w:val="005C19FC"/>
    <w:rsid w:val="005C30B4"/>
    <w:rsid w:val="005C393C"/>
    <w:rsid w:val="005C7961"/>
    <w:rsid w:val="005D09AA"/>
    <w:rsid w:val="005D129F"/>
    <w:rsid w:val="005D37A9"/>
    <w:rsid w:val="005D37FC"/>
    <w:rsid w:val="005D75C0"/>
    <w:rsid w:val="005D76E4"/>
    <w:rsid w:val="005E28E6"/>
    <w:rsid w:val="005E7F2F"/>
    <w:rsid w:val="005F1226"/>
    <w:rsid w:val="0060208A"/>
    <w:rsid w:val="00603A2F"/>
    <w:rsid w:val="00604DD8"/>
    <w:rsid w:val="00611E8E"/>
    <w:rsid w:val="006141D9"/>
    <w:rsid w:val="00614D45"/>
    <w:rsid w:val="00614D9C"/>
    <w:rsid w:val="00617BD3"/>
    <w:rsid w:val="00626755"/>
    <w:rsid w:val="0062686A"/>
    <w:rsid w:val="006349C1"/>
    <w:rsid w:val="00637E31"/>
    <w:rsid w:val="00641508"/>
    <w:rsid w:val="00642DCD"/>
    <w:rsid w:val="0064469E"/>
    <w:rsid w:val="00645999"/>
    <w:rsid w:val="006472F2"/>
    <w:rsid w:val="006504CB"/>
    <w:rsid w:val="00650CE2"/>
    <w:rsid w:val="006600E0"/>
    <w:rsid w:val="00660491"/>
    <w:rsid w:val="006611EE"/>
    <w:rsid w:val="00663D15"/>
    <w:rsid w:val="00664786"/>
    <w:rsid w:val="00664BA2"/>
    <w:rsid w:val="00671E89"/>
    <w:rsid w:val="00672E6C"/>
    <w:rsid w:val="00675A48"/>
    <w:rsid w:val="00676432"/>
    <w:rsid w:val="00677E9A"/>
    <w:rsid w:val="006827E9"/>
    <w:rsid w:val="006878CC"/>
    <w:rsid w:val="006927C2"/>
    <w:rsid w:val="00696002"/>
    <w:rsid w:val="006A0DB7"/>
    <w:rsid w:val="006A6F7A"/>
    <w:rsid w:val="006B3EC7"/>
    <w:rsid w:val="006B4E56"/>
    <w:rsid w:val="006B4F7B"/>
    <w:rsid w:val="006B658E"/>
    <w:rsid w:val="006C3FFE"/>
    <w:rsid w:val="006C73F7"/>
    <w:rsid w:val="006D7DE4"/>
    <w:rsid w:val="006D7EF7"/>
    <w:rsid w:val="006E05BB"/>
    <w:rsid w:val="006E1207"/>
    <w:rsid w:val="006E4898"/>
    <w:rsid w:val="006E4D59"/>
    <w:rsid w:val="006E551C"/>
    <w:rsid w:val="006E55F9"/>
    <w:rsid w:val="006E6AC7"/>
    <w:rsid w:val="006E6B47"/>
    <w:rsid w:val="006E74EF"/>
    <w:rsid w:val="006F07BF"/>
    <w:rsid w:val="006F107B"/>
    <w:rsid w:val="006F3692"/>
    <w:rsid w:val="006F70AD"/>
    <w:rsid w:val="006F7693"/>
    <w:rsid w:val="0070153B"/>
    <w:rsid w:val="0070304D"/>
    <w:rsid w:val="007044BC"/>
    <w:rsid w:val="007136C5"/>
    <w:rsid w:val="0071498B"/>
    <w:rsid w:val="007171F1"/>
    <w:rsid w:val="0071783D"/>
    <w:rsid w:val="0072045E"/>
    <w:rsid w:val="00722232"/>
    <w:rsid w:val="00722C25"/>
    <w:rsid w:val="00723392"/>
    <w:rsid w:val="00727F46"/>
    <w:rsid w:val="007357A4"/>
    <w:rsid w:val="0073658A"/>
    <w:rsid w:val="007368A3"/>
    <w:rsid w:val="00736EFD"/>
    <w:rsid w:val="007419F9"/>
    <w:rsid w:val="0074211A"/>
    <w:rsid w:val="0074561A"/>
    <w:rsid w:val="00746D89"/>
    <w:rsid w:val="00747939"/>
    <w:rsid w:val="00747992"/>
    <w:rsid w:val="00747DAB"/>
    <w:rsid w:val="00752FC6"/>
    <w:rsid w:val="00754060"/>
    <w:rsid w:val="00754AE8"/>
    <w:rsid w:val="00757183"/>
    <w:rsid w:val="007604D0"/>
    <w:rsid w:val="00761B56"/>
    <w:rsid w:val="00765E3C"/>
    <w:rsid w:val="0076600A"/>
    <w:rsid w:val="00773F75"/>
    <w:rsid w:val="00782A76"/>
    <w:rsid w:val="00784836"/>
    <w:rsid w:val="00786BC6"/>
    <w:rsid w:val="00787CEB"/>
    <w:rsid w:val="00791AE3"/>
    <w:rsid w:val="00795A6F"/>
    <w:rsid w:val="00795F02"/>
    <w:rsid w:val="007A4145"/>
    <w:rsid w:val="007B1A52"/>
    <w:rsid w:val="007B59D8"/>
    <w:rsid w:val="007C27F4"/>
    <w:rsid w:val="007C4294"/>
    <w:rsid w:val="007D603A"/>
    <w:rsid w:val="007D781B"/>
    <w:rsid w:val="007E0F7D"/>
    <w:rsid w:val="007E1AD2"/>
    <w:rsid w:val="007E25FC"/>
    <w:rsid w:val="007E2F49"/>
    <w:rsid w:val="007E32A9"/>
    <w:rsid w:val="007E5B68"/>
    <w:rsid w:val="007E6350"/>
    <w:rsid w:val="007E64B6"/>
    <w:rsid w:val="007E68C2"/>
    <w:rsid w:val="007F0094"/>
    <w:rsid w:val="007F10BF"/>
    <w:rsid w:val="007F1BF7"/>
    <w:rsid w:val="007F2D02"/>
    <w:rsid w:val="007F381F"/>
    <w:rsid w:val="007F744C"/>
    <w:rsid w:val="007F7588"/>
    <w:rsid w:val="00800D4C"/>
    <w:rsid w:val="00802D8B"/>
    <w:rsid w:val="008118F4"/>
    <w:rsid w:val="00811D17"/>
    <w:rsid w:val="00812B78"/>
    <w:rsid w:val="0081301E"/>
    <w:rsid w:val="00816731"/>
    <w:rsid w:val="00822B82"/>
    <w:rsid w:val="008236D6"/>
    <w:rsid w:val="0082589F"/>
    <w:rsid w:val="008334BA"/>
    <w:rsid w:val="00834A6B"/>
    <w:rsid w:val="0083579B"/>
    <w:rsid w:val="00835CFA"/>
    <w:rsid w:val="00852FA5"/>
    <w:rsid w:val="0085371B"/>
    <w:rsid w:val="00853DF1"/>
    <w:rsid w:val="00854808"/>
    <w:rsid w:val="008603D2"/>
    <w:rsid w:val="0086094F"/>
    <w:rsid w:val="00863C67"/>
    <w:rsid w:val="00865276"/>
    <w:rsid w:val="008678F7"/>
    <w:rsid w:val="00867BEC"/>
    <w:rsid w:val="00867ED7"/>
    <w:rsid w:val="00870874"/>
    <w:rsid w:val="00870C37"/>
    <w:rsid w:val="00871072"/>
    <w:rsid w:val="0087204A"/>
    <w:rsid w:val="00880485"/>
    <w:rsid w:val="008843C6"/>
    <w:rsid w:val="008948AC"/>
    <w:rsid w:val="00894DA0"/>
    <w:rsid w:val="008B08B8"/>
    <w:rsid w:val="008B1BE5"/>
    <w:rsid w:val="008B2F16"/>
    <w:rsid w:val="008B5613"/>
    <w:rsid w:val="008C38B1"/>
    <w:rsid w:val="008C7265"/>
    <w:rsid w:val="008D1BC3"/>
    <w:rsid w:val="008D3564"/>
    <w:rsid w:val="008E5246"/>
    <w:rsid w:val="008F0D99"/>
    <w:rsid w:val="008F1BD5"/>
    <w:rsid w:val="008F312D"/>
    <w:rsid w:val="008F33C1"/>
    <w:rsid w:val="008F399E"/>
    <w:rsid w:val="008F4C1E"/>
    <w:rsid w:val="008F555A"/>
    <w:rsid w:val="008F6B6B"/>
    <w:rsid w:val="00900937"/>
    <w:rsid w:val="00910C31"/>
    <w:rsid w:val="00911F43"/>
    <w:rsid w:val="009141EB"/>
    <w:rsid w:val="00915570"/>
    <w:rsid w:val="00916FC0"/>
    <w:rsid w:val="00924056"/>
    <w:rsid w:val="0092579F"/>
    <w:rsid w:val="00925CE6"/>
    <w:rsid w:val="0093015A"/>
    <w:rsid w:val="00930AEE"/>
    <w:rsid w:val="009419F9"/>
    <w:rsid w:val="00947F4E"/>
    <w:rsid w:val="009506BF"/>
    <w:rsid w:val="00951D60"/>
    <w:rsid w:val="00952A44"/>
    <w:rsid w:val="009545F0"/>
    <w:rsid w:val="00957464"/>
    <w:rsid w:val="00957C8D"/>
    <w:rsid w:val="00961E3F"/>
    <w:rsid w:val="00963307"/>
    <w:rsid w:val="00965A1F"/>
    <w:rsid w:val="00966B97"/>
    <w:rsid w:val="009712C2"/>
    <w:rsid w:val="00971F72"/>
    <w:rsid w:val="009727F6"/>
    <w:rsid w:val="00972CC2"/>
    <w:rsid w:val="0097365E"/>
    <w:rsid w:val="009737F5"/>
    <w:rsid w:val="0097560F"/>
    <w:rsid w:val="009813F2"/>
    <w:rsid w:val="00991862"/>
    <w:rsid w:val="00991B94"/>
    <w:rsid w:val="00992043"/>
    <w:rsid w:val="009945B4"/>
    <w:rsid w:val="00994D8C"/>
    <w:rsid w:val="00995ADF"/>
    <w:rsid w:val="00995E3B"/>
    <w:rsid w:val="009A49C9"/>
    <w:rsid w:val="009B38EE"/>
    <w:rsid w:val="009C25F9"/>
    <w:rsid w:val="009C4522"/>
    <w:rsid w:val="009D05CE"/>
    <w:rsid w:val="009D075D"/>
    <w:rsid w:val="009D0EBC"/>
    <w:rsid w:val="009D32CD"/>
    <w:rsid w:val="009D4B9F"/>
    <w:rsid w:val="009D65F1"/>
    <w:rsid w:val="009E0987"/>
    <w:rsid w:val="009E1621"/>
    <w:rsid w:val="009E1EFC"/>
    <w:rsid w:val="009E4022"/>
    <w:rsid w:val="009E5CB2"/>
    <w:rsid w:val="009F4B38"/>
    <w:rsid w:val="009F5A07"/>
    <w:rsid w:val="009F5D8B"/>
    <w:rsid w:val="009F6ECF"/>
    <w:rsid w:val="009F7720"/>
    <w:rsid w:val="00A05BE1"/>
    <w:rsid w:val="00A06A31"/>
    <w:rsid w:val="00A10E49"/>
    <w:rsid w:val="00A13632"/>
    <w:rsid w:val="00A225BC"/>
    <w:rsid w:val="00A24D2B"/>
    <w:rsid w:val="00A25D6C"/>
    <w:rsid w:val="00A30118"/>
    <w:rsid w:val="00A326FC"/>
    <w:rsid w:val="00A40373"/>
    <w:rsid w:val="00A41CB7"/>
    <w:rsid w:val="00A51431"/>
    <w:rsid w:val="00A51545"/>
    <w:rsid w:val="00A6185E"/>
    <w:rsid w:val="00A643FD"/>
    <w:rsid w:val="00A6502E"/>
    <w:rsid w:val="00A7339C"/>
    <w:rsid w:val="00A733EB"/>
    <w:rsid w:val="00A74E9D"/>
    <w:rsid w:val="00A77F8A"/>
    <w:rsid w:val="00A80BB0"/>
    <w:rsid w:val="00A8631A"/>
    <w:rsid w:val="00A86FDD"/>
    <w:rsid w:val="00A939FE"/>
    <w:rsid w:val="00A9403B"/>
    <w:rsid w:val="00A9437C"/>
    <w:rsid w:val="00AA227D"/>
    <w:rsid w:val="00AA2C24"/>
    <w:rsid w:val="00AA3174"/>
    <w:rsid w:val="00AA353E"/>
    <w:rsid w:val="00AA5083"/>
    <w:rsid w:val="00AA6D58"/>
    <w:rsid w:val="00AB5048"/>
    <w:rsid w:val="00AB537D"/>
    <w:rsid w:val="00AB627E"/>
    <w:rsid w:val="00AC1030"/>
    <w:rsid w:val="00AC13D7"/>
    <w:rsid w:val="00AC1878"/>
    <w:rsid w:val="00AC2358"/>
    <w:rsid w:val="00AC5D40"/>
    <w:rsid w:val="00AC677A"/>
    <w:rsid w:val="00AD0E25"/>
    <w:rsid w:val="00AD2454"/>
    <w:rsid w:val="00AD4977"/>
    <w:rsid w:val="00AD4AEC"/>
    <w:rsid w:val="00AD4FFD"/>
    <w:rsid w:val="00AD5A06"/>
    <w:rsid w:val="00AD7006"/>
    <w:rsid w:val="00AF5E76"/>
    <w:rsid w:val="00B007AE"/>
    <w:rsid w:val="00B0349D"/>
    <w:rsid w:val="00B0495C"/>
    <w:rsid w:val="00B054F6"/>
    <w:rsid w:val="00B06D07"/>
    <w:rsid w:val="00B10A38"/>
    <w:rsid w:val="00B113C3"/>
    <w:rsid w:val="00B149E2"/>
    <w:rsid w:val="00B325B5"/>
    <w:rsid w:val="00B33EB9"/>
    <w:rsid w:val="00B35B1B"/>
    <w:rsid w:val="00B363A9"/>
    <w:rsid w:val="00B43913"/>
    <w:rsid w:val="00B45945"/>
    <w:rsid w:val="00B6664B"/>
    <w:rsid w:val="00B67E4F"/>
    <w:rsid w:val="00B7090B"/>
    <w:rsid w:val="00B71AA3"/>
    <w:rsid w:val="00B76E45"/>
    <w:rsid w:val="00B81B1D"/>
    <w:rsid w:val="00B82DCA"/>
    <w:rsid w:val="00B83C8B"/>
    <w:rsid w:val="00B83E73"/>
    <w:rsid w:val="00B86DFC"/>
    <w:rsid w:val="00B90898"/>
    <w:rsid w:val="00B92F7A"/>
    <w:rsid w:val="00B9570E"/>
    <w:rsid w:val="00B95F1B"/>
    <w:rsid w:val="00B97149"/>
    <w:rsid w:val="00BA05AB"/>
    <w:rsid w:val="00BA2681"/>
    <w:rsid w:val="00BA3B94"/>
    <w:rsid w:val="00BA5534"/>
    <w:rsid w:val="00BA74BF"/>
    <w:rsid w:val="00BA7E40"/>
    <w:rsid w:val="00BB18E0"/>
    <w:rsid w:val="00BB1C90"/>
    <w:rsid w:val="00BB30C8"/>
    <w:rsid w:val="00BB3C99"/>
    <w:rsid w:val="00BB6FC9"/>
    <w:rsid w:val="00BC34E2"/>
    <w:rsid w:val="00BC597C"/>
    <w:rsid w:val="00BC5D4F"/>
    <w:rsid w:val="00BC6259"/>
    <w:rsid w:val="00BC7233"/>
    <w:rsid w:val="00BD0923"/>
    <w:rsid w:val="00BD2B54"/>
    <w:rsid w:val="00BD558F"/>
    <w:rsid w:val="00BE21E4"/>
    <w:rsid w:val="00BE466D"/>
    <w:rsid w:val="00BE722D"/>
    <w:rsid w:val="00BE7734"/>
    <w:rsid w:val="00BF038D"/>
    <w:rsid w:val="00BF2D61"/>
    <w:rsid w:val="00BF4401"/>
    <w:rsid w:val="00C01A14"/>
    <w:rsid w:val="00C01F30"/>
    <w:rsid w:val="00C02699"/>
    <w:rsid w:val="00C030F3"/>
    <w:rsid w:val="00C0319D"/>
    <w:rsid w:val="00C0675A"/>
    <w:rsid w:val="00C078C5"/>
    <w:rsid w:val="00C101F1"/>
    <w:rsid w:val="00C10BD9"/>
    <w:rsid w:val="00C11797"/>
    <w:rsid w:val="00C15A34"/>
    <w:rsid w:val="00C1625D"/>
    <w:rsid w:val="00C171A9"/>
    <w:rsid w:val="00C176F4"/>
    <w:rsid w:val="00C21104"/>
    <w:rsid w:val="00C25C95"/>
    <w:rsid w:val="00C27480"/>
    <w:rsid w:val="00C27D3D"/>
    <w:rsid w:val="00C27D4B"/>
    <w:rsid w:val="00C3184A"/>
    <w:rsid w:val="00C32E89"/>
    <w:rsid w:val="00C33D06"/>
    <w:rsid w:val="00C34CAA"/>
    <w:rsid w:val="00C354D8"/>
    <w:rsid w:val="00C41946"/>
    <w:rsid w:val="00C41D9C"/>
    <w:rsid w:val="00C42073"/>
    <w:rsid w:val="00C47D89"/>
    <w:rsid w:val="00C501C1"/>
    <w:rsid w:val="00C50F90"/>
    <w:rsid w:val="00C52FF4"/>
    <w:rsid w:val="00C56B24"/>
    <w:rsid w:val="00C578EE"/>
    <w:rsid w:val="00C57FDE"/>
    <w:rsid w:val="00C618B8"/>
    <w:rsid w:val="00C6468F"/>
    <w:rsid w:val="00C647C1"/>
    <w:rsid w:val="00C64A87"/>
    <w:rsid w:val="00C731E6"/>
    <w:rsid w:val="00C738EC"/>
    <w:rsid w:val="00C8073D"/>
    <w:rsid w:val="00C83235"/>
    <w:rsid w:val="00C84BFC"/>
    <w:rsid w:val="00C85B7A"/>
    <w:rsid w:val="00C8788B"/>
    <w:rsid w:val="00C87D73"/>
    <w:rsid w:val="00C90FF4"/>
    <w:rsid w:val="00C93118"/>
    <w:rsid w:val="00C9481E"/>
    <w:rsid w:val="00C97E18"/>
    <w:rsid w:val="00CA3DB2"/>
    <w:rsid w:val="00CA4489"/>
    <w:rsid w:val="00CA6E98"/>
    <w:rsid w:val="00CA72FA"/>
    <w:rsid w:val="00CA7655"/>
    <w:rsid w:val="00CA785C"/>
    <w:rsid w:val="00CB14F4"/>
    <w:rsid w:val="00CB2761"/>
    <w:rsid w:val="00CB6A99"/>
    <w:rsid w:val="00CB7AFA"/>
    <w:rsid w:val="00CB7DE8"/>
    <w:rsid w:val="00CC3F2E"/>
    <w:rsid w:val="00CD2366"/>
    <w:rsid w:val="00CD76B3"/>
    <w:rsid w:val="00CD77AD"/>
    <w:rsid w:val="00CE2433"/>
    <w:rsid w:val="00CE3F75"/>
    <w:rsid w:val="00CE41DD"/>
    <w:rsid w:val="00CF172D"/>
    <w:rsid w:val="00CF4BBC"/>
    <w:rsid w:val="00CF55B2"/>
    <w:rsid w:val="00D0030F"/>
    <w:rsid w:val="00D00849"/>
    <w:rsid w:val="00D02AED"/>
    <w:rsid w:val="00D03D6C"/>
    <w:rsid w:val="00D053A3"/>
    <w:rsid w:val="00D05852"/>
    <w:rsid w:val="00D13FD1"/>
    <w:rsid w:val="00D14715"/>
    <w:rsid w:val="00D153BA"/>
    <w:rsid w:val="00D162CC"/>
    <w:rsid w:val="00D2288F"/>
    <w:rsid w:val="00D27D06"/>
    <w:rsid w:val="00D31566"/>
    <w:rsid w:val="00D3325B"/>
    <w:rsid w:val="00D33B08"/>
    <w:rsid w:val="00D36352"/>
    <w:rsid w:val="00D40249"/>
    <w:rsid w:val="00D462A9"/>
    <w:rsid w:val="00D4705A"/>
    <w:rsid w:val="00D54BD7"/>
    <w:rsid w:val="00D57BA2"/>
    <w:rsid w:val="00D615EB"/>
    <w:rsid w:val="00D636CD"/>
    <w:rsid w:val="00D639EE"/>
    <w:rsid w:val="00D63D93"/>
    <w:rsid w:val="00D6653D"/>
    <w:rsid w:val="00D700F9"/>
    <w:rsid w:val="00D74E4A"/>
    <w:rsid w:val="00D760F9"/>
    <w:rsid w:val="00D7654C"/>
    <w:rsid w:val="00D773E0"/>
    <w:rsid w:val="00D77795"/>
    <w:rsid w:val="00D8497E"/>
    <w:rsid w:val="00D8537C"/>
    <w:rsid w:val="00D90780"/>
    <w:rsid w:val="00D9095C"/>
    <w:rsid w:val="00D91153"/>
    <w:rsid w:val="00D9179C"/>
    <w:rsid w:val="00D91AD7"/>
    <w:rsid w:val="00DA04DB"/>
    <w:rsid w:val="00DA328B"/>
    <w:rsid w:val="00DA3D5C"/>
    <w:rsid w:val="00DA455F"/>
    <w:rsid w:val="00DA522B"/>
    <w:rsid w:val="00DA55D1"/>
    <w:rsid w:val="00DB4D8A"/>
    <w:rsid w:val="00DC4408"/>
    <w:rsid w:val="00DC4815"/>
    <w:rsid w:val="00DC644C"/>
    <w:rsid w:val="00DC78AD"/>
    <w:rsid w:val="00DC7E90"/>
    <w:rsid w:val="00DD37F6"/>
    <w:rsid w:val="00DD420B"/>
    <w:rsid w:val="00DD58C3"/>
    <w:rsid w:val="00DD6588"/>
    <w:rsid w:val="00DD74F7"/>
    <w:rsid w:val="00DD7681"/>
    <w:rsid w:val="00DE60E2"/>
    <w:rsid w:val="00DE6BC2"/>
    <w:rsid w:val="00DF4607"/>
    <w:rsid w:val="00DF5AFB"/>
    <w:rsid w:val="00E00D62"/>
    <w:rsid w:val="00E038F9"/>
    <w:rsid w:val="00E03B86"/>
    <w:rsid w:val="00E05429"/>
    <w:rsid w:val="00E06A22"/>
    <w:rsid w:val="00E0742D"/>
    <w:rsid w:val="00E0792C"/>
    <w:rsid w:val="00E07A33"/>
    <w:rsid w:val="00E1007F"/>
    <w:rsid w:val="00E102F3"/>
    <w:rsid w:val="00E12879"/>
    <w:rsid w:val="00E1504F"/>
    <w:rsid w:val="00E15B14"/>
    <w:rsid w:val="00E16727"/>
    <w:rsid w:val="00E1743B"/>
    <w:rsid w:val="00E25255"/>
    <w:rsid w:val="00E30634"/>
    <w:rsid w:val="00E352FB"/>
    <w:rsid w:val="00E44BF9"/>
    <w:rsid w:val="00E46115"/>
    <w:rsid w:val="00E4708F"/>
    <w:rsid w:val="00E5153B"/>
    <w:rsid w:val="00E5197E"/>
    <w:rsid w:val="00E5276D"/>
    <w:rsid w:val="00E52795"/>
    <w:rsid w:val="00E5416F"/>
    <w:rsid w:val="00E55451"/>
    <w:rsid w:val="00E57307"/>
    <w:rsid w:val="00E60BF8"/>
    <w:rsid w:val="00E6140A"/>
    <w:rsid w:val="00E63429"/>
    <w:rsid w:val="00E6451B"/>
    <w:rsid w:val="00E650DF"/>
    <w:rsid w:val="00E65AAA"/>
    <w:rsid w:val="00E67B21"/>
    <w:rsid w:val="00E73C27"/>
    <w:rsid w:val="00E77687"/>
    <w:rsid w:val="00E77ED0"/>
    <w:rsid w:val="00E815D9"/>
    <w:rsid w:val="00E8217F"/>
    <w:rsid w:val="00E8358B"/>
    <w:rsid w:val="00E911EF"/>
    <w:rsid w:val="00E95DF7"/>
    <w:rsid w:val="00EA1C02"/>
    <w:rsid w:val="00EA2737"/>
    <w:rsid w:val="00EA3058"/>
    <w:rsid w:val="00EA3A48"/>
    <w:rsid w:val="00EA5410"/>
    <w:rsid w:val="00EA579E"/>
    <w:rsid w:val="00EA67EC"/>
    <w:rsid w:val="00EB129A"/>
    <w:rsid w:val="00EB319D"/>
    <w:rsid w:val="00EB4799"/>
    <w:rsid w:val="00EB4FA3"/>
    <w:rsid w:val="00EC0EB6"/>
    <w:rsid w:val="00EC1182"/>
    <w:rsid w:val="00EC3835"/>
    <w:rsid w:val="00EC3A24"/>
    <w:rsid w:val="00EC65FB"/>
    <w:rsid w:val="00EC7C00"/>
    <w:rsid w:val="00ED1830"/>
    <w:rsid w:val="00ED34B7"/>
    <w:rsid w:val="00ED54A5"/>
    <w:rsid w:val="00ED7672"/>
    <w:rsid w:val="00ED77F9"/>
    <w:rsid w:val="00EE0126"/>
    <w:rsid w:val="00EE3722"/>
    <w:rsid w:val="00EF35F3"/>
    <w:rsid w:val="00EF3A8A"/>
    <w:rsid w:val="00EF45D0"/>
    <w:rsid w:val="00EF5CD1"/>
    <w:rsid w:val="00EF6C21"/>
    <w:rsid w:val="00EF76BB"/>
    <w:rsid w:val="00F0668C"/>
    <w:rsid w:val="00F07821"/>
    <w:rsid w:val="00F0795B"/>
    <w:rsid w:val="00F12FF8"/>
    <w:rsid w:val="00F21E80"/>
    <w:rsid w:val="00F3027E"/>
    <w:rsid w:val="00F341E0"/>
    <w:rsid w:val="00F359C4"/>
    <w:rsid w:val="00F401F5"/>
    <w:rsid w:val="00F42DEE"/>
    <w:rsid w:val="00F4520D"/>
    <w:rsid w:val="00F4641B"/>
    <w:rsid w:val="00F47699"/>
    <w:rsid w:val="00F503EB"/>
    <w:rsid w:val="00F51109"/>
    <w:rsid w:val="00F51834"/>
    <w:rsid w:val="00F5202A"/>
    <w:rsid w:val="00F53965"/>
    <w:rsid w:val="00F551CD"/>
    <w:rsid w:val="00F60DF2"/>
    <w:rsid w:val="00F642B5"/>
    <w:rsid w:val="00F65EF2"/>
    <w:rsid w:val="00F66A5D"/>
    <w:rsid w:val="00F66A6C"/>
    <w:rsid w:val="00F66DC2"/>
    <w:rsid w:val="00F71561"/>
    <w:rsid w:val="00F71944"/>
    <w:rsid w:val="00F7568B"/>
    <w:rsid w:val="00F769FA"/>
    <w:rsid w:val="00F77E6D"/>
    <w:rsid w:val="00F82D3A"/>
    <w:rsid w:val="00F844B4"/>
    <w:rsid w:val="00F872B3"/>
    <w:rsid w:val="00F92D25"/>
    <w:rsid w:val="00F9398A"/>
    <w:rsid w:val="00F94451"/>
    <w:rsid w:val="00FA001D"/>
    <w:rsid w:val="00FA2B10"/>
    <w:rsid w:val="00FB1091"/>
    <w:rsid w:val="00FB166A"/>
    <w:rsid w:val="00FB2C86"/>
    <w:rsid w:val="00FB6D90"/>
    <w:rsid w:val="00FB7661"/>
    <w:rsid w:val="00FC1977"/>
    <w:rsid w:val="00FC53A4"/>
    <w:rsid w:val="00FC580A"/>
    <w:rsid w:val="00FC6191"/>
    <w:rsid w:val="00FC6DE1"/>
    <w:rsid w:val="00FC7C4E"/>
    <w:rsid w:val="00FD34B9"/>
    <w:rsid w:val="00FE03EE"/>
    <w:rsid w:val="00FE1394"/>
    <w:rsid w:val="00FE2617"/>
    <w:rsid w:val="00FF029E"/>
    <w:rsid w:val="00FF6F0E"/>
    <w:rsid w:val="00FF74AF"/>
    <w:rsid w:val="00FF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452796-6A15-4B93-9C5C-C821E92C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7F0"/>
    <w:pPr>
      <w:spacing w:after="120" w:line="276" w:lineRule="auto"/>
      <w:ind w:left="1701"/>
      <w:jc w:val="both"/>
    </w:pPr>
    <w:rPr>
      <w:rFonts w:ascii="Trebuchet MS" w:eastAsia="MS Mincho" w:hAnsi="Trebuchet MS" w:cs="Times New Roman"/>
      <w:lang w:val="ro-RO"/>
    </w:rPr>
  </w:style>
  <w:style w:type="paragraph" w:styleId="Heading1">
    <w:name w:val="heading 1"/>
    <w:basedOn w:val="Normal"/>
    <w:next w:val="Normal"/>
    <w:link w:val="Heading1Char"/>
    <w:uiPriority w:val="9"/>
    <w:qFormat/>
    <w:rsid w:val="002D1462"/>
    <w:pPr>
      <w:keepNext/>
      <w:keepLines/>
      <w:spacing w:before="480" w:after="0" w:line="240" w:lineRule="auto"/>
      <w:ind w:left="0"/>
      <w:jc w:val="left"/>
      <w:outlineLvl w:val="0"/>
    </w:pPr>
    <w:rPr>
      <w:rFonts w:ascii="Calibri" w:eastAsia="MS Gothic" w:hAnsi="Calibri"/>
      <w:b/>
      <w:bCs/>
      <w:sz w:val="48"/>
      <w:szCs w:val="32"/>
      <w:lang w:val="x-none" w:eastAsia="x-none"/>
    </w:rPr>
  </w:style>
  <w:style w:type="paragraph" w:styleId="Heading2">
    <w:name w:val="heading 2"/>
    <w:basedOn w:val="Normal"/>
    <w:next w:val="Normal"/>
    <w:link w:val="Heading2Char"/>
    <w:uiPriority w:val="9"/>
    <w:unhideWhenUsed/>
    <w:qFormat/>
    <w:rsid w:val="00FE13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737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F51834"/>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462"/>
    <w:rPr>
      <w:rFonts w:ascii="Calibri" w:eastAsia="MS Gothic" w:hAnsi="Calibri" w:cs="Times New Roman"/>
      <w:b/>
      <w:bCs/>
      <w:sz w:val="48"/>
      <w:szCs w:val="32"/>
      <w:lang w:val="x-none" w:eastAsia="x-none"/>
    </w:rPr>
  </w:style>
  <w:style w:type="paragraph" w:styleId="Header">
    <w:name w:val="header"/>
    <w:basedOn w:val="Normal"/>
    <w:link w:val="HeaderChar"/>
    <w:uiPriority w:val="99"/>
    <w:unhideWhenUsed/>
    <w:rsid w:val="00BC3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4E2"/>
  </w:style>
  <w:style w:type="paragraph" w:styleId="Footer">
    <w:name w:val="footer"/>
    <w:basedOn w:val="Normal"/>
    <w:link w:val="FooterChar"/>
    <w:uiPriority w:val="99"/>
    <w:unhideWhenUsed/>
    <w:rsid w:val="00BC3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4E2"/>
  </w:style>
  <w:style w:type="paragraph" w:styleId="ListParagraph">
    <w:name w:val="List Paragraph"/>
    <w:aliases w:val="Akapit z listą BS,Outlines a.b.c.,List_Paragraph,Multilevel para_II,Akapit z lista BS,List Paragraph1,body 2,Normal bullet 2"/>
    <w:basedOn w:val="Normal"/>
    <w:link w:val="ListParagraphChar"/>
    <w:uiPriority w:val="34"/>
    <w:qFormat/>
    <w:rsid w:val="007F0094"/>
    <w:pPr>
      <w:ind w:left="720"/>
      <w:contextualSpacing/>
    </w:pPr>
  </w:style>
  <w:style w:type="character" w:customStyle="1" w:styleId="ListParagraphChar">
    <w:name w:val="List Paragraph Char"/>
    <w:aliases w:val="Akapit z listą BS Char,Outlines a.b.c. Char,List_Paragraph Char,Multilevel para_II Char,Akapit z lista BS Char,List Paragraph1 Char,body 2 Char,Normal bullet 2 Char"/>
    <w:link w:val="ListParagraph"/>
    <w:uiPriority w:val="34"/>
    <w:locked/>
    <w:rsid w:val="0047711F"/>
  </w:style>
  <w:style w:type="character" w:styleId="Hyperlink">
    <w:name w:val="Hyperlink"/>
    <w:basedOn w:val="DefaultParagraphFont"/>
    <w:uiPriority w:val="99"/>
    <w:unhideWhenUsed/>
    <w:rsid w:val="008E5246"/>
    <w:rPr>
      <w:color w:val="0563C1" w:themeColor="hyperlink"/>
      <w:u w:val="single"/>
    </w:rPr>
  </w:style>
  <w:style w:type="paragraph" w:styleId="NormalWeb">
    <w:name w:val="Normal (Web)"/>
    <w:basedOn w:val="Normal"/>
    <w:uiPriority w:val="99"/>
    <w:unhideWhenUsed/>
    <w:rsid w:val="008E5246"/>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C5F91"/>
    <w:rPr>
      <w:color w:val="954F72" w:themeColor="followedHyperlink"/>
      <w:u w:val="single"/>
    </w:rPr>
  </w:style>
  <w:style w:type="character" w:customStyle="1" w:styleId="apple-converted-space">
    <w:name w:val="apple-converted-space"/>
    <w:basedOn w:val="DefaultParagraphFont"/>
    <w:rsid w:val="00C030F3"/>
  </w:style>
  <w:style w:type="paragraph" w:styleId="BalloonText">
    <w:name w:val="Balloon Text"/>
    <w:basedOn w:val="Normal"/>
    <w:link w:val="BalloonTextChar"/>
    <w:uiPriority w:val="99"/>
    <w:semiHidden/>
    <w:unhideWhenUsed/>
    <w:rsid w:val="00E77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ED0"/>
    <w:rPr>
      <w:rFonts w:ascii="Segoe UI" w:hAnsi="Segoe UI" w:cs="Segoe UI"/>
      <w:sz w:val="18"/>
      <w:szCs w:val="18"/>
    </w:rPr>
  </w:style>
  <w:style w:type="paragraph" w:styleId="Title">
    <w:name w:val="Title"/>
    <w:basedOn w:val="Normal"/>
    <w:link w:val="TitleChar"/>
    <w:qFormat/>
    <w:rsid w:val="0047711F"/>
    <w:pPr>
      <w:spacing w:after="0" w:line="240" w:lineRule="auto"/>
      <w:jc w:val="center"/>
    </w:pPr>
    <w:rPr>
      <w:rFonts w:ascii="Times New Roman" w:eastAsia="Times New Roman" w:hAnsi="Times New Roman"/>
      <w:b/>
      <w:sz w:val="24"/>
      <w:szCs w:val="20"/>
      <w:lang w:val="en-GB"/>
    </w:rPr>
  </w:style>
  <w:style w:type="character" w:customStyle="1" w:styleId="TitleChar">
    <w:name w:val="Title Char"/>
    <w:basedOn w:val="DefaultParagraphFont"/>
    <w:link w:val="Title"/>
    <w:rsid w:val="0047711F"/>
    <w:rPr>
      <w:rFonts w:ascii="Times New Roman" w:eastAsia="Times New Roman" w:hAnsi="Times New Roman" w:cs="Times New Roman"/>
      <w:b/>
      <w:sz w:val="24"/>
      <w:szCs w:val="20"/>
      <w:lang w:val="en-GB"/>
    </w:rPr>
  </w:style>
  <w:style w:type="character" w:customStyle="1" w:styleId="ar1">
    <w:name w:val="ar1"/>
    <w:rsid w:val="0047711F"/>
    <w:rPr>
      <w:b/>
      <w:bCs/>
      <w:color w:val="0000AF"/>
      <w:sz w:val="22"/>
      <w:szCs w:val="22"/>
    </w:rPr>
  </w:style>
  <w:style w:type="paragraph" w:styleId="BodyTextIndent3">
    <w:name w:val="Body Text Indent 3"/>
    <w:basedOn w:val="Normal"/>
    <w:link w:val="BodyTextIndent3Char"/>
    <w:semiHidden/>
    <w:unhideWhenUsed/>
    <w:rsid w:val="003317F0"/>
    <w:pPr>
      <w:spacing w:line="240" w:lineRule="auto"/>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semiHidden/>
    <w:rsid w:val="003317F0"/>
    <w:rPr>
      <w:rFonts w:ascii="Times New Roman" w:eastAsia="MS Mincho" w:hAnsi="Times New Roman" w:cs="Times New Roman"/>
      <w:sz w:val="16"/>
      <w:szCs w:val="16"/>
    </w:rPr>
  </w:style>
  <w:style w:type="paragraph" w:styleId="FootnoteText">
    <w:name w:val="footnote text"/>
    <w:basedOn w:val="Normal"/>
    <w:link w:val="FootnoteTextChar"/>
    <w:unhideWhenUsed/>
    <w:rsid w:val="00113B6C"/>
    <w:pPr>
      <w:spacing w:after="0" w:line="240" w:lineRule="auto"/>
      <w:ind w:left="0"/>
      <w:jc w:val="left"/>
    </w:pPr>
    <w:rPr>
      <w:rFonts w:ascii="Calibri" w:hAnsi="Calibri"/>
      <w:sz w:val="20"/>
      <w:szCs w:val="20"/>
    </w:rPr>
  </w:style>
  <w:style w:type="character" w:customStyle="1" w:styleId="FootnoteTextChar">
    <w:name w:val="Footnote Text Char"/>
    <w:basedOn w:val="DefaultParagraphFont"/>
    <w:link w:val="FootnoteText"/>
    <w:rsid w:val="00113B6C"/>
    <w:rPr>
      <w:rFonts w:ascii="Calibri" w:eastAsia="MS Mincho" w:hAnsi="Calibri" w:cs="Times New Roman"/>
      <w:sz w:val="20"/>
      <w:szCs w:val="20"/>
    </w:rPr>
  </w:style>
  <w:style w:type="character" w:styleId="FootnoteReference">
    <w:name w:val="footnote reference"/>
    <w:aliases w:val="Footnote symbol,Footnote Reference Number,Footnote Reference Superscript"/>
    <w:semiHidden/>
    <w:unhideWhenUsed/>
    <w:rsid w:val="00113B6C"/>
    <w:rPr>
      <w:vertAlign w:val="superscript"/>
    </w:rPr>
  </w:style>
  <w:style w:type="paragraph" w:styleId="ListBullet">
    <w:name w:val="List Bullet"/>
    <w:basedOn w:val="Normal"/>
    <w:uiPriority w:val="99"/>
    <w:unhideWhenUsed/>
    <w:rsid w:val="00113B6C"/>
    <w:pPr>
      <w:numPr>
        <w:numId w:val="15"/>
      </w:numPr>
      <w:spacing w:after="0" w:line="240" w:lineRule="auto"/>
      <w:contextualSpacing/>
      <w:jc w:val="left"/>
    </w:pPr>
    <w:rPr>
      <w:rFonts w:ascii="Calibri" w:hAnsi="Calibri"/>
      <w:sz w:val="24"/>
      <w:szCs w:val="24"/>
    </w:rPr>
  </w:style>
  <w:style w:type="paragraph" w:styleId="BodyText">
    <w:name w:val="Body Text"/>
    <w:basedOn w:val="Normal"/>
    <w:link w:val="BodyTextChar"/>
    <w:uiPriority w:val="99"/>
    <w:semiHidden/>
    <w:unhideWhenUsed/>
    <w:rsid w:val="00F359C4"/>
  </w:style>
  <w:style w:type="character" w:customStyle="1" w:styleId="BodyTextChar">
    <w:name w:val="Body Text Char"/>
    <w:basedOn w:val="DefaultParagraphFont"/>
    <w:link w:val="BodyText"/>
    <w:uiPriority w:val="99"/>
    <w:semiHidden/>
    <w:rsid w:val="00F359C4"/>
    <w:rPr>
      <w:rFonts w:ascii="Trebuchet MS" w:eastAsia="MS Mincho" w:hAnsi="Trebuchet MS" w:cs="Times New Roman"/>
    </w:rPr>
  </w:style>
  <w:style w:type="character" w:styleId="Emphasis">
    <w:name w:val="Emphasis"/>
    <w:uiPriority w:val="20"/>
    <w:qFormat/>
    <w:rsid w:val="00F359C4"/>
    <w:rPr>
      <w:i/>
      <w:iCs/>
    </w:rPr>
  </w:style>
  <w:style w:type="paragraph" w:styleId="BodyText2">
    <w:name w:val="Body Text 2"/>
    <w:basedOn w:val="Normal"/>
    <w:link w:val="BodyText2Char"/>
    <w:uiPriority w:val="99"/>
    <w:semiHidden/>
    <w:unhideWhenUsed/>
    <w:rsid w:val="009C4522"/>
    <w:pPr>
      <w:spacing w:line="480" w:lineRule="auto"/>
    </w:pPr>
  </w:style>
  <w:style w:type="character" w:customStyle="1" w:styleId="BodyText2Char">
    <w:name w:val="Body Text 2 Char"/>
    <w:basedOn w:val="DefaultParagraphFont"/>
    <w:link w:val="BodyText2"/>
    <w:uiPriority w:val="99"/>
    <w:semiHidden/>
    <w:rsid w:val="009C4522"/>
    <w:rPr>
      <w:rFonts w:ascii="Trebuchet MS" w:eastAsia="MS Mincho" w:hAnsi="Trebuchet MS" w:cs="Times New Roman"/>
    </w:rPr>
  </w:style>
  <w:style w:type="character" w:styleId="Strong">
    <w:name w:val="Strong"/>
    <w:qFormat/>
    <w:rsid w:val="009C4522"/>
    <w:rPr>
      <w:b/>
      <w:bCs/>
    </w:rPr>
  </w:style>
  <w:style w:type="character" w:customStyle="1" w:styleId="spar">
    <w:name w:val="s_par"/>
    <w:rsid w:val="009C4522"/>
  </w:style>
  <w:style w:type="character" w:customStyle="1" w:styleId="CharacterStyle1">
    <w:name w:val="Character Style 1"/>
    <w:uiPriority w:val="99"/>
    <w:rsid w:val="003C4080"/>
    <w:rPr>
      <w:sz w:val="24"/>
      <w:szCs w:val="24"/>
    </w:rPr>
  </w:style>
  <w:style w:type="character" w:customStyle="1" w:styleId="a1">
    <w:name w:val="a1"/>
    <w:basedOn w:val="DefaultParagraphFont"/>
    <w:rsid w:val="002D1462"/>
    <w:rPr>
      <w:rFonts w:ascii="Times New Roman" w:hAnsi="Times New Roman" w:cs="Times New Roman" w:hint="default"/>
      <w:b w:val="0"/>
      <w:bCs w:val="0"/>
      <w:i w:val="0"/>
      <w:iCs w:val="0"/>
      <w:bdr w:val="none" w:sz="0" w:space="0" w:color="auto" w:frame="1"/>
    </w:rPr>
  </w:style>
  <w:style w:type="character" w:customStyle="1" w:styleId="a2">
    <w:name w:val="a2"/>
    <w:basedOn w:val="DefaultParagraphFont"/>
    <w:rsid w:val="002D1462"/>
    <w:rPr>
      <w:rFonts w:ascii="Arial" w:hAnsi="Arial" w:cs="Arial" w:hint="default"/>
      <w:b w:val="0"/>
      <w:bCs w:val="0"/>
      <w:i w:val="0"/>
      <w:iCs w:val="0"/>
      <w:bdr w:val="none" w:sz="0" w:space="0" w:color="auto" w:frame="1"/>
    </w:rPr>
  </w:style>
  <w:style w:type="character" w:customStyle="1" w:styleId="a3">
    <w:name w:val="a3"/>
    <w:basedOn w:val="DefaultParagraphFont"/>
    <w:rsid w:val="002D1462"/>
    <w:rPr>
      <w:rFonts w:ascii="Arial" w:hAnsi="Arial" w:cs="Arial" w:hint="default"/>
      <w:b w:val="0"/>
      <w:bCs w:val="0"/>
      <w:i w:val="0"/>
      <w:iCs w:val="0"/>
      <w:bdr w:val="none" w:sz="0" w:space="0" w:color="auto" w:frame="1"/>
    </w:rPr>
  </w:style>
  <w:style w:type="character" w:customStyle="1" w:styleId="st1">
    <w:name w:val="st1"/>
    <w:rsid w:val="002D1462"/>
  </w:style>
  <w:style w:type="character" w:customStyle="1" w:styleId="do1">
    <w:name w:val="do1"/>
    <w:rsid w:val="002D1462"/>
    <w:rPr>
      <w:b/>
      <w:bCs/>
      <w:sz w:val="26"/>
      <w:szCs w:val="26"/>
    </w:rPr>
  </w:style>
  <w:style w:type="paragraph" w:customStyle="1" w:styleId="Default">
    <w:name w:val="Default"/>
    <w:rsid w:val="002D1462"/>
    <w:pPr>
      <w:autoSpaceDE w:val="0"/>
      <w:autoSpaceDN w:val="0"/>
      <w:adjustRightInd w:val="0"/>
      <w:spacing w:after="0" w:line="240" w:lineRule="auto"/>
    </w:pPr>
    <w:rPr>
      <w:rFonts w:ascii="EUAlbertina" w:hAnsi="EUAlbertina" w:cs="EUAlbertina"/>
      <w:color w:val="000000"/>
      <w:sz w:val="24"/>
      <w:szCs w:val="24"/>
    </w:rPr>
  </w:style>
  <w:style w:type="paragraph" w:styleId="Revision">
    <w:name w:val="Revision"/>
    <w:hidden/>
    <w:uiPriority w:val="99"/>
    <w:semiHidden/>
    <w:rsid w:val="000770D6"/>
    <w:pPr>
      <w:spacing w:after="0" w:line="240" w:lineRule="auto"/>
    </w:pPr>
    <w:rPr>
      <w:rFonts w:ascii="Trebuchet MS" w:eastAsia="MS Mincho" w:hAnsi="Trebuchet MS" w:cs="Times New Roman"/>
      <w:lang w:val="ro-RO"/>
    </w:rPr>
  </w:style>
  <w:style w:type="paragraph" w:styleId="TOCHeading">
    <w:name w:val="TOC Heading"/>
    <w:basedOn w:val="Heading1"/>
    <w:next w:val="Normal"/>
    <w:uiPriority w:val="39"/>
    <w:unhideWhenUsed/>
    <w:qFormat/>
    <w:rsid w:val="00FE1394"/>
    <w:pPr>
      <w:spacing w:before="240" w:line="259" w:lineRule="auto"/>
      <w:outlineLvl w:val="9"/>
    </w:pPr>
    <w:rPr>
      <w:rFonts w:asciiTheme="majorHAnsi" w:eastAsiaTheme="majorEastAsia" w:hAnsiTheme="majorHAnsi" w:cstheme="majorBidi"/>
      <w:b w:val="0"/>
      <w:bCs w:val="0"/>
      <w:color w:val="2E74B5" w:themeColor="accent1" w:themeShade="BF"/>
      <w:sz w:val="32"/>
      <w:lang w:val="en-US" w:eastAsia="en-US"/>
    </w:rPr>
  </w:style>
  <w:style w:type="character" w:customStyle="1" w:styleId="Heading2Char">
    <w:name w:val="Heading 2 Char"/>
    <w:basedOn w:val="DefaultParagraphFont"/>
    <w:link w:val="Heading2"/>
    <w:uiPriority w:val="9"/>
    <w:rsid w:val="00FE1394"/>
    <w:rPr>
      <w:rFonts w:asciiTheme="majorHAnsi" w:eastAsiaTheme="majorEastAsia" w:hAnsiTheme="majorHAnsi" w:cstheme="majorBidi"/>
      <w:color w:val="2E74B5" w:themeColor="accent1" w:themeShade="BF"/>
      <w:sz w:val="26"/>
      <w:szCs w:val="26"/>
      <w:lang w:val="ro-RO"/>
    </w:rPr>
  </w:style>
  <w:style w:type="paragraph" w:styleId="TOC1">
    <w:name w:val="toc 1"/>
    <w:basedOn w:val="Normal"/>
    <w:next w:val="Normal"/>
    <w:autoRedefine/>
    <w:uiPriority w:val="39"/>
    <w:unhideWhenUsed/>
    <w:rsid w:val="00FE1394"/>
    <w:pPr>
      <w:spacing w:after="100"/>
      <w:ind w:left="0"/>
    </w:pPr>
  </w:style>
  <w:style w:type="paragraph" w:styleId="TOC2">
    <w:name w:val="toc 2"/>
    <w:basedOn w:val="Normal"/>
    <w:next w:val="Normal"/>
    <w:autoRedefine/>
    <w:uiPriority w:val="39"/>
    <w:unhideWhenUsed/>
    <w:rsid w:val="00B35B1B"/>
    <w:pPr>
      <w:tabs>
        <w:tab w:val="right" w:leader="dot" w:pos="9017"/>
      </w:tabs>
      <w:spacing w:after="100"/>
      <w:ind w:left="220"/>
    </w:pPr>
    <w:rPr>
      <w:b/>
      <w:i/>
      <w:noProof/>
    </w:rPr>
  </w:style>
  <w:style w:type="character" w:customStyle="1" w:styleId="Heading3Char">
    <w:name w:val="Heading 3 Char"/>
    <w:basedOn w:val="DefaultParagraphFont"/>
    <w:link w:val="Heading3"/>
    <w:uiPriority w:val="9"/>
    <w:semiHidden/>
    <w:rsid w:val="009737F5"/>
    <w:rPr>
      <w:rFonts w:asciiTheme="majorHAnsi" w:eastAsiaTheme="majorEastAsia" w:hAnsiTheme="majorHAnsi" w:cstheme="majorBidi"/>
      <w:color w:val="1F4D78" w:themeColor="accent1" w:themeShade="7F"/>
      <w:sz w:val="24"/>
      <w:szCs w:val="24"/>
      <w:lang w:val="ro-RO"/>
    </w:rPr>
  </w:style>
  <w:style w:type="character" w:customStyle="1" w:styleId="Heading7Char">
    <w:name w:val="Heading 7 Char"/>
    <w:basedOn w:val="DefaultParagraphFont"/>
    <w:link w:val="Heading7"/>
    <w:uiPriority w:val="9"/>
    <w:semiHidden/>
    <w:rsid w:val="00F51834"/>
    <w:rPr>
      <w:rFonts w:asciiTheme="majorHAnsi" w:eastAsiaTheme="majorEastAsia" w:hAnsiTheme="majorHAnsi" w:cstheme="majorBidi"/>
      <w:i/>
      <w:iCs/>
      <w:color w:val="1F4D78" w:themeColor="accent1" w:themeShade="7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84303">
      <w:bodyDiv w:val="1"/>
      <w:marLeft w:val="0"/>
      <w:marRight w:val="0"/>
      <w:marTop w:val="0"/>
      <w:marBottom w:val="0"/>
      <w:divBdr>
        <w:top w:val="none" w:sz="0" w:space="0" w:color="auto"/>
        <w:left w:val="none" w:sz="0" w:space="0" w:color="auto"/>
        <w:bottom w:val="none" w:sz="0" w:space="0" w:color="auto"/>
        <w:right w:val="none" w:sz="0" w:space="0" w:color="auto"/>
      </w:divBdr>
    </w:div>
    <w:div w:id="281619820">
      <w:bodyDiv w:val="1"/>
      <w:marLeft w:val="0"/>
      <w:marRight w:val="0"/>
      <w:marTop w:val="0"/>
      <w:marBottom w:val="0"/>
      <w:divBdr>
        <w:top w:val="none" w:sz="0" w:space="0" w:color="auto"/>
        <w:left w:val="none" w:sz="0" w:space="0" w:color="auto"/>
        <w:bottom w:val="none" w:sz="0" w:space="0" w:color="auto"/>
        <w:right w:val="none" w:sz="0" w:space="0" w:color="auto"/>
      </w:divBdr>
    </w:div>
    <w:div w:id="476185094">
      <w:bodyDiv w:val="1"/>
      <w:marLeft w:val="0"/>
      <w:marRight w:val="0"/>
      <w:marTop w:val="0"/>
      <w:marBottom w:val="0"/>
      <w:divBdr>
        <w:top w:val="none" w:sz="0" w:space="0" w:color="auto"/>
        <w:left w:val="none" w:sz="0" w:space="0" w:color="auto"/>
        <w:bottom w:val="none" w:sz="0" w:space="0" w:color="auto"/>
        <w:right w:val="none" w:sz="0" w:space="0" w:color="auto"/>
      </w:divBdr>
    </w:div>
    <w:div w:id="528761727">
      <w:bodyDiv w:val="1"/>
      <w:marLeft w:val="0"/>
      <w:marRight w:val="0"/>
      <w:marTop w:val="0"/>
      <w:marBottom w:val="0"/>
      <w:divBdr>
        <w:top w:val="none" w:sz="0" w:space="0" w:color="auto"/>
        <w:left w:val="none" w:sz="0" w:space="0" w:color="auto"/>
        <w:bottom w:val="none" w:sz="0" w:space="0" w:color="auto"/>
        <w:right w:val="none" w:sz="0" w:space="0" w:color="auto"/>
      </w:divBdr>
    </w:div>
    <w:div w:id="739787682">
      <w:bodyDiv w:val="1"/>
      <w:marLeft w:val="0"/>
      <w:marRight w:val="0"/>
      <w:marTop w:val="0"/>
      <w:marBottom w:val="0"/>
      <w:divBdr>
        <w:top w:val="none" w:sz="0" w:space="0" w:color="auto"/>
        <w:left w:val="none" w:sz="0" w:space="0" w:color="auto"/>
        <w:bottom w:val="none" w:sz="0" w:space="0" w:color="auto"/>
        <w:right w:val="none" w:sz="0" w:space="0" w:color="auto"/>
      </w:divBdr>
    </w:div>
    <w:div w:id="825168537">
      <w:bodyDiv w:val="1"/>
      <w:marLeft w:val="0"/>
      <w:marRight w:val="0"/>
      <w:marTop w:val="0"/>
      <w:marBottom w:val="0"/>
      <w:divBdr>
        <w:top w:val="none" w:sz="0" w:space="0" w:color="auto"/>
        <w:left w:val="none" w:sz="0" w:space="0" w:color="auto"/>
        <w:bottom w:val="none" w:sz="0" w:space="0" w:color="auto"/>
        <w:right w:val="none" w:sz="0" w:space="0" w:color="auto"/>
      </w:divBdr>
    </w:div>
    <w:div w:id="1167670400">
      <w:bodyDiv w:val="1"/>
      <w:marLeft w:val="0"/>
      <w:marRight w:val="0"/>
      <w:marTop w:val="0"/>
      <w:marBottom w:val="0"/>
      <w:divBdr>
        <w:top w:val="none" w:sz="0" w:space="0" w:color="auto"/>
        <w:left w:val="none" w:sz="0" w:space="0" w:color="auto"/>
        <w:bottom w:val="none" w:sz="0" w:space="0" w:color="auto"/>
        <w:right w:val="none" w:sz="0" w:space="0" w:color="auto"/>
      </w:divBdr>
    </w:div>
    <w:div w:id="1204558234">
      <w:bodyDiv w:val="1"/>
      <w:marLeft w:val="0"/>
      <w:marRight w:val="0"/>
      <w:marTop w:val="0"/>
      <w:marBottom w:val="0"/>
      <w:divBdr>
        <w:top w:val="none" w:sz="0" w:space="0" w:color="auto"/>
        <w:left w:val="none" w:sz="0" w:space="0" w:color="auto"/>
        <w:bottom w:val="none" w:sz="0" w:space="0" w:color="auto"/>
        <w:right w:val="none" w:sz="0" w:space="0" w:color="auto"/>
      </w:divBdr>
    </w:div>
    <w:div w:id="1579168622">
      <w:bodyDiv w:val="1"/>
      <w:marLeft w:val="0"/>
      <w:marRight w:val="0"/>
      <w:marTop w:val="0"/>
      <w:marBottom w:val="0"/>
      <w:divBdr>
        <w:top w:val="none" w:sz="0" w:space="0" w:color="auto"/>
        <w:left w:val="none" w:sz="0" w:space="0" w:color="auto"/>
        <w:bottom w:val="none" w:sz="0" w:space="0" w:color="auto"/>
        <w:right w:val="none" w:sz="0" w:space="0" w:color="auto"/>
      </w:divBdr>
    </w:div>
    <w:div w:id="191150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18576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cir.romania/?fref=men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Mediu.Romania/?fref=mention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alitateaer.ro" TargetMode="External"/><Relationship Id="rId4" Type="http://schemas.openxmlformats.org/officeDocument/2006/relationships/settings" Target="settings.xml"/><Relationship Id="rId9" Type="http://schemas.openxmlformats.org/officeDocument/2006/relationships/hyperlink" Target="http://cdr.eionet.europa.eu/ro/un/clrta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D1A81-3D85-45CE-8515-CE83D4B8A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37551</Words>
  <Characters>214046</Characters>
  <Application>Microsoft Office Word</Application>
  <DocSecurity>0</DocSecurity>
  <Lines>1783</Lines>
  <Paragraphs>502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Grecescu</dc:creator>
  <cp:keywords/>
  <dc:description/>
  <cp:lastModifiedBy>Adrian Grecescu</cp:lastModifiedBy>
  <cp:revision>3</cp:revision>
  <cp:lastPrinted>2018-06-25T05:40:00Z</cp:lastPrinted>
  <dcterms:created xsi:type="dcterms:W3CDTF">2018-06-25T05:42:00Z</dcterms:created>
  <dcterms:modified xsi:type="dcterms:W3CDTF">2018-06-25T05:42:00Z</dcterms:modified>
</cp:coreProperties>
</file>