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4C" w:rsidRPr="00575359" w:rsidRDefault="00451F4C" w:rsidP="00B6290F">
      <w:pPr>
        <w:keepNext/>
        <w:tabs>
          <w:tab w:val="left" w:pos="9923"/>
        </w:tabs>
        <w:spacing w:after="0" w:line="240" w:lineRule="auto"/>
        <w:ind w:left="-284" w:firstLine="284"/>
        <w:jc w:val="center"/>
        <w:outlineLvl w:val="0"/>
        <w:rPr>
          <w:rFonts w:ascii="Times New Roman" w:eastAsia="Times New Roman" w:hAnsi="Times New Roman" w:cs="Times New Roman"/>
          <w:b/>
          <w:bCs/>
          <w:noProof/>
          <w:sz w:val="24"/>
          <w:szCs w:val="24"/>
          <w:lang w:val="ro-RO" w:eastAsia="ro-RO"/>
        </w:rPr>
      </w:pPr>
      <w:r>
        <w:rPr>
          <w:rStyle w:val="salnttl"/>
          <w:rFonts w:ascii="Times New Roman" w:hAnsi="Times New Roman" w:cs="Times New Roman"/>
          <w:sz w:val="24"/>
          <w:szCs w:val="24"/>
          <w:bdr w:val="none" w:sz="0" w:space="0" w:color="auto" w:frame="1"/>
          <w:shd w:val="clear" w:color="auto" w:fill="FFFFFF"/>
        </w:rPr>
        <w:t xml:space="preserve">    </w:t>
      </w:r>
      <w:r w:rsidRPr="00575359">
        <w:rPr>
          <w:rFonts w:ascii="Times New Roman" w:eastAsia="Times New Roman" w:hAnsi="Times New Roman" w:cs="Times New Roman"/>
          <w:b/>
          <w:bCs/>
          <w:noProof/>
          <w:sz w:val="24"/>
          <w:szCs w:val="24"/>
          <w:lang w:val="ro-RO" w:eastAsia="ro-RO"/>
        </w:rPr>
        <w:t>MINISTERUL MEDIULUI, APELOR ȘI PĂDURILOR</w:t>
      </w:r>
    </w:p>
    <w:p w:rsidR="00451F4C" w:rsidRPr="00575359" w:rsidRDefault="00451F4C" w:rsidP="00B6290F">
      <w:pPr>
        <w:framePr w:hSpace="180" w:wrap="around" w:vAnchor="text" w:hAnchor="page" w:x="5937" w:y="82"/>
        <w:tabs>
          <w:tab w:val="left" w:pos="9923"/>
        </w:tabs>
        <w:ind w:left="-284" w:firstLine="284"/>
        <w:jc w:val="center"/>
        <w:rPr>
          <w:rFonts w:ascii="Times New Roman" w:hAnsi="Times New Roman" w:cs="Times New Roman"/>
          <w:b/>
          <w:bCs/>
          <w:sz w:val="24"/>
          <w:szCs w:val="24"/>
          <w:lang w:val="ro-RO"/>
        </w:rPr>
      </w:pPr>
    </w:p>
    <w:p w:rsidR="00451F4C" w:rsidRPr="00575359" w:rsidRDefault="00451F4C" w:rsidP="00B6290F">
      <w:pPr>
        <w:keepNext/>
        <w:tabs>
          <w:tab w:val="left" w:pos="9923"/>
        </w:tabs>
        <w:spacing w:after="0" w:line="240" w:lineRule="auto"/>
        <w:ind w:left="-284" w:right="-22" w:firstLine="284"/>
        <w:outlineLvl w:val="0"/>
        <w:rPr>
          <w:rFonts w:ascii="Times New Roman" w:eastAsia="Times New Roman" w:hAnsi="Times New Roman" w:cs="Times New Roman"/>
          <w:b/>
          <w:bCs/>
          <w:noProof/>
          <w:sz w:val="24"/>
          <w:szCs w:val="24"/>
          <w:lang w:val="ro-RO" w:eastAsia="ro-RO"/>
        </w:rPr>
      </w:pPr>
    </w:p>
    <w:p w:rsidR="00451F4C" w:rsidRPr="00575359" w:rsidRDefault="00451F4C" w:rsidP="00B6290F">
      <w:pPr>
        <w:keepNext/>
        <w:tabs>
          <w:tab w:val="left" w:pos="9923"/>
        </w:tabs>
        <w:spacing w:after="0" w:line="240" w:lineRule="auto"/>
        <w:ind w:left="-284" w:right="-22" w:firstLine="284"/>
        <w:outlineLvl w:val="0"/>
        <w:rPr>
          <w:rFonts w:ascii="Times New Roman" w:eastAsia="Times New Roman" w:hAnsi="Times New Roman" w:cs="Times New Roman"/>
          <w:noProof/>
          <w:sz w:val="24"/>
          <w:szCs w:val="24"/>
          <w:lang w:val="ro-RO" w:eastAsia="ro-RO"/>
        </w:rPr>
      </w:pPr>
      <w:r w:rsidRPr="0057535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FB9CE17" wp14:editId="76242257">
            <wp:simplePos x="0" y="0"/>
            <wp:positionH relativeFrom="column">
              <wp:posOffset>2665219</wp:posOffset>
            </wp:positionH>
            <wp:positionV relativeFrom="paragraph">
              <wp:posOffset>116049</wp:posOffset>
            </wp:positionV>
            <wp:extent cx="76708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933450"/>
                    </a:xfrm>
                    <a:prstGeom prst="rect">
                      <a:avLst/>
                    </a:prstGeom>
                    <a:noFill/>
                  </pic:spPr>
                </pic:pic>
              </a:graphicData>
            </a:graphic>
            <wp14:sizeRelH relativeFrom="margin">
              <wp14:pctWidth>0</wp14:pctWidth>
            </wp14:sizeRelH>
          </wp:anchor>
        </w:drawing>
      </w:r>
    </w:p>
    <w:p w:rsidR="00451F4C" w:rsidRPr="00575359" w:rsidRDefault="00451F4C" w:rsidP="00B6290F">
      <w:pPr>
        <w:keepNext/>
        <w:tabs>
          <w:tab w:val="left" w:pos="9923"/>
        </w:tabs>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51F4C" w:rsidRPr="00575359" w:rsidRDefault="00451F4C" w:rsidP="00B6290F">
      <w:pPr>
        <w:keepNext/>
        <w:tabs>
          <w:tab w:val="left" w:pos="9923"/>
        </w:tabs>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51F4C" w:rsidRPr="00575359" w:rsidRDefault="00451F4C" w:rsidP="00B6290F">
      <w:pPr>
        <w:keepNext/>
        <w:tabs>
          <w:tab w:val="left" w:pos="9923"/>
        </w:tabs>
        <w:spacing w:after="0" w:line="240" w:lineRule="auto"/>
        <w:ind w:left="-284" w:right="-22" w:firstLine="284"/>
        <w:outlineLvl w:val="0"/>
        <w:rPr>
          <w:rFonts w:ascii="Times New Roman" w:eastAsia="Times New Roman" w:hAnsi="Times New Roman" w:cs="Times New Roman"/>
          <w:noProof/>
          <w:sz w:val="24"/>
          <w:szCs w:val="24"/>
          <w:lang w:val="ro-RO" w:eastAsia="ro-RO"/>
        </w:rPr>
      </w:pPr>
      <w:bookmarkStart w:id="0" w:name="_GoBack"/>
      <w:bookmarkEnd w:id="0"/>
    </w:p>
    <w:p w:rsidR="00451F4C" w:rsidRPr="00575359" w:rsidRDefault="00451F4C" w:rsidP="00B6290F">
      <w:pPr>
        <w:keepNext/>
        <w:tabs>
          <w:tab w:val="left" w:pos="9923"/>
        </w:tabs>
        <w:spacing w:after="0" w:line="240" w:lineRule="auto"/>
        <w:ind w:left="-284" w:right="-22" w:firstLine="284"/>
        <w:outlineLvl w:val="0"/>
        <w:rPr>
          <w:rFonts w:ascii="Times New Roman" w:eastAsia="Times New Roman" w:hAnsi="Times New Roman" w:cs="Times New Roman"/>
          <w:noProof/>
          <w:sz w:val="24"/>
          <w:szCs w:val="24"/>
          <w:lang w:val="ro-RO" w:eastAsia="ro-RO"/>
        </w:rPr>
      </w:pPr>
    </w:p>
    <w:p w:rsidR="00451F4C" w:rsidRPr="00575359" w:rsidRDefault="00451F4C" w:rsidP="00B6290F">
      <w:pPr>
        <w:tabs>
          <w:tab w:val="left" w:pos="9923"/>
        </w:tabs>
        <w:ind w:left="-284" w:firstLine="284"/>
        <w:jc w:val="center"/>
        <w:rPr>
          <w:rFonts w:ascii="Times New Roman" w:hAnsi="Times New Roman" w:cs="Times New Roman"/>
          <w:sz w:val="24"/>
          <w:szCs w:val="24"/>
          <w:lang w:val="ro-RO"/>
        </w:rPr>
      </w:pPr>
    </w:p>
    <w:p w:rsidR="00451F4C" w:rsidRPr="00575359" w:rsidRDefault="00451F4C" w:rsidP="00B6290F">
      <w:pPr>
        <w:tabs>
          <w:tab w:val="left" w:pos="9923"/>
        </w:tabs>
        <w:ind w:firstLine="284"/>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O R D I N</w:t>
      </w:r>
    </w:p>
    <w:p w:rsidR="00451F4C" w:rsidRPr="00575359" w:rsidRDefault="00451F4C" w:rsidP="00B6290F">
      <w:pPr>
        <w:tabs>
          <w:tab w:val="left" w:pos="9923"/>
        </w:tabs>
        <w:spacing w:after="0"/>
        <w:ind w:left="-284" w:firstLine="284"/>
        <w:jc w:val="center"/>
        <w:rPr>
          <w:rFonts w:ascii="Times New Roman" w:hAnsi="Times New Roman" w:cs="Times New Roman"/>
          <w:b/>
          <w:bCs/>
          <w:sz w:val="24"/>
          <w:szCs w:val="24"/>
          <w:lang w:val="ro-RO"/>
        </w:rPr>
      </w:pPr>
      <w:r w:rsidRPr="00575359">
        <w:rPr>
          <w:rFonts w:ascii="Times New Roman" w:hAnsi="Times New Roman" w:cs="Times New Roman"/>
          <w:b/>
          <w:bCs/>
          <w:sz w:val="24"/>
          <w:szCs w:val="24"/>
          <w:lang w:val="ro-RO"/>
        </w:rPr>
        <w:t>Nr…………../………….202</w:t>
      </w:r>
      <w:r>
        <w:rPr>
          <w:rFonts w:ascii="Times New Roman" w:hAnsi="Times New Roman" w:cs="Times New Roman"/>
          <w:b/>
          <w:bCs/>
          <w:sz w:val="24"/>
          <w:szCs w:val="24"/>
          <w:lang w:val="ro-RO"/>
        </w:rPr>
        <w:t>2</w:t>
      </w:r>
    </w:p>
    <w:p w:rsidR="00451F4C" w:rsidRPr="00995E73" w:rsidRDefault="00451F4C" w:rsidP="00B6290F">
      <w:pPr>
        <w:tabs>
          <w:tab w:val="left" w:pos="9923"/>
        </w:tabs>
        <w:ind w:firstLine="284"/>
        <w:jc w:val="center"/>
        <w:rPr>
          <w:rFonts w:ascii="Times New Roman" w:hAnsi="Times New Roman" w:cs="Times New Roman"/>
          <w:b/>
          <w:bCs/>
          <w:sz w:val="24"/>
          <w:szCs w:val="24"/>
        </w:rPr>
      </w:pPr>
      <w:r w:rsidRPr="004950D9">
        <w:rPr>
          <w:rFonts w:ascii="Times New Roman" w:hAnsi="Times New Roman" w:cs="Times New Roman"/>
          <w:b/>
          <w:bCs/>
          <w:color w:val="000000"/>
          <w:sz w:val="24"/>
          <w:szCs w:val="24"/>
          <w:lang w:val="ro-RO"/>
        </w:rPr>
        <w:t xml:space="preserve">pentru aprobarea Normelor </w:t>
      </w:r>
      <w:r w:rsidRPr="004950D9">
        <w:rPr>
          <w:rFonts w:ascii="Times New Roman" w:hAnsi="Times New Roman" w:cs="Times New Roman"/>
          <w:b/>
          <w:bCs/>
          <w:sz w:val="24"/>
          <w:szCs w:val="24"/>
        </w:rPr>
        <w:t>privind</w:t>
      </w:r>
      <w:r w:rsidR="004950D9" w:rsidRPr="004950D9">
        <w:rPr>
          <w:rFonts w:ascii="Times New Roman" w:hAnsi="Times New Roman" w:cs="Times New Roman"/>
          <w:b/>
          <w:bCs/>
          <w:sz w:val="24"/>
          <w:szCs w:val="24"/>
        </w:rPr>
        <w:t xml:space="preserve">  </w:t>
      </w:r>
      <w:r w:rsidR="004950D9" w:rsidRPr="004950D9">
        <w:rPr>
          <w:rFonts w:ascii="Times New Roman" w:hAnsi="Times New Roman" w:cs="Times New Roman"/>
          <w:b/>
          <w:sz w:val="24"/>
          <w:szCs w:val="24"/>
        </w:rPr>
        <w:t xml:space="preserve">privind </w:t>
      </w:r>
      <w:r w:rsidR="004950D9" w:rsidRPr="004950D9">
        <w:rPr>
          <w:rFonts w:ascii="Times New Roman" w:hAnsi="Times New Roman" w:cs="Times New Roman"/>
          <w:b/>
          <w:bCs/>
          <w:sz w:val="24"/>
          <w:szCs w:val="24"/>
        </w:rPr>
        <w:t>regenerarea p</w:t>
      </w:r>
      <w:r w:rsidR="004950D9" w:rsidRPr="004950D9">
        <w:rPr>
          <w:rFonts w:ascii="Times New Roman" w:hAnsi="Times New Roman" w:cs="Times New Roman"/>
          <w:b/>
          <w:bCs/>
          <w:sz w:val="24"/>
          <w:szCs w:val="24"/>
          <w:lang w:val="ro-RO"/>
        </w:rPr>
        <w:t>ădurilor si</w:t>
      </w:r>
      <w:r w:rsidR="004950D9" w:rsidRPr="004950D9">
        <w:rPr>
          <w:rFonts w:ascii="Times New Roman" w:hAnsi="Times New Roman" w:cs="Times New Roman"/>
          <w:b/>
          <w:sz w:val="24"/>
          <w:szCs w:val="24"/>
        </w:rPr>
        <w:t xml:space="preserve"> </w:t>
      </w:r>
      <w:r w:rsidR="004950D9" w:rsidRPr="004950D9">
        <w:rPr>
          <w:rFonts w:ascii="Times New Roman" w:hAnsi="Times New Roman" w:cs="Times New Roman"/>
          <w:b/>
          <w:color w:val="000000"/>
          <w:sz w:val="24"/>
          <w:szCs w:val="24"/>
        </w:rPr>
        <w:t xml:space="preserve"> efectuarea controlului anual al regenerărilor</w:t>
      </w:r>
      <w:r w:rsidR="00995E73" w:rsidRPr="00995E73">
        <w:rPr>
          <w:rFonts w:ascii="Times New Roman" w:hAnsi="Times New Roman" w:cs="Times New Roman"/>
          <w:sz w:val="24"/>
          <w:szCs w:val="24"/>
        </w:rPr>
        <w:t xml:space="preserve"> </w:t>
      </w:r>
      <w:r w:rsidR="00995E73" w:rsidRPr="00995E73">
        <w:rPr>
          <w:rFonts w:ascii="Times New Roman" w:hAnsi="Times New Roman" w:cs="Times New Roman"/>
          <w:b/>
          <w:sz w:val="24"/>
          <w:szCs w:val="24"/>
        </w:rPr>
        <w:t>și a Ghidul</w:t>
      </w:r>
      <w:r w:rsidR="00995E73">
        <w:rPr>
          <w:rFonts w:ascii="Times New Roman" w:hAnsi="Times New Roman" w:cs="Times New Roman"/>
          <w:b/>
          <w:sz w:val="24"/>
          <w:szCs w:val="24"/>
        </w:rPr>
        <w:t>ui</w:t>
      </w:r>
      <w:r w:rsidR="00995E73" w:rsidRPr="00995E73">
        <w:rPr>
          <w:rFonts w:ascii="Times New Roman" w:hAnsi="Times New Roman" w:cs="Times New Roman"/>
          <w:b/>
          <w:sz w:val="24"/>
          <w:szCs w:val="24"/>
        </w:rPr>
        <w:t xml:space="preserve"> </w:t>
      </w:r>
      <w:r w:rsidR="00995E73" w:rsidRPr="00995E73">
        <w:rPr>
          <w:rFonts w:ascii="Times New Roman" w:hAnsi="Times New Roman" w:cs="Times New Roman"/>
          <w:b/>
          <w:bCs/>
          <w:sz w:val="24"/>
          <w:szCs w:val="24"/>
        </w:rPr>
        <w:t>privind regenerarea p</w:t>
      </w:r>
      <w:r w:rsidR="00995E73" w:rsidRPr="00995E73">
        <w:rPr>
          <w:rFonts w:ascii="Times New Roman" w:hAnsi="Times New Roman" w:cs="Times New Roman"/>
          <w:b/>
          <w:bCs/>
          <w:sz w:val="24"/>
          <w:szCs w:val="24"/>
          <w:lang w:val="ro-RO"/>
        </w:rPr>
        <w:t>ădurilor si</w:t>
      </w:r>
      <w:r w:rsidR="00995E73" w:rsidRPr="00995E73">
        <w:rPr>
          <w:rFonts w:ascii="Times New Roman" w:hAnsi="Times New Roman" w:cs="Times New Roman"/>
          <w:b/>
          <w:sz w:val="24"/>
          <w:szCs w:val="24"/>
        </w:rPr>
        <w:t xml:space="preserve"> </w:t>
      </w:r>
      <w:r w:rsidR="00995E73" w:rsidRPr="00995E73">
        <w:rPr>
          <w:rFonts w:ascii="Times New Roman" w:hAnsi="Times New Roman" w:cs="Times New Roman"/>
          <w:b/>
          <w:color w:val="000000"/>
          <w:sz w:val="24"/>
          <w:szCs w:val="24"/>
        </w:rPr>
        <w:t>efectuarea controlului anual al regenerărilor</w:t>
      </w:r>
    </w:p>
    <w:p w:rsidR="00451F4C" w:rsidRPr="00575359" w:rsidRDefault="00451F4C" w:rsidP="00B6290F">
      <w:pPr>
        <w:tabs>
          <w:tab w:val="left" w:pos="426"/>
          <w:tab w:val="left" w:pos="9923"/>
        </w:tabs>
        <w:spacing w:after="0"/>
        <w:ind w:left="-284" w:firstLine="284"/>
        <w:jc w:val="center"/>
        <w:rPr>
          <w:rStyle w:val="shdr"/>
          <w:rFonts w:ascii="Times New Roman" w:hAnsi="Times New Roman" w:cs="Times New Roman"/>
          <w:b/>
          <w:bCs/>
          <w:sz w:val="24"/>
          <w:szCs w:val="24"/>
          <w:bdr w:val="none" w:sz="0" w:space="0" w:color="auto" w:frame="1"/>
          <w:shd w:val="clear" w:color="auto" w:fill="FFFFFF"/>
          <w:lang w:val="ro-RO"/>
        </w:rPr>
      </w:pPr>
    </w:p>
    <w:p w:rsidR="00451F4C" w:rsidRPr="00575359" w:rsidRDefault="00451F4C" w:rsidP="00B6290F">
      <w:pPr>
        <w:tabs>
          <w:tab w:val="left" w:pos="9923"/>
        </w:tabs>
        <w:ind w:firstLine="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75359">
        <w:rPr>
          <w:rFonts w:ascii="Times New Roman" w:hAnsi="Times New Roman" w:cs="Times New Roman"/>
          <w:sz w:val="24"/>
          <w:szCs w:val="24"/>
          <w:lang w:val="ro-RO"/>
        </w:rPr>
        <w:t>Având în vedere Referatul de aprobare nr. D</w:t>
      </w:r>
      <w:r>
        <w:rPr>
          <w:rFonts w:ascii="Times New Roman" w:hAnsi="Times New Roman" w:cs="Times New Roman"/>
          <w:sz w:val="24"/>
          <w:szCs w:val="24"/>
          <w:lang w:val="ro-RO"/>
        </w:rPr>
        <w:t>G</w:t>
      </w:r>
      <w:r w:rsidRPr="00575359">
        <w:rPr>
          <w:rFonts w:ascii="Times New Roman" w:hAnsi="Times New Roman" w:cs="Times New Roman"/>
          <w:sz w:val="24"/>
          <w:szCs w:val="24"/>
          <w:lang w:val="ro-RO"/>
        </w:rPr>
        <w:t xml:space="preserve">PSS </w:t>
      </w:r>
      <w:r w:rsidR="00B25EB6">
        <w:rPr>
          <w:rFonts w:ascii="Times New Roman" w:eastAsiaTheme="majorEastAsia" w:hAnsi="Times New Roman" w:cs="Times New Roman"/>
          <w:bCs/>
          <w:sz w:val="24"/>
          <w:szCs w:val="24"/>
          <w:lang w:val="ro-RO"/>
        </w:rPr>
        <w:t xml:space="preserve">114748/26.07.2022 </w:t>
      </w:r>
      <w:r w:rsidRPr="00575359">
        <w:rPr>
          <w:rFonts w:ascii="Times New Roman" w:hAnsi="Times New Roman" w:cs="Times New Roman"/>
          <w:sz w:val="24"/>
          <w:szCs w:val="24"/>
          <w:lang w:val="ro-RO"/>
        </w:rPr>
        <w:t xml:space="preserve">al Direcției </w:t>
      </w:r>
      <w:r>
        <w:rPr>
          <w:rFonts w:ascii="Times New Roman" w:hAnsi="Times New Roman" w:cs="Times New Roman"/>
          <w:sz w:val="24"/>
          <w:szCs w:val="24"/>
          <w:lang w:val="ro-RO"/>
        </w:rPr>
        <w:t xml:space="preserve">generale păduri și </w:t>
      </w:r>
      <w:r w:rsidRPr="00575359">
        <w:rPr>
          <w:rFonts w:ascii="Times New Roman" w:hAnsi="Times New Roman" w:cs="Times New Roman"/>
          <w:sz w:val="24"/>
          <w:szCs w:val="24"/>
          <w:lang w:val="ro-RO"/>
        </w:rPr>
        <w:t xml:space="preserve">strategii în silvicultură, </w:t>
      </w:r>
    </w:p>
    <w:p w:rsidR="00451F4C" w:rsidRPr="00575359" w:rsidRDefault="00451F4C" w:rsidP="00B6290F">
      <w:pPr>
        <w:tabs>
          <w:tab w:val="left" w:pos="6379"/>
          <w:tab w:val="left" w:pos="9923"/>
        </w:tabs>
        <w:ind w:firstLine="284"/>
        <w:jc w:val="both"/>
        <w:rPr>
          <w:rFonts w:ascii="Times New Roman" w:hAnsi="Times New Roman" w:cs="Times New Roman"/>
          <w:sz w:val="24"/>
          <w:szCs w:val="24"/>
          <w:lang w:val="ro-RO"/>
        </w:rPr>
      </w:pPr>
      <w:r w:rsidRPr="00575359">
        <w:rPr>
          <w:rFonts w:ascii="Times New Roman" w:eastAsia="Times New Roman" w:hAnsi="Times New Roman" w:cs="Times New Roman"/>
          <w:sz w:val="24"/>
          <w:szCs w:val="24"/>
          <w:lang w:val="ro-RO"/>
        </w:rPr>
        <w:t xml:space="preserve">În temeiul  </w:t>
      </w:r>
      <w:r w:rsidRPr="00575359">
        <w:rPr>
          <w:rFonts w:ascii="Times New Roman" w:hAnsi="Times New Roman" w:cs="Times New Roman"/>
          <w:sz w:val="24"/>
          <w:szCs w:val="24"/>
          <w:shd w:val="clear" w:color="auto" w:fill="FFFFFF"/>
          <w:lang w:val="ro-RO"/>
        </w:rPr>
        <w:t xml:space="preserve">prevederilor  </w:t>
      </w:r>
      <w:hyperlink r:id="rId8" w:history="1"/>
      <w:hyperlink r:id="rId9" w:history="1">
        <w:r>
          <w:rPr>
            <w:rFonts w:ascii="Times New Roman" w:hAnsi="Times New Roman" w:cs="Times New Roman"/>
            <w:sz w:val="24"/>
            <w:szCs w:val="24"/>
            <w:bdr w:val="none" w:sz="0" w:space="0" w:color="auto" w:frame="1"/>
            <w:shd w:val="clear" w:color="auto" w:fill="FFFFFF"/>
            <w:lang w:val="ro-RO"/>
          </w:rPr>
          <w:t xml:space="preserve">art. 115 alin. (1) </w:t>
        </w:r>
        <w:r w:rsidRPr="00575359">
          <w:rPr>
            <w:rFonts w:ascii="Times New Roman" w:hAnsi="Times New Roman" w:cs="Times New Roman"/>
            <w:sz w:val="24"/>
            <w:szCs w:val="24"/>
            <w:bdr w:val="none" w:sz="0" w:space="0" w:color="auto" w:frame="1"/>
            <w:shd w:val="clear" w:color="auto" w:fill="FFFFFF"/>
            <w:lang w:val="ro-RO"/>
          </w:rPr>
          <w:t>din Legea nr. 46/2008 - Codul silvic, republicată</w:t>
        </w:r>
      </w:hyperlink>
      <w:r w:rsidRPr="00575359">
        <w:rPr>
          <w:rFonts w:ascii="Times New Roman" w:hAnsi="Times New Roman" w:cs="Times New Roman"/>
          <w:sz w:val="24"/>
          <w:szCs w:val="24"/>
          <w:shd w:val="clear" w:color="auto" w:fill="FFFFFF"/>
          <w:lang w:val="ro-RO"/>
        </w:rPr>
        <w:t>, cu modificările și completările ulterioare</w:t>
      </w:r>
      <w:r w:rsidRPr="00575359">
        <w:rPr>
          <w:rFonts w:ascii="Times New Roman" w:eastAsia="Times New Roman" w:hAnsi="Times New Roman" w:cs="Times New Roman"/>
          <w:sz w:val="24"/>
          <w:szCs w:val="24"/>
          <w:lang w:val="ro-RO"/>
        </w:rPr>
        <w:t xml:space="preserve">, al art. 57 alin. (1), (4) și (5) din Ordonanța de urgență a Guvernului nr. 57/2019 privind Codul administrativ, cu modificările și completările ulterioare, precum și al </w:t>
      </w:r>
      <w:r w:rsidRPr="00575359">
        <w:rPr>
          <w:rFonts w:ascii="Times New Roman" w:hAnsi="Times New Roman" w:cs="Times New Roman"/>
          <w:bCs/>
          <w:sz w:val="24"/>
          <w:szCs w:val="24"/>
          <w:lang w:val="ro-RO"/>
        </w:rPr>
        <w:t>art. 13 alin. (4) din Hotărârea Guvernului nr. 43/2020 privind organizarea și funcționarea Ministerului Mediului, Apelor și Pădurilor,</w:t>
      </w:r>
      <w:r w:rsidRPr="00575359">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cu modificările și completările ulterioare, </w:t>
      </w:r>
    </w:p>
    <w:p w:rsidR="00451F4C" w:rsidRPr="00575359" w:rsidRDefault="00451F4C" w:rsidP="00B6290F">
      <w:pPr>
        <w:tabs>
          <w:tab w:val="left" w:pos="6379"/>
          <w:tab w:val="left" w:pos="9923"/>
        </w:tabs>
        <w:spacing w:after="0"/>
        <w:ind w:left="-284" w:firstLine="284"/>
        <w:jc w:val="both"/>
        <w:rPr>
          <w:rFonts w:ascii="Times New Roman" w:hAnsi="Times New Roman" w:cs="Times New Roman"/>
          <w:sz w:val="16"/>
          <w:szCs w:val="16"/>
          <w:lang w:val="ro-RO"/>
        </w:rPr>
      </w:pPr>
    </w:p>
    <w:p w:rsidR="00451F4C" w:rsidRDefault="00451F4C" w:rsidP="00B6290F">
      <w:pPr>
        <w:tabs>
          <w:tab w:val="left" w:pos="6379"/>
          <w:tab w:val="left" w:pos="9923"/>
        </w:tabs>
        <w:spacing w:after="0"/>
        <w:ind w:firstLine="284"/>
        <w:jc w:val="both"/>
        <w:rPr>
          <w:rFonts w:ascii="Times New Roman" w:hAnsi="Times New Roman" w:cs="Times New Roman"/>
          <w:sz w:val="24"/>
          <w:szCs w:val="24"/>
          <w:lang w:val="ro-RO"/>
        </w:rPr>
      </w:pPr>
      <w:r w:rsidRPr="00575359">
        <w:rPr>
          <w:rFonts w:ascii="Times New Roman" w:hAnsi="Times New Roman" w:cs="Times New Roman"/>
          <w:b/>
          <w:sz w:val="24"/>
          <w:szCs w:val="24"/>
          <w:lang w:val="ro-RO"/>
        </w:rPr>
        <w:t xml:space="preserve">ministrul mediului, apelor și pădurilor </w:t>
      </w:r>
      <w:r w:rsidRPr="00575359">
        <w:rPr>
          <w:rFonts w:ascii="Times New Roman" w:hAnsi="Times New Roman" w:cs="Times New Roman"/>
          <w:sz w:val="24"/>
          <w:szCs w:val="24"/>
          <w:lang w:val="ro-RO"/>
        </w:rPr>
        <w:t>emite următorul </w:t>
      </w:r>
    </w:p>
    <w:p w:rsidR="00451F4C" w:rsidRPr="00575359" w:rsidRDefault="00451F4C" w:rsidP="00B6290F">
      <w:pPr>
        <w:tabs>
          <w:tab w:val="left" w:pos="6379"/>
          <w:tab w:val="left" w:pos="9923"/>
        </w:tabs>
        <w:spacing w:after="0"/>
        <w:ind w:firstLine="284"/>
        <w:jc w:val="both"/>
        <w:rPr>
          <w:rFonts w:ascii="Times New Roman" w:hAnsi="Times New Roman" w:cs="Times New Roman"/>
          <w:sz w:val="24"/>
          <w:szCs w:val="24"/>
          <w:lang w:val="ro-RO"/>
        </w:rPr>
      </w:pPr>
    </w:p>
    <w:p w:rsidR="00451F4C" w:rsidRPr="00575359" w:rsidRDefault="00451F4C" w:rsidP="00B6290F">
      <w:pPr>
        <w:tabs>
          <w:tab w:val="left" w:pos="9923"/>
        </w:tabs>
        <w:ind w:left="-284" w:firstLine="284"/>
        <w:jc w:val="center"/>
        <w:rPr>
          <w:rFonts w:ascii="Times New Roman" w:hAnsi="Times New Roman" w:cs="Times New Roman"/>
          <w:b/>
          <w:sz w:val="24"/>
          <w:szCs w:val="24"/>
          <w:lang w:val="ro-RO"/>
        </w:rPr>
      </w:pPr>
      <w:r w:rsidRPr="00575359">
        <w:rPr>
          <w:rFonts w:ascii="Times New Roman" w:hAnsi="Times New Roman" w:cs="Times New Roman"/>
          <w:b/>
          <w:sz w:val="24"/>
          <w:szCs w:val="24"/>
          <w:lang w:val="ro-RO"/>
        </w:rPr>
        <w:t>O R D I N:</w:t>
      </w:r>
    </w:p>
    <w:p w:rsidR="004950D9" w:rsidRPr="004950D9" w:rsidRDefault="00451F4C" w:rsidP="00DF1D55">
      <w:pPr>
        <w:tabs>
          <w:tab w:val="left" w:pos="9923"/>
        </w:tabs>
        <w:spacing w:after="0"/>
        <w:ind w:firstLine="284"/>
        <w:jc w:val="both"/>
        <w:rPr>
          <w:rFonts w:ascii="Times New Roman" w:hAnsi="Times New Roman" w:cs="Times New Roman"/>
          <w:b/>
          <w:bCs/>
          <w:sz w:val="24"/>
          <w:szCs w:val="24"/>
        </w:rPr>
      </w:pPr>
      <w:r w:rsidRPr="0057535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575359">
        <w:rPr>
          <w:rFonts w:ascii="Times New Roman" w:hAnsi="Times New Roman" w:cs="Times New Roman"/>
          <w:b/>
          <w:bCs/>
          <w:sz w:val="24"/>
          <w:szCs w:val="24"/>
          <w:lang w:val="ro-RO"/>
        </w:rPr>
        <w:t xml:space="preserve">. </w:t>
      </w:r>
      <w:r>
        <w:rPr>
          <w:rFonts w:ascii="Times New Roman" w:hAnsi="Times New Roman" w:cs="Times New Roman"/>
          <w:b/>
          <w:bCs/>
          <w:color w:val="000000"/>
          <w:sz w:val="24"/>
          <w:szCs w:val="24"/>
          <w:lang w:val="ro-RO"/>
        </w:rPr>
        <w:t>–</w:t>
      </w:r>
      <w:r w:rsidRPr="00575359">
        <w:rPr>
          <w:rFonts w:ascii="Times New Roman" w:hAnsi="Times New Roman" w:cs="Times New Roman"/>
          <w:b/>
          <w:bCs/>
          <w:color w:val="000000"/>
          <w:sz w:val="24"/>
          <w:szCs w:val="24"/>
          <w:lang w:val="ro-RO"/>
        </w:rPr>
        <w:t xml:space="preserve"> </w:t>
      </w:r>
      <w:r w:rsidRPr="004B5DD3">
        <w:rPr>
          <w:rFonts w:ascii="Times New Roman" w:hAnsi="Times New Roman" w:cs="Times New Roman"/>
          <w:bCs/>
          <w:color w:val="000000"/>
          <w:sz w:val="24"/>
          <w:szCs w:val="24"/>
          <w:lang w:val="ro-RO"/>
        </w:rPr>
        <w:t xml:space="preserve">Se aprobă Normele </w:t>
      </w:r>
      <w:r w:rsidRPr="004B5DD3">
        <w:rPr>
          <w:rFonts w:ascii="Times New Roman" w:hAnsi="Times New Roman" w:cs="Times New Roman"/>
          <w:bCs/>
          <w:sz w:val="24"/>
          <w:szCs w:val="24"/>
        </w:rPr>
        <w:t xml:space="preserve">privind </w:t>
      </w:r>
      <w:r w:rsidR="004950D9" w:rsidRPr="004950D9">
        <w:rPr>
          <w:rFonts w:ascii="Times New Roman" w:hAnsi="Times New Roman" w:cs="Times New Roman"/>
          <w:sz w:val="24"/>
          <w:szCs w:val="24"/>
        </w:rPr>
        <w:t xml:space="preserve">privind </w:t>
      </w:r>
      <w:r w:rsidR="004950D9" w:rsidRPr="004950D9">
        <w:rPr>
          <w:rFonts w:ascii="Times New Roman" w:hAnsi="Times New Roman" w:cs="Times New Roman"/>
          <w:bCs/>
          <w:sz w:val="24"/>
          <w:szCs w:val="24"/>
        </w:rPr>
        <w:t>regenerarea p</w:t>
      </w:r>
      <w:r w:rsidR="004950D9" w:rsidRPr="004950D9">
        <w:rPr>
          <w:rFonts w:ascii="Times New Roman" w:hAnsi="Times New Roman" w:cs="Times New Roman"/>
          <w:bCs/>
          <w:sz w:val="24"/>
          <w:szCs w:val="24"/>
          <w:lang w:val="ro-RO"/>
        </w:rPr>
        <w:t>ădurilor si</w:t>
      </w:r>
      <w:r w:rsidR="004950D9" w:rsidRPr="004950D9">
        <w:rPr>
          <w:rFonts w:ascii="Times New Roman" w:hAnsi="Times New Roman" w:cs="Times New Roman"/>
          <w:sz w:val="24"/>
          <w:szCs w:val="24"/>
        </w:rPr>
        <w:t xml:space="preserve"> </w:t>
      </w:r>
      <w:r w:rsidR="004950D9" w:rsidRPr="004950D9">
        <w:rPr>
          <w:rFonts w:ascii="Times New Roman" w:hAnsi="Times New Roman" w:cs="Times New Roman"/>
          <w:color w:val="000000"/>
          <w:sz w:val="24"/>
          <w:szCs w:val="24"/>
        </w:rPr>
        <w:t xml:space="preserve"> efectuarea controlului anual al regenerărilor</w:t>
      </w:r>
      <w:r w:rsidR="004950D9">
        <w:rPr>
          <w:rFonts w:ascii="Times New Roman" w:hAnsi="Times New Roman" w:cs="Times New Roman"/>
          <w:color w:val="000000"/>
          <w:sz w:val="24"/>
          <w:szCs w:val="24"/>
        </w:rPr>
        <w:t xml:space="preserve"> </w:t>
      </w:r>
      <w:r w:rsidR="004950D9">
        <w:rPr>
          <w:rFonts w:ascii="Times New Roman" w:hAnsi="Times New Roman" w:cs="Times New Roman"/>
          <w:bCs/>
          <w:sz w:val="24"/>
          <w:szCs w:val="24"/>
        </w:rPr>
        <w:t>prevăzut în anexa nr. 1.</w:t>
      </w:r>
    </w:p>
    <w:p w:rsidR="00451F4C" w:rsidRDefault="00451F4C" w:rsidP="00DF1D55">
      <w:pPr>
        <w:tabs>
          <w:tab w:val="left" w:pos="9923"/>
        </w:tabs>
        <w:spacing w:after="0"/>
        <w:ind w:firstLine="284"/>
        <w:jc w:val="both"/>
        <w:rPr>
          <w:rFonts w:ascii="Times New Roman" w:hAnsi="Times New Roman" w:cs="Times New Roman"/>
          <w:bCs/>
          <w:sz w:val="24"/>
          <w:szCs w:val="24"/>
        </w:rPr>
      </w:pPr>
      <w:r w:rsidRPr="000C570B">
        <w:rPr>
          <w:rFonts w:ascii="Times New Roman" w:hAnsi="Times New Roman" w:cs="Times New Roman"/>
          <w:b/>
          <w:sz w:val="24"/>
          <w:szCs w:val="24"/>
        </w:rPr>
        <w:t>Art. 2.</w:t>
      </w:r>
      <w:r w:rsidRPr="000C570B">
        <w:rPr>
          <w:rFonts w:ascii="Times New Roman" w:hAnsi="Times New Roman" w:cs="Times New Roman"/>
          <w:sz w:val="24"/>
          <w:szCs w:val="24"/>
        </w:rPr>
        <w:t xml:space="preserve"> –Se aprobă Ghidul </w:t>
      </w:r>
      <w:r w:rsidRPr="000C570B">
        <w:rPr>
          <w:rFonts w:ascii="Times New Roman" w:hAnsi="Times New Roman" w:cs="Times New Roman"/>
          <w:bCs/>
          <w:sz w:val="24"/>
          <w:szCs w:val="24"/>
        </w:rPr>
        <w:t xml:space="preserve">privind </w:t>
      </w:r>
      <w:r w:rsidR="004950D9" w:rsidRPr="004950D9">
        <w:rPr>
          <w:rFonts w:ascii="Times New Roman" w:hAnsi="Times New Roman" w:cs="Times New Roman"/>
          <w:bCs/>
          <w:sz w:val="24"/>
          <w:szCs w:val="24"/>
        </w:rPr>
        <w:t>regenerarea p</w:t>
      </w:r>
      <w:r w:rsidR="004950D9" w:rsidRPr="004950D9">
        <w:rPr>
          <w:rFonts w:ascii="Times New Roman" w:hAnsi="Times New Roman" w:cs="Times New Roman"/>
          <w:bCs/>
          <w:sz w:val="24"/>
          <w:szCs w:val="24"/>
          <w:lang w:val="ro-RO"/>
        </w:rPr>
        <w:t>ădurilor si</w:t>
      </w:r>
      <w:r w:rsidR="004950D9" w:rsidRPr="004950D9">
        <w:rPr>
          <w:rFonts w:ascii="Times New Roman" w:hAnsi="Times New Roman" w:cs="Times New Roman"/>
          <w:sz w:val="24"/>
          <w:szCs w:val="24"/>
        </w:rPr>
        <w:t xml:space="preserve"> </w:t>
      </w:r>
      <w:r w:rsidR="004950D9" w:rsidRPr="004950D9">
        <w:rPr>
          <w:rFonts w:ascii="Times New Roman" w:hAnsi="Times New Roman" w:cs="Times New Roman"/>
          <w:color w:val="000000"/>
          <w:sz w:val="24"/>
          <w:szCs w:val="24"/>
        </w:rPr>
        <w:t>efectuarea controlului anual al regenerărilor</w:t>
      </w:r>
      <w:r w:rsidR="004950D9">
        <w:rPr>
          <w:rFonts w:ascii="Times New Roman" w:hAnsi="Times New Roman" w:cs="Times New Roman"/>
          <w:color w:val="000000"/>
          <w:sz w:val="24"/>
          <w:szCs w:val="24"/>
        </w:rPr>
        <w:t xml:space="preserve"> </w:t>
      </w:r>
      <w:r w:rsidR="004950D9">
        <w:rPr>
          <w:rFonts w:ascii="Times New Roman" w:hAnsi="Times New Roman" w:cs="Times New Roman"/>
          <w:bCs/>
          <w:sz w:val="24"/>
          <w:szCs w:val="24"/>
        </w:rPr>
        <w:t>prevăzut în anexa nr</w:t>
      </w:r>
      <w:r>
        <w:rPr>
          <w:rFonts w:ascii="Times New Roman" w:hAnsi="Times New Roman" w:cs="Times New Roman"/>
          <w:bCs/>
          <w:sz w:val="24"/>
          <w:szCs w:val="24"/>
        </w:rPr>
        <w:t>. 2.</w:t>
      </w:r>
    </w:p>
    <w:p w:rsidR="00451F4C" w:rsidRDefault="00451F4C" w:rsidP="00DF1D55">
      <w:pPr>
        <w:tabs>
          <w:tab w:val="left" w:pos="9923"/>
        </w:tabs>
        <w:spacing w:after="0"/>
        <w:ind w:firstLine="284"/>
        <w:jc w:val="both"/>
        <w:rPr>
          <w:rFonts w:ascii="Times New Roman" w:hAnsi="Times New Roman" w:cs="Times New Roman"/>
          <w:bCs/>
          <w:sz w:val="24"/>
          <w:szCs w:val="24"/>
        </w:rPr>
      </w:pPr>
      <w:r w:rsidRPr="000C570B">
        <w:rPr>
          <w:rFonts w:ascii="Times New Roman" w:hAnsi="Times New Roman" w:cs="Times New Roman"/>
          <w:b/>
          <w:bCs/>
          <w:sz w:val="24"/>
          <w:szCs w:val="24"/>
        </w:rPr>
        <w:t>Art. 3.</w:t>
      </w:r>
      <w:r>
        <w:rPr>
          <w:rFonts w:ascii="Times New Roman" w:hAnsi="Times New Roman" w:cs="Times New Roman"/>
          <w:bCs/>
          <w:sz w:val="24"/>
          <w:szCs w:val="24"/>
        </w:rPr>
        <w:t xml:space="preserve"> – Anexele nr. 1 și 2 fac parte integrantă din prezentul ordin.</w:t>
      </w:r>
    </w:p>
    <w:p w:rsidR="00DF1D55" w:rsidRDefault="00DF1D55" w:rsidP="00DF1D55">
      <w:pPr>
        <w:spacing w:after="0"/>
        <w:ind w:firstLine="284"/>
        <w:jc w:val="both"/>
        <w:rPr>
          <w:rFonts w:ascii="Times New Roman" w:hAnsi="Times New Roman" w:cs="Times New Roman"/>
          <w:bCs/>
          <w:sz w:val="24"/>
          <w:szCs w:val="24"/>
        </w:rPr>
      </w:pPr>
      <w:r w:rsidRPr="00030B28">
        <w:rPr>
          <w:rFonts w:ascii="Times New Roman" w:hAnsi="Times New Roman" w:cs="Times New Roman"/>
          <w:b/>
          <w:bCs/>
          <w:sz w:val="24"/>
          <w:szCs w:val="24"/>
        </w:rPr>
        <w:t>Art. 4.</w:t>
      </w:r>
      <w:r>
        <w:rPr>
          <w:rFonts w:ascii="Times New Roman" w:hAnsi="Times New Roman" w:cs="Times New Roman"/>
          <w:bCs/>
          <w:sz w:val="24"/>
          <w:szCs w:val="24"/>
        </w:rPr>
        <w:t xml:space="preserve"> –La data intrării în vigoare a prezentului ordin, Ordinul ministrului apelor, pădurilor și protecției mediului nr. 1653 din 31.10/2000</w:t>
      </w:r>
      <w:r w:rsidR="00477408" w:rsidRPr="00477408">
        <w:rPr>
          <w:rFonts w:ascii="Times New Roman" w:hAnsi="Times New Roman" w:cs="Times New Roman"/>
          <w:b/>
          <w:bCs/>
          <w:color w:val="000000"/>
          <w:sz w:val="24"/>
          <w:szCs w:val="24"/>
          <w:lang w:val="ro-RO"/>
        </w:rPr>
        <w:t xml:space="preserve"> </w:t>
      </w:r>
      <w:r w:rsidR="00477408" w:rsidRPr="00477408">
        <w:rPr>
          <w:rFonts w:ascii="Times New Roman" w:hAnsi="Times New Roman" w:cs="Times New Roman"/>
          <w:bCs/>
          <w:color w:val="000000"/>
          <w:sz w:val="24"/>
          <w:szCs w:val="24"/>
          <w:lang w:val="ro-RO"/>
        </w:rPr>
        <w:t>privind aprobarea</w:t>
      </w:r>
      <w:r w:rsidR="00477408">
        <w:rPr>
          <w:rFonts w:ascii="Times New Roman" w:hAnsi="Times New Roman" w:cs="Times New Roman"/>
          <w:b/>
          <w:bCs/>
          <w:color w:val="000000"/>
          <w:sz w:val="24"/>
          <w:szCs w:val="24"/>
          <w:lang w:val="ro-RO"/>
        </w:rPr>
        <w:t xml:space="preserve"> </w:t>
      </w:r>
      <w:r w:rsidR="00477408" w:rsidRPr="00477408">
        <w:rPr>
          <w:rFonts w:ascii="Times New Roman" w:hAnsi="Times New Roman" w:cs="Times New Roman"/>
          <w:bCs/>
          <w:color w:val="000000"/>
          <w:sz w:val="24"/>
          <w:szCs w:val="24"/>
          <w:lang w:val="ro-RO"/>
        </w:rPr>
        <w:t xml:space="preserve">Normelor </w:t>
      </w:r>
      <w:r w:rsidR="00477408">
        <w:rPr>
          <w:rFonts w:ascii="Times New Roman" w:hAnsi="Times New Roman" w:cs="Times New Roman"/>
          <w:bCs/>
          <w:color w:val="000000"/>
          <w:sz w:val="24"/>
          <w:szCs w:val="24"/>
          <w:lang w:val="ro-RO"/>
        </w:rPr>
        <w:t xml:space="preserve">tehnice </w:t>
      </w:r>
      <w:r w:rsidR="00477408">
        <w:rPr>
          <w:rFonts w:ascii="Times New Roman" w:hAnsi="Times New Roman" w:cs="Times New Roman"/>
          <w:bCs/>
          <w:sz w:val="24"/>
          <w:szCs w:val="24"/>
        </w:rPr>
        <w:t>pentru</w:t>
      </w:r>
      <w:r w:rsidR="00477408" w:rsidRPr="00477408">
        <w:rPr>
          <w:rFonts w:ascii="Times New Roman" w:hAnsi="Times New Roman" w:cs="Times New Roman"/>
          <w:sz w:val="24"/>
          <w:szCs w:val="24"/>
        </w:rPr>
        <w:t xml:space="preserve"> </w:t>
      </w:r>
      <w:r w:rsidR="00477408" w:rsidRPr="00477408">
        <w:rPr>
          <w:rFonts w:ascii="Times New Roman" w:hAnsi="Times New Roman" w:cs="Times New Roman"/>
          <w:color w:val="000000"/>
          <w:sz w:val="24"/>
          <w:szCs w:val="24"/>
        </w:rPr>
        <w:t>efectuarea controlului anual al regenerărilor</w:t>
      </w:r>
      <w:r>
        <w:rPr>
          <w:rFonts w:ascii="Times New Roman" w:hAnsi="Times New Roman" w:cs="Times New Roman"/>
          <w:bCs/>
          <w:sz w:val="24"/>
          <w:szCs w:val="24"/>
        </w:rPr>
        <w:t>, iși încetează aplicabilitatea.</w:t>
      </w:r>
    </w:p>
    <w:p w:rsidR="00451F4C" w:rsidRDefault="00451F4C" w:rsidP="00DF1D55">
      <w:pPr>
        <w:tabs>
          <w:tab w:val="left" w:pos="9923"/>
        </w:tabs>
        <w:spacing w:after="0"/>
        <w:ind w:firstLine="284"/>
        <w:jc w:val="both"/>
        <w:rPr>
          <w:rFonts w:ascii="Times New Roman" w:hAnsi="Times New Roman" w:cs="Times New Roman"/>
          <w:bCs/>
          <w:sz w:val="24"/>
          <w:szCs w:val="24"/>
        </w:rPr>
      </w:pPr>
      <w:r w:rsidRPr="000C570B">
        <w:rPr>
          <w:rFonts w:ascii="Times New Roman" w:hAnsi="Times New Roman" w:cs="Times New Roman"/>
          <w:b/>
          <w:bCs/>
          <w:sz w:val="24"/>
          <w:szCs w:val="24"/>
        </w:rPr>
        <w:t xml:space="preserve">Art. </w:t>
      </w:r>
      <w:r w:rsidR="00DF1D55">
        <w:rPr>
          <w:rFonts w:ascii="Times New Roman" w:hAnsi="Times New Roman" w:cs="Times New Roman"/>
          <w:b/>
          <w:bCs/>
          <w:sz w:val="24"/>
          <w:szCs w:val="24"/>
        </w:rPr>
        <w:t>5</w:t>
      </w:r>
      <w:r w:rsidRPr="000C570B">
        <w:rPr>
          <w:rFonts w:ascii="Times New Roman" w:hAnsi="Times New Roman" w:cs="Times New Roman"/>
          <w:b/>
          <w:bCs/>
          <w:sz w:val="24"/>
          <w:szCs w:val="24"/>
        </w:rPr>
        <w:t>.</w:t>
      </w:r>
      <w:r>
        <w:rPr>
          <w:rFonts w:ascii="Times New Roman" w:hAnsi="Times New Roman" w:cs="Times New Roman"/>
          <w:bCs/>
          <w:sz w:val="24"/>
          <w:szCs w:val="24"/>
        </w:rPr>
        <w:t xml:space="preserve"> – Prezentul ordin se publică în Monitorul Oficial al României, Partea I.</w:t>
      </w:r>
    </w:p>
    <w:p w:rsidR="00451F4C" w:rsidRDefault="00451F4C" w:rsidP="00DF1D55">
      <w:pPr>
        <w:tabs>
          <w:tab w:val="left" w:pos="9923"/>
        </w:tabs>
        <w:spacing w:after="0"/>
        <w:ind w:firstLine="284"/>
        <w:jc w:val="both"/>
        <w:rPr>
          <w:rFonts w:ascii="Times New Roman" w:hAnsi="Times New Roman" w:cs="Times New Roman"/>
          <w:bCs/>
          <w:sz w:val="24"/>
          <w:szCs w:val="24"/>
        </w:rPr>
      </w:pPr>
    </w:p>
    <w:p w:rsidR="00451F4C" w:rsidRPr="000C570B" w:rsidRDefault="00451F4C" w:rsidP="00B6290F">
      <w:pPr>
        <w:tabs>
          <w:tab w:val="left" w:pos="9923"/>
        </w:tabs>
        <w:ind w:firstLine="284"/>
        <w:jc w:val="both"/>
        <w:rPr>
          <w:rFonts w:ascii="Times New Roman" w:hAnsi="Times New Roman" w:cs="Times New Roman"/>
          <w:b/>
          <w:bCs/>
          <w:sz w:val="24"/>
          <w:szCs w:val="24"/>
        </w:rPr>
      </w:pPr>
    </w:p>
    <w:p w:rsidR="00451F4C" w:rsidRPr="00E70416" w:rsidRDefault="00451F4C" w:rsidP="00B6290F">
      <w:pPr>
        <w:tabs>
          <w:tab w:val="left" w:pos="9923"/>
        </w:tabs>
        <w:spacing w:after="0" w:line="256" w:lineRule="auto"/>
        <w:ind w:left="-426" w:firstLine="710"/>
        <w:jc w:val="center"/>
        <w:rPr>
          <w:rFonts w:ascii="Times New Roman" w:hAnsi="Times New Roman" w:cs="Times New Roman"/>
          <w:b/>
          <w:sz w:val="24"/>
          <w:szCs w:val="24"/>
        </w:rPr>
      </w:pPr>
      <w:r w:rsidRPr="00E70416">
        <w:rPr>
          <w:rFonts w:ascii="Times New Roman" w:hAnsi="Times New Roman" w:cs="Times New Roman"/>
          <w:b/>
          <w:sz w:val="24"/>
          <w:szCs w:val="24"/>
        </w:rPr>
        <w:t>MINISTRUL MEDIULUI, APELOR ȘI PĂDURILOR</w:t>
      </w:r>
    </w:p>
    <w:p w:rsidR="00451F4C" w:rsidRPr="00E70416" w:rsidRDefault="00451F4C" w:rsidP="00B6290F">
      <w:pPr>
        <w:shd w:val="clear" w:color="auto" w:fill="FFFFFF"/>
        <w:tabs>
          <w:tab w:val="left" w:pos="9923"/>
        </w:tabs>
        <w:spacing w:after="150" w:line="390" w:lineRule="atLeast"/>
        <w:jc w:val="center"/>
        <w:outlineLvl w:val="0"/>
        <w:rPr>
          <w:rFonts w:ascii="Times New Roman" w:hAnsi="Times New Roman" w:cs="Times New Roman"/>
          <w:b/>
          <w:sz w:val="24"/>
          <w:szCs w:val="24"/>
        </w:rPr>
      </w:pPr>
      <w:r w:rsidRPr="00E70416">
        <w:rPr>
          <w:rFonts w:ascii="Times New Roman" w:hAnsi="Times New Roman" w:cs="Times New Roman"/>
          <w:b/>
          <w:sz w:val="24"/>
          <w:szCs w:val="24"/>
        </w:rPr>
        <w:t xml:space="preserve">Barna </w:t>
      </w:r>
      <w:r w:rsidRPr="00E70416">
        <w:rPr>
          <w:rFonts w:ascii="Times New Roman" w:eastAsia="Times New Roman" w:hAnsi="Times New Roman" w:cs="Times New Roman"/>
          <w:b/>
          <w:color w:val="131313"/>
          <w:kern w:val="36"/>
          <w:sz w:val="24"/>
          <w:szCs w:val="24"/>
        </w:rPr>
        <w:t xml:space="preserve">TÁNCZOS </w:t>
      </w:r>
      <w:r w:rsidRPr="00E70416">
        <w:rPr>
          <w:rFonts w:ascii="Times New Roman" w:hAnsi="Times New Roman" w:cs="Times New Roman"/>
          <w:b/>
          <w:sz w:val="24"/>
          <w:szCs w:val="24"/>
        </w:rPr>
        <w:t xml:space="preserve"> </w:t>
      </w:r>
    </w:p>
    <w:p w:rsidR="00451F4C" w:rsidRDefault="00451F4C" w:rsidP="00B6290F">
      <w:pPr>
        <w:tabs>
          <w:tab w:val="left" w:pos="9923"/>
        </w:tabs>
        <w:ind w:firstLine="284"/>
      </w:pPr>
    </w:p>
    <w:p w:rsidR="00451F4C" w:rsidRDefault="00451F4C" w:rsidP="00B6290F">
      <w:pPr>
        <w:tabs>
          <w:tab w:val="left" w:pos="9923"/>
        </w:tabs>
        <w:ind w:firstLine="284"/>
      </w:pPr>
    </w:p>
    <w:p w:rsidR="00451F4C" w:rsidRDefault="00451F4C" w:rsidP="00B6290F">
      <w:pPr>
        <w:tabs>
          <w:tab w:val="left" w:pos="9923"/>
        </w:tabs>
        <w:ind w:firstLine="284"/>
      </w:pPr>
    </w:p>
    <w:p w:rsidR="00451F4C" w:rsidRDefault="00451F4C" w:rsidP="00B6290F">
      <w:pPr>
        <w:tabs>
          <w:tab w:val="left" w:pos="9923"/>
        </w:tabs>
        <w:ind w:firstLine="284"/>
      </w:pPr>
    </w:p>
    <w:p w:rsidR="00451F4C" w:rsidRDefault="00451F4C" w:rsidP="00B6290F">
      <w:pPr>
        <w:tabs>
          <w:tab w:val="left" w:pos="9923"/>
        </w:tabs>
        <w:ind w:firstLine="284"/>
      </w:pPr>
    </w:p>
    <w:p w:rsidR="00451F4C" w:rsidRPr="00E3258B" w:rsidRDefault="00451F4C" w:rsidP="00B6290F">
      <w:pPr>
        <w:tabs>
          <w:tab w:val="left" w:pos="9923"/>
        </w:tabs>
        <w:ind w:firstLine="284"/>
        <w:jc w:val="center"/>
        <w:rPr>
          <w:rFonts w:ascii="Times New Roman" w:hAnsi="Times New Roman" w:cs="Times New Roman"/>
          <w:bCs/>
          <w:color w:val="000000"/>
          <w:sz w:val="24"/>
          <w:szCs w:val="24"/>
          <w:lang w:val="ro-RO"/>
        </w:rPr>
      </w:pPr>
      <w:r>
        <w:rPr>
          <w:rFonts w:ascii="Times New Roman" w:hAnsi="Times New Roman" w:cs="Times New Roman"/>
          <w:bCs/>
          <w:color w:val="000000"/>
          <w:sz w:val="24"/>
          <w:szCs w:val="24"/>
          <w:lang w:val="ro-RO"/>
        </w:rPr>
        <w:lastRenderedPageBreak/>
        <w:t xml:space="preserve">                                           </w:t>
      </w:r>
      <w:r w:rsidRPr="00E3258B">
        <w:rPr>
          <w:rFonts w:ascii="Times New Roman" w:hAnsi="Times New Roman" w:cs="Times New Roman"/>
          <w:bCs/>
          <w:color w:val="000000"/>
          <w:sz w:val="24"/>
          <w:szCs w:val="24"/>
          <w:lang w:val="ro-RO"/>
        </w:rPr>
        <w:t xml:space="preserve">Anexa nr. 1 </w:t>
      </w:r>
    </w:p>
    <w:p w:rsidR="00451F4C" w:rsidRPr="00E3258B" w:rsidRDefault="00451F4C" w:rsidP="00B6290F">
      <w:pPr>
        <w:tabs>
          <w:tab w:val="left" w:pos="9923"/>
        </w:tabs>
        <w:ind w:firstLine="284"/>
        <w:jc w:val="center"/>
        <w:rPr>
          <w:rFonts w:ascii="Times New Roman" w:hAnsi="Times New Roman" w:cs="Times New Roman"/>
          <w:bCs/>
          <w:color w:val="000000"/>
          <w:sz w:val="24"/>
          <w:szCs w:val="24"/>
          <w:lang w:val="ro-RO"/>
        </w:rPr>
      </w:pPr>
      <w:r>
        <w:rPr>
          <w:rFonts w:ascii="Times New Roman" w:hAnsi="Times New Roman" w:cs="Times New Roman"/>
          <w:bCs/>
          <w:color w:val="000000"/>
          <w:sz w:val="24"/>
          <w:szCs w:val="24"/>
          <w:lang w:val="ro-RO"/>
        </w:rPr>
        <w:t xml:space="preserve">                                     </w:t>
      </w:r>
      <w:r w:rsidRPr="00E3258B">
        <w:rPr>
          <w:rFonts w:ascii="Times New Roman" w:hAnsi="Times New Roman" w:cs="Times New Roman"/>
          <w:bCs/>
          <w:color w:val="000000"/>
          <w:sz w:val="24"/>
          <w:szCs w:val="24"/>
          <w:lang w:val="ro-RO"/>
        </w:rPr>
        <w:t>La Ordinul ministrului mediului, apelor și pădurilor nr. ……………/2022</w:t>
      </w:r>
    </w:p>
    <w:p w:rsidR="00451F4C" w:rsidRDefault="00451F4C" w:rsidP="00B6290F">
      <w:pPr>
        <w:tabs>
          <w:tab w:val="left" w:pos="9923"/>
        </w:tabs>
        <w:ind w:firstLine="284"/>
        <w:rPr>
          <w:rFonts w:ascii="Times New Roman" w:hAnsi="Times New Roman" w:cs="Times New Roman"/>
          <w:b/>
          <w:bCs/>
          <w:color w:val="000000"/>
          <w:sz w:val="24"/>
          <w:szCs w:val="24"/>
          <w:lang w:val="ro-RO"/>
        </w:rPr>
      </w:pPr>
    </w:p>
    <w:p w:rsidR="00451F4C" w:rsidRDefault="00451F4C" w:rsidP="00B6290F">
      <w:pPr>
        <w:tabs>
          <w:tab w:val="left" w:pos="9923"/>
        </w:tabs>
        <w:spacing w:after="0"/>
        <w:ind w:firstLine="284"/>
        <w:jc w:val="center"/>
        <w:rPr>
          <w:rFonts w:ascii="Times New Roman" w:hAnsi="Times New Roman" w:cs="Times New Roman"/>
          <w:color w:val="000000"/>
          <w:sz w:val="24"/>
          <w:szCs w:val="24"/>
        </w:rPr>
      </w:pPr>
      <w:r w:rsidRPr="001072E5">
        <w:rPr>
          <w:rFonts w:ascii="Times New Roman" w:hAnsi="Times New Roman" w:cs="Times New Roman"/>
          <w:b/>
          <w:bCs/>
          <w:color w:val="000000"/>
          <w:sz w:val="24"/>
          <w:szCs w:val="24"/>
          <w:lang w:val="ro-RO"/>
        </w:rPr>
        <w:t xml:space="preserve">Norme </w:t>
      </w:r>
      <w:r w:rsidRPr="001072E5">
        <w:rPr>
          <w:rFonts w:ascii="Times New Roman" w:hAnsi="Times New Roman" w:cs="Times New Roman"/>
          <w:b/>
          <w:bCs/>
          <w:sz w:val="24"/>
          <w:szCs w:val="24"/>
        </w:rPr>
        <w:t xml:space="preserve">privind </w:t>
      </w:r>
      <w:r w:rsidR="001072E5" w:rsidRPr="001072E5">
        <w:rPr>
          <w:rFonts w:ascii="Times New Roman" w:hAnsi="Times New Roman" w:cs="Times New Roman"/>
          <w:b/>
          <w:bCs/>
          <w:sz w:val="24"/>
          <w:szCs w:val="24"/>
        </w:rPr>
        <w:t>regenerarea p</w:t>
      </w:r>
      <w:r w:rsidR="001072E5" w:rsidRPr="001072E5">
        <w:rPr>
          <w:rFonts w:ascii="Times New Roman" w:hAnsi="Times New Roman" w:cs="Times New Roman"/>
          <w:b/>
          <w:bCs/>
          <w:sz w:val="24"/>
          <w:szCs w:val="24"/>
          <w:lang w:val="ro-RO"/>
        </w:rPr>
        <w:t>ădurilor si</w:t>
      </w:r>
      <w:r w:rsidR="001072E5" w:rsidRPr="001072E5">
        <w:rPr>
          <w:rFonts w:ascii="Times New Roman" w:hAnsi="Times New Roman" w:cs="Times New Roman"/>
          <w:b/>
          <w:sz w:val="24"/>
          <w:szCs w:val="24"/>
        </w:rPr>
        <w:t xml:space="preserve"> </w:t>
      </w:r>
      <w:r w:rsidR="001072E5" w:rsidRPr="001072E5">
        <w:rPr>
          <w:rFonts w:ascii="Times New Roman" w:hAnsi="Times New Roman" w:cs="Times New Roman"/>
          <w:b/>
          <w:color w:val="000000"/>
          <w:sz w:val="24"/>
          <w:szCs w:val="24"/>
        </w:rPr>
        <w:t xml:space="preserve"> efectuarea controlului anual al regenerărilor</w:t>
      </w:r>
      <w:r w:rsidR="001072E5" w:rsidRPr="001072E5">
        <w:rPr>
          <w:rFonts w:ascii="Times New Roman" w:hAnsi="Times New Roman" w:cs="Times New Roman"/>
          <w:color w:val="000000"/>
          <w:sz w:val="24"/>
          <w:szCs w:val="24"/>
        </w:rPr>
        <w:t xml:space="preserve"> </w:t>
      </w:r>
    </w:p>
    <w:p w:rsidR="001072E5" w:rsidRPr="001072E5" w:rsidRDefault="001072E5" w:rsidP="00B6290F">
      <w:pPr>
        <w:tabs>
          <w:tab w:val="left" w:pos="9923"/>
        </w:tabs>
        <w:spacing w:after="0"/>
        <w:ind w:firstLine="284"/>
        <w:jc w:val="center"/>
        <w:rPr>
          <w:rFonts w:ascii="Times New Roman" w:hAnsi="Times New Roman" w:cs="Times New Roman"/>
          <w:sz w:val="24"/>
          <w:szCs w:val="24"/>
        </w:rPr>
      </w:pPr>
    </w:p>
    <w:p w:rsidR="001072E5" w:rsidRPr="001072E5" w:rsidRDefault="001072E5" w:rsidP="00B6290F">
      <w:pPr>
        <w:tabs>
          <w:tab w:val="left" w:pos="9923"/>
        </w:tabs>
        <w:spacing w:after="0"/>
        <w:ind w:firstLine="851"/>
        <w:jc w:val="both"/>
        <w:rPr>
          <w:rFonts w:ascii="Times New Roman" w:hAnsi="Times New Roman" w:cs="Times New Roman"/>
          <w:color w:val="000000"/>
          <w:sz w:val="24"/>
          <w:szCs w:val="24"/>
        </w:rPr>
      </w:pPr>
      <w:r w:rsidRPr="001072E5">
        <w:rPr>
          <w:rFonts w:ascii="Times New Roman" w:hAnsi="Times New Roman" w:cs="Times New Roman"/>
          <w:b/>
          <w:sz w:val="24"/>
          <w:szCs w:val="24"/>
        </w:rPr>
        <w:t>Art.1.</w:t>
      </w:r>
      <w:r w:rsidRPr="001072E5">
        <w:rPr>
          <w:rFonts w:ascii="Times New Roman" w:hAnsi="Times New Roman" w:cs="Times New Roman"/>
          <w:sz w:val="24"/>
          <w:szCs w:val="24"/>
        </w:rPr>
        <w:t xml:space="preserve"> </w:t>
      </w:r>
      <w:r>
        <w:rPr>
          <w:rFonts w:ascii="Times New Roman" w:hAnsi="Times New Roman" w:cs="Times New Roman"/>
          <w:sz w:val="24"/>
          <w:szCs w:val="24"/>
        </w:rPr>
        <w:t>–</w:t>
      </w:r>
      <w:r w:rsidRPr="001072E5">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072E5">
        <w:rPr>
          <w:rFonts w:ascii="Times New Roman" w:hAnsi="Times New Roman" w:cs="Times New Roman"/>
          <w:color w:val="000000"/>
          <w:sz w:val="24"/>
          <w:szCs w:val="24"/>
        </w:rPr>
        <w:t>Controlul anual al regenerărilor este o lucrare tehnică complexă prin care se determină starea regenerărilor şi se stabilesc măsurile necesare pentru a asigura dezvoltarea normală a acestora, până la realizarea stării de masiv.</w:t>
      </w:r>
    </w:p>
    <w:p w:rsidR="001072E5" w:rsidRPr="001072E5" w:rsidRDefault="001072E5"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072E5">
        <w:rPr>
          <w:rFonts w:ascii="Times New Roman" w:hAnsi="Times New Roman" w:cs="Times New Roman"/>
          <w:color w:val="000000"/>
          <w:sz w:val="24"/>
          <w:szCs w:val="24"/>
        </w:rPr>
        <w:t xml:space="preserve">Scopul </w:t>
      </w:r>
      <w:r>
        <w:rPr>
          <w:rFonts w:ascii="Times New Roman" w:hAnsi="Times New Roman" w:cs="Times New Roman"/>
          <w:color w:val="000000"/>
          <w:sz w:val="24"/>
          <w:szCs w:val="24"/>
        </w:rPr>
        <w:t xml:space="preserve"> c</w:t>
      </w:r>
      <w:r w:rsidRPr="001072E5">
        <w:rPr>
          <w:rFonts w:ascii="Times New Roman" w:hAnsi="Times New Roman" w:cs="Times New Roman"/>
          <w:color w:val="000000"/>
          <w:sz w:val="24"/>
          <w:szCs w:val="24"/>
        </w:rPr>
        <w:t>ontrolul</w:t>
      </w:r>
      <w:r>
        <w:rPr>
          <w:rFonts w:ascii="Times New Roman" w:hAnsi="Times New Roman" w:cs="Times New Roman"/>
          <w:color w:val="000000"/>
          <w:sz w:val="24"/>
          <w:szCs w:val="24"/>
        </w:rPr>
        <w:t>ui</w:t>
      </w:r>
      <w:r w:rsidRPr="001072E5">
        <w:rPr>
          <w:rFonts w:ascii="Times New Roman" w:hAnsi="Times New Roman" w:cs="Times New Roman"/>
          <w:color w:val="000000"/>
          <w:sz w:val="24"/>
          <w:szCs w:val="24"/>
        </w:rPr>
        <w:t xml:space="preserve"> anual al regenerărilor este de a determina reuşita regenerărilor şi modul în care acestea s-au dezvoltat, precum şi de a stabili lucrările care trebuie executate în continuare, în vederea realizării compoziţiei de regenerare şi a compoziţiei ţel prevăzute prin documentaţiile tehnice.</w:t>
      </w:r>
    </w:p>
    <w:p w:rsidR="001072E5" w:rsidRPr="001072E5" w:rsidRDefault="001072E5"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072E5">
        <w:rPr>
          <w:rFonts w:ascii="Times New Roman" w:hAnsi="Times New Roman" w:cs="Times New Roman"/>
          <w:color w:val="000000"/>
          <w:sz w:val="24"/>
          <w:szCs w:val="24"/>
        </w:rPr>
        <w:t>Obiectul controlului anual al regenerărilor îl constituie toate suprafeţele regenerate pe cale naturală, mixtă sau artificială, care nu au realizat starea de masiv.</w:t>
      </w:r>
      <w:r>
        <w:rPr>
          <w:rFonts w:ascii="Times New Roman" w:hAnsi="Times New Roman" w:cs="Times New Roman"/>
          <w:color w:val="000000"/>
          <w:sz w:val="24"/>
          <w:szCs w:val="24"/>
        </w:rPr>
        <w:t xml:space="preserve"> </w:t>
      </w:r>
      <w:r w:rsidRPr="001072E5">
        <w:rPr>
          <w:rFonts w:ascii="Times New Roman" w:hAnsi="Times New Roman" w:cs="Times New Roman"/>
          <w:color w:val="000000"/>
          <w:sz w:val="24"/>
          <w:szCs w:val="24"/>
        </w:rPr>
        <w:t xml:space="preserve">Starea de masiv reprezintă momentul </w:t>
      </w:r>
      <w:r>
        <w:rPr>
          <w:rFonts w:ascii="Times New Roman" w:hAnsi="Times New Roman" w:cs="Times New Roman"/>
          <w:color w:val="000000"/>
          <w:sz w:val="24"/>
          <w:szCs w:val="24"/>
        </w:rPr>
        <w:t>–</w:t>
      </w:r>
      <w:r w:rsidRPr="001072E5">
        <w:rPr>
          <w:rFonts w:ascii="Times New Roman" w:hAnsi="Times New Roman" w:cs="Times New Roman"/>
          <w:color w:val="000000"/>
          <w:sz w:val="24"/>
          <w:szCs w:val="24"/>
        </w:rPr>
        <w:t>anul</w:t>
      </w:r>
      <w:r>
        <w:rPr>
          <w:rFonts w:ascii="Times New Roman" w:hAnsi="Times New Roman" w:cs="Times New Roman"/>
          <w:color w:val="000000"/>
          <w:sz w:val="24"/>
          <w:szCs w:val="24"/>
        </w:rPr>
        <w:t>-</w:t>
      </w:r>
      <w:r w:rsidRPr="001072E5">
        <w:rPr>
          <w:rFonts w:ascii="Times New Roman" w:hAnsi="Times New Roman" w:cs="Times New Roman"/>
          <w:color w:val="000000"/>
          <w:sz w:val="24"/>
          <w:szCs w:val="24"/>
        </w:rPr>
        <w:t xml:space="preserve"> din care o regenerare se poate dezvolta independent, exemplarele componente realizând o desime la care acestea interacţionează în creştere şi dezvoltare, fără a mai necesita lucrări ulterioare de completare sau întreţinere.</w:t>
      </w:r>
    </w:p>
    <w:p w:rsidR="001072E5" w:rsidRPr="001072E5" w:rsidRDefault="001072E5" w:rsidP="00B6290F">
      <w:pPr>
        <w:tabs>
          <w:tab w:val="left" w:pos="9923"/>
        </w:tabs>
        <w:spacing w:after="0"/>
        <w:ind w:firstLine="851"/>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(4) </w:t>
      </w:r>
      <w:r w:rsidRPr="001072E5">
        <w:rPr>
          <w:rFonts w:ascii="Times New Roman" w:hAnsi="Times New Roman" w:cs="Times New Roman"/>
          <w:color w:val="000000"/>
          <w:sz w:val="24"/>
          <w:szCs w:val="24"/>
        </w:rPr>
        <w:t xml:space="preserve">Perioada de urmărire a regenerărilor prin controlul anual </w:t>
      </w:r>
      <w:proofErr w:type="gramStart"/>
      <w:r w:rsidRPr="001072E5">
        <w:rPr>
          <w:rFonts w:ascii="Times New Roman" w:hAnsi="Times New Roman" w:cs="Times New Roman"/>
          <w:color w:val="000000"/>
          <w:sz w:val="24"/>
          <w:szCs w:val="24"/>
        </w:rPr>
        <w:t>este</w:t>
      </w:r>
      <w:proofErr w:type="gramEnd"/>
      <w:r w:rsidRPr="001072E5">
        <w:rPr>
          <w:rFonts w:ascii="Times New Roman" w:hAnsi="Times New Roman" w:cs="Times New Roman"/>
          <w:color w:val="000000"/>
          <w:sz w:val="24"/>
          <w:szCs w:val="24"/>
        </w:rPr>
        <w:t xml:space="preserve"> cuprinsă între momentul </w:t>
      </w:r>
      <w:r>
        <w:rPr>
          <w:rFonts w:ascii="Times New Roman" w:hAnsi="Times New Roman" w:cs="Times New Roman"/>
          <w:color w:val="000000"/>
          <w:sz w:val="24"/>
          <w:szCs w:val="24"/>
        </w:rPr>
        <w:t>–</w:t>
      </w:r>
      <w:r w:rsidRPr="001072E5">
        <w:rPr>
          <w:rFonts w:ascii="Times New Roman" w:hAnsi="Times New Roman" w:cs="Times New Roman"/>
          <w:color w:val="000000"/>
          <w:sz w:val="24"/>
          <w:szCs w:val="24"/>
        </w:rPr>
        <w:t>anul</w:t>
      </w:r>
      <w:r>
        <w:rPr>
          <w:rFonts w:ascii="Times New Roman" w:hAnsi="Times New Roman" w:cs="Times New Roman"/>
          <w:color w:val="000000"/>
          <w:sz w:val="24"/>
          <w:szCs w:val="24"/>
        </w:rPr>
        <w:t>-</w:t>
      </w:r>
      <w:r w:rsidRPr="001072E5">
        <w:rPr>
          <w:rFonts w:ascii="Times New Roman" w:hAnsi="Times New Roman" w:cs="Times New Roman"/>
          <w:color w:val="000000"/>
          <w:sz w:val="24"/>
          <w:szCs w:val="24"/>
        </w:rPr>
        <w:t xml:space="preserve"> declanşării acestora şi momentul </w:t>
      </w:r>
      <w:r>
        <w:rPr>
          <w:rFonts w:ascii="Times New Roman" w:hAnsi="Times New Roman" w:cs="Times New Roman"/>
          <w:color w:val="000000"/>
          <w:sz w:val="24"/>
          <w:szCs w:val="24"/>
        </w:rPr>
        <w:t>–</w:t>
      </w:r>
      <w:r w:rsidRPr="001072E5">
        <w:rPr>
          <w:rFonts w:ascii="Times New Roman" w:hAnsi="Times New Roman" w:cs="Times New Roman"/>
          <w:color w:val="000000"/>
          <w:sz w:val="24"/>
          <w:szCs w:val="24"/>
        </w:rPr>
        <w:t>anul</w:t>
      </w:r>
      <w:r>
        <w:rPr>
          <w:rFonts w:ascii="Times New Roman" w:hAnsi="Times New Roman" w:cs="Times New Roman"/>
          <w:color w:val="000000"/>
          <w:sz w:val="24"/>
          <w:szCs w:val="24"/>
        </w:rPr>
        <w:t>-</w:t>
      </w:r>
      <w:r w:rsidRPr="001072E5">
        <w:rPr>
          <w:rFonts w:ascii="Times New Roman" w:hAnsi="Times New Roman" w:cs="Times New Roman"/>
          <w:color w:val="000000"/>
          <w:sz w:val="24"/>
          <w:szCs w:val="24"/>
        </w:rPr>
        <w:t xml:space="preserve"> realizării stării de masiv. Procedura </w:t>
      </w:r>
      <w:r w:rsidRPr="001072E5">
        <w:rPr>
          <w:rFonts w:ascii="Times New Roman" w:hAnsi="Times New Roman" w:cs="Times New Roman"/>
          <w:sz w:val="24"/>
          <w:szCs w:val="24"/>
        </w:rPr>
        <w:t>pentru</w:t>
      </w:r>
      <w:r w:rsidRPr="001072E5">
        <w:rPr>
          <w:rFonts w:ascii="Times New Roman" w:hAnsi="Times New Roman" w:cs="Times New Roman"/>
          <w:color w:val="000000"/>
          <w:sz w:val="24"/>
          <w:szCs w:val="24"/>
        </w:rPr>
        <w:t xml:space="preserve"> efectuarea controlului anual al regenerărilor se poate aplica atât în pădurile proprietate </w:t>
      </w:r>
      <w:r>
        <w:rPr>
          <w:rFonts w:ascii="Times New Roman" w:hAnsi="Times New Roman" w:cs="Times New Roman"/>
          <w:color w:val="000000"/>
          <w:sz w:val="24"/>
          <w:szCs w:val="24"/>
        </w:rPr>
        <w:t>publică</w:t>
      </w:r>
      <w:r w:rsidRPr="001072E5">
        <w:rPr>
          <w:rFonts w:ascii="Times New Roman" w:hAnsi="Times New Roman" w:cs="Times New Roman"/>
          <w:color w:val="000000"/>
          <w:sz w:val="24"/>
          <w:szCs w:val="24"/>
        </w:rPr>
        <w:t>, cât şi în pădurile proprietate privată.</w:t>
      </w:r>
    </w:p>
    <w:p w:rsidR="001072E5" w:rsidRPr="001072E5" w:rsidRDefault="001072E5" w:rsidP="00B6290F">
      <w:pPr>
        <w:tabs>
          <w:tab w:val="left" w:pos="9923"/>
        </w:tabs>
        <w:spacing w:after="0"/>
        <w:ind w:hanging="284"/>
        <w:jc w:val="both"/>
        <w:rPr>
          <w:rFonts w:ascii="Times New Roman" w:hAnsi="Times New Roman" w:cs="Times New Roman"/>
          <w:color w:val="000000"/>
          <w:sz w:val="24"/>
          <w:szCs w:val="24"/>
        </w:rPr>
      </w:pPr>
      <w:r w:rsidRPr="001072E5">
        <w:rPr>
          <w:rFonts w:ascii="Times New Roman" w:hAnsi="Times New Roman" w:cs="Times New Roman"/>
          <w:sz w:val="24"/>
          <w:szCs w:val="24"/>
        </w:rPr>
        <w:t xml:space="preserve">               </w:t>
      </w:r>
      <w:r w:rsidRPr="001072E5">
        <w:rPr>
          <w:rFonts w:ascii="Times New Roman" w:hAnsi="Times New Roman" w:cs="Times New Roman"/>
          <w:b/>
          <w:sz w:val="24"/>
          <w:szCs w:val="24"/>
        </w:rPr>
        <w:t xml:space="preserve">Art. 2. </w:t>
      </w:r>
      <w:r w:rsidR="00A037DB">
        <w:rPr>
          <w:rFonts w:ascii="Times New Roman" w:hAnsi="Times New Roman" w:cs="Times New Roman"/>
          <w:b/>
          <w:sz w:val="24"/>
          <w:szCs w:val="24"/>
        </w:rPr>
        <w:t>–</w:t>
      </w:r>
      <w:r w:rsidRPr="001072E5">
        <w:rPr>
          <w:rFonts w:ascii="Times New Roman" w:hAnsi="Times New Roman" w:cs="Times New Roman"/>
          <w:color w:val="000000"/>
          <w:sz w:val="24"/>
          <w:szCs w:val="24"/>
        </w:rPr>
        <w:t xml:space="preserve"> </w:t>
      </w:r>
      <w:r w:rsidR="00A037DB">
        <w:rPr>
          <w:rFonts w:ascii="Times New Roman" w:hAnsi="Times New Roman" w:cs="Times New Roman"/>
          <w:color w:val="000000"/>
          <w:sz w:val="24"/>
          <w:szCs w:val="24"/>
        </w:rPr>
        <w:t xml:space="preserve">(1) </w:t>
      </w:r>
      <w:r w:rsidRPr="001072E5">
        <w:rPr>
          <w:rFonts w:ascii="Times New Roman" w:hAnsi="Times New Roman" w:cs="Times New Roman"/>
          <w:color w:val="000000"/>
          <w:sz w:val="24"/>
          <w:szCs w:val="24"/>
        </w:rPr>
        <w:t xml:space="preserve">Controlul regenerărilor se execută în fiecare </w:t>
      </w:r>
      <w:proofErr w:type="gramStart"/>
      <w:r w:rsidRPr="001072E5">
        <w:rPr>
          <w:rFonts w:ascii="Times New Roman" w:hAnsi="Times New Roman" w:cs="Times New Roman"/>
          <w:color w:val="000000"/>
          <w:sz w:val="24"/>
          <w:szCs w:val="24"/>
        </w:rPr>
        <w:t>an</w:t>
      </w:r>
      <w:proofErr w:type="gramEnd"/>
      <w:r w:rsidRPr="001072E5">
        <w:rPr>
          <w:rFonts w:ascii="Times New Roman" w:hAnsi="Times New Roman" w:cs="Times New Roman"/>
          <w:color w:val="000000"/>
          <w:sz w:val="24"/>
          <w:szCs w:val="24"/>
        </w:rPr>
        <w:t>, în perioada 1 septembrie – 31 decembrie, şi are următoarele etape:</w:t>
      </w:r>
    </w:p>
    <w:p w:rsidR="001072E5" w:rsidRPr="001072E5" w:rsidRDefault="00152C25" w:rsidP="00B6290F">
      <w:pPr>
        <w:tabs>
          <w:tab w:val="left" w:pos="9923"/>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w:t>
      </w:r>
      <w:r w:rsidR="001072E5" w:rsidRPr="001072E5">
        <w:rPr>
          <w:rFonts w:ascii="Times New Roman" w:hAnsi="Times New Roman" w:cs="Times New Roman"/>
          <w:color w:val="000000"/>
          <w:sz w:val="24"/>
          <w:szCs w:val="24"/>
        </w:rPr>
        <w:t xml:space="preserve">1 septembrie-15 octombrie, faza de teren şi centralizarea datelor la nivelul de bază al structurii organizatorice </w:t>
      </w:r>
      <w:r>
        <w:rPr>
          <w:rFonts w:ascii="Times New Roman" w:hAnsi="Times New Roman" w:cs="Times New Roman"/>
          <w:color w:val="000000"/>
          <w:sz w:val="24"/>
          <w:szCs w:val="24"/>
        </w:rPr>
        <w:t>-</w:t>
      </w:r>
      <w:r w:rsidR="001072E5" w:rsidRPr="001072E5">
        <w:rPr>
          <w:rFonts w:ascii="Times New Roman" w:hAnsi="Times New Roman" w:cs="Times New Roman"/>
          <w:color w:val="000000"/>
          <w:sz w:val="24"/>
          <w:szCs w:val="24"/>
        </w:rPr>
        <w:t>ocol silvic, bază experimentală, persoane juridice, persoane fizice;</w:t>
      </w:r>
    </w:p>
    <w:p w:rsidR="001072E5" w:rsidRPr="001072E5" w:rsidRDefault="00152C25" w:rsidP="00B6290F">
      <w:pPr>
        <w:tabs>
          <w:tab w:val="left" w:pos="9923"/>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w:t>
      </w:r>
      <w:r w:rsidR="001072E5" w:rsidRPr="001072E5">
        <w:rPr>
          <w:rFonts w:ascii="Times New Roman" w:hAnsi="Times New Roman" w:cs="Times New Roman"/>
          <w:color w:val="000000"/>
          <w:sz w:val="24"/>
          <w:szCs w:val="24"/>
        </w:rPr>
        <w:t xml:space="preserve">15 octombrie-15 noiembrie, verificarea, centralizarea şi analiza lucrărilor la nivelul superior al structurii organizatorice </w:t>
      </w:r>
      <w:r>
        <w:rPr>
          <w:rFonts w:ascii="Times New Roman" w:hAnsi="Times New Roman" w:cs="Times New Roman"/>
          <w:color w:val="000000"/>
          <w:sz w:val="24"/>
          <w:szCs w:val="24"/>
        </w:rPr>
        <w:t>-</w:t>
      </w:r>
      <w:r w:rsidR="001072E5" w:rsidRPr="001072E5">
        <w:rPr>
          <w:rFonts w:ascii="Times New Roman" w:hAnsi="Times New Roman" w:cs="Times New Roman"/>
          <w:color w:val="000000"/>
          <w:sz w:val="24"/>
          <w:szCs w:val="24"/>
        </w:rPr>
        <w:t>direcţie silvică</w:t>
      </w:r>
      <w:r>
        <w:rPr>
          <w:rFonts w:ascii="Times New Roman" w:hAnsi="Times New Roman" w:cs="Times New Roman"/>
          <w:color w:val="000000"/>
          <w:sz w:val="24"/>
          <w:szCs w:val="24"/>
        </w:rPr>
        <w:t xml:space="preserve"> ș</w:t>
      </w:r>
      <w:proofErr w:type="gramStart"/>
      <w:r>
        <w:rPr>
          <w:rFonts w:ascii="Times New Roman" w:hAnsi="Times New Roman" w:cs="Times New Roman"/>
          <w:color w:val="000000"/>
          <w:sz w:val="24"/>
          <w:szCs w:val="24"/>
        </w:rPr>
        <w:t>i</w:t>
      </w:r>
      <w:r w:rsidR="001072E5" w:rsidRPr="001072E5">
        <w:rPr>
          <w:rFonts w:ascii="Times New Roman" w:hAnsi="Times New Roman" w:cs="Times New Roman"/>
          <w:color w:val="000000"/>
          <w:sz w:val="24"/>
          <w:szCs w:val="24"/>
        </w:rPr>
        <w:t xml:space="preserve">  structuri</w:t>
      </w:r>
      <w:proofErr w:type="gramEnd"/>
      <w:r w:rsidR="001072E5" w:rsidRPr="001072E5">
        <w:rPr>
          <w:rFonts w:ascii="Times New Roman" w:hAnsi="Times New Roman" w:cs="Times New Roman"/>
          <w:color w:val="000000"/>
          <w:sz w:val="24"/>
          <w:szCs w:val="24"/>
        </w:rPr>
        <w:t xml:space="preserve"> silvice de </w:t>
      </w:r>
      <w:r>
        <w:rPr>
          <w:rFonts w:ascii="Times New Roman" w:hAnsi="Times New Roman" w:cs="Times New Roman"/>
          <w:color w:val="000000"/>
          <w:sz w:val="24"/>
          <w:szCs w:val="24"/>
        </w:rPr>
        <w:t>rang</w:t>
      </w:r>
      <w:r w:rsidR="001072E5" w:rsidRPr="001072E5">
        <w:rPr>
          <w:rFonts w:ascii="Times New Roman" w:hAnsi="Times New Roman" w:cs="Times New Roman"/>
          <w:color w:val="000000"/>
          <w:sz w:val="24"/>
          <w:szCs w:val="24"/>
        </w:rPr>
        <w:t xml:space="preserve"> superior; </w:t>
      </w:r>
    </w:p>
    <w:p w:rsidR="001072E5" w:rsidRPr="001072E5" w:rsidRDefault="00152C25" w:rsidP="00B6290F">
      <w:pPr>
        <w:tabs>
          <w:tab w:val="left" w:pos="9923"/>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 </w:t>
      </w:r>
      <w:r w:rsidR="001072E5" w:rsidRPr="001072E5">
        <w:rPr>
          <w:rFonts w:ascii="Times New Roman" w:hAnsi="Times New Roman" w:cs="Times New Roman"/>
          <w:color w:val="000000"/>
          <w:sz w:val="24"/>
          <w:szCs w:val="24"/>
        </w:rPr>
        <w:t xml:space="preserve">15 noiembrie-31 decembrie, depunerea şi susţinerea documentaţiei la </w:t>
      </w:r>
      <w:r>
        <w:rPr>
          <w:rFonts w:ascii="Times New Roman" w:hAnsi="Times New Roman" w:cs="Times New Roman"/>
          <w:color w:val="000000"/>
          <w:sz w:val="24"/>
          <w:szCs w:val="24"/>
        </w:rPr>
        <w:t>administratorii fondului forestier proprietate publică</w:t>
      </w:r>
      <w:r w:rsidR="001072E5" w:rsidRPr="001072E5">
        <w:rPr>
          <w:rFonts w:ascii="Times New Roman" w:hAnsi="Times New Roman" w:cs="Times New Roman"/>
          <w:color w:val="000000"/>
          <w:sz w:val="24"/>
          <w:szCs w:val="24"/>
        </w:rPr>
        <w:t xml:space="preserve">, respectiv la </w:t>
      </w:r>
      <w:r>
        <w:rPr>
          <w:rFonts w:ascii="Times New Roman" w:hAnsi="Times New Roman" w:cs="Times New Roman"/>
          <w:color w:val="000000"/>
          <w:sz w:val="24"/>
          <w:szCs w:val="24"/>
        </w:rPr>
        <w:t xml:space="preserve">structurile teritoriale de specialitate ale </w:t>
      </w:r>
      <w:r w:rsidR="001072E5" w:rsidRPr="001072E5">
        <w:rPr>
          <w:rFonts w:ascii="Times New Roman" w:hAnsi="Times New Roman" w:cs="Times New Roman"/>
          <w:color w:val="000000"/>
          <w:sz w:val="24"/>
          <w:szCs w:val="24"/>
        </w:rPr>
        <w:t xml:space="preserve">autorităţii publice centrale care răspunde de silvicultură pentru </w:t>
      </w:r>
      <w:r>
        <w:rPr>
          <w:rFonts w:ascii="Times New Roman" w:hAnsi="Times New Roman" w:cs="Times New Roman"/>
          <w:color w:val="000000"/>
          <w:sz w:val="24"/>
          <w:szCs w:val="24"/>
        </w:rPr>
        <w:t xml:space="preserve">celelalte tipuri de proprietăți forestiere. </w:t>
      </w:r>
    </w:p>
    <w:p w:rsidR="001072E5" w:rsidRPr="001072E5"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sidR="001072E5" w:rsidRPr="001072E5">
        <w:rPr>
          <w:rFonts w:ascii="Times New Roman" w:hAnsi="Times New Roman" w:cs="Times New Roman"/>
          <w:color w:val="000000"/>
          <w:sz w:val="24"/>
          <w:szCs w:val="24"/>
        </w:rPr>
        <w:t xml:space="preserve">Numărul de echipe necesar se determină în funcţie de suprafaţa totală pe care se </w:t>
      </w:r>
      <w:proofErr w:type="gramStart"/>
      <w:r w:rsidR="001072E5" w:rsidRPr="001072E5">
        <w:rPr>
          <w:rFonts w:ascii="Times New Roman" w:hAnsi="Times New Roman" w:cs="Times New Roman"/>
          <w:color w:val="000000"/>
          <w:sz w:val="24"/>
          <w:szCs w:val="24"/>
        </w:rPr>
        <w:t>va</w:t>
      </w:r>
      <w:proofErr w:type="gramEnd"/>
      <w:r w:rsidR="001072E5" w:rsidRPr="001072E5">
        <w:rPr>
          <w:rFonts w:ascii="Times New Roman" w:hAnsi="Times New Roman" w:cs="Times New Roman"/>
          <w:color w:val="000000"/>
          <w:sz w:val="24"/>
          <w:szCs w:val="24"/>
        </w:rPr>
        <w:t xml:space="preserve"> efectua controlul anual al regenerărilor, astfel încât definitivarea lucrărilor de teren să nu depăşească data de 15 octombrie şi să fie asigurată precizia necesară în preluarea şi prelucrarea datelor. </w:t>
      </w:r>
    </w:p>
    <w:p w:rsidR="001072E5" w:rsidRPr="001072E5"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w:t>
      </w:r>
      <w:r w:rsidR="001072E5" w:rsidRPr="001072E5">
        <w:rPr>
          <w:rFonts w:ascii="Times New Roman" w:hAnsi="Times New Roman" w:cs="Times New Roman"/>
          <w:color w:val="000000"/>
          <w:sz w:val="24"/>
          <w:szCs w:val="24"/>
        </w:rPr>
        <w:t xml:space="preserve">Echipele </w:t>
      </w:r>
      <w:r>
        <w:rPr>
          <w:rFonts w:ascii="Times New Roman" w:hAnsi="Times New Roman" w:cs="Times New Roman"/>
          <w:color w:val="000000"/>
          <w:sz w:val="24"/>
          <w:szCs w:val="24"/>
        </w:rPr>
        <w:t xml:space="preserve">de teren </w:t>
      </w:r>
      <w:r w:rsidR="001072E5" w:rsidRPr="001072E5">
        <w:rPr>
          <w:rFonts w:ascii="Times New Roman" w:hAnsi="Times New Roman" w:cs="Times New Roman"/>
          <w:color w:val="000000"/>
          <w:sz w:val="24"/>
          <w:szCs w:val="24"/>
        </w:rPr>
        <w:t>constituite efectuează următoarele lucrări:</w:t>
      </w:r>
    </w:p>
    <w:p w:rsidR="001072E5" w:rsidRPr="001072E5"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w:t>
      </w:r>
      <w:proofErr w:type="gramStart"/>
      <w:r w:rsidR="001072E5" w:rsidRPr="001072E5">
        <w:rPr>
          <w:rFonts w:ascii="Times New Roman" w:hAnsi="Times New Roman" w:cs="Times New Roman"/>
          <w:color w:val="000000"/>
          <w:sz w:val="24"/>
          <w:szCs w:val="24"/>
        </w:rPr>
        <w:t>amplasează</w:t>
      </w:r>
      <w:proofErr w:type="gramEnd"/>
      <w:r w:rsidR="001072E5" w:rsidRPr="001072E5">
        <w:rPr>
          <w:rFonts w:ascii="Times New Roman" w:hAnsi="Times New Roman" w:cs="Times New Roman"/>
          <w:color w:val="000000"/>
          <w:sz w:val="24"/>
          <w:szCs w:val="24"/>
        </w:rPr>
        <w:t xml:space="preserve"> în teren suprafeţele de control, pe suprafeţele cu regenere naturală, artificială sau mixtă,</w:t>
      </w:r>
    </w:p>
    <w:p w:rsidR="001072E5" w:rsidRPr="001072E5"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w:t>
      </w:r>
      <w:proofErr w:type="gramStart"/>
      <w:r w:rsidR="001072E5" w:rsidRPr="001072E5">
        <w:rPr>
          <w:rFonts w:ascii="Times New Roman" w:hAnsi="Times New Roman" w:cs="Times New Roman"/>
          <w:color w:val="000000"/>
          <w:sz w:val="24"/>
          <w:szCs w:val="24"/>
        </w:rPr>
        <w:t>verifică</w:t>
      </w:r>
      <w:proofErr w:type="gramEnd"/>
      <w:r w:rsidR="001072E5" w:rsidRPr="001072E5">
        <w:rPr>
          <w:rFonts w:ascii="Times New Roman" w:hAnsi="Times New Roman" w:cs="Times New Roman"/>
          <w:color w:val="000000"/>
          <w:sz w:val="24"/>
          <w:szCs w:val="24"/>
        </w:rPr>
        <w:t xml:space="preserve"> şi revizuiesc suprafeţele de control amplasate la recepţia tehnică a lucrărilor de împăduriri, în şantierele care s-au regenerat integral pe cale artificială sau mixtă;</w:t>
      </w:r>
    </w:p>
    <w:p w:rsidR="00A037DB"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 </w:t>
      </w:r>
      <w:proofErr w:type="gramStart"/>
      <w:r w:rsidR="001072E5" w:rsidRPr="001072E5">
        <w:rPr>
          <w:rFonts w:ascii="Times New Roman" w:hAnsi="Times New Roman" w:cs="Times New Roman"/>
          <w:color w:val="000000"/>
          <w:sz w:val="24"/>
          <w:szCs w:val="24"/>
        </w:rPr>
        <w:t>inventariază</w:t>
      </w:r>
      <w:proofErr w:type="gramEnd"/>
      <w:r w:rsidR="001072E5" w:rsidRPr="001072E5">
        <w:rPr>
          <w:rFonts w:ascii="Times New Roman" w:hAnsi="Times New Roman" w:cs="Times New Roman"/>
          <w:color w:val="000000"/>
          <w:sz w:val="24"/>
          <w:szCs w:val="24"/>
        </w:rPr>
        <w:t xml:space="preserve"> puieţii din suprafeţele de control şi completează fişele de teren</w:t>
      </w:r>
      <w:r>
        <w:rPr>
          <w:rFonts w:ascii="Times New Roman" w:hAnsi="Times New Roman" w:cs="Times New Roman"/>
          <w:color w:val="000000"/>
          <w:sz w:val="24"/>
          <w:szCs w:val="24"/>
        </w:rPr>
        <w:t>;</w:t>
      </w:r>
    </w:p>
    <w:p w:rsidR="001072E5" w:rsidRPr="001072E5"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 </w:t>
      </w:r>
      <w:proofErr w:type="gramStart"/>
      <w:r w:rsidR="001072E5" w:rsidRPr="001072E5">
        <w:rPr>
          <w:rFonts w:ascii="Times New Roman" w:hAnsi="Times New Roman" w:cs="Times New Roman"/>
          <w:color w:val="000000"/>
          <w:sz w:val="24"/>
          <w:szCs w:val="24"/>
        </w:rPr>
        <w:t>controlează</w:t>
      </w:r>
      <w:proofErr w:type="gramEnd"/>
      <w:r w:rsidR="001072E5" w:rsidRPr="001072E5">
        <w:rPr>
          <w:rFonts w:ascii="Times New Roman" w:hAnsi="Times New Roman" w:cs="Times New Roman"/>
          <w:color w:val="000000"/>
          <w:sz w:val="24"/>
          <w:szCs w:val="24"/>
        </w:rPr>
        <w:t xml:space="preserve"> dacă lucrările executate pe parcursul anului sunt cele înscrise în documentaţiile tehnice, în bonurile de lucru-recepţie şi în fişele de evidenţă a lucrărilor de regenerare;</w:t>
      </w:r>
    </w:p>
    <w:p w:rsidR="001072E5" w:rsidRDefault="00A037DB" w:rsidP="00B6290F">
      <w:pPr>
        <w:tabs>
          <w:tab w:val="left" w:pos="9923"/>
        </w:tabs>
        <w:spacing w:after="0"/>
        <w:ind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 </w:t>
      </w:r>
      <w:proofErr w:type="gramStart"/>
      <w:r w:rsidR="001072E5" w:rsidRPr="001072E5">
        <w:rPr>
          <w:rFonts w:ascii="Times New Roman" w:hAnsi="Times New Roman" w:cs="Times New Roman"/>
          <w:color w:val="000000"/>
          <w:sz w:val="24"/>
          <w:szCs w:val="24"/>
        </w:rPr>
        <w:t>propun</w:t>
      </w:r>
      <w:proofErr w:type="gramEnd"/>
      <w:r w:rsidR="001072E5" w:rsidRPr="001072E5">
        <w:rPr>
          <w:rFonts w:ascii="Times New Roman" w:hAnsi="Times New Roman" w:cs="Times New Roman"/>
          <w:color w:val="000000"/>
          <w:sz w:val="24"/>
          <w:szCs w:val="24"/>
        </w:rPr>
        <w:t xml:space="preserve"> lucrările necesare în continuare pentru regenerarea suprafeţei respective pentru realizarea compoziţiei stabilite şi atingerea stării de masiv în termenul planificat.</w:t>
      </w:r>
    </w:p>
    <w:p w:rsidR="00677967" w:rsidRPr="00677967" w:rsidRDefault="00677967" w:rsidP="00B6290F">
      <w:pPr>
        <w:tabs>
          <w:tab w:val="left" w:pos="9923"/>
        </w:tabs>
        <w:spacing w:after="0"/>
        <w:ind w:firstLine="851"/>
        <w:jc w:val="both"/>
        <w:rPr>
          <w:rFonts w:ascii="Times New Roman (ro)" w:hAnsi="Times New Roman (ro)"/>
          <w:color w:val="000000"/>
          <w:sz w:val="24"/>
          <w:szCs w:val="24"/>
        </w:rPr>
      </w:pPr>
      <w:r w:rsidRPr="00677967">
        <w:rPr>
          <w:rFonts w:ascii="Times New Roman (ro)" w:hAnsi="Times New Roman (ro)"/>
          <w:b/>
          <w:color w:val="000000"/>
          <w:sz w:val="24"/>
          <w:szCs w:val="24"/>
        </w:rPr>
        <w:t xml:space="preserve">Art. </w:t>
      </w:r>
      <w:proofErr w:type="gramStart"/>
      <w:r w:rsidRPr="00677967">
        <w:rPr>
          <w:rFonts w:ascii="Times New Roman (ro)" w:hAnsi="Times New Roman (ro)"/>
          <w:b/>
          <w:color w:val="000000"/>
          <w:sz w:val="24"/>
          <w:szCs w:val="24"/>
        </w:rPr>
        <w:t>3.-</w:t>
      </w:r>
      <w:proofErr w:type="gramEnd"/>
      <w:r>
        <w:rPr>
          <w:rFonts w:ascii="Times New Roman (ro)" w:hAnsi="Times New Roman (ro)"/>
          <w:color w:val="000000"/>
          <w:sz w:val="24"/>
          <w:szCs w:val="24"/>
        </w:rPr>
        <w:t xml:space="preserve"> </w:t>
      </w:r>
      <w:r w:rsidRPr="00677967">
        <w:rPr>
          <w:rFonts w:ascii="Times New Roman (ro)" w:hAnsi="Times New Roman (ro)"/>
          <w:color w:val="000000"/>
          <w:sz w:val="24"/>
          <w:szCs w:val="24"/>
        </w:rPr>
        <w:t>Controlul anual al regenerărilor se execută, în funcţie de natura şi stadiul de dezvoltare al acestora, în două etape:</w:t>
      </w:r>
    </w:p>
    <w:p w:rsidR="00677967" w:rsidRPr="00677967" w:rsidRDefault="00677967" w:rsidP="00B6290F">
      <w:pPr>
        <w:tabs>
          <w:tab w:val="left" w:pos="9923"/>
        </w:tabs>
        <w:spacing w:after="0"/>
        <w:ind w:firstLine="851"/>
        <w:jc w:val="both"/>
        <w:rPr>
          <w:rFonts w:ascii="Times New Roman (ro)" w:hAnsi="Times New Roman (ro)"/>
          <w:color w:val="000000"/>
          <w:sz w:val="24"/>
          <w:szCs w:val="24"/>
        </w:rPr>
      </w:pPr>
      <w:r w:rsidRPr="003F394A">
        <w:rPr>
          <w:rFonts w:ascii="Times New Roman (ro)" w:hAnsi="Times New Roman (ro)"/>
          <w:color w:val="000000"/>
          <w:sz w:val="24"/>
          <w:szCs w:val="24"/>
        </w:rPr>
        <w:t>a)</w:t>
      </w:r>
      <w:r>
        <w:rPr>
          <w:rFonts w:ascii="Times New Roman (ro)" w:hAnsi="Times New Roman (ro)"/>
          <w:i/>
          <w:color w:val="000000"/>
          <w:sz w:val="24"/>
          <w:szCs w:val="24"/>
        </w:rPr>
        <w:t xml:space="preserve"> </w:t>
      </w:r>
      <w:r w:rsidRPr="003F394A">
        <w:rPr>
          <w:rFonts w:ascii="Times New Roman (ro)" w:hAnsi="Times New Roman (ro)"/>
          <w:color w:val="000000"/>
          <w:sz w:val="24"/>
          <w:szCs w:val="24"/>
        </w:rPr>
        <w:t>Etapa I</w:t>
      </w:r>
      <w:r w:rsidRPr="00677967">
        <w:rPr>
          <w:rFonts w:ascii="Times New Roman (ro)" w:hAnsi="Times New Roman (ro)"/>
          <w:color w:val="000000"/>
          <w:sz w:val="24"/>
          <w:szCs w:val="24"/>
        </w:rPr>
        <w:t xml:space="preserve"> </w:t>
      </w:r>
      <w:r w:rsidR="003F394A">
        <w:rPr>
          <w:rFonts w:ascii="Times New Roman (ro)" w:hAnsi="Times New Roman (ro)"/>
          <w:color w:val="000000"/>
          <w:sz w:val="24"/>
          <w:szCs w:val="24"/>
        </w:rPr>
        <w:t xml:space="preserve">care </w:t>
      </w:r>
      <w:r w:rsidRPr="00677967">
        <w:rPr>
          <w:rFonts w:ascii="Times New Roman (ro)" w:hAnsi="Times New Roman (ro)"/>
          <w:color w:val="000000"/>
          <w:sz w:val="24"/>
          <w:szCs w:val="24"/>
        </w:rPr>
        <w:t>are ca obiectiv numai suprafeţele pe care se asigură regenerarea naturală a pădurilor gospodărite în regimul codrului, în perioada scursă de la declanşarea regenerării până la trecerea unui sezon de vegetaţie de la executarea tăierii definitive, în care seminţişul se află sub adăpostul arboretului matern.</w:t>
      </w:r>
    </w:p>
    <w:p w:rsidR="00677967" w:rsidRPr="00677967" w:rsidRDefault="003F394A" w:rsidP="00B6290F">
      <w:pPr>
        <w:tabs>
          <w:tab w:val="left" w:pos="9923"/>
        </w:tabs>
        <w:spacing w:after="0"/>
        <w:ind w:firstLine="851"/>
        <w:jc w:val="both"/>
        <w:rPr>
          <w:rFonts w:ascii="Times New Roman (ro)" w:hAnsi="Times New Roman (ro)"/>
          <w:color w:val="000000"/>
          <w:sz w:val="24"/>
          <w:szCs w:val="24"/>
        </w:rPr>
      </w:pPr>
      <w:r w:rsidRPr="003F394A">
        <w:rPr>
          <w:rFonts w:ascii="Times New Roman (ro)" w:hAnsi="Times New Roman (ro)"/>
          <w:color w:val="000000"/>
          <w:sz w:val="24"/>
          <w:szCs w:val="24"/>
        </w:rPr>
        <w:lastRenderedPageBreak/>
        <w:t xml:space="preserve">b) </w:t>
      </w:r>
      <w:r w:rsidR="00677967" w:rsidRPr="003F394A">
        <w:rPr>
          <w:rFonts w:ascii="Times New Roman (ro)" w:hAnsi="Times New Roman (ro)"/>
          <w:color w:val="000000"/>
          <w:sz w:val="24"/>
          <w:szCs w:val="24"/>
        </w:rPr>
        <w:t xml:space="preserve">Etapa </w:t>
      </w:r>
      <w:r>
        <w:rPr>
          <w:rFonts w:ascii="Times New Roman (ro)" w:hAnsi="Times New Roman (ro)"/>
          <w:color w:val="000000"/>
          <w:sz w:val="24"/>
          <w:szCs w:val="24"/>
        </w:rPr>
        <w:t xml:space="preserve">a </w:t>
      </w:r>
      <w:r w:rsidR="00677967" w:rsidRPr="003F394A">
        <w:rPr>
          <w:rFonts w:ascii="Times New Roman (ro)" w:hAnsi="Times New Roman (ro)"/>
          <w:color w:val="000000"/>
          <w:sz w:val="24"/>
          <w:szCs w:val="24"/>
        </w:rPr>
        <w:t>II</w:t>
      </w:r>
      <w:r>
        <w:rPr>
          <w:rFonts w:ascii="Times New Roman (ro)" w:hAnsi="Times New Roman (ro)"/>
          <w:color w:val="000000"/>
          <w:sz w:val="24"/>
          <w:szCs w:val="24"/>
        </w:rPr>
        <w:t>-a care</w:t>
      </w:r>
      <w:r w:rsidR="00677967" w:rsidRPr="003F394A">
        <w:rPr>
          <w:rFonts w:ascii="Times New Roman (ro)" w:hAnsi="Times New Roman (ro)"/>
          <w:color w:val="000000"/>
          <w:sz w:val="24"/>
          <w:szCs w:val="24"/>
        </w:rPr>
        <w:t xml:space="preserve"> </w:t>
      </w:r>
      <w:r w:rsidR="00677967" w:rsidRPr="00677967">
        <w:rPr>
          <w:rFonts w:ascii="Times New Roman (ro)" w:hAnsi="Times New Roman (ro)"/>
          <w:color w:val="000000"/>
          <w:sz w:val="24"/>
          <w:szCs w:val="24"/>
        </w:rPr>
        <w:t xml:space="preserve">se execută în suprafeţele care se regenerează în totalitate pe cale naturală </w:t>
      </w:r>
      <w:r>
        <w:rPr>
          <w:rFonts w:ascii="Times New Roman (ro)" w:hAnsi="Times New Roman (ro)"/>
          <w:color w:val="000000"/>
          <w:sz w:val="24"/>
          <w:szCs w:val="24"/>
        </w:rPr>
        <w:t>,</w:t>
      </w:r>
      <w:r w:rsidR="00677967" w:rsidRPr="00677967">
        <w:rPr>
          <w:rFonts w:ascii="Times New Roman (ro)" w:hAnsi="Times New Roman (ro)"/>
          <w:color w:val="000000"/>
          <w:sz w:val="24"/>
          <w:szCs w:val="24"/>
        </w:rPr>
        <w:t>exceptând suprafeţele pe care se aplică tratamentul tăierilor grădinărite, mixtă sau artificială,  şi începe după trecerea unui sezon de vegetaţie :</w:t>
      </w:r>
      <w:r w:rsidR="00677967" w:rsidRPr="00677967">
        <w:rPr>
          <w:rFonts w:ascii="Times New Roman (ro)" w:hAnsi="Times New Roman (ro)"/>
          <w:i/>
          <w:color w:val="000000"/>
          <w:sz w:val="24"/>
          <w:szCs w:val="24"/>
        </w:rPr>
        <w:t xml:space="preserve"> </w:t>
      </w:r>
    </w:p>
    <w:p w:rsidR="00677967" w:rsidRPr="00677967" w:rsidRDefault="003F394A" w:rsidP="00B6290F">
      <w:pPr>
        <w:tabs>
          <w:tab w:val="left" w:pos="9923"/>
        </w:tabs>
        <w:spacing w:after="0"/>
        <w:ind w:firstLine="851"/>
        <w:jc w:val="both"/>
        <w:rPr>
          <w:rFonts w:ascii="Times New Roman (ro)" w:hAnsi="Times New Roman (ro)"/>
          <w:color w:val="000000"/>
          <w:sz w:val="24"/>
          <w:szCs w:val="24"/>
        </w:rPr>
      </w:pPr>
      <w:r>
        <w:rPr>
          <w:rFonts w:ascii="Times New Roman (ro)" w:hAnsi="Times New Roman (ro)"/>
          <w:color w:val="000000"/>
          <w:sz w:val="24"/>
          <w:szCs w:val="24"/>
        </w:rPr>
        <w:t xml:space="preserve">i) </w:t>
      </w:r>
      <w:proofErr w:type="gramStart"/>
      <w:r w:rsidR="00677967" w:rsidRPr="00677967">
        <w:rPr>
          <w:rFonts w:ascii="Times New Roman (ro)" w:hAnsi="Times New Roman (ro)"/>
          <w:color w:val="000000"/>
          <w:sz w:val="24"/>
          <w:szCs w:val="24"/>
        </w:rPr>
        <w:t>de</w:t>
      </w:r>
      <w:proofErr w:type="gramEnd"/>
      <w:r w:rsidR="00677967" w:rsidRPr="00677967">
        <w:rPr>
          <w:rFonts w:ascii="Times New Roman (ro)" w:hAnsi="Times New Roman (ro)"/>
          <w:color w:val="000000"/>
          <w:sz w:val="24"/>
          <w:szCs w:val="24"/>
        </w:rPr>
        <w:t xml:space="preserve"> la executarea tăierii definitive, în cazul regenerării naturale integrale;</w:t>
      </w:r>
    </w:p>
    <w:p w:rsidR="00677967" w:rsidRPr="00677967" w:rsidRDefault="003F394A" w:rsidP="00B6290F">
      <w:pPr>
        <w:tabs>
          <w:tab w:val="left" w:pos="9923"/>
        </w:tabs>
        <w:spacing w:after="0"/>
        <w:ind w:firstLine="851"/>
        <w:jc w:val="both"/>
        <w:rPr>
          <w:rFonts w:ascii="Times New Roman (ro)" w:hAnsi="Times New Roman (ro)"/>
          <w:color w:val="000000"/>
          <w:sz w:val="24"/>
          <w:szCs w:val="24"/>
        </w:rPr>
      </w:pPr>
      <w:r>
        <w:rPr>
          <w:rFonts w:ascii="Times New Roman (ro)" w:hAnsi="Times New Roman (ro)"/>
          <w:color w:val="000000"/>
          <w:sz w:val="24"/>
          <w:szCs w:val="24"/>
        </w:rPr>
        <w:t xml:space="preserve">ii) </w:t>
      </w:r>
      <w:proofErr w:type="gramStart"/>
      <w:r w:rsidR="00677967" w:rsidRPr="00677967">
        <w:rPr>
          <w:rFonts w:ascii="Times New Roman (ro)" w:hAnsi="Times New Roman (ro)"/>
          <w:color w:val="000000"/>
          <w:sz w:val="24"/>
          <w:szCs w:val="24"/>
        </w:rPr>
        <w:t>de</w:t>
      </w:r>
      <w:proofErr w:type="gramEnd"/>
      <w:r w:rsidR="00677967" w:rsidRPr="00677967">
        <w:rPr>
          <w:rFonts w:ascii="Times New Roman (ro)" w:hAnsi="Times New Roman (ro)"/>
          <w:color w:val="000000"/>
          <w:sz w:val="24"/>
          <w:szCs w:val="24"/>
        </w:rPr>
        <w:t xml:space="preserve"> la executarea completării regenerării naturale, pentru regenerarea mixtă;</w:t>
      </w:r>
    </w:p>
    <w:p w:rsidR="00677967" w:rsidRPr="00677967" w:rsidRDefault="003F394A" w:rsidP="00B6290F">
      <w:pPr>
        <w:tabs>
          <w:tab w:val="left" w:pos="9923"/>
        </w:tabs>
        <w:spacing w:after="0"/>
        <w:ind w:firstLine="851"/>
        <w:jc w:val="both"/>
        <w:rPr>
          <w:rFonts w:ascii="Times New Roman (ro)" w:hAnsi="Times New Roman (ro)"/>
          <w:color w:val="000000"/>
          <w:sz w:val="24"/>
          <w:szCs w:val="24"/>
        </w:rPr>
      </w:pPr>
      <w:r>
        <w:rPr>
          <w:rFonts w:ascii="Times New Roman (ro)" w:hAnsi="Times New Roman (ro)"/>
          <w:color w:val="000000"/>
          <w:sz w:val="24"/>
          <w:szCs w:val="24"/>
        </w:rPr>
        <w:t xml:space="preserve">iii) </w:t>
      </w:r>
      <w:proofErr w:type="gramStart"/>
      <w:r w:rsidR="00677967" w:rsidRPr="00677967">
        <w:rPr>
          <w:rFonts w:ascii="Times New Roman (ro)" w:hAnsi="Times New Roman (ro)"/>
          <w:color w:val="000000"/>
          <w:sz w:val="24"/>
          <w:szCs w:val="24"/>
        </w:rPr>
        <w:t>de</w:t>
      </w:r>
      <w:proofErr w:type="gramEnd"/>
      <w:r w:rsidR="00677967" w:rsidRPr="00677967">
        <w:rPr>
          <w:rFonts w:ascii="Times New Roman (ro)" w:hAnsi="Times New Roman (ro)"/>
          <w:color w:val="000000"/>
          <w:sz w:val="24"/>
          <w:szCs w:val="24"/>
        </w:rPr>
        <w:t xml:space="preserve"> la executarea împăduririlor, pentru regenerarea artificială.</w:t>
      </w:r>
    </w:p>
    <w:p w:rsidR="006A5F53" w:rsidRPr="006A5F53" w:rsidRDefault="006A5F53" w:rsidP="00B6290F">
      <w:pPr>
        <w:tabs>
          <w:tab w:val="left" w:pos="9923"/>
        </w:tabs>
        <w:spacing w:after="0" w:line="240" w:lineRule="auto"/>
        <w:ind w:firstLine="851"/>
        <w:jc w:val="both"/>
        <w:rPr>
          <w:rFonts w:ascii="Times New Roman" w:hAnsi="Times New Roman" w:cs="Times New Roman"/>
          <w:color w:val="000000"/>
          <w:sz w:val="24"/>
          <w:szCs w:val="24"/>
        </w:rPr>
      </w:pPr>
      <w:r w:rsidRPr="006A5F53">
        <w:rPr>
          <w:rFonts w:ascii="Times New Roman" w:hAnsi="Times New Roman" w:cs="Times New Roman"/>
          <w:b/>
          <w:color w:val="000000"/>
          <w:sz w:val="24"/>
          <w:szCs w:val="24"/>
        </w:rPr>
        <w:t>Art. 4.</w:t>
      </w:r>
      <w:r>
        <w:rPr>
          <w:rFonts w:ascii="Times New Roman" w:hAnsi="Times New Roman" w:cs="Times New Roman"/>
          <w:color w:val="000000"/>
          <w:sz w:val="24"/>
          <w:szCs w:val="24"/>
        </w:rPr>
        <w:t xml:space="preserve"> – (1) </w:t>
      </w:r>
      <w:r w:rsidRPr="006A5F53">
        <w:rPr>
          <w:rFonts w:ascii="Times New Roman" w:hAnsi="Times New Roman" w:cs="Times New Roman"/>
          <w:color w:val="000000"/>
          <w:sz w:val="24"/>
          <w:szCs w:val="24"/>
        </w:rPr>
        <w:t xml:space="preserve">În </w:t>
      </w:r>
      <w:r>
        <w:rPr>
          <w:rFonts w:ascii="Times New Roman" w:hAnsi="Times New Roman" w:cs="Times New Roman"/>
          <w:color w:val="000000"/>
          <w:sz w:val="24"/>
          <w:szCs w:val="24"/>
        </w:rPr>
        <w:t>etapa I</w:t>
      </w:r>
      <w:r w:rsidRPr="006A5F53">
        <w:rPr>
          <w:rFonts w:ascii="Times New Roman" w:hAnsi="Times New Roman" w:cs="Times New Roman"/>
          <w:color w:val="000000"/>
          <w:sz w:val="24"/>
          <w:szCs w:val="24"/>
        </w:rPr>
        <w:t xml:space="preserve"> se urmăreşte modul în care evoluează seminţişul natural, se stabilesc măsuri pentru aplicarea corectă a tăierilor de regenerare, natura lucrărilor de ajutorare necesare în vederea dirijării regenerărilor naturale în direcţia dorită, precum şi momentul înlăturării complete </w:t>
      </w:r>
      <w:proofErr w:type="gramStart"/>
      <w:r w:rsidRPr="006A5F53">
        <w:rPr>
          <w:rFonts w:ascii="Times New Roman" w:hAnsi="Times New Roman" w:cs="Times New Roman"/>
          <w:color w:val="000000"/>
          <w:sz w:val="24"/>
          <w:szCs w:val="24"/>
        </w:rPr>
        <w:t>a</w:t>
      </w:r>
      <w:proofErr w:type="gramEnd"/>
      <w:r w:rsidRPr="006A5F53">
        <w:rPr>
          <w:rFonts w:ascii="Times New Roman" w:hAnsi="Times New Roman" w:cs="Times New Roman"/>
          <w:color w:val="000000"/>
          <w:sz w:val="24"/>
          <w:szCs w:val="24"/>
        </w:rPr>
        <w:t xml:space="preserve"> arboretului matern.</w:t>
      </w:r>
    </w:p>
    <w:p w:rsidR="005B31B0" w:rsidRDefault="006A5F53"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6A5F53">
        <w:rPr>
          <w:rFonts w:ascii="Times New Roman" w:hAnsi="Times New Roman" w:cs="Times New Roman"/>
          <w:color w:val="000000"/>
          <w:sz w:val="24"/>
          <w:szCs w:val="24"/>
        </w:rPr>
        <w:t xml:space="preserve">Culegerea datelor de teren se face pe baza suprafeţelor de control amplasate conform prevederilor din </w:t>
      </w:r>
      <w:r w:rsidRPr="005B31B0">
        <w:rPr>
          <w:rFonts w:ascii="Times New Roman" w:hAnsi="Times New Roman" w:cs="Times New Roman"/>
          <w:color w:val="000000"/>
          <w:sz w:val="24"/>
          <w:szCs w:val="24"/>
        </w:rPr>
        <w:t>anexa nr.1 la prezentele norme.</w:t>
      </w:r>
      <w:r w:rsidRPr="006A5F53">
        <w:rPr>
          <w:rFonts w:ascii="Times New Roman" w:hAnsi="Times New Roman" w:cs="Times New Roman"/>
          <w:color w:val="000000"/>
          <w:sz w:val="24"/>
          <w:szCs w:val="24"/>
        </w:rPr>
        <w:t xml:space="preserve"> </w:t>
      </w:r>
    </w:p>
    <w:p w:rsidR="006A5F53" w:rsidRPr="006A5F53" w:rsidRDefault="006A5F53"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8634D7">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6A5F53">
        <w:rPr>
          <w:rFonts w:ascii="Times New Roman" w:hAnsi="Times New Roman" w:cs="Times New Roman"/>
          <w:color w:val="000000"/>
          <w:sz w:val="24"/>
          <w:szCs w:val="24"/>
        </w:rPr>
        <w:t xml:space="preserve">Prin </w:t>
      </w:r>
      <w:r w:rsidRPr="008634D7">
        <w:rPr>
          <w:rFonts w:ascii="Times New Roman" w:hAnsi="Times New Roman" w:cs="Times New Roman"/>
          <w:color w:val="000000"/>
          <w:sz w:val="24"/>
          <w:szCs w:val="24"/>
        </w:rPr>
        <w:t>seminţiş s</w:t>
      </w:r>
      <w:r w:rsidRPr="006A5F53">
        <w:rPr>
          <w:rFonts w:ascii="Times New Roman" w:hAnsi="Times New Roman" w:cs="Times New Roman"/>
          <w:color w:val="000000"/>
          <w:sz w:val="24"/>
          <w:szCs w:val="24"/>
        </w:rPr>
        <w:t>e înţeleg exemplarele sau grupele de seminţiş care corespund scopului urmărit pentru regenerarea arboretului, aparţinând speciilor din compoziţia de regenerare, viguroase, sănătoase, fără răni sau cicatrici, bine conformate, indiferent de vârsta sau înălţimea pe care o au, capabile să se integreze în viitorul arboret.</w:t>
      </w:r>
    </w:p>
    <w:p w:rsidR="006A5F53" w:rsidRPr="006A5F53" w:rsidRDefault="008634D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6A5F53" w:rsidRPr="008634D7">
        <w:rPr>
          <w:rFonts w:ascii="Times New Roman" w:hAnsi="Times New Roman" w:cs="Times New Roman"/>
          <w:color w:val="000000"/>
          <w:sz w:val="24"/>
          <w:szCs w:val="24"/>
        </w:rPr>
        <w:t>Seminţiş neutilizabil</w:t>
      </w:r>
      <w:r w:rsidR="006A5F53" w:rsidRPr="006A5F53">
        <w:rPr>
          <w:rFonts w:ascii="Times New Roman" w:hAnsi="Times New Roman" w:cs="Times New Roman"/>
          <w:color w:val="000000"/>
          <w:sz w:val="24"/>
          <w:szCs w:val="24"/>
        </w:rPr>
        <w:t xml:space="preserve"> se consideră cel format din exemplarele vătămate, rău conformate </w:t>
      </w:r>
      <w:r>
        <w:rPr>
          <w:rFonts w:ascii="Times New Roman" w:hAnsi="Times New Roman" w:cs="Times New Roman"/>
          <w:color w:val="000000"/>
          <w:sz w:val="24"/>
          <w:szCs w:val="24"/>
        </w:rPr>
        <w:t>,</w:t>
      </w:r>
      <w:r w:rsidR="006A5F53" w:rsidRPr="006A5F53">
        <w:rPr>
          <w:rFonts w:ascii="Times New Roman" w:hAnsi="Times New Roman" w:cs="Times New Roman"/>
          <w:color w:val="000000"/>
          <w:sz w:val="24"/>
          <w:szCs w:val="24"/>
        </w:rPr>
        <w:t xml:space="preserve">închircite, cu coroane tabulare sau sub formă de umbrelă </w:t>
      </w:r>
      <w:r>
        <w:rPr>
          <w:rFonts w:ascii="Times New Roman" w:hAnsi="Times New Roman" w:cs="Times New Roman"/>
          <w:color w:val="000000"/>
          <w:sz w:val="24"/>
          <w:szCs w:val="24"/>
        </w:rPr>
        <w:t>,</w:t>
      </w:r>
      <w:r w:rsidR="006A5F53" w:rsidRPr="006A5F53">
        <w:rPr>
          <w:rFonts w:ascii="Times New Roman" w:hAnsi="Times New Roman" w:cs="Times New Roman"/>
          <w:color w:val="000000"/>
          <w:sz w:val="24"/>
          <w:szCs w:val="24"/>
        </w:rPr>
        <w:t xml:space="preserve"> sau cu alte defecte şi caracteristici care nu corespund scopului urmărit, precum şi seminţişul alcătuit din specii care nu corespund compoziţiei de regenerare.</w:t>
      </w:r>
    </w:p>
    <w:p w:rsidR="008634D7" w:rsidRDefault="008634D7" w:rsidP="00B6290F">
      <w:pPr>
        <w:tabs>
          <w:tab w:val="left" w:pos="9923"/>
        </w:tabs>
        <w:spacing w:after="0"/>
        <w:ind w:firstLine="851"/>
        <w:jc w:val="both"/>
        <w:rPr>
          <w:rFonts w:ascii="Times New Roman" w:hAnsi="Times New Roman" w:cs="Times New Roman"/>
          <w:color w:val="000000"/>
          <w:sz w:val="24"/>
          <w:szCs w:val="24"/>
        </w:rPr>
      </w:pPr>
      <w:r w:rsidRPr="008634D7">
        <w:rPr>
          <w:rFonts w:ascii="Times New Roman" w:hAnsi="Times New Roman" w:cs="Times New Roman"/>
          <w:b/>
          <w:color w:val="000000"/>
          <w:sz w:val="24"/>
          <w:szCs w:val="24"/>
        </w:rPr>
        <w:t>Art. 5.-</w:t>
      </w:r>
      <w:r>
        <w:rPr>
          <w:rFonts w:ascii="Times New Roman" w:hAnsi="Times New Roman" w:cs="Times New Roman"/>
          <w:color w:val="000000"/>
          <w:sz w:val="24"/>
          <w:szCs w:val="24"/>
        </w:rPr>
        <w:t xml:space="preserve"> (1)</w:t>
      </w:r>
      <w:r w:rsidR="008323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În etapa a II-a</w:t>
      </w:r>
      <w:r w:rsidRPr="008634D7">
        <w:rPr>
          <w:rFonts w:ascii="Times New Roman" w:hAnsi="Times New Roman" w:cs="Times New Roman"/>
          <w:color w:val="000000"/>
          <w:sz w:val="24"/>
          <w:szCs w:val="24"/>
        </w:rPr>
        <w:t xml:space="preserve"> a controlului </w:t>
      </w:r>
      <w:r>
        <w:rPr>
          <w:rFonts w:ascii="Times New Roman" w:hAnsi="Times New Roman" w:cs="Times New Roman"/>
          <w:color w:val="000000"/>
          <w:sz w:val="24"/>
          <w:szCs w:val="24"/>
        </w:rPr>
        <w:t xml:space="preserve">annual al regenerărilor </w:t>
      </w:r>
      <w:r w:rsidRPr="008634D7">
        <w:rPr>
          <w:rFonts w:ascii="Times New Roman" w:hAnsi="Times New Roman" w:cs="Times New Roman"/>
          <w:color w:val="000000"/>
          <w:sz w:val="24"/>
          <w:szCs w:val="24"/>
        </w:rPr>
        <w:t>obiectivul principal constă în inventarierea puieţilor viabili rezultaţi prin regenerare naturală din speciile care fac parte din compoziţia de regenerare, viguroşi, sănătoşi, fără răni sau cicatrici, bine conformaţi</w:t>
      </w:r>
      <w:r>
        <w:rPr>
          <w:rFonts w:ascii="Times New Roman" w:hAnsi="Times New Roman" w:cs="Times New Roman"/>
          <w:color w:val="000000"/>
          <w:sz w:val="24"/>
          <w:szCs w:val="24"/>
        </w:rPr>
        <w:t xml:space="preserve">, </w:t>
      </w:r>
      <w:r w:rsidRPr="008634D7">
        <w:rPr>
          <w:rFonts w:ascii="Times New Roman" w:hAnsi="Times New Roman" w:cs="Times New Roman"/>
          <w:color w:val="000000"/>
          <w:sz w:val="24"/>
          <w:szCs w:val="24"/>
        </w:rPr>
        <w:t xml:space="preserve">inclusiv exemplarele care se pot reface prin lucrări silviculturale, capabili să formeze viitorul arboret, precum şi cei din regenerare artificială. </w:t>
      </w:r>
    </w:p>
    <w:p w:rsidR="008634D7" w:rsidRPr="008634D7" w:rsidRDefault="008634D7"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8634D7">
        <w:rPr>
          <w:rFonts w:ascii="Times New Roman" w:hAnsi="Times New Roman" w:cs="Times New Roman"/>
          <w:color w:val="000000"/>
          <w:sz w:val="24"/>
          <w:szCs w:val="24"/>
        </w:rPr>
        <w:t xml:space="preserve">Forma, amplasarea şi materializarea pe teren a suprafeţelor de control, se prezintă în anexa nr. 1. Obiectivul secundar al acestei etape constă în stabilirea lucrărilor care trebuie executate în vederea realizării stării de masiv la termenele fixate pentru fiecare suprafaţă regenerată. </w:t>
      </w:r>
    </w:p>
    <w:p w:rsidR="008634D7" w:rsidRPr="008634D7" w:rsidRDefault="00701709"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8634D7" w:rsidRPr="008634D7">
        <w:rPr>
          <w:rFonts w:ascii="Times New Roman" w:hAnsi="Times New Roman" w:cs="Times New Roman"/>
          <w:color w:val="000000"/>
          <w:sz w:val="24"/>
          <w:szCs w:val="24"/>
        </w:rPr>
        <w:t>Reuşita regenerărilor se stabileşte, separat pentru regenerarea naturală şi pentru cea artificială.</w:t>
      </w:r>
    </w:p>
    <w:p w:rsidR="008634D7" w:rsidRPr="008634D7" w:rsidRDefault="00701709"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8634D7" w:rsidRPr="008634D7">
        <w:rPr>
          <w:rFonts w:ascii="Times New Roman" w:hAnsi="Times New Roman" w:cs="Times New Roman"/>
          <w:color w:val="000000"/>
          <w:sz w:val="24"/>
          <w:szCs w:val="24"/>
        </w:rPr>
        <w:t>Pentru înscrierea corectă a reuşitei</w:t>
      </w:r>
      <w:r>
        <w:rPr>
          <w:rFonts w:ascii="Times New Roman" w:hAnsi="Times New Roman" w:cs="Times New Roman"/>
          <w:color w:val="000000"/>
          <w:sz w:val="24"/>
          <w:szCs w:val="24"/>
        </w:rPr>
        <w:t xml:space="preserve"> regenerărilor</w:t>
      </w:r>
      <w:r w:rsidR="008634D7" w:rsidRPr="008634D7">
        <w:rPr>
          <w:rFonts w:ascii="Times New Roman" w:hAnsi="Times New Roman" w:cs="Times New Roman"/>
          <w:color w:val="000000"/>
          <w:sz w:val="24"/>
          <w:szCs w:val="24"/>
        </w:rPr>
        <w:t>, se menţionează următoarele:</w:t>
      </w:r>
    </w:p>
    <w:p w:rsidR="008634D7" w:rsidRPr="008634D7" w:rsidRDefault="00701709" w:rsidP="00B6290F">
      <w:pPr>
        <w:pStyle w:val="BodyTextIndent"/>
        <w:tabs>
          <w:tab w:val="left" w:pos="9923"/>
        </w:tabs>
        <w:spacing w:after="0" w:line="240" w:lineRule="auto"/>
        <w:ind w:left="-142" w:firstLine="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8634D7" w:rsidRPr="008634D7">
        <w:rPr>
          <w:rFonts w:ascii="Times New Roman" w:hAnsi="Times New Roman" w:cs="Times New Roman"/>
          <w:color w:val="000000"/>
          <w:sz w:val="24"/>
          <w:szCs w:val="24"/>
        </w:rPr>
        <w:t>în cazul regenerărilor naturale care nu întrunesc pe întreaga suprafaţă numărul minim de puieţi la hectar din speciile prevăzute în compoziţiile ţel</w:t>
      </w:r>
      <w:r>
        <w:rPr>
          <w:rFonts w:ascii="Times New Roman" w:hAnsi="Times New Roman" w:cs="Times New Roman"/>
          <w:color w:val="000000"/>
          <w:sz w:val="24"/>
          <w:szCs w:val="24"/>
        </w:rPr>
        <w:t xml:space="preserve">, </w:t>
      </w:r>
      <w:r w:rsidR="008634D7" w:rsidRPr="008634D7">
        <w:rPr>
          <w:rFonts w:ascii="Times New Roman" w:hAnsi="Times New Roman" w:cs="Times New Roman"/>
          <w:color w:val="000000"/>
          <w:sz w:val="24"/>
          <w:szCs w:val="24"/>
        </w:rPr>
        <w:t>din sămânţă, drajoni sau lăstari</w:t>
      </w:r>
      <w:r>
        <w:rPr>
          <w:rFonts w:ascii="Times New Roman" w:hAnsi="Times New Roman" w:cs="Times New Roman"/>
          <w:color w:val="000000"/>
          <w:sz w:val="24"/>
          <w:szCs w:val="24"/>
        </w:rPr>
        <w:t xml:space="preserve">, </w:t>
      </w:r>
      <w:r w:rsidR="008634D7" w:rsidRPr="008634D7">
        <w:rPr>
          <w:rFonts w:ascii="Times New Roman" w:hAnsi="Times New Roman" w:cs="Times New Roman"/>
          <w:color w:val="000000"/>
          <w:sz w:val="24"/>
          <w:szCs w:val="24"/>
        </w:rPr>
        <w:t xml:space="preserve"> stabilit pentru categoria „bună“ </w:t>
      </w:r>
      <w:r>
        <w:rPr>
          <w:rFonts w:ascii="Times New Roman" w:hAnsi="Times New Roman" w:cs="Times New Roman"/>
          <w:color w:val="000000"/>
          <w:sz w:val="24"/>
          <w:szCs w:val="24"/>
        </w:rPr>
        <w:t xml:space="preserve">, potrivit </w:t>
      </w:r>
      <w:r w:rsidR="008634D7" w:rsidRPr="008634D7">
        <w:rPr>
          <w:rFonts w:ascii="Times New Roman" w:hAnsi="Times New Roman" w:cs="Times New Roman"/>
          <w:color w:val="000000"/>
          <w:sz w:val="24"/>
          <w:szCs w:val="24"/>
        </w:rPr>
        <w:t>anex</w:t>
      </w:r>
      <w:r>
        <w:rPr>
          <w:rFonts w:ascii="Times New Roman" w:hAnsi="Times New Roman" w:cs="Times New Roman"/>
          <w:color w:val="000000"/>
          <w:sz w:val="24"/>
          <w:szCs w:val="24"/>
        </w:rPr>
        <w:t>ei</w:t>
      </w:r>
      <w:r w:rsidR="008634D7" w:rsidRPr="008634D7">
        <w:rPr>
          <w:rFonts w:ascii="Times New Roman" w:hAnsi="Times New Roman" w:cs="Times New Roman"/>
          <w:color w:val="000000"/>
          <w:sz w:val="24"/>
          <w:szCs w:val="24"/>
        </w:rPr>
        <w:t xml:space="preserve"> nr. </w:t>
      </w:r>
      <w:r w:rsidR="00832332">
        <w:rPr>
          <w:rFonts w:ascii="Times New Roman" w:hAnsi="Times New Roman" w:cs="Times New Roman"/>
          <w:color w:val="000000"/>
          <w:sz w:val="24"/>
          <w:szCs w:val="24"/>
        </w:rPr>
        <w:t>2</w:t>
      </w:r>
      <w:r w:rsidR="008634D7" w:rsidRPr="008634D7">
        <w:rPr>
          <w:rFonts w:ascii="Times New Roman" w:hAnsi="Times New Roman" w:cs="Times New Roman"/>
          <w:color w:val="000000"/>
          <w:sz w:val="24"/>
          <w:szCs w:val="24"/>
        </w:rPr>
        <w:t xml:space="preserve">A), se </w:t>
      </w:r>
      <w:proofErr w:type="gramStart"/>
      <w:r w:rsidR="008634D7" w:rsidRPr="008634D7">
        <w:rPr>
          <w:rFonts w:ascii="Times New Roman" w:hAnsi="Times New Roman" w:cs="Times New Roman"/>
          <w:color w:val="000000"/>
          <w:sz w:val="24"/>
          <w:szCs w:val="24"/>
        </w:rPr>
        <w:t>iau</w:t>
      </w:r>
      <w:proofErr w:type="gramEnd"/>
      <w:r w:rsidR="008634D7" w:rsidRPr="008634D7">
        <w:rPr>
          <w:rFonts w:ascii="Times New Roman" w:hAnsi="Times New Roman" w:cs="Times New Roman"/>
          <w:color w:val="000000"/>
          <w:sz w:val="24"/>
          <w:szCs w:val="24"/>
        </w:rPr>
        <w:t xml:space="preserve"> în considerare şi se raportează la reuşita bună, numai suprafaţele care se încadrează în această categoria. Diferenţa </w:t>
      </w:r>
      <w:proofErr w:type="gramStart"/>
      <w:r w:rsidR="008634D7" w:rsidRPr="008634D7">
        <w:rPr>
          <w:rFonts w:ascii="Times New Roman" w:hAnsi="Times New Roman" w:cs="Times New Roman"/>
          <w:color w:val="000000"/>
          <w:sz w:val="24"/>
          <w:szCs w:val="24"/>
        </w:rPr>
        <w:t>va</w:t>
      </w:r>
      <w:proofErr w:type="gramEnd"/>
      <w:r w:rsidR="008634D7" w:rsidRPr="008634D7">
        <w:rPr>
          <w:rFonts w:ascii="Times New Roman" w:hAnsi="Times New Roman" w:cs="Times New Roman"/>
          <w:color w:val="000000"/>
          <w:sz w:val="24"/>
          <w:szCs w:val="24"/>
        </w:rPr>
        <w:t xml:space="preserve"> fi raportată la categoria regenerări artificiale</w:t>
      </w:r>
      <w:r>
        <w:rPr>
          <w:rFonts w:ascii="Times New Roman" w:hAnsi="Times New Roman" w:cs="Times New Roman"/>
          <w:color w:val="000000"/>
          <w:sz w:val="24"/>
          <w:szCs w:val="24"/>
        </w:rPr>
        <w:t>, potrivit</w:t>
      </w:r>
      <w:r w:rsidR="008634D7" w:rsidRPr="008634D7">
        <w:rPr>
          <w:rFonts w:ascii="Times New Roman" w:hAnsi="Times New Roman" w:cs="Times New Roman"/>
          <w:color w:val="000000"/>
          <w:sz w:val="24"/>
          <w:szCs w:val="24"/>
        </w:rPr>
        <w:t xml:space="preserve"> anexei nr. </w:t>
      </w:r>
      <w:r w:rsidR="00832332">
        <w:rPr>
          <w:rFonts w:ascii="Times New Roman" w:hAnsi="Times New Roman" w:cs="Times New Roman"/>
          <w:color w:val="000000"/>
          <w:sz w:val="24"/>
          <w:szCs w:val="24"/>
        </w:rPr>
        <w:t>2</w:t>
      </w:r>
      <w:r w:rsidR="008634D7" w:rsidRPr="008634D7">
        <w:rPr>
          <w:rFonts w:ascii="Times New Roman" w:hAnsi="Times New Roman" w:cs="Times New Roman"/>
          <w:color w:val="000000"/>
          <w:sz w:val="24"/>
          <w:szCs w:val="24"/>
        </w:rPr>
        <w:t>B);</w:t>
      </w:r>
    </w:p>
    <w:p w:rsidR="008634D7" w:rsidRPr="008634D7" w:rsidRDefault="00701709"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gramStart"/>
      <w:r w:rsidR="008634D7" w:rsidRPr="008634D7">
        <w:rPr>
          <w:rFonts w:ascii="Times New Roman" w:hAnsi="Times New Roman" w:cs="Times New Roman"/>
          <w:color w:val="000000"/>
          <w:sz w:val="24"/>
          <w:szCs w:val="24"/>
        </w:rPr>
        <w:t>determinarea</w:t>
      </w:r>
      <w:proofErr w:type="gramEnd"/>
      <w:r w:rsidR="008634D7" w:rsidRPr="008634D7">
        <w:rPr>
          <w:rFonts w:ascii="Times New Roman" w:hAnsi="Times New Roman" w:cs="Times New Roman"/>
          <w:color w:val="000000"/>
          <w:sz w:val="24"/>
          <w:szCs w:val="24"/>
        </w:rPr>
        <w:t xml:space="preserve"> reuşitei regenerării naturale rezultată din tăierile în crâng, se face în funcţie de numărul de lăstari</w:t>
      </w:r>
      <w:r>
        <w:rPr>
          <w:rFonts w:ascii="Times New Roman" w:hAnsi="Times New Roman" w:cs="Times New Roman"/>
          <w:color w:val="000000"/>
          <w:sz w:val="24"/>
          <w:szCs w:val="24"/>
        </w:rPr>
        <w:t>/drajoni</w:t>
      </w:r>
      <w:r w:rsidR="008634D7" w:rsidRPr="008634D7">
        <w:rPr>
          <w:rFonts w:ascii="Times New Roman" w:hAnsi="Times New Roman" w:cs="Times New Roman"/>
          <w:color w:val="000000"/>
          <w:sz w:val="24"/>
          <w:szCs w:val="24"/>
        </w:rPr>
        <w:t xml:space="preserve"> la hectar, iar la tăierile în scaun, în funcţie de numărul minim de scaune viabile la hectar</w:t>
      </w:r>
      <w:r>
        <w:rPr>
          <w:rFonts w:ascii="Times New Roman" w:hAnsi="Times New Roman" w:cs="Times New Roman"/>
          <w:color w:val="000000"/>
          <w:sz w:val="24"/>
          <w:szCs w:val="24"/>
        </w:rPr>
        <w:t xml:space="preserve">, potrivit </w:t>
      </w:r>
      <w:r w:rsidR="008634D7" w:rsidRPr="008634D7">
        <w:rPr>
          <w:rFonts w:ascii="Times New Roman" w:hAnsi="Times New Roman" w:cs="Times New Roman"/>
          <w:color w:val="000000"/>
          <w:sz w:val="24"/>
          <w:szCs w:val="24"/>
        </w:rPr>
        <w:t xml:space="preserve">anexei nr. </w:t>
      </w:r>
      <w:r w:rsidR="00832332">
        <w:rPr>
          <w:rFonts w:ascii="Times New Roman" w:hAnsi="Times New Roman" w:cs="Times New Roman"/>
          <w:color w:val="000000"/>
          <w:sz w:val="24"/>
          <w:szCs w:val="24"/>
        </w:rPr>
        <w:t>2</w:t>
      </w:r>
      <w:r w:rsidR="008634D7" w:rsidRPr="008634D7">
        <w:rPr>
          <w:rFonts w:ascii="Times New Roman" w:hAnsi="Times New Roman" w:cs="Times New Roman"/>
          <w:color w:val="000000"/>
          <w:sz w:val="24"/>
          <w:szCs w:val="24"/>
        </w:rPr>
        <w:t>A;</w:t>
      </w:r>
    </w:p>
    <w:p w:rsidR="008634D7" w:rsidRPr="008634D7" w:rsidRDefault="00701709" w:rsidP="00B6290F">
      <w:pPr>
        <w:tabs>
          <w:tab w:val="left" w:pos="9923"/>
        </w:tabs>
        <w:spacing w:after="0"/>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sidR="008634D7" w:rsidRPr="008634D7">
        <w:rPr>
          <w:rFonts w:ascii="Times New Roman" w:hAnsi="Times New Roman" w:cs="Times New Roman"/>
          <w:color w:val="000000"/>
          <w:sz w:val="24"/>
          <w:szCs w:val="24"/>
        </w:rPr>
        <w:t>reuşita</w:t>
      </w:r>
      <w:proofErr w:type="gramEnd"/>
      <w:r w:rsidR="008634D7" w:rsidRPr="008634D7">
        <w:rPr>
          <w:rFonts w:ascii="Times New Roman" w:hAnsi="Times New Roman" w:cs="Times New Roman"/>
          <w:color w:val="000000"/>
          <w:sz w:val="24"/>
          <w:szCs w:val="24"/>
        </w:rPr>
        <w:t xml:space="preserve"> regenerărilor artificiale se determină prin raportare atât la numărul total de puieţi plantaţi, cât şi la numărul total de puieţi plantaţi din speciile principale de bază şi de amestec</w:t>
      </w:r>
      <w:r>
        <w:rPr>
          <w:rFonts w:ascii="Times New Roman" w:hAnsi="Times New Roman" w:cs="Times New Roman"/>
          <w:color w:val="000000"/>
          <w:sz w:val="24"/>
          <w:szCs w:val="24"/>
        </w:rPr>
        <w:t xml:space="preserve">, potrivit </w:t>
      </w:r>
      <w:r w:rsidR="008634D7" w:rsidRPr="008634D7">
        <w:rPr>
          <w:rFonts w:ascii="Times New Roman" w:hAnsi="Times New Roman" w:cs="Times New Roman"/>
          <w:color w:val="000000"/>
          <w:sz w:val="24"/>
          <w:szCs w:val="24"/>
        </w:rPr>
        <w:t xml:space="preserve">anexei nr. </w:t>
      </w:r>
      <w:r w:rsidR="00832332">
        <w:rPr>
          <w:rFonts w:ascii="Times New Roman" w:hAnsi="Times New Roman" w:cs="Times New Roman"/>
          <w:color w:val="000000"/>
          <w:sz w:val="24"/>
          <w:szCs w:val="24"/>
        </w:rPr>
        <w:t>2</w:t>
      </w:r>
      <w:r w:rsidR="008634D7" w:rsidRPr="008634D7">
        <w:rPr>
          <w:rFonts w:ascii="Times New Roman" w:hAnsi="Times New Roman" w:cs="Times New Roman"/>
          <w:color w:val="000000"/>
          <w:sz w:val="24"/>
          <w:szCs w:val="24"/>
        </w:rPr>
        <w:t>B.</w:t>
      </w:r>
    </w:p>
    <w:p w:rsidR="008634D7" w:rsidRPr="008634D7" w:rsidRDefault="00701709" w:rsidP="00B6290F">
      <w:pPr>
        <w:tabs>
          <w:tab w:val="left" w:pos="9923"/>
        </w:tabs>
        <w:spacing w:after="0"/>
        <w:ind w:firstLine="850"/>
        <w:jc w:val="both"/>
        <w:rPr>
          <w:rFonts w:ascii="Times New Roman" w:hAnsi="Times New Roman" w:cs="Times New Roman"/>
          <w:sz w:val="24"/>
          <w:szCs w:val="24"/>
        </w:rPr>
      </w:pPr>
      <w:r>
        <w:rPr>
          <w:rFonts w:ascii="Times New Roman" w:hAnsi="Times New Roman" w:cs="Times New Roman"/>
          <w:sz w:val="24"/>
          <w:szCs w:val="24"/>
        </w:rPr>
        <w:t xml:space="preserve">(5) </w:t>
      </w:r>
      <w:r w:rsidR="008634D7" w:rsidRPr="008634D7">
        <w:rPr>
          <w:rFonts w:ascii="Times New Roman" w:hAnsi="Times New Roman" w:cs="Times New Roman"/>
          <w:sz w:val="24"/>
          <w:szCs w:val="24"/>
        </w:rPr>
        <w:t xml:space="preserve">În funcţie de numărul de puieţi viabili la hectar, reuşita regenerărilor artificiale se stabileşte pentru terenurile normale, terenurile degradate şi terenuri cu condiţii extreme, luând în considerare următoarele elemente: </w:t>
      </w:r>
    </w:p>
    <w:p w:rsidR="008634D7" w:rsidRPr="008634D7" w:rsidRDefault="00701709" w:rsidP="00B6290F">
      <w:pPr>
        <w:tabs>
          <w:tab w:val="left" w:pos="9923"/>
        </w:tabs>
        <w:spacing w:after="0"/>
        <w:ind w:firstLine="850"/>
        <w:jc w:val="both"/>
        <w:rPr>
          <w:rFonts w:ascii="Times New Roman" w:hAnsi="Times New Roman" w:cs="Times New Roman"/>
          <w:sz w:val="24"/>
          <w:szCs w:val="24"/>
        </w:rPr>
      </w:pPr>
      <w:r>
        <w:rPr>
          <w:rFonts w:ascii="Times New Roman" w:hAnsi="Times New Roman" w:cs="Times New Roman"/>
          <w:sz w:val="24"/>
          <w:szCs w:val="24"/>
        </w:rPr>
        <w:t xml:space="preserve">a) </w:t>
      </w:r>
      <w:r w:rsidR="008634D7" w:rsidRPr="008634D7">
        <w:rPr>
          <w:rFonts w:ascii="Times New Roman" w:hAnsi="Times New Roman" w:cs="Times New Roman"/>
          <w:sz w:val="24"/>
          <w:szCs w:val="24"/>
        </w:rPr>
        <w:t>favorabilitatea condiţiilor climatice din două grupe de etaje şi zone bioclimatice</w:t>
      </w:r>
      <w:r>
        <w:rPr>
          <w:rFonts w:ascii="Times New Roman" w:hAnsi="Times New Roman" w:cs="Times New Roman"/>
          <w:sz w:val="24"/>
          <w:szCs w:val="24"/>
        </w:rPr>
        <w:t xml:space="preserve">- </w:t>
      </w:r>
      <w:r w:rsidR="008634D7" w:rsidRPr="008634D7">
        <w:rPr>
          <w:rFonts w:ascii="Times New Roman" w:hAnsi="Times New Roman" w:cs="Times New Roman"/>
          <w:sz w:val="24"/>
          <w:szCs w:val="24"/>
        </w:rPr>
        <w:t>regiunea montană-premontană</w:t>
      </w:r>
      <w:r w:rsidR="008634D7" w:rsidRPr="008634D7">
        <w:rPr>
          <w:rFonts w:ascii="Times New Roman" w:hAnsi="Times New Roman" w:cs="Times New Roman"/>
          <w:color w:val="000000"/>
          <w:sz w:val="24"/>
          <w:szCs w:val="24"/>
        </w:rPr>
        <w:t xml:space="preserve"> şi de dealuri; regiunea de </w:t>
      </w:r>
      <w:r>
        <w:rPr>
          <w:rFonts w:ascii="Times New Roman" w:hAnsi="Times New Roman" w:cs="Times New Roman"/>
          <w:color w:val="000000"/>
          <w:sz w:val="24"/>
          <w:szCs w:val="24"/>
        </w:rPr>
        <w:t>silvostepă de deal şi de câmpie-</w:t>
      </w:r>
      <w:r w:rsidR="008634D7" w:rsidRPr="008634D7">
        <w:rPr>
          <w:rFonts w:ascii="Times New Roman" w:hAnsi="Times New Roman" w:cs="Times New Roman"/>
          <w:color w:val="000000"/>
          <w:sz w:val="24"/>
          <w:szCs w:val="24"/>
        </w:rPr>
        <w:t>, din zonele ocupate de dunele continentale şi fluviomarine şi din zonele de luncă, de condiţiile staţionale</w:t>
      </w:r>
      <w:r>
        <w:rPr>
          <w:rFonts w:ascii="Times New Roman" w:hAnsi="Times New Roman" w:cs="Times New Roman"/>
          <w:color w:val="000000"/>
          <w:sz w:val="24"/>
          <w:szCs w:val="24"/>
        </w:rPr>
        <w:t xml:space="preserve"> </w:t>
      </w:r>
      <w:r w:rsidR="008634D7" w:rsidRPr="008634D7">
        <w:rPr>
          <w:rFonts w:ascii="Times New Roman" w:hAnsi="Times New Roman" w:cs="Times New Roman"/>
          <w:color w:val="000000"/>
          <w:sz w:val="24"/>
          <w:szCs w:val="24"/>
        </w:rPr>
        <w:t xml:space="preserve">corespunzătoare grupelor ecologice incluse şi procentele de reuşită stabilite în mod diferenţiat pentru </w:t>
      </w:r>
      <w:r w:rsidR="008634D7" w:rsidRPr="008634D7">
        <w:rPr>
          <w:rFonts w:ascii="Times New Roman" w:hAnsi="Times New Roman" w:cs="Times New Roman"/>
          <w:sz w:val="24"/>
          <w:szCs w:val="24"/>
        </w:rPr>
        <w:t>aceste condiţii, în cazul terenurilor normale din cea mai mare parte a fondului forestier şi pentru terenurile destinate perdelelor forestiere de protecţie;</w:t>
      </w:r>
    </w:p>
    <w:p w:rsidR="008634D7" w:rsidRPr="008634D7" w:rsidRDefault="00701709" w:rsidP="00B6290F">
      <w:pPr>
        <w:tabs>
          <w:tab w:val="left" w:pos="9923"/>
        </w:tabs>
        <w:spacing w:after="0"/>
        <w:ind w:firstLine="85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b) </w:t>
      </w:r>
      <w:proofErr w:type="gramStart"/>
      <w:r w:rsidR="008634D7" w:rsidRPr="008634D7">
        <w:rPr>
          <w:rFonts w:ascii="Times New Roman" w:hAnsi="Times New Roman" w:cs="Times New Roman"/>
          <w:sz w:val="24"/>
          <w:szCs w:val="24"/>
        </w:rPr>
        <w:t>favorabilitatea</w:t>
      </w:r>
      <w:proofErr w:type="gramEnd"/>
      <w:r w:rsidR="008634D7" w:rsidRPr="008634D7">
        <w:rPr>
          <w:rFonts w:ascii="Times New Roman" w:hAnsi="Times New Roman" w:cs="Times New Roman"/>
          <w:sz w:val="24"/>
          <w:szCs w:val="24"/>
        </w:rPr>
        <w:t xml:space="preserve"> condiţiilor de mediu determinate de tipul degradării</w:t>
      </w:r>
      <w:r w:rsidR="008634D7" w:rsidRPr="008634D7">
        <w:rPr>
          <w:rFonts w:ascii="Times New Roman" w:hAnsi="Times New Roman" w:cs="Times New Roman"/>
          <w:color w:val="000000"/>
          <w:sz w:val="24"/>
          <w:szCs w:val="24"/>
        </w:rPr>
        <w:t xml:space="preserve"> şi procentele de reuşită stabilite în mod diferenţiat pentru tipurile de degradare existente, în cazul terenurilor degradate din fondul forestier;</w:t>
      </w:r>
    </w:p>
    <w:p w:rsidR="008634D7" w:rsidRPr="008634D7" w:rsidRDefault="00701709" w:rsidP="00B6290F">
      <w:pPr>
        <w:tabs>
          <w:tab w:val="left" w:pos="9923"/>
        </w:tabs>
        <w:spacing w:after="0"/>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sidR="008634D7" w:rsidRPr="008634D7">
        <w:rPr>
          <w:rFonts w:ascii="Times New Roman" w:hAnsi="Times New Roman" w:cs="Times New Roman"/>
          <w:color w:val="000000"/>
          <w:sz w:val="24"/>
          <w:szCs w:val="24"/>
        </w:rPr>
        <w:t>caracterul</w:t>
      </w:r>
      <w:proofErr w:type="gramEnd"/>
      <w:r w:rsidR="008634D7" w:rsidRPr="008634D7">
        <w:rPr>
          <w:rFonts w:ascii="Times New Roman" w:hAnsi="Times New Roman" w:cs="Times New Roman"/>
          <w:color w:val="000000"/>
          <w:sz w:val="24"/>
          <w:szCs w:val="24"/>
        </w:rPr>
        <w:t xml:space="preserve"> limitativ al unor condiţii de mediu, existente în cazul terenurilor cu condiţii extreme din fondul forestier, şi procentele de reuşită stabilite în mod diferenţiat pentru staţiunile extreme identificate în cazul celor trei categorii în care se încadrează şi terenurile normale.</w:t>
      </w:r>
    </w:p>
    <w:p w:rsidR="008634D7" w:rsidRPr="008634D7" w:rsidRDefault="00701709" w:rsidP="00B6290F">
      <w:pPr>
        <w:tabs>
          <w:tab w:val="left" w:pos="9923"/>
        </w:tabs>
        <w:spacing w:after="0"/>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8634D7" w:rsidRPr="008634D7">
        <w:rPr>
          <w:rFonts w:ascii="Times New Roman" w:hAnsi="Times New Roman" w:cs="Times New Roman"/>
          <w:color w:val="000000"/>
          <w:sz w:val="24"/>
          <w:szCs w:val="24"/>
        </w:rPr>
        <w:t>Reuşita este condiţionată de volumul pierderilor ce se înregistrează cu ocazia inventarierii puieţilor la controlul anual al regenerărilor.Se consideră pierderi puieţii dispăruţi pentru care există urme evidente că au fost plantaţi, puieţii uscaţi din diverse cauze, precum şi puieţii vătămaţi, zdreliţi, răniţi, roşi parţial sau total de vânat, tufăriţi, atacaţi de ciuperci sau alţi dăunători., care nu mai pot fi readuşi în stare normală de vegetaţie prin măsuri silviculturale şi care trebuie să fie înlocuiţi, nemaiputând contribui la realizarea compoziţiei de regenerare.</w:t>
      </w:r>
    </w:p>
    <w:p w:rsidR="008634D7" w:rsidRPr="008634D7" w:rsidRDefault="00701709" w:rsidP="00B6290F">
      <w:pPr>
        <w:tabs>
          <w:tab w:val="left" w:pos="9923"/>
        </w:tabs>
        <w:spacing w:after="0"/>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8634D7" w:rsidRPr="008634D7">
        <w:rPr>
          <w:rFonts w:ascii="Times New Roman" w:hAnsi="Times New Roman" w:cs="Times New Roman"/>
          <w:color w:val="000000"/>
          <w:sz w:val="24"/>
          <w:szCs w:val="24"/>
        </w:rPr>
        <w:t>Pierderile pot fi uniform răspândite sau grupate.</w:t>
      </w:r>
      <w:r>
        <w:rPr>
          <w:rFonts w:ascii="Times New Roman" w:hAnsi="Times New Roman" w:cs="Times New Roman"/>
          <w:color w:val="000000"/>
          <w:sz w:val="24"/>
          <w:szCs w:val="24"/>
        </w:rPr>
        <w:t xml:space="preserve"> </w:t>
      </w:r>
      <w:r w:rsidR="008634D7" w:rsidRPr="008634D7">
        <w:rPr>
          <w:rFonts w:ascii="Times New Roman" w:hAnsi="Times New Roman" w:cs="Times New Roman"/>
          <w:color w:val="000000"/>
          <w:sz w:val="24"/>
          <w:szCs w:val="24"/>
        </w:rPr>
        <w:t>Prin pierdere grupată se înţelege lipsa în acelaşi loc a cel puţin 4 puieţi pentru toate schemele sau desimile de plantare, cu excepţiile următoare:</w:t>
      </w:r>
    </w:p>
    <w:p w:rsidR="008634D7" w:rsidRPr="008634D7" w:rsidRDefault="00701709"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gramStart"/>
      <w:r w:rsidR="008634D7" w:rsidRPr="008634D7">
        <w:rPr>
          <w:rFonts w:ascii="Times New Roman" w:hAnsi="Times New Roman" w:cs="Times New Roman"/>
          <w:color w:val="000000"/>
          <w:sz w:val="24"/>
          <w:szCs w:val="24"/>
        </w:rPr>
        <w:t>răchitării</w:t>
      </w:r>
      <w:proofErr w:type="gramEnd"/>
      <w:r w:rsidR="008634D7" w:rsidRPr="008634D7">
        <w:rPr>
          <w:rFonts w:ascii="Times New Roman" w:hAnsi="Times New Roman" w:cs="Times New Roman"/>
          <w:color w:val="000000"/>
          <w:sz w:val="24"/>
          <w:szCs w:val="24"/>
        </w:rPr>
        <w:t>, la care lipsa butaşilor viabili trebuie să fie pe o lungime de cel puţin 1 m;</w:t>
      </w:r>
    </w:p>
    <w:p w:rsidR="008634D7" w:rsidRPr="008634D7" w:rsidRDefault="00DD358F"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gramStart"/>
      <w:r w:rsidR="008634D7" w:rsidRPr="008634D7">
        <w:rPr>
          <w:rFonts w:ascii="Times New Roman" w:hAnsi="Times New Roman" w:cs="Times New Roman"/>
          <w:color w:val="000000"/>
          <w:sz w:val="24"/>
          <w:szCs w:val="24"/>
        </w:rPr>
        <w:t>plantaţii</w:t>
      </w:r>
      <w:proofErr w:type="gramEnd"/>
      <w:r w:rsidR="008634D7" w:rsidRPr="008634D7">
        <w:rPr>
          <w:rFonts w:ascii="Times New Roman" w:hAnsi="Times New Roman" w:cs="Times New Roman"/>
          <w:color w:val="000000"/>
          <w:sz w:val="24"/>
          <w:szCs w:val="24"/>
        </w:rPr>
        <w:t xml:space="preserve"> executate la scheme mari </w:t>
      </w:r>
      <w:r>
        <w:rPr>
          <w:rFonts w:ascii="Times New Roman" w:hAnsi="Times New Roman" w:cs="Times New Roman"/>
          <w:color w:val="000000"/>
          <w:sz w:val="24"/>
          <w:szCs w:val="24"/>
        </w:rPr>
        <w:t>-</w:t>
      </w:r>
      <w:r w:rsidR="008634D7" w:rsidRPr="008634D7">
        <w:rPr>
          <w:rFonts w:ascii="Times New Roman" w:hAnsi="Times New Roman" w:cs="Times New Roman"/>
          <w:color w:val="000000"/>
          <w:sz w:val="24"/>
          <w:szCs w:val="24"/>
        </w:rPr>
        <w:t>nuc, plop, salcie</w:t>
      </w:r>
      <w:r>
        <w:rPr>
          <w:rFonts w:ascii="Times New Roman" w:hAnsi="Times New Roman" w:cs="Times New Roman"/>
          <w:color w:val="000000"/>
          <w:sz w:val="24"/>
          <w:szCs w:val="24"/>
        </w:rPr>
        <w:t>-</w:t>
      </w:r>
      <w:r w:rsidR="008634D7" w:rsidRPr="008634D7">
        <w:rPr>
          <w:rFonts w:ascii="Times New Roman" w:hAnsi="Times New Roman" w:cs="Times New Roman"/>
          <w:color w:val="000000"/>
          <w:sz w:val="24"/>
          <w:szCs w:val="24"/>
        </w:rPr>
        <w:t>, la care pierderea nu trebuie să fie mai mare de un puiet;</w:t>
      </w:r>
    </w:p>
    <w:p w:rsidR="008634D7" w:rsidRPr="008634D7" w:rsidRDefault="00DD358F"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sidR="008634D7" w:rsidRPr="008634D7">
        <w:rPr>
          <w:rFonts w:ascii="Times New Roman" w:hAnsi="Times New Roman" w:cs="Times New Roman"/>
          <w:color w:val="000000"/>
          <w:sz w:val="24"/>
          <w:szCs w:val="24"/>
        </w:rPr>
        <w:t>în</w:t>
      </w:r>
      <w:proofErr w:type="gramEnd"/>
      <w:r w:rsidR="008634D7" w:rsidRPr="008634D7">
        <w:rPr>
          <w:rFonts w:ascii="Times New Roman" w:hAnsi="Times New Roman" w:cs="Times New Roman"/>
          <w:color w:val="000000"/>
          <w:sz w:val="24"/>
          <w:szCs w:val="24"/>
        </w:rPr>
        <w:t xml:space="preserve"> regenerări naturale, în care suprafaţa goală</w:t>
      </w:r>
      <w:r>
        <w:rPr>
          <w:rFonts w:ascii="Times New Roman" w:hAnsi="Times New Roman" w:cs="Times New Roman"/>
          <w:color w:val="000000"/>
          <w:sz w:val="24"/>
          <w:szCs w:val="24"/>
        </w:rPr>
        <w:t xml:space="preserve">, </w:t>
      </w:r>
      <w:r w:rsidR="008634D7" w:rsidRPr="008634D7">
        <w:rPr>
          <w:rFonts w:ascii="Times New Roman" w:hAnsi="Times New Roman" w:cs="Times New Roman"/>
          <w:color w:val="000000"/>
          <w:sz w:val="24"/>
          <w:szCs w:val="24"/>
        </w:rPr>
        <w:t>fără seminţiş viabil</w:t>
      </w:r>
      <w:r>
        <w:rPr>
          <w:rFonts w:ascii="Times New Roman" w:hAnsi="Times New Roman" w:cs="Times New Roman"/>
          <w:color w:val="000000"/>
          <w:sz w:val="24"/>
          <w:szCs w:val="24"/>
        </w:rPr>
        <w:t>,</w:t>
      </w:r>
      <w:r w:rsidR="008634D7" w:rsidRPr="008634D7">
        <w:rPr>
          <w:rFonts w:ascii="Times New Roman" w:hAnsi="Times New Roman" w:cs="Times New Roman"/>
          <w:color w:val="000000"/>
          <w:sz w:val="24"/>
          <w:szCs w:val="24"/>
        </w:rPr>
        <w:t xml:space="preserve"> depăşeşte minimum 4 puieţi conform unei scheme de regenerare artificială aplicată la specia respectivă.</w:t>
      </w:r>
    </w:p>
    <w:p w:rsidR="008634D7" w:rsidRPr="008634D7" w:rsidRDefault="00DD358F" w:rsidP="00B6290F">
      <w:pPr>
        <w:tabs>
          <w:tab w:val="left" w:pos="9923"/>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(8) </w:t>
      </w:r>
      <w:r w:rsidR="008634D7" w:rsidRPr="008634D7">
        <w:rPr>
          <w:rFonts w:ascii="Times New Roman" w:hAnsi="Times New Roman" w:cs="Times New Roman"/>
          <w:sz w:val="24"/>
          <w:szCs w:val="24"/>
        </w:rPr>
        <w:t xml:space="preserve">În situaţia în care pierderile de puieţi sunt </w:t>
      </w:r>
      <w:proofErr w:type="gramStart"/>
      <w:r w:rsidR="008634D7" w:rsidRPr="008634D7">
        <w:rPr>
          <w:rFonts w:ascii="Times New Roman" w:hAnsi="Times New Roman" w:cs="Times New Roman"/>
          <w:sz w:val="24"/>
          <w:szCs w:val="24"/>
        </w:rPr>
        <w:t>mari</w:t>
      </w:r>
      <w:proofErr w:type="gramEnd"/>
      <w:r w:rsidR="008634D7" w:rsidRPr="008634D7">
        <w:rPr>
          <w:rFonts w:ascii="Times New Roman" w:hAnsi="Times New Roman" w:cs="Times New Roman"/>
          <w:sz w:val="24"/>
          <w:szCs w:val="24"/>
        </w:rPr>
        <w:t xml:space="preserve">, reuşita culturilor fiind sub 20%, se consideră că </w:t>
      </w:r>
      <w:r w:rsidR="008634D7" w:rsidRPr="008634D7">
        <w:rPr>
          <w:rFonts w:ascii="Times New Roman" w:hAnsi="Times New Roman" w:cs="Times New Roman"/>
          <w:sz w:val="24"/>
          <w:szCs w:val="24"/>
          <w:u w:val="single"/>
        </w:rPr>
        <w:t>pierderea este totală</w:t>
      </w:r>
      <w:r w:rsidR="008634D7" w:rsidRPr="008634D7">
        <w:rPr>
          <w:rFonts w:ascii="Times New Roman" w:hAnsi="Times New Roman" w:cs="Times New Roman"/>
          <w:sz w:val="24"/>
          <w:szCs w:val="24"/>
        </w:rPr>
        <w:t>. În acest caz se prevede refacerea integrală a lucrării respective.</w:t>
      </w:r>
    </w:p>
    <w:p w:rsidR="008634D7" w:rsidRPr="008634D7" w:rsidRDefault="00DD358F"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8634D7" w:rsidRPr="008634D7">
        <w:rPr>
          <w:rFonts w:ascii="Times New Roman" w:hAnsi="Times New Roman" w:cs="Times New Roman"/>
          <w:color w:val="000000"/>
          <w:sz w:val="24"/>
          <w:szCs w:val="24"/>
        </w:rPr>
        <w:t>După cauze, pierderile se grupează astfel: pierderi tehnologice şi pierderi accidentale.</w:t>
      </w:r>
      <w:r>
        <w:rPr>
          <w:rFonts w:ascii="Times New Roman" w:hAnsi="Times New Roman" w:cs="Times New Roman"/>
          <w:color w:val="000000"/>
          <w:sz w:val="24"/>
          <w:szCs w:val="24"/>
        </w:rPr>
        <w:t xml:space="preserve"> </w:t>
      </w:r>
      <w:r w:rsidR="008634D7" w:rsidRPr="00DD358F">
        <w:rPr>
          <w:rFonts w:ascii="Times New Roman" w:hAnsi="Times New Roman" w:cs="Times New Roman"/>
          <w:iCs/>
          <w:color w:val="000000"/>
          <w:sz w:val="24"/>
          <w:szCs w:val="24"/>
        </w:rPr>
        <w:t>Pierderile tehnologice</w:t>
      </w:r>
      <w:r w:rsidR="008634D7" w:rsidRPr="008634D7">
        <w:rPr>
          <w:rFonts w:ascii="Times New Roman" w:hAnsi="Times New Roman" w:cs="Times New Roman"/>
          <w:color w:val="000000"/>
          <w:sz w:val="24"/>
          <w:szCs w:val="24"/>
        </w:rPr>
        <w:t xml:space="preserve"> reprezintă pierderile care se înregistrează în perioada de până la realizarea stării de masiv, fiind generate de interacţiunea dintre puieţi şi mediu (şocul de transplantare), prin care se elimină exemplarele care sunt mai puţin adaptate.</w:t>
      </w:r>
      <w:r>
        <w:rPr>
          <w:rFonts w:ascii="Times New Roman" w:hAnsi="Times New Roman" w:cs="Times New Roman"/>
          <w:color w:val="000000"/>
          <w:sz w:val="24"/>
          <w:szCs w:val="24"/>
        </w:rPr>
        <w:t xml:space="preserve"> </w:t>
      </w:r>
      <w:r w:rsidR="008634D7" w:rsidRPr="00832332">
        <w:rPr>
          <w:rFonts w:ascii="Times New Roman" w:hAnsi="Times New Roman" w:cs="Times New Roman"/>
          <w:iCs/>
          <w:color w:val="000000"/>
          <w:sz w:val="24"/>
          <w:szCs w:val="24"/>
        </w:rPr>
        <w:t>Pierderile accidentale</w:t>
      </w:r>
      <w:r w:rsidR="008634D7" w:rsidRPr="008634D7">
        <w:rPr>
          <w:rFonts w:ascii="Times New Roman" w:hAnsi="Times New Roman" w:cs="Times New Roman"/>
          <w:color w:val="000000"/>
          <w:sz w:val="24"/>
          <w:szCs w:val="24"/>
        </w:rPr>
        <w:t xml:space="preserve"> sunt acele pierderi care se înregistrează peste cele tehnologice, acestea fiind cauzate de factori obiectivi sau subiectivi.</w:t>
      </w:r>
    </w:p>
    <w:p w:rsidR="008634D7" w:rsidRPr="008634D7" w:rsidRDefault="00DD358F" w:rsidP="00B6290F">
      <w:pPr>
        <w:tabs>
          <w:tab w:val="left" w:pos="9923"/>
        </w:tabs>
        <w:spacing w:after="0"/>
        <w:ind w:firstLine="850"/>
        <w:jc w:val="both"/>
        <w:rPr>
          <w:rFonts w:ascii="Times New Roman" w:hAnsi="Times New Roman" w:cs="Times New Roman"/>
          <w:color w:val="000000"/>
          <w:sz w:val="24"/>
          <w:szCs w:val="24"/>
        </w:rPr>
      </w:pPr>
      <w:r>
        <w:rPr>
          <w:rFonts w:ascii="Times New Roman" w:hAnsi="Times New Roman" w:cs="Times New Roman"/>
          <w:sz w:val="24"/>
          <w:szCs w:val="24"/>
        </w:rPr>
        <w:t xml:space="preserve">(10) </w:t>
      </w:r>
      <w:r w:rsidR="008634D7" w:rsidRPr="008634D7">
        <w:rPr>
          <w:rFonts w:ascii="Times New Roman" w:hAnsi="Times New Roman" w:cs="Times New Roman"/>
          <w:sz w:val="24"/>
          <w:szCs w:val="24"/>
        </w:rPr>
        <w:t>Primăvara, în termen de 30 zile de la încetarea lucrărilor de plantare, se întocmește procesul verbal pentru stabilirea procentului de prindere în plantaţiile realizate si/sau ref</w:t>
      </w:r>
      <w:r w:rsidR="008634D7" w:rsidRPr="008634D7">
        <w:rPr>
          <w:rFonts w:ascii="Times New Roman" w:hAnsi="Times New Roman" w:cs="Times New Roman"/>
          <w:sz w:val="24"/>
          <w:szCs w:val="24"/>
          <w:lang w:val="ro-RO"/>
        </w:rPr>
        <w:t>ăcute</w:t>
      </w:r>
      <w:r w:rsidR="008634D7" w:rsidRPr="008634D7">
        <w:rPr>
          <w:rFonts w:ascii="Times New Roman" w:hAnsi="Times New Roman" w:cs="Times New Roman"/>
          <w:sz w:val="24"/>
          <w:szCs w:val="24"/>
        </w:rPr>
        <w:t xml:space="preserve"> în toamna anului anterior sau primăvara anului curent, proces verbal care va contribui la înc</w:t>
      </w:r>
      <w:r w:rsidR="008634D7" w:rsidRPr="008634D7">
        <w:rPr>
          <w:rFonts w:ascii="Times New Roman" w:hAnsi="Times New Roman" w:cs="Times New Roman"/>
          <w:color w:val="000000"/>
          <w:sz w:val="24"/>
          <w:szCs w:val="24"/>
        </w:rPr>
        <w:t>adrarea cât mai corectă a pierderilor de puieţi în cele două categorii: tehnologice sau accidentale.</w:t>
      </w:r>
      <w:r>
        <w:rPr>
          <w:rFonts w:ascii="Times New Roman" w:hAnsi="Times New Roman" w:cs="Times New Roman"/>
          <w:color w:val="000000"/>
          <w:sz w:val="24"/>
          <w:szCs w:val="24"/>
        </w:rPr>
        <w:t xml:space="preserve"> </w:t>
      </w:r>
      <w:r w:rsidR="008634D7" w:rsidRPr="008634D7">
        <w:rPr>
          <w:rFonts w:ascii="Times New Roman" w:hAnsi="Times New Roman" w:cs="Times New Roman"/>
          <w:color w:val="000000"/>
          <w:sz w:val="24"/>
          <w:szCs w:val="24"/>
        </w:rPr>
        <w:t xml:space="preserve">În baza situaţiei din teren, se prevăd </w:t>
      </w:r>
      <w:r w:rsidR="008634D7" w:rsidRPr="00DD358F">
        <w:rPr>
          <w:rFonts w:ascii="Times New Roman" w:hAnsi="Times New Roman" w:cs="Times New Roman"/>
          <w:color w:val="000000"/>
          <w:sz w:val="24"/>
          <w:szCs w:val="24"/>
        </w:rPr>
        <w:t>lucrările necesare</w:t>
      </w:r>
      <w:r w:rsidR="008634D7" w:rsidRPr="008634D7">
        <w:rPr>
          <w:rFonts w:ascii="Times New Roman" w:hAnsi="Times New Roman" w:cs="Times New Roman"/>
          <w:color w:val="000000"/>
          <w:sz w:val="24"/>
          <w:szCs w:val="24"/>
        </w:rPr>
        <w:t xml:space="preserve"> care </w:t>
      </w:r>
      <w:proofErr w:type="gramStart"/>
      <w:r w:rsidR="008634D7" w:rsidRPr="008634D7">
        <w:rPr>
          <w:rFonts w:ascii="Times New Roman" w:hAnsi="Times New Roman" w:cs="Times New Roman"/>
          <w:color w:val="000000"/>
          <w:sz w:val="24"/>
          <w:szCs w:val="24"/>
        </w:rPr>
        <w:t>să</w:t>
      </w:r>
      <w:proofErr w:type="gramEnd"/>
      <w:r w:rsidR="008634D7" w:rsidRPr="008634D7">
        <w:rPr>
          <w:rFonts w:ascii="Times New Roman" w:hAnsi="Times New Roman" w:cs="Times New Roman"/>
          <w:color w:val="000000"/>
          <w:sz w:val="24"/>
          <w:szCs w:val="24"/>
        </w:rPr>
        <w:t xml:space="preserve"> asigure realizarea stării de masiv până cel târziu la termenul stabilit: completarea şi refacerea pierderilor, revizuiri, mobilizări de sol, descopleşiri, recepări, rărirea puieţilor, curăţiri. În legătură cu aceste lucrări, în continuare se vor efectua unele precizări.</w:t>
      </w:r>
    </w:p>
    <w:p w:rsidR="008634D7" w:rsidRPr="008634D7" w:rsidRDefault="00DD358F"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8634D7" w:rsidRPr="008634D7">
        <w:rPr>
          <w:rFonts w:ascii="Times New Roman" w:hAnsi="Times New Roman" w:cs="Times New Roman"/>
          <w:color w:val="000000"/>
          <w:sz w:val="24"/>
          <w:szCs w:val="24"/>
        </w:rPr>
        <w:t xml:space="preserve">Completările se prevăd ca obligatorii în cazul pierderilor grupate, indiferent de reuşita regenerării şi de anul când apar aceste pierderi, </w:t>
      </w:r>
      <w:r w:rsidR="008634D7" w:rsidRPr="008634D7">
        <w:rPr>
          <w:rFonts w:ascii="Times New Roman" w:hAnsi="Times New Roman" w:cs="Times New Roman"/>
          <w:sz w:val="24"/>
          <w:szCs w:val="24"/>
        </w:rPr>
        <w:t>până la realizarea stării de masiv.</w:t>
      </w:r>
      <w:r w:rsidR="008634D7" w:rsidRPr="008634D7">
        <w:rPr>
          <w:rFonts w:ascii="Times New Roman" w:hAnsi="Times New Roman" w:cs="Times New Roman"/>
          <w:color w:val="000000"/>
          <w:sz w:val="24"/>
          <w:szCs w:val="24"/>
        </w:rPr>
        <w:t xml:space="preserve"> La realizarea completărilor se vor utiliza numai puieţi corespunzători, bine dezvoltaţi, care </w:t>
      </w:r>
      <w:proofErr w:type="gramStart"/>
      <w:r w:rsidR="008634D7" w:rsidRPr="008634D7">
        <w:rPr>
          <w:rFonts w:ascii="Times New Roman" w:hAnsi="Times New Roman" w:cs="Times New Roman"/>
          <w:color w:val="000000"/>
          <w:sz w:val="24"/>
          <w:szCs w:val="24"/>
        </w:rPr>
        <w:t>să</w:t>
      </w:r>
      <w:proofErr w:type="gramEnd"/>
      <w:r w:rsidR="008634D7" w:rsidRPr="008634D7">
        <w:rPr>
          <w:rFonts w:ascii="Times New Roman" w:hAnsi="Times New Roman" w:cs="Times New Roman"/>
          <w:color w:val="000000"/>
          <w:sz w:val="24"/>
          <w:szCs w:val="24"/>
        </w:rPr>
        <w:t xml:space="preserve"> poată ajunge la starea de masiv în cel mai scurt timp, odată cu puieţii plantaţi iniţial.</w:t>
      </w:r>
      <w:r>
        <w:rPr>
          <w:rFonts w:ascii="Times New Roman" w:hAnsi="Times New Roman" w:cs="Times New Roman"/>
          <w:color w:val="000000"/>
          <w:sz w:val="24"/>
          <w:szCs w:val="24"/>
        </w:rPr>
        <w:t xml:space="preserve"> </w:t>
      </w:r>
      <w:r w:rsidR="008634D7" w:rsidRPr="008634D7">
        <w:rPr>
          <w:rFonts w:ascii="Times New Roman" w:hAnsi="Times New Roman" w:cs="Times New Roman"/>
          <w:iCs/>
          <w:color w:val="000000"/>
          <w:sz w:val="24"/>
          <w:szCs w:val="24"/>
        </w:rPr>
        <w:t>Completările</w:t>
      </w:r>
      <w:r w:rsidR="008634D7" w:rsidRPr="008634D7">
        <w:rPr>
          <w:rFonts w:ascii="Times New Roman" w:hAnsi="Times New Roman" w:cs="Times New Roman"/>
          <w:color w:val="000000"/>
          <w:sz w:val="24"/>
          <w:szCs w:val="24"/>
        </w:rPr>
        <w:t xml:space="preserve"> se prevăd obligatoriu în primii doi ani de la plantare, numai în cazul când reuşita </w:t>
      </w:r>
      <w:proofErr w:type="gramStart"/>
      <w:r w:rsidR="008634D7" w:rsidRPr="008634D7">
        <w:rPr>
          <w:rFonts w:ascii="Times New Roman" w:hAnsi="Times New Roman" w:cs="Times New Roman"/>
          <w:color w:val="000000"/>
          <w:sz w:val="24"/>
          <w:szCs w:val="24"/>
        </w:rPr>
        <w:t>este</w:t>
      </w:r>
      <w:proofErr w:type="gramEnd"/>
      <w:r w:rsidR="008634D7" w:rsidRPr="008634D7">
        <w:rPr>
          <w:rFonts w:ascii="Times New Roman" w:hAnsi="Times New Roman" w:cs="Times New Roman"/>
          <w:color w:val="000000"/>
          <w:sz w:val="24"/>
          <w:szCs w:val="24"/>
        </w:rPr>
        <w:t xml:space="preserve"> sub cea prevăzută în anexa nr. </w:t>
      </w:r>
      <w:r w:rsidR="00832332">
        <w:rPr>
          <w:rFonts w:ascii="Times New Roman" w:hAnsi="Times New Roman" w:cs="Times New Roman"/>
          <w:color w:val="000000"/>
          <w:sz w:val="24"/>
          <w:szCs w:val="24"/>
        </w:rPr>
        <w:t>2</w:t>
      </w:r>
      <w:r w:rsidR="008634D7" w:rsidRPr="008634D7">
        <w:rPr>
          <w:rFonts w:ascii="Times New Roman" w:hAnsi="Times New Roman" w:cs="Times New Roman"/>
          <w:color w:val="000000"/>
          <w:sz w:val="24"/>
          <w:szCs w:val="24"/>
        </w:rPr>
        <w:t xml:space="preserve">B. Aceste completări vor trebui </w:t>
      </w:r>
      <w:proofErr w:type="gramStart"/>
      <w:r w:rsidR="008634D7" w:rsidRPr="008634D7">
        <w:rPr>
          <w:rFonts w:ascii="Times New Roman" w:hAnsi="Times New Roman" w:cs="Times New Roman"/>
          <w:color w:val="000000"/>
          <w:sz w:val="24"/>
          <w:szCs w:val="24"/>
        </w:rPr>
        <w:t>să</w:t>
      </w:r>
      <w:proofErr w:type="gramEnd"/>
      <w:r w:rsidR="008634D7" w:rsidRPr="008634D7">
        <w:rPr>
          <w:rFonts w:ascii="Times New Roman" w:hAnsi="Times New Roman" w:cs="Times New Roman"/>
          <w:color w:val="000000"/>
          <w:sz w:val="24"/>
          <w:szCs w:val="24"/>
        </w:rPr>
        <w:t xml:space="preserve"> asigure în momentul închiderii stării de masiv o reuşită bună, avându-se în vedere următoarele:</w:t>
      </w:r>
    </w:p>
    <w:p w:rsidR="008634D7" w:rsidRPr="008634D7" w:rsidRDefault="00690867"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gramStart"/>
      <w:r w:rsidR="008634D7" w:rsidRPr="008634D7">
        <w:rPr>
          <w:rFonts w:ascii="Times New Roman" w:hAnsi="Times New Roman" w:cs="Times New Roman"/>
          <w:color w:val="000000"/>
          <w:sz w:val="24"/>
          <w:szCs w:val="24"/>
        </w:rPr>
        <w:t>speciile</w:t>
      </w:r>
      <w:proofErr w:type="gramEnd"/>
      <w:r w:rsidR="008634D7" w:rsidRPr="008634D7">
        <w:rPr>
          <w:rFonts w:ascii="Times New Roman" w:hAnsi="Times New Roman" w:cs="Times New Roman"/>
          <w:color w:val="000000"/>
          <w:sz w:val="24"/>
          <w:szCs w:val="24"/>
        </w:rPr>
        <w:t xml:space="preserve"> care se introduc în culturile respective prin completări vor trebui să asigure proporţiile stabilite prin compoziţiile de regenerare;</w:t>
      </w:r>
    </w:p>
    <w:p w:rsidR="008634D7" w:rsidRPr="008634D7" w:rsidRDefault="00690867"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gramStart"/>
      <w:r w:rsidR="008634D7" w:rsidRPr="008634D7">
        <w:rPr>
          <w:rFonts w:ascii="Times New Roman" w:hAnsi="Times New Roman" w:cs="Times New Roman"/>
          <w:color w:val="000000"/>
          <w:sz w:val="24"/>
          <w:szCs w:val="24"/>
        </w:rPr>
        <w:t>lucrările</w:t>
      </w:r>
      <w:proofErr w:type="gramEnd"/>
      <w:r w:rsidR="008634D7" w:rsidRPr="008634D7">
        <w:rPr>
          <w:rFonts w:ascii="Times New Roman" w:hAnsi="Times New Roman" w:cs="Times New Roman"/>
          <w:color w:val="000000"/>
          <w:sz w:val="24"/>
          <w:szCs w:val="24"/>
        </w:rPr>
        <w:t xml:space="preserve"> de întreţinere</w:t>
      </w:r>
      <w:r w:rsidR="008634D7" w:rsidRPr="008634D7">
        <w:rPr>
          <w:rFonts w:ascii="Times New Roman" w:hAnsi="Times New Roman" w:cs="Times New Roman"/>
          <w:i/>
          <w:color w:val="000000"/>
          <w:sz w:val="24"/>
          <w:szCs w:val="24"/>
        </w:rPr>
        <w:t xml:space="preserve"> </w:t>
      </w:r>
      <w:r w:rsidR="008634D7" w:rsidRPr="008634D7">
        <w:rPr>
          <w:rFonts w:ascii="Times New Roman" w:hAnsi="Times New Roman" w:cs="Times New Roman"/>
          <w:color w:val="000000"/>
          <w:sz w:val="24"/>
          <w:szCs w:val="24"/>
        </w:rPr>
        <w:t xml:space="preserve"> care se propun, vor reprezenta o estimare a necesităţilor reale, în funcţie de încadrarea bioclimatică a culturii şi de experienţa locală privind natura şi frecvenţa acestor lucrări.</w:t>
      </w:r>
    </w:p>
    <w:p w:rsidR="008634D7" w:rsidRPr="008634D7" w:rsidRDefault="00690867"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8634D7" w:rsidRPr="008634D7">
        <w:rPr>
          <w:rFonts w:ascii="Times New Roman" w:hAnsi="Times New Roman" w:cs="Times New Roman"/>
          <w:color w:val="000000"/>
          <w:sz w:val="24"/>
          <w:szCs w:val="24"/>
        </w:rPr>
        <w:t xml:space="preserve">În regenerările artificiale cu reuşită nesatisfăcătoare, stabilită prin raportare atât la numărul total de puieţi plantaţi, cât şi la numărul total de puieţi plantaţi din speciile principale de bază şi amestec, se vor face completări cu numărul necesar de puieţi pentru realizarea unei reuşite bune. </w:t>
      </w:r>
    </w:p>
    <w:p w:rsidR="008634D7" w:rsidRPr="008634D7" w:rsidRDefault="00690867"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8634D7" w:rsidRPr="008634D7">
        <w:rPr>
          <w:rFonts w:ascii="Times New Roman" w:hAnsi="Times New Roman" w:cs="Times New Roman"/>
          <w:color w:val="000000"/>
          <w:sz w:val="24"/>
          <w:szCs w:val="24"/>
        </w:rPr>
        <w:t xml:space="preserve">Starea de masiv </w:t>
      </w:r>
      <w:r w:rsidRPr="008634D7">
        <w:rPr>
          <w:rFonts w:ascii="Times New Roman" w:hAnsi="Times New Roman" w:cs="Times New Roman"/>
          <w:color w:val="000000"/>
          <w:sz w:val="24"/>
          <w:szCs w:val="24"/>
        </w:rPr>
        <w:t>pentru regenerări</w:t>
      </w:r>
      <w:r>
        <w:rPr>
          <w:rFonts w:ascii="Times New Roman" w:hAnsi="Times New Roman" w:cs="Times New Roman"/>
          <w:color w:val="000000"/>
          <w:sz w:val="24"/>
          <w:szCs w:val="24"/>
        </w:rPr>
        <w:t>le</w:t>
      </w:r>
      <w:r w:rsidRPr="008634D7">
        <w:rPr>
          <w:rFonts w:ascii="Times New Roman" w:hAnsi="Times New Roman" w:cs="Times New Roman"/>
          <w:color w:val="000000"/>
          <w:sz w:val="24"/>
          <w:szCs w:val="24"/>
        </w:rPr>
        <w:t xml:space="preserve"> naturale </w:t>
      </w:r>
      <w:r w:rsidR="008634D7" w:rsidRPr="008634D7">
        <w:rPr>
          <w:rFonts w:ascii="Times New Roman" w:hAnsi="Times New Roman" w:cs="Times New Roman"/>
          <w:color w:val="000000"/>
          <w:sz w:val="24"/>
          <w:szCs w:val="24"/>
        </w:rPr>
        <w:t>se consideră realizată în următoarele situaţii:</w:t>
      </w:r>
    </w:p>
    <w:p w:rsidR="008634D7" w:rsidRPr="008634D7" w:rsidRDefault="008634D7" w:rsidP="00B6290F">
      <w:pPr>
        <w:tabs>
          <w:tab w:val="left" w:pos="9923"/>
        </w:tabs>
        <w:spacing w:after="0"/>
        <w:ind w:firstLine="851"/>
        <w:jc w:val="both"/>
        <w:rPr>
          <w:rFonts w:ascii="Times New Roman" w:hAnsi="Times New Roman" w:cs="Times New Roman"/>
          <w:color w:val="000000"/>
          <w:sz w:val="24"/>
          <w:szCs w:val="24"/>
        </w:rPr>
      </w:pPr>
      <w:r w:rsidRPr="008634D7">
        <w:rPr>
          <w:rFonts w:ascii="Times New Roman" w:hAnsi="Times New Roman" w:cs="Times New Roman"/>
          <w:color w:val="000000"/>
          <w:sz w:val="24"/>
          <w:szCs w:val="24"/>
        </w:rPr>
        <w:lastRenderedPageBreak/>
        <w:t xml:space="preserve">a) </w:t>
      </w:r>
      <w:proofErr w:type="gramStart"/>
      <w:r w:rsidRPr="008634D7">
        <w:rPr>
          <w:rFonts w:ascii="Times New Roman" w:hAnsi="Times New Roman" w:cs="Times New Roman"/>
          <w:color w:val="000000"/>
          <w:sz w:val="24"/>
          <w:szCs w:val="24"/>
        </w:rPr>
        <w:t>la</w:t>
      </w:r>
      <w:proofErr w:type="gramEnd"/>
      <w:r w:rsidRPr="008634D7">
        <w:rPr>
          <w:rFonts w:ascii="Times New Roman" w:hAnsi="Times New Roman" w:cs="Times New Roman"/>
          <w:color w:val="000000"/>
          <w:sz w:val="24"/>
          <w:szCs w:val="24"/>
        </w:rPr>
        <w:t xml:space="preserve"> foiase: când coroanele puieţilor se ating în proporţie de minimum 80%;</w:t>
      </w:r>
    </w:p>
    <w:p w:rsidR="008634D7" w:rsidRPr="008634D7" w:rsidRDefault="008634D7" w:rsidP="00B6290F">
      <w:pPr>
        <w:tabs>
          <w:tab w:val="left" w:pos="9923"/>
        </w:tabs>
        <w:spacing w:after="0"/>
        <w:ind w:firstLine="851"/>
        <w:jc w:val="both"/>
        <w:rPr>
          <w:rFonts w:ascii="Times New Roman" w:hAnsi="Times New Roman" w:cs="Times New Roman"/>
          <w:color w:val="000000"/>
          <w:sz w:val="24"/>
          <w:szCs w:val="24"/>
        </w:rPr>
      </w:pPr>
      <w:r w:rsidRPr="008634D7">
        <w:rPr>
          <w:rFonts w:ascii="Times New Roman" w:hAnsi="Times New Roman" w:cs="Times New Roman"/>
          <w:color w:val="000000"/>
          <w:sz w:val="24"/>
          <w:szCs w:val="24"/>
        </w:rPr>
        <w:t xml:space="preserve">b) </w:t>
      </w:r>
      <w:proofErr w:type="gramStart"/>
      <w:r w:rsidRPr="008634D7">
        <w:rPr>
          <w:rFonts w:ascii="Times New Roman" w:hAnsi="Times New Roman" w:cs="Times New Roman"/>
          <w:color w:val="000000"/>
          <w:sz w:val="24"/>
          <w:szCs w:val="24"/>
        </w:rPr>
        <w:t>la</w:t>
      </w:r>
      <w:proofErr w:type="gramEnd"/>
      <w:r w:rsidRPr="008634D7">
        <w:rPr>
          <w:rFonts w:ascii="Times New Roman" w:hAnsi="Times New Roman" w:cs="Times New Roman"/>
          <w:color w:val="000000"/>
          <w:sz w:val="24"/>
          <w:szCs w:val="24"/>
        </w:rPr>
        <w:t xml:space="preserve"> răşinoase: când înălţimea puieţilor este de 1.0-1.20 m în staţiuni normale şi de 0.6-0.7 m în staţiuni extreme.</w:t>
      </w:r>
    </w:p>
    <w:p w:rsidR="00690867" w:rsidRPr="008634D7" w:rsidRDefault="00690867" w:rsidP="00B6290F">
      <w:pPr>
        <w:tabs>
          <w:tab w:val="left" w:pos="9923"/>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Pr="008634D7">
        <w:rPr>
          <w:rFonts w:ascii="Times New Roman" w:hAnsi="Times New Roman" w:cs="Times New Roman"/>
          <w:color w:val="000000"/>
          <w:sz w:val="24"/>
          <w:szCs w:val="24"/>
        </w:rPr>
        <w:t>Starea de masiv pentru regenerări</w:t>
      </w:r>
      <w:r>
        <w:rPr>
          <w:rFonts w:ascii="Times New Roman" w:hAnsi="Times New Roman" w:cs="Times New Roman"/>
          <w:color w:val="000000"/>
          <w:sz w:val="24"/>
          <w:szCs w:val="24"/>
        </w:rPr>
        <w:t>le</w:t>
      </w:r>
      <w:r w:rsidRPr="008634D7">
        <w:rPr>
          <w:rFonts w:ascii="Times New Roman" w:hAnsi="Times New Roman" w:cs="Times New Roman"/>
          <w:color w:val="000000"/>
          <w:sz w:val="24"/>
          <w:szCs w:val="24"/>
        </w:rPr>
        <w:t xml:space="preserve"> artificiale se consideră realizată în următoarele situaţii:</w:t>
      </w:r>
    </w:p>
    <w:p w:rsidR="008634D7" w:rsidRPr="008634D7" w:rsidRDefault="008634D7" w:rsidP="00B6290F">
      <w:pPr>
        <w:tabs>
          <w:tab w:val="left" w:pos="9923"/>
        </w:tabs>
        <w:spacing w:after="0"/>
        <w:ind w:firstLine="851"/>
        <w:jc w:val="both"/>
        <w:rPr>
          <w:rFonts w:ascii="Times New Roman" w:hAnsi="Times New Roman" w:cs="Times New Roman"/>
          <w:color w:val="000000"/>
          <w:sz w:val="24"/>
          <w:szCs w:val="24"/>
        </w:rPr>
      </w:pPr>
      <w:r w:rsidRPr="008634D7">
        <w:rPr>
          <w:rFonts w:ascii="Times New Roman" w:hAnsi="Times New Roman" w:cs="Times New Roman"/>
          <w:color w:val="000000"/>
          <w:sz w:val="24"/>
          <w:szCs w:val="24"/>
        </w:rPr>
        <w:t xml:space="preserve">a) </w:t>
      </w:r>
      <w:proofErr w:type="gramStart"/>
      <w:r w:rsidRPr="008634D7">
        <w:rPr>
          <w:rFonts w:ascii="Times New Roman" w:hAnsi="Times New Roman" w:cs="Times New Roman"/>
          <w:color w:val="000000"/>
          <w:sz w:val="24"/>
          <w:szCs w:val="24"/>
        </w:rPr>
        <w:t>la</w:t>
      </w:r>
      <w:proofErr w:type="gramEnd"/>
      <w:r w:rsidRPr="008634D7">
        <w:rPr>
          <w:rFonts w:ascii="Times New Roman" w:hAnsi="Times New Roman" w:cs="Times New Roman"/>
          <w:color w:val="000000"/>
          <w:sz w:val="24"/>
          <w:szCs w:val="24"/>
        </w:rPr>
        <w:t xml:space="preserve"> foioase: când coroanele puieţilor se ating, pe rând sau în grupe, în proporţie de cel puţin 80%, iar pentru plopi e.a. şi nuc, când diametrul la 1.30 m este de minimum 8 cm;</w:t>
      </w:r>
    </w:p>
    <w:p w:rsidR="008634D7" w:rsidRPr="008634D7" w:rsidRDefault="008634D7" w:rsidP="00B6290F">
      <w:pPr>
        <w:tabs>
          <w:tab w:val="left" w:pos="9923"/>
        </w:tabs>
        <w:spacing w:after="0"/>
        <w:ind w:firstLine="851"/>
        <w:jc w:val="both"/>
        <w:rPr>
          <w:rFonts w:ascii="Times New Roman" w:hAnsi="Times New Roman" w:cs="Times New Roman"/>
          <w:color w:val="000000"/>
          <w:sz w:val="24"/>
          <w:szCs w:val="24"/>
        </w:rPr>
      </w:pPr>
      <w:r w:rsidRPr="008634D7">
        <w:rPr>
          <w:rFonts w:ascii="Times New Roman" w:hAnsi="Times New Roman" w:cs="Times New Roman"/>
          <w:color w:val="000000"/>
          <w:sz w:val="24"/>
          <w:szCs w:val="24"/>
        </w:rPr>
        <w:t xml:space="preserve">b) </w:t>
      </w:r>
      <w:proofErr w:type="gramStart"/>
      <w:r w:rsidRPr="008634D7">
        <w:rPr>
          <w:rFonts w:ascii="Times New Roman" w:hAnsi="Times New Roman" w:cs="Times New Roman"/>
          <w:color w:val="000000"/>
          <w:sz w:val="24"/>
          <w:szCs w:val="24"/>
        </w:rPr>
        <w:t>la</w:t>
      </w:r>
      <w:proofErr w:type="gramEnd"/>
      <w:r w:rsidRPr="008634D7">
        <w:rPr>
          <w:rFonts w:ascii="Times New Roman" w:hAnsi="Times New Roman" w:cs="Times New Roman"/>
          <w:color w:val="000000"/>
          <w:sz w:val="24"/>
          <w:szCs w:val="24"/>
        </w:rPr>
        <w:t xml:space="preserve"> răşinoase: când înălţimea puieţilor este de 1.2-1.4 m în staţiuni normale şi de 0.6-0.8 m în staţiuni extreme şi terenuri degradate.</w:t>
      </w:r>
    </w:p>
    <w:p w:rsidR="008634D7" w:rsidRPr="00690867" w:rsidRDefault="00690867" w:rsidP="00B6290F">
      <w:pPr>
        <w:tabs>
          <w:tab w:val="left" w:pos="9923"/>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(15) </w:t>
      </w:r>
      <w:r w:rsidR="008634D7" w:rsidRPr="00690867">
        <w:rPr>
          <w:rFonts w:ascii="Times New Roman" w:hAnsi="Times New Roman" w:cs="Times New Roman"/>
          <w:sz w:val="24"/>
          <w:szCs w:val="24"/>
        </w:rPr>
        <w:t>Starea de masiv se declară în momentul în care aceasta se realizează pe întreaga suprafaţă a regenerării analizate. În cazul unor goluri neregenerate mai mari de 2500 mp, acestea pot fi separate de restul suprafeţei regenerate</w:t>
      </w:r>
      <w:r>
        <w:rPr>
          <w:rFonts w:ascii="Times New Roman" w:hAnsi="Times New Roman" w:cs="Times New Roman"/>
          <w:sz w:val="24"/>
          <w:szCs w:val="24"/>
        </w:rPr>
        <w:t xml:space="preserve">, </w:t>
      </w:r>
      <w:r w:rsidR="008634D7" w:rsidRPr="00690867">
        <w:rPr>
          <w:rFonts w:ascii="Times New Roman" w:hAnsi="Times New Roman" w:cs="Times New Roman"/>
          <w:sz w:val="24"/>
          <w:szCs w:val="24"/>
        </w:rPr>
        <w:t>cu starea de masiv realizată,</w:t>
      </w:r>
      <w:r w:rsidR="008634D7" w:rsidRPr="00690867">
        <w:rPr>
          <w:rFonts w:ascii="Times New Roman" w:hAnsi="Times New Roman" w:cs="Times New Roman"/>
          <w:sz w:val="24"/>
          <w:szCs w:val="24"/>
          <w:shd w:val="clear" w:color="auto" w:fill="FFFFFF"/>
        </w:rPr>
        <w:t> dac</w:t>
      </w:r>
      <w:r>
        <w:rPr>
          <w:rFonts w:ascii="Times New Roman" w:hAnsi="Times New Roman" w:cs="Times New Roman"/>
          <w:sz w:val="24"/>
          <w:szCs w:val="24"/>
          <w:shd w:val="clear" w:color="auto" w:fill="FFFFFF"/>
        </w:rPr>
        <w:t>ă</w:t>
      </w:r>
      <w:r w:rsidR="008634D7" w:rsidRPr="00690867">
        <w:rPr>
          <w:rFonts w:ascii="Times New Roman" w:hAnsi="Times New Roman" w:cs="Times New Roman"/>
          <w:sz w:val="24"/>
          <w:szCs w:val="24"/>
          <w:shd w:val="clear" w:color="auto" w:fill="FFFFFF"/>
        </w:rPr>
        <w:t xml:space="preserve"> pierderile se datoreaz</w:t>
      </w:r>
      <w:r>
        <w:rPr>
          <w:rFonts w:ascii="Times New Roman" w:hAnsi="Times New Roman" w:cs="Times New Roman"/>
          <w:sz w:val="24"/>
          <w:szCs w:val="24"/>
          <w:shd w:val="clear" w:color="auto" w:fill="FFFFFF"/>
        </w:rPr>
        <w:t>ă</w:t>
      </w:r>
      <w:r w:rsidR="008634D7" w:rsidRPr="00690867">
        <w:rPr>
          <w:rFonts w:ascii="Times New Roman" w:hAnsi="Times New Roman" w:cs="Times New Roman"/>
          <w:sz w:val="24"/>
          <w:szCs w:val="24"/>
          <w:shd w:val="clear" w:color="auto" w:fill="FFFFFF"/>
        </w:rPr>
        <w:t xml:space="preserve"> unor condi</w:t>
      </w:r>
      <w:r>
        <w:rPr>
          <w:rFonts w:ascii="Times New Roman" w:hAnsi="Times New Roman" w:cs="Times New Roman"/>
          <w:sz w:val="24"/>
          <w:szCs w:val="24"/>
          <w:shd w:val="clear" w:color="auto" w:fill="FFFFFF"/>
        </w:rPr>
        <w:t>ț</w:t>
      </w:r>
      <w:r w:rsidR="008634D7" w:rsidRPr="00690867">
        <w:rPr>
          <w:rFonts w:ascii="Times New Roman" w:hAnsi="Times New Roman" w:cs="Times New Roman"/>
          <w:sz w:val="24"/>
          <w:szCs w:val="24"/>
          <w:shd w:val="clear" w:color="auto" w:fill="FFFFFF"/>
        </w:rPr>
        <w:t>ii stationale diferite de restul suprafetei regenerate</w:t>
      </w:r>
      <w:r>
        <w:rPr>
          <w:rFonts w:ascii="Times New Roman" w:hAnsi="Times New Roman" w:cs="Times New Roman"/>
          <w:sz w:val="24"/>
          <w:szCs w:val="24"/>
          <w:shd w:val="clear" w:color="auto" w:fill="FFFFFF"/>
        </w:rPr>
        <w:t xml:space="preserve"> și vor fi categoria de folosință corespunzătoare.</w:t>
      </w:r>
    </w:p>
    <w:p w:rsidR="00845807" w:rsidRDefault="003A6D45" w:rsidP="00B6290F">
      <w:pPr>
        <w:tabs>
          <w:tab w:val="left" w:pos="9923"/>
        </w:tabs>
        <w:spacing w:after="0" w:line="240" w:lineRule="auto"/>
        <w:ind w:firstLine="851"/>
        <w:jc w:val="both"/>
        <w:rPr>
          <w:rFonts w:ascii="Times New Roman" w:hAnsi="Times New Roman" w:cs="Times New Roman"/>
          <w:sz w:val="24"/>
          <w:szCs w:val="24"/>
        </w:rPr>
      </w:pPr>
      <w:r w:rsidRPr="00845807">
        <w:rPr>
          <w:rFonts w:ascii="Times New Roman" w:hAnsi="Times New Roman" w:cs="Times New Roman"/>
          <w:b/>
          <w:sz w:val="24"/>
          <w:szCs w:val="24"/>
        </w:rPr>
        <w:t xml:space="preserve">Art. 6. </w:t>
      </w:r>
      <w:r w:rsidR="0067169E">
        <w:rPr>
          <w:rFonts w:ascii="Times New Roman" w:hAnsi="Times New Roman" w:cs="Times New Roman"/>
          <w:b/>
          <w:sz w:val="24"/>
          <w:szCs w:val="24"/>
        </w:rPr>
        <w:t>–</w:t>
      </w:r>
      <w:r w:rsidRPr="00845807">
        <w:rPr>
          <w:rFonts w:ascii="Times New Roman" w:hAnsi="Times New Roman" w:cs="Times New Roman"/>
          <w:b/>
          <w:sz w:val="24"/>
          <w:szCs w:val="24"/>
        </w:rPr>
        <w:t xml:space="preserve"> </w:t>
      </w:r>
      <w:r w:rsidR="0067169E">
        <w:rPr>
          <w:rFonts w:ascii="Times New Roman" w:hAnsi="Times New Roman" w:cs="Times New Roman"/>
          <w:b/>
          <w:sz w:val="24"/>
          <w:szCs w:val="24"/>
        </w:rPr>
        <w:t xml:space="preserve">(1) </w:t>
      </w:r>
      <w:r w:rsidR="00845807" w:rsidRPr="00845807">
        <w:rPr>
          <w:rFonts w:ascii="Times New Roman" w:hAnsi="Times New Roman" w:cs="Times New Roman"/>
          <w:sz w:val="24"/>
          <w:szCs w:val="24"/>
        </w:rPr>
        <w:t>Datele de teren culese şi prelucrate pentru fiecare suprafaţă supusă controlului</w:t>
      </w:r>
      <w:r w:rsidR="00845807">
        <w:rPr>
          <w:rFonts w:ascii="Times New Roman" w:hAnsi="Times New Roman" w:cs="Times New Roman"/>
          <w:sz w:val="24"/>
          <w:szCs w:val="24"/>
        </w:rPr>
        <w:t xml:space="preserve"> anual al regenerărilor</w:t>
      </w:r>
      <w:r w:rsidR="00845807" w:rsidRPr="00845807">
        <w:rPr>
          <w:rFonts w:ascii="Times New Roman" w:hAnsi="Times New Roman" w:cs="Times New Roman"/>
          <w:sz w:val="24"/>
          <w:szCs w:val="24"/>
        </w:rPr>
        <w:t>, se înregistrează în centralizatorul lucrărilor de control anual al regenerărilor</w:t>
      </w:r>
      <w:r w:rsidR="00845807">
        <w:rPr>
          <w:rFonts w:ascii="Times New Roman" w:hAnsi="Times New Roman" w:cs="Times New Roman"/>
          <w:sz w:val="24"/>
          <w:szCs w:val="24"/>
        </w:rPr>
        <w:t xml:space="preserve">. </w:t>
      </w:r>
      <w:r w:rsidR="00845807" w:rsidRPr="00845807">
        <w:rPr>
          <w:rFonts w:ascii="Times New Roman" w:hAnsi="Times New Roman" w:cs="Times New Roman"/>
          <w:sz w:val="24"/>
          <w:szCs w:val="24"/>
        </w:rPr>
        <w:t xml:space="preserve"> </w:t>
      </w:r>
    </w:p>
    <w:p w:rsidR="00845807" w:rsidRPr="00845807" w:rsidRDefault="00845807" w:rsidP="00B6290F">
      <w:pPr>
        <w:tabs>
          <w:tab w:val="left" w:pos="9923"/>
        </w:tabs>
        <w:spacing w:after="0" w:line="240" w:lineRule="auto"/>
        <w:ind w:firstLine="851"/>
        <w:jc w:val="both"/>
        <w:rPr>
          <w:rFonts w:ascii="Times New Roman" w:hAnsi="Times New Roman" w:cs="Times New Roman"/>
          <w:sz w:val="24"/>
          <w:szCs w:val="24"/>
        </w:rPr>
      </w:pPr>
      <w:r w:rsidRPr="00845807">
        <w:rPr>
          <w:rFonts w:ascii="Times New Roman" w:hAnsi="Times New Roman" w:cs="Times New Roman"/>
          <w:sz w:val="24"/>
          <w:szCs w:val="24"/>
        </w:rPr>
        <w:t xml:space="preserve">În cazul </w:t>
      </w:r>
      <w:r>
        <w:rPr>
          <w:rFonts w:ascii="Times New Roman" w:hAnsi="Times New Roman" w:cs="Times New Roman"/>
          <w:sz w:val="24"/>
          <w:szCs w:val="24"/>
        </w:rPr>
        <w:t xml:space="preserve">fondului forestier de stat </w:t>
      </w:r>
      <w:r w:rsidRPr="00845807">
        <w:rPr>
          <w:rFonts w:ascii="Times New Roman" w:hAnsi="Times New Roman" w:cs="Times New Roman"/>
          <w:sz w:val="24"/>
          <w:szCs w:val="24"/>
        </w:rPr>
        <w:t xml:space="preserve">administrat de </w:t>
      </w:r>
      <w:r>
        <w:rPr>
          <w:rFonts w:ascii="Times New Roman" w:hAnsi="Times New Roman" w:cs="Times New Roman"/>
          <w:sz w:val="24"/>
          <w:szCs w:val="24"/>
        </w:rPr>
        <w:t>administratorii prevăzuți de lege</w:t>
      </w:r>
      <w:r w:rsidRPr="00845807">
        <w:rPr>
          <w:rFonts w:ascii="Times New Roman" w:hAnsi="Times New Roman" w:cs="Times New Roman"/>
          <w:sz w:val="24"/>
          <w:szCs w:val="24"/>
        </w:rPr>
        <w:t>, precum și în cazul cel</w:t>
      </w:r>
      <w:r>
        <w:rPr>
          <w:rFonts w:ascii="Times New Roman" w:hAnsi="Times New Roman" w:cs="Times New Roman"/>
          <w:sz w:val="24"/>
          <w:szCs w:val="24"/>
        </w:rPr>
        <w:t>ui</w:t>
      </w:r>
      <w:r w:rsidRPr="00845807">
        <w:rPr>
          <w:rFonts w:ascii="Times New Roman" w:hAnsi="Times New Roman" w:cs="Times New Roman"/>
          <w:sz w:val="24"/>
          <w:szCs w:val="24"/>
        </w:rPr>
        <w:t xml:space="preserve"> administrate</w:t>
      </w:r>
      <w:r>
        <w:rPr>
          <w:rFonts w:ascii="Times New Roman" w:hAnsi="Times New Roman" w:cs="Times New Roman"/>
          <w:sz w:val="24"/>
          <w:szCs w:val="24"/>
        </w:rPr>
        <w:t>/pentru care sunt asigurate servicii silvice</w:t>
      </w:r>
      <w:r w:rsidRPr="00845807">
        <w:rPr>
          <w:rFonts w:ascii="Times New Roman" w:hAnsi="Times New Roman" w:cs="Times New Roman"/>
          <w:sz w:val="24"/>
          <w:szCs w:val="24"/>
        </w:rPr>
        <w:t xml:space="preserve"> de </w:t>
      </w:r>
      <w:r>
        <w:rPr>
          <w:rFonts w:ascii="Times New Roman" w:hAnsi="Times New Roman" w:cs="Times New Roman"/>
          <w:sz w:val="24"/>
          <w:szCs w:val="24"/>
        </w:rPr>
        <w:t xml:space="preserve">către </w:t>
      </w:r>
      <w:r w:rsidRPr="00845807">
        <w:rPr>
          <w:rFonts w:ascii="Times New Roman" w:hAnsi="Times New Roman" w:cs="Times New Roman"/>
          <w:sz w:val="24"/>
          <w:szCs w:val="24"/>
        </w:rPr>
        <w:t>ocoale silvice de regim, se numeşte o comisie de verificare a lucrărilor de control anual al regenerărilor, care analizează şi verifică:</w:t>
      </w:r>
    </w:p>
    <w:p w:rsidR="00845807" w:rsidRPr="00845807" w:rsidRDefault="0084580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gramStart"/>
      <w:r w:rsidRPr="00845807">
        <w:rPr>
          <w:rFonts w:ascii="Times New Roman" w:hAnsi="Times New Roman" w:cs="Times New Roman"/>
          <w:color w:val="000000"/>
          <w:sz w:val="24"/>
          <w:szCs w:val="24"/>
        </w:rPr>
        <w:t>cel</w:t>
      </w:r>
      <w:proofErr w:type="gramEnd"/>
      <w:r w:rsidRPr="00845807">
        <w:rPr>
          <w:rFonts w:ascii="Times New Roman" w:hAnsi="Times New Roman" w:cs="Times New Roman"/>
          <w:color w:val="000000"/>
          <w:sz w:val="24"/>
          <w:szCs w:val="24"/>
        </w:rPr>
        <w:t xml:space="preserve"> puţin 20% din numărul suprafeţelor de control, sub aspectul amplasării şi delimitării lor corecte;</w:t>
      </w:r>
    </w:p>
    <w:p w:rsidR="00845807" w:rsidRPr="00845807" w:rsidRDefault="0084580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gramStart"/>
      <w:r w:rsidRPr="00845807">
        <w:rPr>
          <w:rFonts w:ascii="Times New Roman" w:hAnsi="Times New Roman" w:cs="Times New Roman"/>
          <w:color w:val="000000"/>
          <w:sz w:val="24"/>
          <w:szCs w:val="24"/>
        </w:rPr>
        <w:t>prin</w:t>
      </w:r>
      <w:proofErr w:type="gramEnd"/>
      <w:r w:rsidRPr="00845807">
        <w:rPr>
          <w:rFonts w:ascii="Times New Roman" w:hAnsi="Times New Roman" w:cs="Times New Roman"/>
          <w:color w:val="000000"/>
          <w:sz w:val="24"/>
          <w:szCs w:val="24"/>
        </w:rPr>
        <w:t xml:space="preserve"> sondaj, realitatea datelor culese din suprafeţele de control;</w:t>
      </w:r>
    </w:p>
    <w:p w:rsidR="00845807" w:rsidRPr="00845807" w:rsidRDefault="0084580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sidRPr="00845807">
        <w:rPr>
          <w:rFonts w:ascii="Times New Roman" w:hAnsi="Times New Roman" w:cs="Times New Roman"/>
          <w:color w:val="000000"/>
          <w:sz w:val="24"/>
          <w:szCs w:val="24"/>
        </w:rPr>
        <w:t>necesitatea</w:t>
      </w:r>
      <w:proofErr w:type="gramEnd"/>
      <w:r w:rsidRPr="00845807">
        <w:rPr>
          <w:rFonts w:ascii="Times New Roman" w:hAnsi="Times New Roman" w:cs="Times New Roman"/>
          <w:color w:val="000000"/>
          <w:sz w:val="24"/>
          <w:szCs w:val="24"/>
        </w:rPr>
        <w:t xml:space="preserve"> lucrărilor executate în anul când se efectuează controlul anual, calitatea execuţiei şi perioada realizării lor;</w:t>
      </w:r>
    </w:p>
    <w:p w:rsidR="00845807" w:rsidRPr="00845807" w:rsidRDefault="0084580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roofErr w:type="gramStart"/>
      <w:r w:rsidRPr="00845807">
        <w:rPr>
          <w:rFonts w:ascii="Times New Roman" w:hAnsi="Times New Roman" w:cs="Times New Roman"/>
          <w:color w:val="000000"/>
          <w:sz w:val="24"/>
          <w:szCs w:val="24"/>
        </w:rPr>
        <w:t>eficacitatea</w:t>
      </w:r>
      <w:proofErr w:type="gramEnd"/>
      <w:r w:rsidRPr="00845807">
        <w:rPr>
          <w:rFonts w:ascii="Times New Roman" w:hAnsi="Times New Roman" w:cs="Times New Roman"/>
          <w:color w:val="000000"/>
          <w:sz w:val="24"/>
          <w:szCs w:val="24"/>
        </w:rPr>
        <w:t xml:space="preserve"> lucrărilor executate, sub aspect tehnic şi economic;</w:t>
      </w:r>
    </w:p>
    <w:p w:rsidR="00845807" w:rsidRPr="00845807" w:rsidRDefault="0084580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gramStart"/>
      <w:r w:rsidRPr="00845807">
        <w:rPr>
          <w:rFonts w:ascii="Times New Roman" w:hAnsi="Times New Roman" w:cs="Times New Roman"/>
          <w:color w:val="000000"/>
          <w:sz w:val="24"/>
          <w:szCs w:val="24"/>
        </w:rPr>
        <w:t>temeinicia</w:t>
      </w:r>
      <w:proofErr w:type="gramEnd"/>
      <w:r w:rsidRPr="00845807">
        <w:rPr>
          <w:rFonts w:ascii="Times New Roman" w:hAnsi="Times New Roman" w:cs="Times New Roman"/>
          <w:color w:val="000000"/>
          <w:sz w:val="24"/>
          <w:szCs w:val="24"/>
        </w:rPr>
        <w:t xml:space="preserve"> cauzelor prin care se justifică pierderile înregistrate în suprafeţele supuse controlului şi corectitudinea estimării acestor pagube;</w:t>
      </w:r>
    </w:p>
    <w:p w:rsidR="00845807" w:rsidRPr="00845807" w:rsidRDefault="00845807"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proofErr w:type="gramStart"/>
      <w:r w:rsidRPr="00845807">
        <w:rPr>
          <w:rFonts w:ascii="Times New Roman" w:hAnsi="Times New Roman" w:cs="Times New Roman"/>
          <w:color w:val="000000"/>
          <w:sz w:val="24"/>
          <w:szCs w:val="24"/>
        </w:rPr>
        <w:t>dacă</w:t>
      </w:r>
      <w:proofErr w:type="gramEnd"/>
      <w:r w:rsidRPr="00845807">
        <w:rPr>
          <w:rFonts w:ascii="Times New Roman" w:hAnsi="Times New Roman" w:cs="Times New Roman"/>
          <w:color w:val="000000"/>
          <w:sz w:val="24"/>
          <w:szCs w:val="24"/>
        </w:rPr>
        <w:t xml:space="preserve"> pierderile înregistrate la controlul anterior au fost refăcute, precum şi dacă eventualele ieşiri din fondul forestier sunt legale.</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45807" w:rsidRPr="00845807">
        <w:rPr>
          <w:rFonts w:ascii="Times New Roman" w:hAnsi="Times New Roman" w:cs="Times New Roman"/>
          <w:color w:val="000000"/>
          <w:sz w:val="24"/>
          <w:szCs w:val="24"/>
        </w:rPr>
        <w:t xml:space="preserve">La terminarea lucrărilor de inventariere comisia de verificare a controlului anual </w:t>
      </w:r>
      <w:proofErr w:type="gramStart"/>
      <w:r w:rsidR="00845807" w:rsidRPr="00845807">
        <w:rPr>
          <w:rFonts w:ascii="Times New Roman" w:hAnsi="Times New Roman" w:cs="Times New Roman"/>
          <w:color w:val="000000"/>
          <w:sz w:val="24"/>
          <w:szCs w:val="24"/>
        </w:rPr>
        <w:t>va</w:t>
      </w:r>
      <w:proofErr w:type="gramEnd"/>
      <w:r w:rsidR="00845807" w:rsidRPr="00845807">
        <w:rPr>
          <w:rFonts w:ascii="Times New Roman" w:hAnsi="Times New Roman" w:cs="Times New Roman"/>
          <w:color w:val="000000"/>
          <w:sz w:val="24"/>
          <w:szCs w:val="24"/>
        </w:rPr>
        <w:t xml:space="preserve"> prezenta următoarele: </w:t>
      </w:r>
    </w:p>
    <w:p w:rsidR="00845807" w:rsidRPr="00845807" w:rsidRDefault="0067169E" w:rsidP="00B6290F">
      <w:pPr>
        <w:pStyle w:val="BodyTextIndent3"/>
        <w:tabs>
          <w:tab w:val="left" w:pos="9923"/>
        </w:tabs>
        <w:spacing w:line="240" w:lineRule="auto"/>
        <w:rPr>
          <w:rFonts w:ascii="Times New Roman" w:hAnsi="Times New Roman"/>
          <w:color w:val="000000"/>
          <w:sz w:val="24"/>
          <w:szCs w:val="24"/>
        </w:rPr>
      </w:pPr>
      <w:r>
        <w:rPr>
          <w:rFonts w:ascii="Times New Roman" w:hAnsi="Times New Roman"/>
          <w:color w:val="000000"/>
          <w:sz w:val="24"/>
          <w:szCs w:val="24"/>
        </w:rPr>
        <w:t xml:space="preserve">a) </w:t>
      </w:r>
      <w:r w:rsidR="00845807" w:rsidRPr="00845807">
        <w:rPr>
          <w:rFonts w:ascii="Times New Roman" w:hAnsi="Times New Roman"/>
          <w:color w:val="000000"/>
          <w:sz w:val="24"/>
          <w:szCs w:val="24"/>
        </w:rPr>
        <w:t>aprecieri asupra desfăşurării controlului anual (respectarea îndrumărilor tehnice privind constituirea echipelor de control, numărul şi mărimea suprafeţelor de control şi procentul acestora din suprafaţa regenerată, modul de verificare pe teren a lucrărilor de control anual etc.;</w:t>
      </w:r>
    </w:p>
    <w:p w:rsidR="00845807" w:rsidRPr="00845807" w:rsidRDefault="0067169E" w:rsidP="00B6290F">
      <w:pPr>
        <w:pStyle w:val="BodyTextIndent"/>
        <w:tabs>
          <w:tab w:val="left" w:pos="9923"/>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 </w:t>
      </w:r>
      <w:proofErr w:type="gramStart"/>
      <w:r w:rsidR="00845807" w:rsidRPr="00845807">
        <w:rPr>
          <w:rFonts w:ascii="Times New Roman" w:hAnsi="Times New Roman" w:cs="Times New Roman"/>
          <w:color w:val="000000"/>
          <w:sz w:val="24"/>
          <w:szCs w:val="24"/>
        </w:rPr>
        <w:t>realizarea</w:t>
      </w:r>
      <w:proofErr w:type="gramEnd"/>
      <w:r w:rsidR="00845807" w:rsidRPr="00845807">
        <w:rPr>
          <w:rFonts w:ascii="Times New Roman" w:hAnsi="Times New Roman" w:cs="Times New Roman"/>
          <w:color w:val="000000"/>
          <w:sz w:val="24"/>
          <w:szCs w:val="24"/>
        </w:rPr>
        <w:t xml:space="preserve"> şi eficacitatea completărilor, refacerilor şi lucrărilor de întreţinere propuse la controlul anterior;</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sidR="00845807" w:rsidRPr="00845807">
        <w:rPr>
          <w:rFonts w:ascii="Times New Roman" w:hAnsi="Times New Roman" w:cs="Times New Roman"/>
          <w:color w:val="000000"/>
          <w:sz w:val="24"/>
          <w:szCs w:val="24"/>
        </w:rPr>
        <w:t>calitatea</w:t>
      </w:r>
      <w:proofErr w:type="gramEnd"/>
      <w:r w:rsidR="00845807" w:rsidRPr="00845807">
        <w:rPr>
          <w:rFonts w:ascii="Times New Roman" w:hAnsi="Times New Roman" w:cs="Times New Roman"/>
          <w:color w:val="000000"/>
          <w:sz w:val="24"/>
          <w:szCs w:val="24"/>
        </w:rPr>
        <w:t xml:space="preserve"> regenerărilor executate</w:t>
      </w:r>
      <w:r>
        <w:rPr>
          <w:rFonts w:ascii="Times New Roman" w:hAnsi="Times New Roman" w:cs="Times New Roman"/>
          <w:color w:val="000000"/>
          <w:sz w:val="24"/>
          <w:szCs w:val="24"/>
        </w:rPr>
        <w:t xml:space="preserve">, respective </w:t>
      </w:r>
      <w:r w:rsidR="00845807" w:rsidRPr="00845807">
        <w:rPr>
          <w:rFonts w:ascii="Times New Roman" w:hAnsi="Times New Roman" w:cs="Times New Roman"/>
          <w:color w:val="000000"/>
          <w:sz w:val="24"/>
          <w:szCs w:val="24"/>
        </w:rPr>
        <w:t>calitatea materialului de plantat folosit, calitatea lucrărilor executate, respectarea prevederilor documentaţiilor tehnice privind realizarea compoziţiei de regenerare, modul de dezvoltare şi starea fitosanitară;</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roofErr w:type="gramStart"/>
      <w:r w:rsidR="00845807" w:rsidRPr="00845807">
        <w:rPr>
          <w:rFonts w:ascii="Times New Roman" w:hAnsi="Times New Roman" w:cs="Times New Roman"/>
          <w:color w:val="000000"/>
          <w:sz w:val="24"/>
          <w:szCs w:val="24"/>
        </w:rPr>
        <w:t>aprecieri</w:t>
      </w:r>
      <w:proofErr w:type="gramEnd"/>
      <w:r w:rsidR="00845807" w:rsidRPr="00845807">
        <w:rPr>
          <w:rFonts w:ascii="Times New Roman" w:hAnsi="Times New Roman" w:cs="Times New Roman"/>
          <w:color w:val="000000"/>
          <w:sz w:val="24"/>
          <w:szCs w:val="24"/>
        </w:rPr>
        <w:t xml:space="preserve"> asupra pierderilor înregistrate peste limitele tehnologice, cauzele, justificările şi modalităţile de recuperare a pagubelor;</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gramStart"/>
      <w:r w:rsidR="00845807" w:rsidRPr="00845807">
        <w:rPr>
          <w:rFonts w:ascii="Times New Roman" w:hAnsi="Times New Roman" w:cs="Times New Roman"/>
          <w:color w:val="000000"/>
          <w:sz w:val="24"/>
          <w:szCs w:val="24"/>
        </w:rPr>
        <w:t>concluzii</w:t>
      </w:r>
      <w:proofErr w:type="gramEnd"/>
      <w:r w:rsidR="00845807" w:rsidRPr="00845807">
        <w:rPr>
          <w:rFonts w:ascii="Times New Roman" w:hAnsi="Times New Roman" w:cs="Times New Roman"/>
          <w:color w:val="000000"/>
          <w:sz w:val="24"/>
          <w:szCs w:val="24"/>
        </w:rPr>
        <w:t xml:space="preserve"> şi recomandări propuse, necesitatea aplicării acestora;</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proofErr w:type="gramStart"/>
      <w:r w:rsidR="00845807" w:rsidRPr="00845807">
        <w:rPr>
          <w:rFonts w:ascii="Times New Roman" w:hAnsi="Times New Roman" w:cs="Times New Roman"/>
          <w:color w:val="000000"/>
          <w:sz w:val="24"/>
          <w:szCs w:val="24"/>
        </w:rPr>
        <w:t>regenerările</w:t>
      </w:r>
      <w:proofErr w:type="gramEnd"/>
      <w:r w:rsidR="00845807" w:rsidRPr="00845807">
        <w:rPr>
          <w:rFonts w:ascii="Times New Roman" w:hAnsi="Times New Roman" w:cs="Times New Roman"/>
          <w:color w:val="000000"/>
          <w:sz w:val="24"/>
          <w:szCs w:val="24"/>
        </w:rPr>
        <w:t xml:space="preserve"> care au realizat starea de masiv;</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proofErr w:type="gramStart"/>
      <w:r w:rsidR="00845807" w:rsidRPr="00845807">
        <w:rPr>
          <w:rFonts w:ascii="Times New Roman" w:hAnsi="Times New Roman" w:cs="Times New Roman"/>
          <w:color w:val="000000"/>
          <w:sz w:val="24"/>
          <w:szCs w:val="24"/>
        </w:rPr>
        <w:t>regenerările</w:t>
      </w:r>
      <w:proofErr w:type="gramEnd"/>
      <w:r w:rsidR="00845807" w:rsidRPr="00845807">
        <w:rPr>
          <w:rFonts w:ascii="Times New Roman" w:hAnsi="Times New Roman" w:cs="Times New Roman"/>
          <w:color w:val="000000"/>
          <w:sz w:val="24"/>
          <w:szCs w:val="24"/>
        </w:rPr>
        <w:t xml:space="preserve"> care n-au realizat starea de masiv la termenul stabilit, însoţite de justificări şi măsuri pentru remedierea cauzelor;</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w:t>
      </w:r>
      <w:proofErr w:type="gramStart"/>
      <w:r w:rsidR="00845807" w:rsidRPr="00845807">
        <w:rPr>
          <w:rFonts w:ascii="Times New Roman" w:hAnsi="Times New Roman" w:cs="Times New Roman"/>
          <w:color w:val="000000"/>
          <w:sz w:val="24"/>
          <w:szCs w:val="24"/>
        </w:rPr>
        <w:t>justificarea</w:t>
      </w:r>
      <w:proofErr w:type="gramEnd"/>
      <w:r w:rsidR="00845807" w:rsidRPr="00845807">
        <w:rPr>
          <w:rFonts w:ascii="Times New Roman" w:hAnsi="Times New Roman" w:cs="Times New Roman"/>
          <w:color w:val="000000"/>
          <w:sz w:val="24"/>
          <w:szCs w:val="24"/>
        </w:rPr>
        <w:t xml:space="preserve"> scoaterii din evidenţa controlului anual al regenerărilor a suprafeţelor regenerate;</w:t>
      </w:r>
    </w:p>
    <w:p w:rsidR="00845807" w:rsidRPr="00845807" w:rsidRDefault="0067169E"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sidR="00845807" w:rsidRPr="00845807">
        <w:rPr>
          <w:rFonts w:ascii="Times New Roman" w:hAnsi="Times New Roman" w:cs="Times New Roman"/>
          <w:color w:val="000000"/>
          <w:sz w:val="24"/>
          <w:szCs w:val="24"/>
        </w:rPr>
        <w:t xml:space="preserve"> </w:t>
      </w:r>
      <w:proofErr w:type="gramStart"/>
      <w:r w:rsidR="00845807" w:rsidRPr="00845807">
        <w:rPr>
          <w:rFonts w:ascii="Times New Roman" w:hAnsi="Times New Roman" w:cs="Times New Roman"/>
          <w:color w:val="000000"/>
          <w:sz w:val="24"/>
          <w:szCs w:val="24"/>
        </w:rPr>
        <w:t>procesul</w:t>
      </w:r>
      <w:proofErr w:type="gramEnd"/>
      <w:r w:rsidR="00845807" w:rsidRPr="00845807">
        <w:rPr>
          <w:rFonts w:ascii="Times New Roman" w:hAnsi="Times New Roman" w:cs="Times New Roman"/>
          <w:color w:val="000000"/>
          <w:sz w:val="24"/>
          <w:szCs w:val="24"/>
        </w:rPr>
        <w:t xml:space="preserve"> verbal</w:t>
      </w:r>
      <w:r>
        <w:rPr>
          <w:rFonts w:ascii="Times New Roman" w:hAnsi="Times New Roman" w:cs="Times New Roman"/>
          <w:color w:val="000000"/>
          <w:sz w:val="24"/>
          <w:szCs w:val="24"/>
        </w:rPr>
        <w:t xml:space="preserve"> î</w:t>
      </w:r>
      <w:r w:rsidRPr="00845807">
        <w:rPr>
          <w:rFonts w:ascii="Times New Roman" w:hAnsi="Times New Roman" w:cs="Times New Roman"/>
          <w:color w:val="000000"/>
          <w:sz w:val="24"/>
          <w:szCs w:val="24"/>
        </w:rPr>
        <w:t>ntocm</w:t>
      </w:r>
      <w:r>
        <w:rPr>
          <w:rFonts w:ascii="Times New Roman" w:hAnsi="Times New Roman" w:cs="Times New Roman"/>
          <w:color w:val="000000"/>
          <w:sz w:val="24"/>
          <w:szCs w:val="24"/>
        </w:rPr>
        <w:t>it.</w:t>
      </w:r>
    </w:p>
    <w:p w:rsidR="008634D7" w:rsidRDefault="008634D7" w:rsidP="00B6290F">
      <w:pPr>
        <w:tabs>
          <w:tab w:val="left" w:pos="9923"/>
        </w:tabs>
        <w:ind w:firstLine="851"/>
        <w:jc w:val="both"/>
        <w:rPr>
          <w:rFonts w:ascii="Times New Roman" w:hAnsi="Times New Roman" w:cs="Times New Roman"/>
          <w:b/>
          <w:sz w:val="24"/>
          <w:szCs w:val="24"/>
        </w:rPr>
      </w:pPr>
    </w:p>
    <w:p w:rsidR="00EE375A" w:rsidRDefault="00EE375A" w:rsidP="00B6290F">
      <w:pPr>
        <w:tabs>
          <w:tab w:val="left" w:pos="9923"/>
        </w:tabs>
        <w:ind w:firstLine="851"/>
        <w:jc w:val="both"/>
        <w:rPr>
          <w:rFonts w:ascii="Times New Roman" w:hAnsi="Times New Roman" w:cs="Times New Roman"/>
          <w:b/>
          <w:sz w:val="24"/>
          <w:szCs w:val="24"/>
        </w:rPr>
      </w:pPr>
    </w:p>
    <w:p w:rsidR="00EE375A" w:rsidRDefault="00EE375A" w:rsidP="00B6290F">
      <w:pPr>
        <w:tabs>
          <w:tab w:val="left" w:pos="9923"/>
        </w:tabs>
        <w:ind w:firstLine="851"/>
        <w:jc w:val="both"/>
        <w:rPr>
          <w:rFonts w:ascii="Times New Roman" w:hAnsi="Times New Roman" w:cs="Times New Roman"/>
          <w:b/>
          <w:sz w:val="24"/>
          <w:szCs w:val="24"/>
        </w:rPr>
      </w:pPr>
    </w:p>
    <w:p w:rsidR="00EE375A" w:rsidRDefault="00EE375A" w:rsidP="00B6290F">
      <w:pPr>
        <w:tabs>
          <w:tab w:val="left" w:pos="9923"/>
        </w:tabs>
        <w:ind w:firstLine="851"/>
        <w:jc w:val="both"/>
        <w:rPr>
          <w:rFonts w:ascii="Times New Roman" w:hAnsi="Times New Roman" w:cs="Times New Roman"/>
          <w:b/>
          <w:sz w:val="24"/>
          <w:szCs w:val="24"/>
        </w:rPr>
      </w:pPr>
    </w:p>
    <w:p w:rsidR="00832332" w:rsidRDefault="00832332" w:rsidP="00B6290F">
      <w:pPr>
        <w:tabs>
          <w:tab w:val="left" w:pos="9923"/>
        </w:tabs>
        <w:ind w:firstLine="851"/>
        <w:jc w:val="both"/>
        <w:rPr>
          <w:rFonts w:ascii="Times New Roman" w:hAnsi="Times New Roman" w:cs="Times New Roman"/>
          <w:b/>
          <w:sz w:val="24"/>
          <w:szCs w:val="24"/>
        </w:rPr>
      </w:pPr>
    </w:p>
    <w:p w:rsidR="00BF17CA" w:rsidRDefault="00B6290F" w:rsidP="00B6290F">
      <w:pPr>
        <w:tabs>
          <w:tab w:val="left" w:pos="9923"/>
        </w:tabs>
        <w:spacing w:after="0" w:line="240" w:lineRule="auto"/>
        <w:ind w:firstLine="85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90F">
        <w:rPr>
          <w:rFonts w:ascii="Times New Roman" w:hAnsi="Times New Roman" w:cs="Times New Roman"/>
          <w:color w:val="000000"/>
          <w:sz w:val="24"/>
          <w:szCs w:val="24"/>
        </w:rPr>
        <w:t>Anexa nr.</w:t>
      </w:r>
      <w:r w:rsidR="00BF17CA">
        <w:rPr>
          <w:rFonts w:ascii="Times New Roman" w:hAnsi="Times New Roman" w:cs="Times New Roman"/>
          <w:color w:val="000000"/>
          <w:sz w:val="24"/>
          <w:szCs w:val="24"/>
        </w:rPr>
        <w:t>1</w:t>
      </w:r>
    </w:p>
    <w:p w:rsidR="00B6290F" w:rsidRPr="00B6290F" w:rsidRDefault="00BF17CA" w:rsidP="00B6290F">
      <w:pPr>
        <w:tabs>
          <w:tab w:val="left" w:pos="9923"/>
        </w:tabs>
        <w:spacing w:after="0" w:line="240" w:lineRule="auto"/>
        <w:ind w:firstLine="85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6290F" w:rsidRPr="00B6290F">
        <w:rPr>
          <w:rFonts w:ascii="Times New Roman" w:hAnsi="Times New Roman" w:cs="Times New Roman"/>
          <w:color w:val="000000"/>
          <w:sz w:val="24"/>
          <w:szCs w:val="24"/>
        </w:rPr>
        <w:t xml:space="preserve"> </w:t>
      </w:r>
      <w:proofErr w:type="gramStart"/>
      <w:r w:rsidR="00B6290F" w:rsidRPr="00B6290F">
        <w:rPr>
          <w:rFonts w:ascii="Times New Roman" w:hAnsi="Times New Roman" w:cs="Times New Roman"/>
          <w:color w:val="000000"/>
          <w:sz w:val="24"/>
          <w:szCs w:val="24"/>
        </w:rPr>
        <w:t>la</w:t>
      </w:r>
      <w:proofErr w:type="gramEnd"/>
      <w:r w:rsidR="00B6290F" w:rsidRPr="00B6290F">
        <w:rPr>
          <w:rFonts w:ascii="Times New Roman" w:hAnsi="Times New Roman" w:cs="Times New Roman"/>
          <w:color w:val="000000"/>
          <w:sz w:val="24"/>
          <w:szCs w:val="24"/>
        </w:rPr>
        <w:t xml:space="preserve"> norme</w:t>
      </w:r>
    </w:p>
    <w:p w:rsidR="00EE375A" w:rsidRPr="00EE375A" w:rsidRDefault="00B6290F" w:rsidP="00B6290F">
      <w:pPr>
        <w:tabs>
          <w:tab w:val="left" w:pos="9923"/>
        </w:tabs>
        <w:spacing w:after="0" w:line="240" w:lineRule="auto"/>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C</w:t>
      </w:r>
      <w:r w:rsidR="00EE375A" w:rsidRPr="00EE375A">
        <w:rPr>
          <w:rFonts w:ascii="Times New Roman" w:hAnsi="Times New Roman" w:cs="Times New Roman"/>
          <w:b/>
          <w:color w:val="000000"/>
          <w:sz w:val="24"/>
          <w:szCs w:val="24"/>
        </w:rPr>
        <w:t>RITERII</w:t>
      </w:r>
    </w:p>
    <w:p w:rsidR="00EE375A" w:rsidRPr="00EE375A" w:rsidRDefault="00EE375A" w:rsidP="00B6290F">
      <w:pPr>
        <w:tabs>
          <w:tab w:val="left" w:pos="9923"/>
        </w:tabs>
        <w:spacing w:after="0" w:line="240" w:lineRule="auto"/>
        <w:ind w:firstLine="851"/>
        <w:jc w:val="center"/>
        <w:rPr>
          <w:rFonts w:ascii="Times New Roman" w:hAnsi="Times New Roman" w:cs="Times New Roman"/>
          <w:b/>
          <w:color w:val="000000"/>
          <w:sz w:val="24"/>
          <w:szCs w:val="24"/>
        </w:rPr>
      </w:pPr>
      <w:proofErr w:type="gramStart"/>
      <w:r w:rsidRPr="00EE375A">
        <w:rPr>
          <w:rFonts w:ascii="Times New Roman" w:hAnsi="Times New Roman" w:cs="Times New Roman"/>
          <w:b/>
          <w:color w:val="000000"/>
          <w:sz w:val="24"/>
          <w:szCs w:val="24"/>
        </w:rPr>
        <w:t>de</w:t>
      </w:r>
      <w:proofErr w:type="gramEnd"/>
      <w:r w:rsidRPr="00EE375A">
        <w:rPr>
          <w:rFonts w:ascii="Times New Roman" w:hAnsi="Times New Roman" w:cs="Times New Roman"/>
          <w:b/>
          <w:color w:val="000000"/>
          <w:sz w:val="24"/>
          <w:szCs w:val="24"/>
        </w:rPr>
        <w:t xml:space="preserve"> stabilire şi amplasare a suprafeţelor de control la</w:t>
      </w:r>
    </w:p>
    <w:p w:rsidR="00EE375A" w:rsidRPr="00EE375A" w:rsidRDefault="00EE375A" w:rsidP="00B6290F">
      <w:pPr>
        <w:tabs>
          <w:tab w:val="left" w:pos="9923"/>
        </w:tabs>
        <w:spacing w:after="0" w:line="240" w:lineRule="auto"/>
        <w:ind w:firstLine="851"/>
        <w:jc w:val="center"/>
        <w:rPr>
          <w:rFonts w:ascii="Times New Roman" w:hAnsi="Times New Roman" w:cs="Times New Roman"/>
          <w:b/>
          <w:color w:val="000000"/>
          <w:sz w:val="24"/>
          <w:szCs w:val="24"/>
        </w:rPr>
      </w:pPr>
      <w:proofErr w:type="gramStart"/>
      <w:r w:rsidRPr="00EE375A">
        <w:rPr>
          <w:rFonts w:ascii="Times New Roman" w:hAnsi="Times New Roman" w:cs="Times New Roman"/>
          <w:b/>
          <w:color w:val="000000"/>
          <w:sz w:val="24"/>
          <w:szCs w:val="24"/>
        </w:rPr>
        <w:t>lucrările</w:t>
      </w:r>
      <w:proofErr w:type="gramEnd"/>
      <w:r w:rsidRPr="00EE375A">
        <w:rPr>
          <w:rFonts w:ascii="Times New Roman" w:hAnsi="Times New Roman" w:cs="Times New Roman"/>
          <w:b/>
          <w:color w:val="000000"/>
          <w:sz w:val="24"/>
          <w:szCs w:val="24"/>
        </w:rPr>
        <w:t xml:space="preserve"> de regenerări (naturale, mixte şi artificiale)</w:t>
      </w:r>
    </w:p>
    <w:p w:rsidR="00EE375A" w:rsidRPr="00EE375A" w:rsidRDefault="00EE375A" w:rsidP="00B6290F">
      <w:pPr>
        <w:tabs>
          <w:tab w:val="left" w:pos="9923"/>
        </w:tabs>
        <w:spacing w:after="0" w:line="240" w:lineRule="auto"/>
        <w:ind w:firstLine="851"/>
        <w:jc w:val="both"/>
        <w:rPr>
          <w:rFonts w:ascii="Times New Roman" w:hAnsi="Times New Roman" w:cs="Times New Roman"/>
          <w:color w:val="000000"/>
          <w:sz w:val="24"/>
          <w:szCs w:val="24"/>
        </w:rPr>
      </w:pPr>
    </w:p>
    <w:p w:rsidR="00EE375A" w:rsidRPr="00EE375A" w:rsidRDefault="008A4BDD" w:rsidP="00B6290F">
      <w:pPr>
        <w:tabs>
          <w:tab w:val="left" w:pos="9923"/>
        </w:tabs>
        <w:spacing w:after="0" w:line="240" w:lineRule="auto"/>
        <w:ind w:firstLine="851"/>
        <w:jc w:val="both"/>
        <w:rPr>
          <w:rFonts w:ascii="Times New Roman" w:hAnsi="Times New Roman" w:cs="Times New Roman"/>
          <w:color w:val="000000"/>
          <w:sz w:val="24"/>
          <w:szCs w:val="24"/>
        </w:rPr>
      </w:pPr>
      <w:r w:rsidRPr="008A4BDD">
        <w:rPr>
          <w:rFonts w:ascii="Times New Roman" w:hAnsi="Times New Roman" w:cs="Times New Roman"/>
          <w:b/>
          <w:color w:val="000000"/>
          <w:sz w:val="24"/>
          <w:szCs w:val="24"/>
        </w:rPr>
        <w:t xml:space="preserve">Art. </w:t>
      </w:r>
      <w:proofErr w:type="gramStart"/>
      <w:r w:rsidRPr="008A4BDD">
        <w:rPr>
          <w:rFonts w:ascii="Times New Roman" w:hAnsi="Times New Roman" w:cs="Times New Roman"/>
          <w:b/>
          <w:color w:val="000000"/>
          <w:sz w:val="24"/>
          <w:szCs w:val="24"/>
        </w:rPr>
        <w:t>1.-</w:t>
      </w:r>
      <w:proofErr w:type="gramEnd"/>
      <w:r>
        <w:rPr>
          <w:rFonts w:ascii="Times New Roman" w:hAnsi="Times New Roman" w:cs="Times New Roman"/>
          <w:color w:val="000000"/>
          <w:sz w:val="24"/>
          <w:szCs w:val="24"/>
        </w:rPr>
        <w:t xml:space="preserve"> (1) </w:t>
      </w:r>
      <w:r w:rsidR="00EE375A" w:rsidRPr="00EE375A">
        <w:rPr>
          <w:rFonts w:ascii="Times New Roman" w:hAnsi="Times New Roman" w:cs="Times New Roman"/>
          <w:color w:val="000000"/>
          <w:sz w:val="24"/>
          <w:szCs w:val="24"/>
        </w:rPr>
        <w:t>Stabilirea situaţiei regenerărilor, a calităţii şi cantităţii lucrărilor executate, precum şi a celor ce trebuie efectuate în continuare, se face anual pe baza unor analize tehnice. Pentru culegerea datelor de teren, se utilizează suprafeţe de control, care se amplasează şi delimitează după cum urmează:</w:t>
      </w:r>
    </w:p>
    <w:p w:rsidR="00EE375A" w:rsidRPr="00EE375A" w:rsidRDefault="008A4BDD" w:rsidP="00B6290F">
      <w:pPr>
        <w:tabs>
          <w:tab w:val="left" w:pos="9923"/>
        </w:tabs>
        <w:spacing w:after="0" w:line="240" w:lineRule="auto"/>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EE375A" w:rsidRPr="00EE375A">
        <w:rPr>
          <w:rFonts w:ascii="Times New Roman" w:hAnsi="Times New Roman" w:cs="Times New Roman"/>
          <w:color w:val="000000"/>
          <w:sz w:val="24"/>
          <w:szCs w:val="24"/>
        </w:rPr>
        <w:t xml:space="preserve">În </w:t>
      </w:r>
      <w:r w:rsidR="00EE375A" w:rsidRPr="00EE375A">
        <w:rPr>
          <w:rFonts w:ascii="Times New Roman" w:hAnsi="Times New Roman" w:cs="Times New Roman"/>
          <w:sz w:val="24"/>
          <w:szCs w:val="24"/>
        </w:rPr>
        <w:t xml:space="preserve">suprafeţele cu regenerare naturală sub adăpost (numai pentru arborete intrate în clasa de regenerare, exploatabile) se folosesc suprafeţe de control de formă dreptunghiulară de 5 mp </w:t>
      </w:r>
      <w:r>
        <w:rPr>
          <w:rFonts w:ascii="Times New Roman" w:hAnsi="Times New Roman" w:cs="Times New Roman"/>
          <w:sz w:val="24"/>
          <w:szCs w:val="24"/>
        </w:rPr>
        <w:t xml:space="preserve">- </w:t>
      </w:r>
      <w:r w:rsidR="00EE375A" w:rsidRPr="00EE375A">
        <w:rPr>
          <w:rFonts w:ascii="Times New Roman" w:hAnsi="Times New Roman" w:cs="Times New Roman"/>
          <w:sz w:val="24"/>
          <w:szCs w:val="24"/>
        </w:rPr>
        <w:t>5 m x 1 m</w:t>
      </w:r>
      <w:r>
        <w:rPr>
          <w:rFonts w:ascii="Times New Roman" w:hAnsi="Times New Roman" w:cs="Times New Roman"/>
          <w:sz w:val="24"/>
          <w:szCs w:val="24"/>
        </w:rPr>
        <w:t>-</w:t>
      </w:r>
      <w:r w:rsidR="00EE375A" w:rsidRPr="00EE375A">
        <w:rPr>
          <w:rFonts w:ascii="Times New Roman" w:hAnsi="Times New Roman" w:cs="Times New Roman"/>
          <w:sz w:val="24"/>
          <w:szCs w:val="24"/>
        </w:rPr>
        <w:t xml:space="preserve"> sau circulară</w:t>
      </w:r>
      <w:r w:rsidR="00EE375A" w:rsidRPr="00EE37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EE375A" w:rsidRPr="00EE375A">
        <w:rPr>
          <w:rFonts w:ascii="Times New Roman" w:hAnsi="Times New Roman" w:cs="Times New Roman"/>
          <w:color w:val="000000"/>
          <w:sz w:val="24"/>
          <w:szCs w:val="24"/>
        </w:rPr>
        <w:t>R = 1.26 m, numărul acestora fiind de:</w:t>
      </w:r>
    </w:p>
    <w:p w:rsidR="00EE375A" w:rsidRPr="00EE375A" w:rsidRDefault="008A4BDD" w:rsidP="00B6290F">
      <w:pPr>
        <w:tabs>
          <w:tab w:val="left" w:pos="9923"/>
        </w:tabs>
        <w:spacing w:after="0" w:line="240" w:lineRule="auto"/>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sidR="00EE375A" w:rsidRPr="00EE375A">
        <w:rPr>
          <w:rFonts w:ascii="Times New Roman" w:hAnsi="Times New Roman" w:cs="Times New Roman"/>
          <w:color w:val="000000"/>
          <w:sz w:val="24"/>
          <w:szCs w:val="24"/>
        </w:rPr>
        <w:t>10 pe hectar, în cazul suprafeţelor aflate în control sub 3 ha;</w:t>
      </w:r>
    </w:p>
    <w:p w:rsidR="00EE375A" w:rsidRPr="00EE375A" w:rsidRDefault="008A4BDD" w:rsidP="00B6290F">
      <w:pPr>
        <w:tabs>
          <w:tab w:val="left" w:pos="9923"/>
        </w:tabs>
        <w:spacing w:after="0" w:line="240" w:lineRule="auto"/>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sidR="00EE375A" w:rsidRPr="00EE375A">
        <w:rPr>
          <w:rFonts w:ascii="Times New Roman" w:hAnsi="Times New Roman" w:cs="Times New Roman"/>
          <w:color w:val="000000"/>
          <w:sz w:val="24"/>
          <w:szCs w:val="24"/>
        </w:rPr>
        <w:t>5 pe hectar, în cazul suprafeţelor aflate în control între 3 şi 10 ha;</w:t>
      </w:r>
    </w:p>
    <w:p w:rsidR="00EE375A" w:rsidRPr="00EE375A" w:rsidRDefault="008A4BDD" w:rsidP="00B6290F">
      <w:pPr>
        <w:tabs>
          <w:tab w:val="left" w:pos="9923"/>
        </w:tabs>
        <w:spacing w:after="0" w:line="240" w:lineRule="auto"/>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sidR="00EE375A" w:rsidRPr="00EE375A">
        <w:rPr>
          <w:rFonts w:ascii="Times New Roman" w:hAnsi="Times New Roman" w:cs="Times New Roman"/>
          <w:color w:val="000000"/>
          <w:sz w:val="24"/>
          <w:szCs w:val="24"/>
        </w:rPr>
        <w:t>2 pe hectar, în cazul suprafeţelor aflate în control peste 10 ha.</w:t>
      </w:r>
    </w:p>
    <w:p w:rsidR="00EE375A" w:rsidRPr="00EE375A" w:rsidRDefault="008A4BDD" w:rsidP="00B6290F">
      <w:pPr>
        <w:tabs>
          <w:tab w:val="left" w:pos="9923"/>
        </w:tabs>
        <w:spacing w:after="0" w:line="240" w:lineRule="auto"/>
        <w:ind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E375A" w:rsidRPr="00EE375A">
        <w:rPr>
          <w:rFonts w:ascii="Times New Roman" w:hAnsi="Times New Roman" w:cs="Times New Roman"/>
          <w:color w:val="000000"/>
          <w:sz w:val="24"/>
          <w:szCs w:val="24"/>
        </w:rPr>
        <w:t xml:space="preserve">Materializarea suprafeţelor de control pe teren, prin ţăruşi cu numere de ordine, </w:t>
      </w:r>
      <w:proofErr w:type="gramStart"/>
      <w:r w:rsidR="00EE375A" w:rsidRPr="00EE375A">
        <w:rPr>
          <w:rFonts w:ascii="Times New Roman" w:hAnsi="Times New Roman" w:cs="Times New Roman"/>
          <w:color w:val="000000"/>
          <w:sz w:val="24"/>
          <w:szCs w:val="24"/>
        </w:rPr>
        <w:t>este</w:t>
      </w:r>
      <w:proofErr w:type="gramEnd"/>
      <w:r w:rsidR="00EE375A" w:rsidRPr="00EE375A">
        <w:rPr>
          <w:rFonts w:ascii="Times New Roman" w:hAnsi="Times New Roman" w:cs="Times New Roman"/>
          <w:color w:val="000000"/>
          <w:sz w:val="24"/>
          <w:szCs w:val="24"/>
        </w:rPr>
        <w:t xml:space="preserve"> obligatorie numai pentru perioada executării şi verificării lucrărilor de control anual din anul respectiv.</w:t>
      </w:r>
    </w:p>
    <w:p w:rsidR="00EE375A" w:rsidRPr="00EE375A" w:rsidRDefault="008A4BDD" w:rsidP="00B6290F">
      <w:pPr>
        <w:tabs>
          <w:tab w:val="left" w:pos="9923"/>
        </w:tabs>
        <w:spacing w:after="0" w:line="240" w:lineRule="auto"/>
        <w:ind w:firstLine="850"/>
        <w:jc w:val="both"/>
        <w:rPr>
          <w:rFonts w:ascii="Times New Roman" w:hAnsi="Times New Roman" w:cs="Times New Roman"/>
          <w:sz w:val="24"/>
          <w:szCs w:val="24"/>
        </w:rPr>
      </w:pPr>
      <w:r>
        <w:rPr>
          <w:rFonts w:ascii="Times New Roman" w:hAnsi="Times New Roman" w:cs="Times New Roman"/>
          <w:sz w:val="24"/>
          <w:szCs w:val="24"/>
        </w:rPr>
        <w:t xml:space="preserve">(3) </w:t>
      </w:r>
      <w:r w:rsidR="00EE375A" w:rsidRPr="00EE375A">
        <w:rPr>
          <w:rFonts w:ascii="Times New Roman" w:hAnsi="Times New Roman" w:cs="Times New Roman"/>
          <w:sz w:val="24"/>
          <w:szCs w:val="24"/>
        </w:rPr>
        <w:t>În cazul în care pe anumite suprafețe, se înregistrează starea de masiv cu specii principale corespunzătoare compoziției de regenerare stabilită de amenajament, atunci aceste suprafețe se exclud din procesul controlului anual. Ele se trec în fișe ca regenerate. În cazul în care nu sunt îndeplinite aceste două condiții</w:t>
      </w:r>
      <w:r>
        <w:rPr>
          <w:rFonts w:ascii="Times New Roman" w:hAnsi="Times New Roman" w:cs="Times New Roman"/>
          <w:sz w:val="24"/>
          <w:szCs w:val="24"/>
        </w:rPr>
        <w:t xml:space="preserve">, </w:t>
      </w:r>
      <w:r w:rsidR="00EE375A" w:rsidRPr="00EE375A">
        <w:rPr>
          <w:rFonts w:ascii="Times New Roman" w:hAnsi="Times New Roman" w:cs="Times New Roman"/>
          <w:sz w:val="24"/>
          <w:szCs w:val="24"/>
        </w:rPr>
        <w:t>starea de masiv și participarea speciilor principale din compoziția de regenerare, suprafețele vor fi menț</w:t>
      </w:r>
      <w:proofErr w:type="gramStart"/>
      <w:r w:rsidR="00EE375A" w:rsidRPr="00EE375A">
        <w:rPr>
          <w:rFonts w:ascii="Times New Roman" w:hAnsi="Times New Roman" w:cs="Times New Roman"/>
          <w:sz w:val="24"/>
          <w:szCs w:val="24"/>
        </w:rPr>
        <w:t>inute  în</w:t>
      </w:r>
      <w:proofErr w:type="gramEnd"/>
      <w:r w:rsidR="00EE375A" w:rsidRPr="00EE375A">
        <w:rPr>
          <w:rFonts w:ascii="Times New Roman" w:hAnsi="Times New Roman" w:cs="Times New Roman"/>
          <w:sz w:val="24"/>
          <w:szCs w:val="24"/>
        </w:rPr>
        <w:t xml:space="preserve"> procesul de control al regenerării, etapa I.</w:t>
      </w:r>
    </w:p>
    <w:p w:rsidR="00EE375A" w:rsidRPr="00EE375A" w:rsidRDefault="008A4BDD" w:rsidP="00B6290F">
      <w:pPr>
        <w:tabs>
          <w:tab w:val="left" w:pos="9923"/>
        </w:tabs>
        <w:spacing w:after="0" w:line="240" w:lineRule="auto"/>
        <w:ind w:firstLine="851"/>
        <w:jc w:val="both"/>
        <w:rPr>
          <w:rFonts w:ascii="Times New Roman" w:hAnsi="Times New Roman" w:cs="Times New Roman"/>
          <w:sz w:val="24"/>
          <w:szCs w:val="24"/>
        </w:rPr>
      </w:pPr>
      <w:r w:rsidRPr="008A4BDD">
        <w:rPr>
          <w:rFonts w:ascii="Times New Roman" w:hAnsi="Times New Roman" w:cs="Times New Roman"/>
          <w:b/>
          <w:sz w:val="24"/>
          <w:szCs w:val="24"/>
        </w:rPr>
        <w:t>Art. 2.-</w:t>
      </w:r>
      <w:r>
        <w:rPr>
          <w:rFonts w:ascii="Times New Roman" w:hAnsi="Times New Roman" w:cs="Times New Roman"/>
          <w:sz w:val="24"/>
          <w:szCs w:val="24"/>
        </w:rPr>
        <w:t xml:space="preserve"> (1) </w:t>
      </w:r>
      <w:r w:rsidR="00EE375A" w:rsidRPr="00EE375A">
        <w:rPr>
          <w:rFonts w:ascii="Times New Roman" w:hAnsi="Times New Roman" w:cs="Times New Roman"/>
          <w:sz w:val="24"/>
          <w:szCs w:val="24"/>
        </w:rPr>
        <w:t xml:space="preserve">În regenerările </w:t>
      </w:r>
      <w:r>
        <w:rPr>
          <w:rFonts w:ascii="Times New Roman" w:hAnsi="Times New Roman" w:cs="Times New Roman"/>
          <w:sz w:val="24"/>
          <w:szCs w:val="24"/>
        </w:rPr>
        <w:t xml:space="preserve">din etapa a II-a </w:t>
      </w:r>
      <w:r w:rsidR="00EE375A" w:rsidRPr="00EE375A">
        <w:rPr>
          <w:rFonts w:ascii="Times New Roman" w:hAnsi="Times New Roman" w:cs="Times New Roman"/>
          <w:sz w:val="24"/>
          <w:szCs w:val="24"/>
        </w:rPr>
        <w:t>realizate pe toată suprafaţa parchetului</w:t>
      </w:r>
      <w:r>
        <w:rPr>
          <w:rFonts w:ascii="Times New Roman" w:hAnsi="Times New Roman" w:cs="Times New Roman"/>
          <w:sz w:val="24"/>
          <w:szCs w:val="24"/>
        </w:rPr>
        <w:t xml:space="preserve">, </w:t>
      </w:r>
      <w:r w:rsidR="00EE375A" w:rsidRPr="00EE375A">
        <w:rPr>
          <w:rFonts w:ascii="Times New Roman" w:hAnsi="Times New Roman" w:cs="Times New Roman"/>
          <w:sz w:val="24"/>
          <w:szCs w:val="24"/>
        </w:rPr>
        <w:t xml:space="preserve">în urma tăierilor definitive, </w:t>
      </w:r>
      <w:r w:rsidR="00EE375A" w:rsidRPr="00EE375A">
        <w:rPr>
          <w:rFonts w:ascii="Times New Roman" w:hAnsi="Times New Roman" w:cs="Times New Roman"/>
          <w:color w:val="000000"/>
          <w:sz w:val="24"/>
          <w:szCs w:val="24"/>
        </w:rPr>
        <w:t xml:space="preserve">indiferent pe ce </w:t>
      </w:r>
      <w:r w:rsidR="00EE375A" w:rsidRPr="00EE375A">
        <w:rPr>
          <w:rFonts w:ascii="Times New Roman" w:hAnsi="Times New Roman" w:cs="Times New Roman"/>
          <w:sz w:val="24"/>
          <w:szCs w:val="24"/>
        </w:rPr>
        <w:t>cale sunt obţinute</w:t>
      </w:r>
      <w:r>
        <w:rPr>
          <w:rFonts w:ascii="Times New Roman" w:hAnsi="Times New Roman" w:cs="Times New Roman"/>
          <w:sz w:val="24"/>
          <w:szCs w:val="24"/>
        </w:rPr>
        <w:t xml:space="preserve">,  </w:t>
      </w:r>
      <w:r w:rsidR="00EE375A" w:rsidRPr="00EE375A">
        <w:rPr>
          <w:rFonts w:ascii="Times New Roman" w:hAnsi="Times New Roman" w:cs="Times New Roman"/>
          <w:sz w:val="24"/>
          <w:szCs w:val="24"/>
        </w:rPr>
        <w:t>initial, mixtă sau artificială, se vor utiliza suprafeţe de control care, însumate, să reprezinte :</w:t>
      </w:r>
    </w:p>
    <w:p w:rsidR="00EE375A" w:rsidRPr="00EE375A" w:rsidRDefault="008A4BDD" w:rsidP="00B6290F">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EE375A" w:rsidRPr="00EE375A">
        <w:rPr>
          <w:rFonts w:ascii="Times New Roman" w:hAnsi="Times New Roman" w:cs="Times New Roman"/>
          <w:sz w:val="24"/>
          <w:szCs w:val="24"/>
        </w:rPr>
        <w:t>8% din suprafaţa culturii aflată în control, pentru suprafeţe sub 5 ha;</w:t>
      </w:r>
    </w:p>
    <w:p w:rsidR="00EE375A" w:rsidRPr="00EE375A" w:rsidRDefault="008A4BDD" w:rsidP="00B6290F">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 </w:t>
      </w:r>
      <w:r w:rsidR="00EE375A" w:rsidRPr="00EE375A">
        <w:rPr>
          <w:rFonts w:ascii="Times New Roman" w:hAnsi="Times New Roman" w:cs="Times New Roman"/>
          <w:sz w:val="24"/>
          <w:szCs w:val="24"/>
        </w:rPr>
        <w:t>4% din suprafaţa culturii aflată în control, pentru suprafeţe cuprinse între 5 şi 10 ha;</w:t>
      </w:r>
    </w:p>
    <w:p w:rsidR="00EE375A" w:rsidRPr="00EE375A" w:rsidRDefault="008A4BDD" w:rsidP="00B6290F">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 </w:t>
      </w:r>
      <w:r w:rsidR="00EE375A" w:rsidRPr="00EE375A">
        <w:rPr>
          <w:rFonts w:ascii="Times New Roman" w:hAnsi="Times New Roman" w:cs="Times New Roman"/>
          <w:sz w:val="24"/>
          <w:szCs w:val="24"/>
        </w:rPr>
        <w:t>2% din suprafaţa culturii aflată în control, pentru suprafeţe peste 10 ha.</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sidR="00EE375A" w:rsidRPr="00EE375A">
        <w:rPr>
          <w:rFonts w:ascii="Times New Roman" w:hAnsi="Times New Roman" w:cs="Times New Roman"/>
          <w:sz w:val="24"/>
          <w:szCs w:val="24"/>
        </w:rPr>
        <w:t xml:space="preserve">Forma acestor suprafeţe de control </w:t>
      </w:r>
      <w:proofErr w:type="gramStart"/>
      <w:r w:rsidR="00EE375A" w:rsidRPr="00EE375A">
        <w:rPr>
          <w:rFonts w:ascii="Times New Roman" w:hAnsi="Times New Roman" w:cs="Times New Roman"/>
          <w:sz w:val="24"/>
          <w:szCs w:val="24"/>
        </w:rPr>
        <w:t>va</w:t>
      </w:r>
      <w:proofErr w:type="gramEnd"/>
      <w:r w:rsidR="00EE375A" w:rsidRPr="00EE375A">
        <w:rPr>
          <w:rFonts w:ascii="Times New Roman" w:hAnsi="Times New Roman" w:cs="Times New Roman"/>
          <w:sz w:val="24"/>
          <w:szCs w:val="24"/>
        </w:rPr>
        <w:t xml:space="preserve"> fi </w:t>
      </w:r>
      <w:r>
        <w:rPr>
          <w:rFonts w:ascii="Times New Roman" w:hAnsi="Times New Roman" w:cs="Times New Roman"/>
          <w:color w:val="000000"/>
          <w:sz w:val="24"/>
          <w:szCs w:val="24"/>
        </w:rPr>
        <w:t xml:space="preserve">regulate, </w:t>
      </w:r>
      <w:r w:rsidR="00EE375A" w:rsidRPr="00EE375A">
        <w:rPr>
          <w:rFonts w:ascii="Times New Roman" w:hAnsi="Times New Roman" w:cs="Times New Roman"/>
          <w:sz w:val="24"/>
          <w:szCs w:val="24"/>
        </w:rPr>
        <w:t>cerc, pătrat sau dreptunghi.</w:t>
      </w:r>
      <w:r>
        <w:rPr>
          <w:rFonts w:ascii="Times New Roman" w:hAnsi="Times New Roman" w:cs="Times New Roman"/>
          <w:sz w:val="24"/>
          <w:szCs w:val="24"/>
        </w:rPr>
        <w:t xml:space="preserve"> </w:t>
      </w:r>
      <w:r w:rsidR="00EE375A" w:rsidRPr="00EE375A">
        <w:rPr>
          <w:rFonts w:ascii="Times New Roman" w:hAnsi="Times New Roman" w:cs="Times New Roman"/>
          <w:color w:val="000000"/>
          <w:sz w:val="24"/>
          <w:szCs w:val="24"/>
        </w:rPr>
        <w:t>Dimensiunile unei asemenea suprafeţe vor diferi în funcţie de panta terenului şi de mărimea suprafeţei regenerate aflată în control. Într-o suprafaţă regenerată se vor amplasa numai suprafeţe de control de acelaşi tip, ca formă şi mărime.</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E375A" w:rsidRPr="00EE375A">
        <w:rPr>
          <w:rFonts w:ascii="Times New Roman" w:hAnsi="Times New Roman" w:cs="Times New Roman"/>
          <w:color w:val="000000"/>
          <w:sz w:val="24"/>
          <w:szCs w:val="24"/>
        </w:rPr>
        <w:t>În funcţie de suprafaţa regenerării, se vor utiliza următoarele mărimi ale suprafeţelor de control:</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gramStart"/>
      <w:r w:rsidR="00EE375A" w:rsidRPr="00EE375A">
        <w:rPr>
          <w:rFonts w:ascii="Times New Roman" w:hAnsi="Times New Roman" w:cs="Times New Roman"/>
          <w:color w:val="000000"/>
          <w:sz w:val="24"/>
          <w:szCs w:val="24"/>
        </w:rPr>
        <w:t>suprafeţele</w:t>
      </w:r>
      <w:proofErr w:type="gramEnd"/>
      <w:r w:rsidR="00EE375A" w:rsidRPr="00EE375A">
        <w:rPr>
          <w:rFonts w:ascii="Times New Roman" w:hAnsi="Times New Roman" w:cs="Times New Roman"/>
          <w:color w:val="000000"/>
          <w:sz w:val="24"/>
          <w:szCs w:val="24"/>
        </w:rPr>
        <w:t xml:space="preserve"> sub 0.25 ha se vor inventaria integral;</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EE375A" w:rsidRPr="00EE375A">
        <w:rPr>
          <w:rFonts w:ascii="Times New Roman" w:hAnsi="Times New Roman" w:cs="Times New Roman"/>
          <w:color w:val="000000"/>
          <w:sz w:val="24"/>
          <w:szCs w:val="24"/>
        </w:rPr>
        <w:t>100 m</w:t>
      </w:r>
      <w:r w:rsidR="00EE375A" w:rsidRPr="00EE375A">
        <w:rPr>
          <w:rFonts w:ascii="Times New Roman" w:hAnsi="Times New Roman" w:cs="Times New Roman"/>
          <w:color w:val="000000"/>
          <w:sz w:val="24"/>
          <w:szCs w:val="24"/>
          <w:vertAlign w:val="superscript"/>
        </w:rPr>
        <w:t>2</w:t>
      </w:r>
      <w:r w:rsidR="00EE375A" w:rsidRPr="00EE375A">
        <w:rPr>
          <w:rFonts w:ascii="Times New Roman" w:hAnsi="Times New Roman" w:cs="Times New Roman"/>
          <w:color w:val="000000"/>
          <w:sz w:val="24"/>
          <w:szCs w:val="24"/>
        </w:rPr>
        <w:t xml:space="preserve"> pentru suprafeţe ale regenerării mai mici de 5 ha;</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EE375A" w:rsidRPr="00EE375A">
        <w:rPr>
          <w:rFonts w:ascii="Times New Roman" w:hAnsi="Times New Roman" w:cs="Times New Roman"/>
          <w:color w:val="000000"/>
          <w:sz w:val="24"/>
          <w:szCs w:val="24"/>
        </w:rPr>
        <w:t>100 sau 200 m</w:t>
      </w:r>
      <w:r w:rsidR="00EE375A" w:rsidRPr="00EE375A">
        <w:rPr>
          <w:rFonts w:ascii="Times New Roman" w:hAnsi="Times New Roman" w:cs="Times New Roman"/>
          <w:color w:val="000000"/>
          <w:sz w:val="24"/>
          <w:szCs w:val="24"/>
          <w:vertAlign w:val="superscript"/>
        </w:rPr>
        <w:t>2</w:t>
      </w:r>
      <w:r w:rsidR="00EE375A" w:rsidRPr="00EE375A">
        <w:rPr>
          <w:rFonts w:ascii="Times New Roman" w:hAnsi="Times New Roman" w:cs="Times New Roman"/>
          <w:color w:val="000000"/>
          <w:sz w:val="24"/>
          <w:szCs w:val="24"/>
        </w:rPr>
        <w:t xml:space="preserve"> pentru suprafeţe ale regenerării mai </w:t>
      </w:r>
      <w:proofErr w:type="gramStart"/>
      <w:r w:rsidR="00EE375A" w:rsidRPr="00EE375A">
        <w:rPr>
          <w:rFonts w:ascii="Times New Roman" w:hAnsi="Times New Roman" w:cs="Times New Roman"/>
          <w:color w:val="000000"/>
          <w:sz w:val="24"/>
          <w:szCs w:val="24"/>
        </w:rPr>
        <w:t>mari</w:t>
      </w:r>
      <w:proofErr w:type="gramEnd"/>
      <w:r w:rsidR="00EE375A" w:rsidRPr="00EE375A">
        <w:rPr>
          <w:rFonts w:ascii="Times New Roman" w:hAnsi="Times New Roman" w:cs="Times New Roman"/>
          <w:color w:val="000000"/>
          <w:sz w:val="24"/>
          <w:szCs w:val="24"/>
        </w:rPr>
        <w:t xml:space="preserve"> de 5 ha.</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861B08">
        <w:rPr>
          <w:rFonts w:ascii="Times New Roman" w:hAnsi="Times New Roman" w:cs="Times New Roman"/>
          <w:color w:val="000000"/>
          <w:sz w:val="24"/>
          <w:szCs w:val="24"/>
        </w:rPr>
        <w:t>S</w:t>
      </w:r>
      <w:r w:rsidR="00EE375A" w:rsidRPr="00861B08">
        <w:rPr>
          <w:rFonts w:ascii="Times New Roman" w:hAnsi="Times New Roman" w:cs="Times New Roman"/>
          <w:color w:val="000000"/>
          <w:sz w:val="24"/>
          <w:szCs w:val="24"/>
        </w:rPr>
        <w:t>uprafeţele de control se menţin permanent în amplasamentul initial, până la realizarea stării de masiv,</w:t>
      </w:r>
      <w:r w:rsidR="00EE375A" w:rsidRPr="00EE37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find </w:t>
      </w:r>
      <w:r w:rsidR="00EE375A" w:rsidRPr="00EE375A">
        <w:rPr>
          <w:rFonts w:ascii="Times New Roman" w:hAnsi="Times New Roman" w:cs="Times New Roman"/>
          <w:color w:val="000000"/>
          <w:sz w:val="24"/>
          <w:szCs w:val="24"/>
        </w:rPr>
        <w:t xml:space="preserve">necesar ca acestea </w:t>
      </w:r>
      <w:proofErr w:type="gramStart"/>
      <w:r w:rsidR="00EE375A" w:rsidRPr="00EE375A">
        <w:rPr>
          <w:rFonts w:ascii="Times New Roman" w:hAnsi="Times New Roman" w:cs="Times New Roman"/>
          <w:color w:val="000000"/>
          <w:sz w:val="24"/>
          <w:szCs w:val="24"/>
        </w:rPr>
        <w:t>să</w:t>
      </w:r>
      <w:proofErr w:type="gramEnd"/>
      <w:r w:rsidR="00EE375A" w:rsidRPr="00EE375A">
        <w:rPr>
          <w:rFonts w:ascii="Times New Roman" w:hAnsi="Times New Roman" w:cs="Times New Roman"/>
          <w:color w:val="000000"/>
          <w:sz w:val="24"/>
          <w:szCs w:val="24"/>
        </w:rPr>
        <w:t xml:space="preserve"> fie materializate pe teren</w:t>
      </w:r>
      <w:r>
        <w:rPr>
          <w:rFonts w:ascii="Times New Roman" w:hAnsi="Times New Roman" w:cs="Times New Roman"/>
          <w:color w:val="000000"/>
          <w:sz w:val="24"/>
          <w:szCs w:val="24"/>
        </w:rPr>
        <w:t xml:space="preserve"> prin borne și țăruși</w:t>
      </w:r>
      <w:r w:rsidR="00EE375A" w:rsidRPr="00EE375A">
        <w:rPr>
          <w:rFonts w:ascii="Times New Roman" w:hAnsi="Times New Roman" w:cs="Times New Roman"/>
          <w:color w:val="000000"/>
          <w:sz w:val="24"/>
          <w:szCs w:val="24"/>
        </w:rPr>
        <w:t>.</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EE375A" w:rsidRPr="00EE375A">
        <w:rPr>
          <w:rFonts w:ascii="Times New Roman" w:hAnsi="Times New Roman" w:cs="Times New Roman"/>
          <w:color w:val="000000"/>
          <w:sz w:val="24"/>
          <w:szCs w:val="24"/>
        </w:rPr>
        <w:t xml:space="preserve">La plantaţiile </w:t>
      </w:r>
      <w:r>
        <w:rPr>
          <w:rFonts w:ascii="Times New Roman" w:hAnsi="Times New Roman" w:cs="Times New Roman"/>
          <w:color w:val="000000"/>
          <w:sz w:val="24"/>
          <w:szCs w:val="24"/>
        </w:rPr>
        <w:t>ce aceeași specie</w:t>
      </w:r>
      <w:r w:rsidR="00EE375A" w:rsidRPr="00EE375A">
        <w:rPr>
          <w:rFonts w:ascii="Times New Roman" w:hAnsi="Times New Roman" w:cs="Times New Roman"/>
          <w:color w:val="000000"/>
          <w:sz w:val="24"/>
          <w:szCs w:val="24"/>
        </w:rPr>
        <w:t xml:space="preserve">, executate la scheme mari </w:t>
      </w:r>
      <w:r>
        <w:rPr>
          <w:rFonts w:ascii="Times New Roman" w:hAnsi="Times New Roman" w:cs="Times New Roman"/>
          <w:color w:val="000000"/>
          <w:sz w:val="24"/>
          <w:szCs w:val="24"/>
        </w:rPr>
        <w:t xml:space="preserve">- </w:t>
      </w:r>
      <w:r w:rsidR="00EE375A" w:rsidRPr="00EE375A">
        <w:rPr>
          <w:rFonts w:ascii="Times New Roman" w:hAnsi="Times New Roman" w:cs="Times New Roman"/>
          <w:color w:val="000000"/>
          <w:sz w:val="24"/>
          <w:szCs w:val="24"/>
        </w:rPr>
        <w:t>plopi e.a., salcie, nuc, precum şi la răchită, suprafeţele de control se pot constitui din rânduri întregi sau părţi de rând, distribuite uniform, materializarea făcându-se prin borne la capătul rândurilor.</w:t>
      </w:r>
    </w:p>
    <w:p w:rsidR="00EE375A" w:rsidRPr="00EE375A" w:rsidRDefault="00861B08" w:rsidP="00B6290F">
      <w:pPr>
        <w:tabs>
          <w:tab w:val="left" w:pos="9923"/>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EE375A" w:rsidRPr="00EE375A">
        <w:rPr>
          <w:rFonts w:ascii="Times New Roman" w:hAnsi="Times New Roman" w:cs="Times New Roman"/>
          <w:color w:val="000000"/>
          <w:sz w:val="24"/>
          <w:szCs w:val="24"/>
        </w:rPr>
        <w:t xml:space="preserve">Suprafeţele de control se amplasează în teren la data încheierii acţiunii de </w:t>
      </w:r>
      <w:proofErr w:type="gramStart"/>
      <w:r w:rsidR="00EE375A" w:rsidRPr="00EE375A">
        <w:rPr>
          <w:rFonts w:ascii="Times New Roman" w:hAnsi="Times New Roman" w:cs="Times New Roman"/>
          <w:color w:val="000000"/>
          <w:sz w:val="24"/>
          <w:szCs w:val="24"/>
        </w:rPr>
        <w:t xml:space="preserve">împădurire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EE375A" w:rsidRPr="00EE375A">
        <w:rPr>
          <w:rFonts w:ascii="Times New Roman" w:hAnsi="Times New Roman" w:cs="Times New Roman"/>
          <w:color w:val="000000"/>
          <w:sz w:val="24"/>
          <w:szCs w:val="24"/>
        </w:rPr>
        <w:t>utilizându-se şi l</w:t>
      </w:r>
      <w:r>
        <w:rPr>
          <w:rFonts w:ascii="Times New Roman" w:hAnsi="Times New Roman" w:cs="Times New Roman"/>
          <w:color w:val="000000"/>
          <w:sz w:val="24"/>
          <w:szCs w:val="24"/>
        </w:rPr>
        <w:t>a recepţia tehnică a lucrărilor</w:t>
      </w:r>
      <w:r w:rsidR="00EE375A" w:rsidRPr="00EE375A">
        <w:rPr>
          <w:rFonts w:ascii="Times New Roman" w:hAnsi="Times New Roman" w:cs="Times New Roman"/>
          <w:color w:val="000000"/>
          <w:sz w:val="24"/>
          <w:szCs w:val="24"/>
        </w:rPr>
        <w:t>, pentru regenerările realizate pe cale artificială şi mixte, sau la data executării controlului anual, în cazul suprafeţelor regenerate natural.</w:t>
      </w:r>
    </w:p>
    <w:p w:rsidR="00A93F6A" w:rsidRPr="00A93F6A" w:rsidRDefault="00A93F6A" w:rsidP="00B6290F">
      <w:pPr>
        <w:tabs>
          <w:tab w:val="left" w:pos="9923"/>
        </w:tabs>
        <w:spacing w:after="0" w:line="240" w:lineRule="auto"/>
        <w:ind w:firstLine="850"/>
        <w:jc w:val="both"/>
        <w:rPr>
          <w:rFonts w:ascii="Times New Roman" w:hAnsi="Times New Roman" w:cs="Times New Roman"/>
          <w:color w:val="000000"/>
          <w:sz w:val="24"/>
          <w:szCs w:val="24"/>
        </w:rPr>
      </w:pPr>
    </w:p>
    <w:p w:rsidR="00B6290F" w:rsidRDefault="00B6290F" w:rsidP="00B6290F">
      <w:pPr>
        <w:tabs>
          <w:tab w:val="left" w:pos="9923"/>
        </w:tabs>
        <w:spacing w:after="0" w:line="240" w:lineRule="auto"/>
        <w:ind w:firstLine="850"/>
        <w:jc w:val="both"/>
        <w:rPr>
          <w:rFonts w:ascii="Times New Roman" w:hAnsi="Times New Roman" w:cs="Times New Roman"/>
          <w:color w:val="000000"/>
          <w:sz w:val="24"/>
          <w:szCs w:val="24"/>
        </w:rPr>
      </w:pPr>
    </w:p>
    <w:p w:rsidR="00B6290F" w:rsidRDefault="00B6290F" w:rsidP="00B6290F">
      <w:pPr>
        <w:tabs>
          <w:tab w:val="left" w:pos="9923"/>
        </w:tabs>
        <w:spacing w:after="0" w:line="240" w:lineRule="auto"/>
        <w:ind w:firstLine="850"/>
        <w:jc w:val="both"/>
        <w:rPr>
          <w:rFonts w:ascii="Times New Roman" w:hAnsi="Times New Roman" w:cs="Times New Roman"/>
          <w:color w:val="000000"/>
          <w:sz w:val="24"/>
          <w:szCs w:val="24"/>
        </w:rPr>
      </w:pPr>
    </w:p>
    <w:p w:rsidR="00B6290F" w:rsidRDefault="00B6290F" w:rsidP="00B6290F">
      <w:pPr>
        <w:tabs>
          <w:tab w:val="left" w:pos="9923"/>
        </w:tabs>
        <w:spacing w:after="0" w:line="240" w:lineRule="auto"/>
        <w:ind w:firstLine="850"/>
        <w:jc w:val="both"/>
        <w:rPr>
          <w:rFonts w:ascii="Times New Roman" w:hAnsi="Times New Roman" w:cs="Times New Roman"/>
          <w:color w:val="000000"/>
          <w:sz w:val="24"/>
          <w:szCs w:val="24"/>
        </w:rPr>
      </w:pPr>
    </w:p>
    <w:p w:rsidR="00832332" w:rsidRDefault="00832332" w:rsidP="0083233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B31B0" w:rsidRPr="005B31B0">
        <w:rPr>
          <w:rFonts w:ascii="Times New Roman" w:hAnsi="Times New Roman" w:cs="Times New Roman"/>
          <w:color w:val="000000"/>
          <w:sz w:val="24"/>
          <w:szCs w:val="24"/>
        </w:rPr>
        <w:t>Anexa nr. 2</w:t>
      </w:r>
      <w:r>
        <w:rPr>
          <w:rFonts w:ascii="Times New Roman" w:hAnsi="Times New Roman" w:cs="Times New Roman"/>
          <w:color w:val="000000"/>
          <w:sz w:val="24"/>
          <w:szCs w:val="24"/>
        </w:rPr>
        <w:t>A</w:t>
      </w:r>
    </w:p>
    <w:p w:rsidR="005B31B0" w:rsidRPr="005B31B0" w:rsidRDefault="00832332" w:rsidP="0083233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31B0" w:rsidRPr="005B31B0">
        <w:rPr>
          <w:rFonts w:ascii="Times New Roman" w:hAnsi="Times New Roman" w:cs="Times New Roman"/>
          <w:color w:val="000000"/>
          <w:sz w:val="24"/>
          <w:szCs w:val="24"/>
        </w:rPr>
        <w:t xml:space="preserve"> </w:t>
      </w:r>
      <w:proofErr w:type="gramStart"/>
      <w:r w:rsidR="005B31B0" w:rsidRPr="005B31B0">
        <w:rPr>
          <w:rFonts w:ascii="Times New Roman" w:hAnsi="Times New Roman" w:cs="Times New Roman"/>
          <w:color w:val="000000"/>
          <w:sz w:val="24"/>
          <w:szCs w:val="24"/>
        </w:rPr>
        <w:t>la</w:t>
      </w:r>
      <w:proofErr w:type="gramEnd"/>
      <w:r w:rsidR="005B31B0" w:rsidRPr="005B31B0">
        <w:rPr>
          <w:rFonts w:ascii="Times New Roman" w:hAnsi="Times New Roman" w:cs="Times New Roman"/>
          <w:color w:val="000000"/>
          <w:sz w:val="24"/>
          <w:szCs w:val="24"/>
        </w:rPr>
        <w:t xml:space="preserve"> norme</w:t>
      </w:r>
    </w:p>
    <w:p w:rsidR="00A93F6A" w:rsidRPr="00A93F6A" w:rsidRDefault="00A93F6A" w:rsidP="00B6290F">
      <w:pPr>
        <w:tabs>
          <w:tab w:val="left" w:pos="9923"/>
        </w:tabs>
        <w:spacing w:after="0" w:line="240" w:lineRule="auto"/>
        <w:jc w:val="right"/>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b/>
          <w:color w:val="000000"/>
          <w:sz w:val="24"/>
          <w:szCs w:val="24"/>
        </w:rPr>
      </w:pPr>
      <w:r w:rsidRPr="00A93F6A">
        <w:rPr>
          <w:rFonts w:ascii="Times New Roman" w:hAnsi="Times New Roman" w:cs="Times New Roman"/>
          <w:b/>
          <w:color w:val="000000"/>
          <w:sz w:val="24"/>
          <w:szCs w:val="24"/>
        </w:rPr>
        <w:t>CRITERII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roofErr w:type="gramStart"/>
      <w:r w:rsidRPr="00A93F6A">
        <w:rPr>
          <w:rFonts w:ascii="Times New Roman" w:hAnsi="Times New Roman" w:cs="Times New Roman"/>
          <w:color w:val="000000"/>
          <w:sz w:val="24"/>
          <w:szCs w:val="24"/>
        </w:rPr>
        <w:t>pentru</w:t>
      </w:r>
      <w:proofErr w:type="gramEnd"/>
      <w:r w:rsidRPr="00A93F6A">
        <w:rPr>
          <w:rFonts w:ascii="Times New Roman" w:hAnsi="Times New Roman" w:cs="Times New Roman"/>
          <w:color w:val="000000"/>
          <w:sz w:val="24"/>
          <w:szCs w:val="24"/>
        </w:rPr>
        <w:t xml:space="preserve"> stabilirea reuşitei regenerărilor</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832332" w:rsidP="00832332">
      <w:pPr>
        <w:tabs>
          <w:tab w:val="left" w:pos="9923"/>
        </w:tabs>
        <w:spacing w:after="0" w:line="240" w:lineRule="auto"/>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93F6A" w:rsidRPr="00A93F6A">
        <w:rPr>
          <w:rFonts w:ascii="Times New Roman" w:hAnsi="Times New Roman" w:cs="Times New Roman"/>
          <w:b/>
          <w:color w:val="000000"/>
          <w:sz w:val="24"/>
          <w:szCs w:val="24"/>
        </w:rPr>
        <w:t>PENTRU REGENERĂRI NATURALE</w:t>
      </w:r>
    </w:p>
    <w:p w:rsidR="00A93F6A" w:rsidRPr="00A93F6A" w:rsidRDefault="00A93F6A" w:rsidP="00B6290F">
      <w:pPr>
        <w:tabs>
          <w:tab w:val="left" w:pos="9923"/>
        </w:tabs>
        <w:spacing w:after="0" w:line="240" w:lineRule="auto"/>
        <w:jc w:val="center"/>
        <w:rPr>
          <w:rFonts w:ascii="Times New Roman" w:hAnsi="Times New Roman" w:cs="Times New Roman"/>
          <w:b/>
          <w:color w:val="000000"/>
          <w:sz w:val="24"/>
          <w:szCs w:val="24"/>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33"/>
        <w:gridCol w:w="1710"/>
        <w:gridCol w:w="1350"/>
        <w:gridCol w:w="2250"/>
      </w:tblGrid>
      <w:tr w:rsidR="00A93F6A" w:rsidRPr="00A93F6A" w:rsidTr="00A93F6A">
        <w:trPr>
          <w:cantSplit/>
        </w:trPr>
        <w:tc>
          <w:tcPr>
            <w:tcW w:w="567" w:type="dxa"/>
            <w:vMerge w:val="restart"/>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Nr.</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roofErr w:type="gramStart"/>
            <w:r w:rsidRPr="00A93F6A">
              <w:rPr>
                <w:rFonts w:ascii="Times New Roman" w:hAnsi="Times New Roman" w:cs="Times New Roman"/>
                <w:color w:val="000000"/>
                <w:sz w:val="24"/>
                <w:szCs w:val="24"/>
              </w:rPr>
              <w:t>crt</w:t>
            </w:r>
            <w:proofErr w:type="gramEnd"/>
            <w:r w:rsidRPr="00A93F6A">
              <w:rPr>
                <w:rFonts w:ascii="Times New Roman" w:hAnsi="Times New Roman" w:cs="Times New Roman"/>
                <w:color w:val="000000"/>
                <w:sz w:val="24"/>
                <w:szCs w:val="24"/>
              </w:rPr>
              <w:t>.</w:t>
            </w:r>
          </w:p>
        </w:tc>
        <w:tc>
          <w:tcPr>
            <w:tcW w:w="3933" w:type="dxa"/>
            <w:vMerge w:val="restart"/>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SPECIFICĂRI</w:t>
            </w:r>
          </w:p>
        </w:tc>
        <w:tc>
          <w:tcPr>
            <w:tcW w:w="5310" w:type="dxa"/>
            <w:gridSpan w:val="3"/>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regenerărilor naturale după  numărul  minim de puieţi (mii buc) din speciile principale de bază şi de amestec existent la hectar</w:t>
            </w:r>
          </w:p>
        </w:tc>
      </w:tr>
      <w:tr w:rsidR="00A93F6A" w:rsidRPr="00A93F6A" w:rsidTr="00A93F6A">
        <w:trPr>
          <w:cantSplit/>
        </w:trPr>
        <w:tc>
          <w:tcPr>
            <w:tcW w:w="567" w:type="dxa"/>
            <w:vMerge/>
            <w:tcBorders>
              <w:top w:val="nil"/>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3933" w:type="dxa"/>
            <w:vMerge/>
            <w:tcBorders>
              <w:top w:val="nil"/>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 an</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2-4 ani</w:t>
            </w:r>
          </w:p>
        </w:tc>
        <w:tc>
          <w:tcPr>
            <w:tcW w:w="2250" w:type="dxa"/>
            <w:vMerge w:val="restart"/>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La realizarea stării de masiv</w:t>
            </w:r>
          </w:p>
        </w:tc>
      </w:tr>
      <w:tr w:rsidR="00A93F6A" w:rsidRPr="00A93F6A" w:rsidTr="00A93F6A">
        <w:trPr>
          <w:cantSplit/>
        </w:trPr>
        <w:tc>
          <w:tcPr>
            <w:tcW w:w="567" w:type="dxa"/>
            <w:vMerge/>
            <w:tcBorders>
              <w:top w:val="nil"/>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3933" w:type="dxa"/>
            <w:vMerge/>
            <w:tcBorders>
              <w:top w:val="nil"/>
              <w:bottom w:val="nil"/>
            </w:tcBorders>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tc>
        <w:tc>
          <w:tcPr>
            <w:tcW w:w="1710" w:type="dxa"/>
            <w:tcBorders>
              <w:top w:val="nil"/>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c>
          <w:tcPr>
            <w:tcW w:w="1350" w:type="dxa"/>
            <w:tcBorders>
              <w:top w:val="nil"/>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c>
          <w:tcPr>
            <w:tcW w:w="2250" w:type="dxa"/>
            <w:vMerge/>
            <w:tcBorders>
              <w:top w:val="nil"/>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r>
      <w:tr w:rsidR="00A93F6A" w:rsidRPr="00A93F6A" w:rsidTr="00A93F6A">
        <w:trPr>
          <w:cantSplit/>
        </w:trPr>
        <w:tc>
          <w:tcPr>
            <w:tcW w:w="567"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0</w:t>
            </w:r>
          </w:p>
        </w:tc>
        <w:tc>
          <w:tcPr>
            <w:tcW w:w="3933"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w:t>
            </w: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w:t>
            </w:r>
          </w:p>
        </w:tc>
        <w:tc>
          <w:tcPr>
            <w:tcW w:w="22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4</w:t>
            </w:r>
          </w:p>
        </w:tc>
      </w:tr>
      <w:tr w:rsidR="00A93F6A" w:rsidRPr="00A93F6A" w:rsidTr="00A93F6A">
        <w:trPr>
          <w:cantSplit/>
        </w:trPr>
        <w:tc>
          <w:tcPr>
            <w:tcW w:w="567"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w:t>
            </w:r>
          </w:p>
        </w:tc>
        <w:tc>
          <w:tcPr>
            <w:tcW w:w="3933" w:type="dxa"/>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Tăieri in arborete de răşinoase, de fag si de amestec</w:t>
            </w: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10-15</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10-15</w:t>
            </w:r>
          </w:p>
        </w:tc>
        <w:tc>
          <w:tcPr>
            <w:tcW w:w="22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w:t>
            </w:r>
          </w:p>
        </w:tc>
      </w:tr>
      <w:tr w:rsidR="00A93F6A" w:rsidRPr="00A93F6A" w:rsidTr="00A93F6A">
        <w:trPr>
          <w:cantSplit/>
        </w:trPr>
        <w:tc>
          <w:tcPr>
            <w:tcW w:w="567"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w:t>
            </w:r>
          </w:p>
        </w:tc>
        <w:tc>
          <w:tcPr>
            <w:tcW w:w="3933" w:type="dxa"/>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Tăieri in arborete de cvercinee, de alte specii foioase si de amestec</w:t>
            </w: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10-15</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10-15</w:t>
            </w:r>
          </w:p>
        </w:tc>
        <w:tc>
          <w:tcPr>
            <w:tcW w:w="22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w:t>
            </w:r>
          </w:p>
        </w:tc>
      </w:tr>
      <w:tr w:rsidR="00A93F6A" w:rsidRPr="00A93F6A" w:rsidTr="00A93F6A">
        <w:trPr>
          <w:cantSplit/>
        </w:trPr>
        <w:tc>
          <w:tcPr>
            <w:tcW w:w="567"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w:t>
            </w:r>
          </w:p>
        </w:tc>
        <w:tc>
          <w:tcPr>
            <w:tcW w:w="3933" w:type="dxa"/>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Taieri de conservare</w:t>
            </w: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10-15</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10-15</w:t>
            </w:r>
          </w:p>
        </w:tc>
        <w:tc>
          <w:tcPr>
            <w:tcW w:w="225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10</w:t>
            </w:r>
          </w:p>
        </w:tc>
      </w:tr>
      <w:tr w:rsidR="00A93F6A" w:rsidRPr="00A93F6A" w:rsidTr="00A93F6A">
        <w:trPr>
          <w:cantSplit/>
        </w:trPr>
        <w:tc>
          <w:tcPr>
            <w:tcW w:w="567"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4.</w:t>
            </w:r>
          </w:p>
        </w:tc>
        <w:tc>
          <w:tcPr>
            <w:tcW w:w="3933" w:type="dxa"/>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vertAlign w:val="superscript"/>
              </w:rPr>
            </w:pPr>
            <w:r w:rsidRPr="00A93F6A">
              <w:rPr>
                <w:rFonts w:ascii="Times New Roman" w:hAnsi="Times New Roman" w:cs="Times New Roman"/>
                <w:color w:val="000000"/>
                <w:sz w:val="24"/>
                <w:szCs w:val="24"/>
              </w:rPr>
              <w:t>Tăieri in regim de crâng  - salcâm</w:t>
            </w:r>
            <w:r w:rsidRPr="00A93F6A">
              <w:rPr>
                <w:rFonts w:ascii="Times New Roman" w:hAnsi="Times New Roman" w:cs="Times New Roman"/>
                <w:color w:val="000000"/>
                <w:sz w:val="24"/>
                <w:szCs w:val="24"/>
                <w:vertAlign w:val="superscript"/>
              </w:rPr>
              <w:t>•)</w:t>
            </w: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12-14</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10-11</w:t>
            </w:r>
          </w:p>
        </w:tc>
        <w:tc>
          <w:tcPr>
            <w:tcW w:w="22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w:t>
            </w:r>
          </w:p>
        </w:tc>
      </w:tr>
      <w:tr w:rsidR="00A93F6A" w:rsidRPr="00A93F6A" w:rsidTr="00A93F6A">
        <w:trPr>
          <w:cantSplit/>
        </w:trPr>
        <w:tc>
          <w:tcPr>
            <w:tcW w:w="567"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5.</w:t>
            </w:r>
          </w:p>
        </w:tc>
        <w:tc>
          <w:tcPr>
            <w:tcW w:w="3933" w:type="dxa"/>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Taieri in renişuri</w:t>
            </w:r>
          </w:p>
        </w:tc>
        <w:tc>
          <w:tcPr>
            <w:tcW w:w="171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10-20</w:t>
            </w:r>
          </w:p>
        </w:tc>
        <w:tc>
          <w:tcPr>
            <w:tcW w:w="13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10-15</w:t>
            </w:r>
          </w:p>
        </w:tc>
        <w:tc>
          <w:tcPr>
            <w:tcW w:w="225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w:t>
            </w:r>
          </w:p>
        </w:tc>
      </w:tr>
    </w:tbl>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keepNext/>
        <w:tabs>
          <w:tab w:val="left" w:pos="9923"/>
        </w:tabs>
        <w:spacing w:after="0" w:line="240" w:lineRule="auto"/>
        <w:jc w:val="center"/>
        <w:outlineLvl w:val="0"/>
        <w:rPr>
          <w:rFonts w:ascii="Times New Roman" w:hAnsi="Times New Roman" w:cs="Times New Roman"/>
          <w:b/>
          <w:color w:val="000000"/>
          <w:sz w:val="24"/>
          <w:szCs w:val="24"/>
        </w:rPr>
      </w:pPr>
      <w:r w:rsidRPr="00A93F6A">
        <w:rPr>
          <w:rFonts w:ascii="Times New Roman" w:hAnsi="Times New Roman" w:cs="Times New Roman"/>
          <w:b/>
          <w:color w:val="000000"/>
          <w:sz w:val="24"/>
          <w:szCs w:val="24"/>
        </w:rPr>
        <w:t>A.1. PENTRU TĂIERILE ÎN SCAUN LA ZĂVOAIE</w:t>
      </w:r>
    </w:p>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020"/>
      </w:tblGrid>
      <w:tr w:rsidR="00A93F6A" w:rsidRPr="00A93F6A" w:rsidTr="00A93F6A">
        <w:trPr>
          <w:cantSplit/>
        </w:trPr>
        <w:tc>
          <w:tcPr>
            <w:tcW w:w="2790" w:type="dxa"/>
            <w:vMerge w:val="restart"/>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Tăieri în scaun la zăvoaie</w:t>
            </w:r>
            <w:r w:rsidRPr="00A93F6A">
              <w:rPr>
                <w:rFonts w:ascii="Times New Roman" w:hAnsi="Times New Roman" w:cs="Times New Roman"/>
                <w:color w:val="000000"/>
                <w:sz w:val="24"/>
                <w:szCs w:val="24"/>
                <w:vertAlign w:val="superscript"/>
              </w:rPr>
              <w:t>••)</w:t>
            </w:r>
          </w:p>
        </w:tc>
        <w:tc>
          <w:tcPr>
            <w:tcW w:w="702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regenerării naturale (nr.minim scaune viabile/ha)</w:t>
            </w:r>
          </w:p>
        </w:tc>
      </w:tr>
      <w:tr w:rsidR="00A93F6A" w:rsidRPr="00A93F6A" w:rsidTr="00A93F6A">
        <w:trPr>
          <w:cantSplit/>
        </w:trPr>
        <w:tc>
          <w:tcPr>
            <w:tcW w:w="2790" w:type="dxa"/>
            <w:vMerge/>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tc>
        <w:tc>
          <w:tcPr>
            <w:tcW w:w="702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2790" w:type="dxa"/>
            <w:vMerge/>
          </w:tcPr>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vertAlign w:val="superscript"/>
              </w:rPr>
            </w:pPr>
          </w:p>
        </w:tc>
        <w:tc>
          <w:tcPr>
            <w:tcW w:w="702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peste 450</w:t>
            </w:r>
          </w:p>
        </w:tc>
      </w:tr>
    </w:tbl>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832332" w:rsidRDefault="00A93F6A" w:rsidP="00B6290F">
      <w:pPr>
        <w:tabs>
          <w:tab w:val="left" w:pos="9923"/>
        </w:tabs>
        <w:spacing w:after="0" w:line="240" w:lineRule="auto"/>
        <w:jc w:val="both"/>
        <w:rPr>
          <w:rFonts w:ascii="Times New Roman" w:hAnsi="Times New Roman" w:cs="Times New Roman"/>
          <w:i/>
          <w:color w:val="000000"/>
          <w:sz w:val="24"/>
          <w:szCs w:val="24"/>
        </w:rPr>
      </w:pPr>
    </w:p>
    <w:p w:rsidR="00A93F6A" w:rsidRPr="00832332" w:rsidRDefault="00A93F6A" w:rsidP="00B6290F">
      <w:pPr>
        <w:tabs>
          <w:tab w:val="left" w:pos="9923"/>
        </w:tabs>
        <w:spacing w:after="0" w:line="240" w:lineRule="auto"/>
        <w:jc w:val="both"/>
        <w:rPr>
          <w:rFonts w:ascii="Times New Roman" w:hAnsi="Times New Roman" w:cs="Times New Roman"/>
          <w:i/>
          <w:color w:val="000000"/>
          <w:sz w:val="24"/>
          <w:szCs w:val="24"/>
        </w:rPr>
      </w:pPr>
      <w:proofErr w:type="gramStart"/>
      <w:r w:rsidRPr="00832332">
        <w:rPr>
          <w:rFonts w:ascii="Times New Roman" w:hAnsi="Times New Roman" w:cs="Times New Roman"/>
          <w:i/>
          <w:color w:val="000000"/>
          <w:sz w:val="24"/>
          <w:szCs w:val="24"/>
          <w:vertAlign w:val="superscript"/>
        </w:rPr>
        <w:t>•)</w:t>
      </w:r>
      <w:r w:rsidRPr="00832332">
        <w:rPr>
          <w:rFonts w:ascii="Times New Roman" w:hAnsi="Times New Roman" w:cs="Times New Roman"/>
          <w:i/>
          <w:color w:val="000000"/>
          <w:sz w:val="24"/>
          <w:szCs w:val="24"/>
        </w:rPr>
        <w:t>La</w:t>
      </w:r>
      <w:proofErr w:type="gramEnd"/>
      <w:r w:rsidRPr="00832332">
        <w:rPr>
          <w:rFonts w:ascii="Times New Roman" w:hAnsi="Times New Roman" w:cs="Times New Roman"/>
          <w:i/>
          <w:color w:val="000000"/>
          <w:sz w:val="24"/>
          <w:szCs w:val="24"/>
        </w:rPr>
        <w:t xml:space="preserve"> fiecare cioată se vor inventaria numai 2 lăstari, indiferent de numărul acestora.</w:t>
      </w:r>
    </w:p>
    <w:p w:rsidR="00A93F6A" w:rsidRPr="00832332" w:rsidRDefault="00A93F6A" w:rsidP="00B6290F">
      <w:pPr>
        <w:tabs>
          <w:tab w:val="left" w:pos="9923"/>
        </w:tabs>
        <w:spacing w:after="0" w:line="240" w:lineRule="auto"/>
        <w:jc w:val="both"/>
        <w:rPr>
          <w:rFonts w:ascii="Times New Roman" w:hAnsi="Times New Roman" w:cs="Times New Roman"/>
          <w:i/>
          <w:color w:val="000000"/>
          <w:sz w:val="24"/>
          <w:szCs w:val="24"/>
        </w:rPr>
      </w:pPr>
      <w:r w:rsidRPr="00832332">
        <w:rPr>
          <w:rFonts w:ascii="Times New Roman" w:hAnsi="Times New Roman" w:cs="Times New Roman"/>
          <w:i/>
          <w:color w:val="000000"/>
          <w:sz w:val="24"/>
          <w:szCs w:val="24"/>
          <w:vertAlign w:val="superscript"/>
        </w:rPr>
        <w:t>••</w:t>
      </w:r>
      <w:proofErr w:type="gramStart"/>
      <w:r w:rsidRPr="00832332">
        <w:rPr>
          <w:rFonts w:ascii="Times New Roman" w:hAnsi="Times New Roman" w:cs="Times New Roman"/>
          <w:i/>
          <w:color w:val="000000"/>
          <w:sz w:val="24"/>
          <w:szCs w:val="24"/>
          <w:vertAlign w:val="superscript"/>
        </w:rPr>
        <w:t>)</w:t>
      </w:r>
      <w:r w:rsidRPr="00832332">
        <w:rPr>
          <w:rFonts w:ascii="Times New Roman" w:hAnsi="Times New Roman" w:cs="Times New Roman"/>
          <w:i/>
          <w:color w:val="000000"/>
          <w:sz w:val="24"/>
          <w:szCs w:val="24"/>
        </w:rPr>
        <w:t>Se</w:t>
      </w:r>
      <w:proofErr w:type="gramEnd"/>
      <w:r w:rsidRPr="00832332">
        <w:rPr>
          <w:rFonts w:ascii="Times New Roman" w:hAnsi="Times New Roman" w:cs="Times New Roman"/>
          <w:i/>
          <w:color w:val="000000"/>
          <w:sz w:val="24"/>
          <w:szCs w:val="24"/>
        </w:rPr>
        <w:t xml:space="preserve"> vor lua în considerare numai scaunele care au minim 5 lăstari.</w:t>
      </w:r>
    </w:p>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both"/>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right"/>
        <w:rPr>
          <w:rFonts w:ascii="Times New Roman" w:hAnsi="Times New Roman" w:cs="Times New Roman"/>
          <w:color w:val="FF0000"/>
          <w:sz w:val="24"/>
          <w:szCs w:val="24"/>
        </w:rPr>
      </w:pPr>
    </w:p>
    <w:p w:rsidR="00A93F6A" w:rsidRDefault="00A93F6A" w:rsidP="00B6290F">
      <w:pPr>
        <w:tabs>
          <w:tab w:val="left" w:pos="9923"/>
        </w:tabs>
        <w:spacing w:after="0" w:line="240" w:lineRule="auto"/>
        <w:jc w:val="right"/>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Anexa nr. </w:t>
      </w:r>
      <w:r w:rsidR="00832332">
        <w:rPr>
          <w:rFonts w:ascii="Times New Roman" w:hAnsi="Times New Roman" w:cs="Times New Roman"/>
          <w:color w:val="000000"/>
          <w:sz w:val="24"/>
          <w:szCs w:val="24"/>
        </w:rPr>
        <w:t>2</w:t>
      </w:r>
      <w:r w:rsidRPr="00A93F6A">
        <w:rPr>
          <w:rFonts w:ascii="Times New Roman" w:hAnsi="Times New Roman" w:cs="Times New Roman"/>
          <w:color w:val="000000"/>
          <w:sz w:val="24"/>
          <w:szCs w:val="24"/>
        </w:rPr>
        <w:t>B</w:t>
      </w:r>
    </w:p>
    <w:p w:rsidR="00832332" w:rsidRPr="00A93F6A" w:rsidRDefault="00832332" w:rsidP="00B6290F">
      <w:pPr>
        <w:tabs>
          <w:tab w:val="left" w:pos="9923"/>
        </w:tabs>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norme</w:t>
      </w:r>
    </w:p>
    <w:p w:rsidR="00A93F6A" w:rsidRPr="00A93F6A" w:rsidRDefault="00A93F6A" w:rsidP="00B6290F">
      <w:pPr>
        <w:tabs>
          <w:tab w:val="left" w:pos="9923"/>
        </w:tabs>
        <w:spacing w:after="0" w:line="240" w:lineRule="auto"/>
        <w:jc w:val="center"/>
        <w:rPr>
          <w:rFonts w:ascii="Times New Roman" w:hAnsi="Times New Roman" w:cs="Times New Roman"/>
          <w:b/>
          <w:color w:val="000000"/>
          <w:sz w:val="24"/>
          <w:szCs w:val="24"/>
        </w:rPr>
      </w:pPr>
      <w:r w:rsidRPr="00A93F6A">
        <w:rPr>
          <w:rFonts w:ascii="Times New Roman" w:hAnsi="Times New Roman" w:cs="Times New Roman"/>
          <w:b/>
          <w:color w:val="000000"/>
          <w:sz w:val="24"/>
          <w:szCs w:val="24"/>
        </w:rPr>
        <w:t>B. PENTRU REGENERĂRILE ARTIFICIALE</w:t>
      </w:r>
    </w:p>
    <w:p w:rsidR="00A93F6A" w:rsidRPr="00A93F6A" w:rsidRDefault="00A93F6A" w:rsidP="00B6290F">
      <w:pPr>
        <w:tabs>
          <w:tab w:val="left" w:pos="9923"/>
        </w:tabs>
        <w:spacing w:after="0" w:line="240" w:lineRule="auto"/>
        <w:jc w:val="center"/>
        <w:rPr>
          <w:rFonts w:ascii="Times New Roman" w:hAnsi="Times New Roman" w:cs="Times New Roman"/>
          <w:b/>
          <w:color w:val="000000"/>
          <w:sz w:val="24"/>
          <w:szCs w:val="24"/>
        </w:rPr>
      </w:pPr>
    </w:p>
    <w:p w:rsidR="00A93F6A" w:rsidRPr="00A93F6A" w:rsidRDefault="00A93F6A" w:rsidP="00B6290F">
      <w:pPr>
        <w:tabs>
          <w:tab w:val="left" w:pos="9923"/>
        </w:tabs>
        <w:spacing w:after="0" w:line="240" w:lineRule="auto"/>
        <w:ind w:left="360"/>
        <w:jc w:val="center"/>
        <w:rPr>
          <w:rFonts w:ascii="Times New Roman" w:hAnsi="Times New Roman" w:cs="Times New Roman"/>
          <w:b/>
          <w:bCs/>
          <w:color w:val="000000"/>
          <w:sz w:val="24"/>
          <w:szCs w:val="24"/>
        </w:rPr>
      </w:pPr>
      <w:r w:rsidRPr="00A93F6A">
        <w:rPr>
          <w:rFonts w:ascii="Times New Roman" w:hAnsi="Times New Roman" w:cs="Times New Roman"/>
          <w:b/>
          <w:bCs/>
          <w:color w:val="000000"/>
          <w:sz w:val="24"/>
          <w:szCs w:val="24"/>
        </w:rPr>
        <w:t>B.1. PENTRU ÎMPĂDURIRILE ÎN TERENURI NORMALE DIN FOND FORESTIER</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B.1.1. REGIUNEA MONTANĂ ŞI PREMONTANĂ ŞI REGIUNEA DE DEALURI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Etajul molidişurilor (FM3 II-I), amestecurilor de fag cu răşinoase (FM2), făgetelor montane (FM1) şi al făgetelor premontane (FD4), Etajul complexelor de făgete şi gorunete (FD3), al cvercetelor pure şi în amestec (FD1 şi FD2), </w:t>
      </w:r>
      <w:proofErr w:type="gramStart"/>
      <w:r w:rsidRPr="00A93F6A">
        <w:rPr>
          <w:rFonts w:ascii="Times New Roman" w:hAnsi="Times New Roman" w:cs="Times New Roman"/>
          <w:color w:val="000000"/>
          <w:sz w:val="24"/>
          <w:szCs w:val="24"/>
        </w:rPr>
        <w:t>Grupele</w:t>
      </w:r>
      <w:proofErr w:type="gramEnd"/>
      <w:r w:rsidRPr="00A93F6A">
        <w:rPr>
          <w:rFonts w:ascii="Times New Roman" w:hAnsi="Times New Roman" w:cs="Times New Roman"/>
          <w:color w:val="000000"/>
          <w:sz w:val="24"/>
          <w:szCs w:val="24"/>
        </w:rPr>
        <w:t xml:space="preserve"> ecologice: GE6-GE12, GE8A, GE14A, GE15-GE23, GE25-GE30, GE33A, GE34B, GE35-GE42, GE45-</w:t>
      </w:r>
      <w:r w:rsidRPr="00A93F6A">
        <w:rPr>
          <w:rFonts w:ascii="Times New Roman" w:hAnsi="Times New Roman" w:cs="Times New Roman"/>
          <w:sz w:val="24"/>
          <w:szCs w:val="24"/>
        </w:rPr>
        <w:t>GE49</w:t>
      </w:r>
      <w:r w:rsidRPr="00A93F6A">
        <w:rPr>
          <w:rFonts w:ascii="Times New Roman" w:hAnsi="Times New Roman" w:cs="Times New Roman"/>
          <w:color w:val="000000"/>
          <w:sz w:val="24"/>
          <w:szCs w:val="24"/>
        </w:rPr>
        <w:t>, GE55-GE58, GE60-GE61, GE63, GE65-GE66</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Reuşita </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regenerării pe total</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regenerării pentru speciile principale de bază şi amestec</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Cuantumul pierderilor tehnologice admise (din. Nr. de puieţi initial plantaţi)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regenerării peste care nu se fac completări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(calificativ)</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trike/>
                <w:sz w:val="24"/>
                <w:szCs w:val="24"/>
              </w:rPr>
            </w:pPr>
            <w:r w:rsidRPr="00A93F6A">
              <w:rPr>
                <w:rFonts w:ascii="Times New Roman" w:hAnsi="Times New Roman" w:cs="Times New Roman"/>
                <w:sz w:val="24"/>
                <w:szCs w:val="24"/>
              </w:rPr>
              <w:t>25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B.1.2. REGIUNEA DE DEAL - SILVOSTEPĂ (SsD), REGIUNEA DE CÂMPIE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ZONA FORESTIERĂ DE CÂMPIE (FC) şi SILVOSTEPA DE CÂMPIE (SsC),</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Grupele ecologice: GE68, GE70-GE76, GE75A, GE76A, GE78-GE86, GE82A, GE88-GE91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B.1.3</w:t>
      </w:r>
      <w:proofErr w:type="gramStart"/>
      <w:r w:rsidRPr="00A93F6A">
        <w:rPr>
          <w:rFonts w:ascii="Times New Roman" w:hAnsi="Times New Roman" w:cs="Times New Roman"/>
          <w:color w:val="000000"/>
          <w:sz w:val="24"/>
          <w:szCs w:val="24"/>
        </w:rPr>
        <w:t>.  DUNE</w:t>
      </w:r>
      <w:proofErr w:type="gramEnd"/>
      <w:r w:rsidRPr="00A93F6A">
        <w:rPr>
          <w:rFonts w:ascii="Times New Roman" w:hAnsi="Times New Roman" w:cs="Times New Roman"/>
          <w:color w:val="000000"/>
          <w:sz w:val="24"/>
          <w:szCs w:val="24"/>
        </w:rPr>
        <w:t xml:space="preserve"> CONTINENTALE ŞI FLUVIOMARINE,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Grupele ecologice: GE92-GE96</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r w:rsidRPr="00A93F6A">
        <w:rPr>
          <w:rFonts w:ascii="Times New Roman" w:hAnsi="Times New Roman" w:cs="Times New Roman"/>
          <w:color w:val="000000"/>
          <w:sz w:val="24"/>
          <w:szCs w:val="24"/>
        </w:rPr>
        <w:br w:type="page"/>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lastRenderedPageBreak/>
        <w:t>B.1.4</w:t>
      </w:r>
      <w:proofErr w:type="gramStart"/>
      <w:r w:rsidRPr="00A93F6A">
        <w:rPr>
          <w:rFonts w:ascii="Times New Roman" w:hAnsi="Times New Roman" w:cs="Times New Roman"/>
          <w:color w:val="000000"/>
          <w:sz w:val="24"/>
          <w:szCs w:val="24"/>
        </w:rPr>
        <w:t>.  LUNCA</w:t>
      </w:r>
      <w:proofErr w:type="gramEnd"/>
      <w:r w:rsidRPr="00A93F6A">
        <w:rPr>
          <w:rFonts w:ascii="Times New Roman" w:hAnsi="Times New Roman" w:cs="Times New Roman"/>
          <w:color w:val="000000"/>
          <w:sz w:val="24"/>
          <w:szCs w:val="24"/>
        </w:rPr>
        <w:t xml:space="preserve"> ŞI DELTA DUNĂRII ŞI LUNCILE INTERIOARE MARI,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Grupele ecologice: GE97-GE100, GE100A, GE107A, GE102-GE114</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B.1.5. SUPRAFEŢELE BUTĂŞITE CU RĂCHITĂ (numai pentru anul 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A93F6A" w:rsidRPr="00A93F6A" w:rsidTr="00A93F6A">
        <w:trPr>
          <w:cantSplit/>
        </w:trPr>
        <w:tc>
          <w:tcPr>
            <w:tcW w:w="4770" w:type="dxa"/>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Cuantumul pierderilor tehnologice admise</w:t>
            </w:r>
          </w:p>
        </w:tc>
        <w:tc>
          <w:tcPr>
            <w:tcW w:w="4770" w:type="dxa"/>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regenerărilor peste care nu se fac completări</w:t>
            </w:r>
          </w:p>
        </w:tc>
      </w:tr>
      <w:tr w:rsidR="00A93F6A" w:rsidRPr="00A93F6A" w:rsidTr="00A93F6A">
        <w:trPr>
          <w:cantSplit/>
        </w:trPr>
        <w:tc>
          <w:tcPr>
            <w:tcW w:w="4770" w:type="dxa"/>
            <w:tcBorders>
              <w:bottom w:val="single" w:sz="4" w:space="0" w:color="auto"/>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15</w:t>
            </w:r>
          </w:p>
        </w:tc>
        <w:tc>
          <w:tcPr>
            <w:tcW w:w="4770" w:type="dxa"/>
            <w:tcBorders>
              <w:bottom w:val="single" w:sz="4" w:space="0" w:color="auto"/>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95</w:t>
            </w:r>
          </w:p>
        </w:tc>
      </w:tr>
    </w:tbl>
    <w:p w:rsidR="00A93F6A" w:rsidRPr="00A93F6A" w:rsidRDefault="00A93F6A" w:rsidP="00B6290F">
      <w:pPr>
        <w:tabs>
          <w:tab w:val="left" w:pos="9923"/>
        </w:tabs>
        <w:spacing w:after="0" w:line="240" w:lineRule="auto"/>
        <w:jc w:val="center"/>
        <w:rPr>
          <w:rFonts w:ascii="Times New Roman" w:hAnsi="Times New Roman" w:cs="Times New Roman"/>
          <w:color w:val="FF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b/>
          <w:color w:val="FF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b/>
          <w:sz w:val="24"/>
          <w:szCs w:val="24"/>
        </w:rPr>
      </w:pPr>
      <w:r w:rsidRPr="00A93F6A">
        <w:rPr>
          <w:rFonts w:ascii="Times New Roman" w:hAnsi="Times New Roman" w:cs="Times New Roman"/>
          <w:b/>
          <w:sz w:val="24"/>
          <w:szCs w:val="24"/>
        </w:rPr>
        <w:t>B.2. PENTRU ÎMPĂDURIRI ÎN TERENURI DEGRADATE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(Din fond forestier sau preluate din sectorul agricol)</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B.2.1. TERENURI ERODATE DE APĂ SI RAVENATE,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 staţionale: GS1-GS38</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Reuşita </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regenerării pe total</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Reuşita regenerării pentru speciile principale de bază şi amestec</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Cuantumul pierderilor tehnologice admise (din. nr. de puieţi iniţial plantaţi)</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Reuşita regenerării peste care nu se fac completări</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Reuşita regenerării</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(calificativ)</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bl>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B.2.2. DEPOZITE NATURALE DE MATERIALE DEPLASATE (DEPOZITE ALUVIALE, GROHOTIȘURI),</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Grupe staţionale: GS39-GS47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br w:type="page"/>
      </w:r>
      <w:r w:rsidRPr="00A93F6A">
        <w:rPr>
          <w:rFonts w:ascii="Times New Roman" w:hAnsi="Times New Roman" w:cs="Times New Roman"/>
          <w:color w:val="000000"/>
          <w:sz w:val="24"/>
          <w:szCs w:val="24"/>
        </w:rPr>
        <w:lastRenderedPageBreak/>
        <w:t xml:space="preserve">B.2.3. TERENURI </w:t>
      </w:r>
      <w:r w:rsidRPr="00A93F6A">
        <w:rPr>
          <w:rFonts w:ascii="Times New Roman" w:hAnsi="Times New Roman" w:cs="Times New Roman"/>
          <w:color w:val="000000"/>
          <w:sz w:val="24"/>
          <w:szCs w:val="24"/>
          <w:lang w:val="en-GB"/>
        </w:rPr>
        <w:t>FUGITIVE AFECTATE DE ALUNECĂRI SAU CURGERI DE NOROI</w:t>
      </w:r>
      <w:r w:rsidRPr="00A93F6A">
        <w:rPr>
          <w:rFonts w:ascii="Times New Roman" w:hAnsi="Times New Roman" w:cs="Times New Roman"/>
          <w:color w:val="000000"/>
          <w:sz w:val="24"/>
          <w:szCs w:val="24"/>
        </w:rPr>
        <w:t>,</w:t>
      </w:r>
    </w:p>
    <w:p w:rsidR="00A93F6A" w:rsidRPr="00A93F6A" w:rsidRDefault="00A93F6A" w:rsidP="00B6290F">
      <w:pPr>
        <w:keepNext/>
        <w:tabs>
          <w:tab w:val="left" w:pos="9923"/>
        </w:tabs>
        <w:spacing w:after="0" w:line="240" w:lineRule="auto"/>
        <w:jc w:val="center"/>
        <w:outlineLvl w:val="4"/>
        <w:rPr>
          <w:rFonts w:ascii="Times New Roman" w:hAnsi="Times New Roman" w:cs="Times New Roman"/>
          <w:color w:val="000000"/>
          <w:sz w:val="24"/>
          <w:szCs w:val="24"/>
        </w:rPr>
      </w:pPr>
      <w:r w:rsidRPr="00A93F6A">
        <w:rPr>
          <w:rFonts w:ascii="Times New Roman" w:hAnsi="Times New Roman" w:cs="Times New Roman"/>
          <w:color w:val="000000"/>
          <w:sz w:val="24"/>
          <w:szCs w:val="24"/>
        </w:rPr>
        <w:t>Grupe staţionale: GS48-GS63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bl>
    <w:p w:rsidR="00A93F6A" w:rsidRPr="00A93F6A" w:rsidRDefault="00A93F6A" w:rsidP="00B6290F">
      <w:pPr>
        <w:tabs>
          <w:tab w:val="left" w:pos="9923"/>
        </w:tabs>
        <w:spacing w:after="0" w:line="240" w:lineRule="auto"/>
        <w:jc w:val="both"/>
        <w:rPr>
          <w:rFonts w:ascii="Times New Roman" w:hAnsi="Times New Roman" w:cs="Times New Roman"/>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B.2.4. TERENURI CU EROZIUNE EOLIANĂ,</w:t>
      </w:r>
    </w:p>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Grupe staţionale: GS64-GS81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30  </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bl>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B.2.5. TERENURI SĂRĂTURATE,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 staţionale: GS82-GS87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30 </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B.2.6. TERENURI CU EXCES DE APĂ,</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 staţionale: GS88-GS113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lang w:val="ro-RO"/>
              </w:rPr>
            </w:pPr>
            <w:r w:rsidRPr="00A93F6A">
              <w:rPr>
                <w:rFonts w:ascii="Times New Roman" w:hAnsi="Times New Roman" w:cs="Times New Roman"/>
                <w:sz w:val="24"/>
                <w:szCs w:val="24"/>
              </w:rPr>
              <w:t>Pentru împăduririle din anul III (ste</w:t>
            </w:r>
            <w:r w:rsidRPr="00A93F6A">
              <w:rPr>
                <w:rFonts w:ascii="Times New Roman" w:hAnsi="Times New Roman" w:cs="Times New Roman"/>
                <w:sz w:val="24"/>
                <w:szCs w:val="24"/>
                <w:lang w:val="ro-RO"/>
              </w:rPr>
              <w:t>pă și silvostepă)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Default="00A93F6A" w:rsidP="00B6290F">
      <w:pPr>
        <w:tabs>
          <w:tab w:val="left" w:pos="9923"/>
        </w:tabs>
        <w:spacing w:after="0" w:line="240" w:lineRule="auto"/>
        <w:rPr>
          <w:rFonts w:ascii="Times New Roman" w:hAnsi="Times New Roman" w:cs="Times New Roman"/>
          <w:color w:val="000000"/>
          <w:sz w:val="24"/>
          <w:szCs w:val="24"/>
        </w:rPr>
      </w:pPr>
    </w:p>
    <w:p w:rsidR="00832332" w:rsidRPr="00A93F6A" w:rsidRDefault="00832332"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lastRenderedPageBreak/>
        <w:t>B.2.7. TERENURI DEGRADATE ANTROPIC (HALDATE, DECOPERTATE, TALUZATE ŞI CU SOLURI DERANJATE SAU DESFUNDATE),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 staţionale: GS114-GS143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B3"/>
            </w:r>
            <w:r w:rsidRPr="00A93F6A">
              <w:rPr>
                <w:rFonts w:ascii="Times New Roman" w:hAnsi="Times New Roman" w:cs="Times New Roman"/>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90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sym w:font="Symbol" w:char="F03C"/>
            </w:r>
            <w:r w:rsidRPr="00A93F6A">
              <w:rPr>
                <w:rFonts w:ascii="Times New Roman" w:hAnsi="Times New Roman" w:cs="Times New Roman"/>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nesatisfăcătoare</w:t>
            </w:r>
          </w:p>
        </w:tc>
      </w:tr>
    </w:tbl>
    <w:p w:rsidR="00A93F6A" w:rsidRPr="00832332" w:rsidRDefault="00A93F6A" w:rsidP="00B6290F">
      <w:pPr>
        <w:tabs>
          <w:tab w:val="left" w:pos="9923"/>
        </w:tabs>
        <w:spacing w:after="0" w:line="240" w:lineRule="auto"/>
        <w:rPr>
          <w:rFonts w:ascii="Times New Roman" w:hAnsi="Times New Roman" w:cs="Times New Roman"/>
          <w:b/>
          <w:i/>
          <w:sz w:val="24"/>
          <w:szCs w:val="24"/>
        </w:rPr>
      </w:pPr>
      <w:r w:rsidRPr="00832332">
        <w:rPr>
          <w:rFonts w:ascii="Times New Roman" w:hAnsi="Times New Roman" w:cs="Times New Roman"/>
          <w:b/>
          <w:i/>
          <w:sz w:val="24"/>
          <w:szCs w:val="24"/>
        </w:rPr>
        <w:t xml:space="preserve">Notă - </w:t>
      </w:r>
      <w:r w:rsidRPr="00832332">
        <w:rPr>
          <w:rFonts w:ascii="Times New Roman" w:hAnsi="Times New Roman" w:cs="Times New Roman"/>
          <w:i/>
          <w:sz w:val="24"/>
          <w:szCs w:val="24"/>
        </w:rPr>
        <w:t xml:space="preserve">Pentru terenurile degradate cuantumul pierderilor tehnologice admise şi reuşita regenerării peste care nu se fac completări au fost stabilite pe baza rezultatelor obţinute de către colectivele specializate în acest domeniu </w:t>
      </w:r>
    </w:p>
    <w:p w:rsidR="00A93F6A" w:rsidRPr="00A93F6A" w:rsidRDefault="00A93F6A" w:rsidP="00B6290F">
      <w:pPr>
        <w:tabs>
          <w:tab w:val="left" w:pos="9923"/>
        </w:tabs>
        <w:spacing w:after="0" w:line="240" w:lineRule="auto"/>
        <w:jc w:val="center"/>
        <w:rPr>
          <w:rFonts w:ascii="Times New Roman" w:hAnsi="Times New Roman" w:cs="Times New Roman"/>
          <w:b/>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b/>
          <w:color w:val="000000"/>
          <w:sz w:val="24"/>
          <w:szCs w:val="24"/>
        </w:rPr>
      </w:pPr>
      <w:r w:rsidRPr="00A93F6A">
        <w:rPr>
          <w:rFonts w:ascii="Times New Roman" w:hAnsi="Times New Roman" w:cs="Times New Roman"/>
          <w:b/>
          <w:color w:val="000000"/>
          <w:sz w:val="24"/>
          <w:szCs w:val="24"/>
        </w:rPr>
        <w:t>B.3. PENTRU ÎMPĂDURIRILE ÎN STAŢIUNI EXTREME</w:t>
      </w:r>
    </w:p>
    <w:p w:rsidR="00A93F6A" w:rsidRPr="00A93F6A" w:rsidRDefault="00A93F6A" w:rsidP="00B6290F">
      <w:pPr>
        <w:tabs>
          <w:tab w:val="left" w:pos="9923"/>
        </w:tabs>
        <w:spacing w:after="0" w:line="240" w:lineRule="auto"/>
        <w:ind w:right="-2" w:firstLine="900"/>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Prin </w:t>
      </w:r>
      <w:r w:rsidRPr="001A0B63">
        <w:rPr>
          <w:rFonts w:ascii="Times New Roman" w:hAnsi="Times New Roman" w:cs="Times New Roman"/>
          <w:color w:val="000000"/>
          <w:sz w:val="24"/>
          <w:szCs w:val="24"/>
        </w:rPr>
        <w:t>staţiuni extreme</w:t>
      </w:r>
      <w:r w:rsidRPr="00A93F6A">
        <w:rPr>
          <w:rFonts w:ascii="Times New Roman" w:hAnsi="Times New Roman" w:cs="Times New Roman"/>
          <w:color w:val="000000"/>
          <w:sz w:val="24"/>
          <w:szCs w:val="24"/>
        </w:rPr>
        <w:t xml:space="preserve"> se înţeleg cele în care unul sau mai mulţi factori staţionali (mai ales de natură edafică) sunt limitativi (săruri, lipsă sau exces de umiditate, nisipuri necoezive, soluri cu conţinut mare de pietrişuri, soluri cu eroziune de suprafaţă şi în adâncime pe cel puţin 50% din suprafaţă, terenuri în alunecare, puternic fragmentate, stâncării, prundişuri grosiere, scheletice sau superficiale, care au un volum fiziologic redus, pante mari, insolaţii etc.</w:t>
      </w:r>
    </w:p>
    <w:p w:rsidR="00A93F6A" w:rsidRPr="00A93F6A" w:rsidRDefault="00A93F6A" w:rsidP="00B6290F">
      <w:pPr>
        <w:tabs>
          <w:tab w:val="left" w:pos="9923"/>
        </w:tabs>
        <w:spacing w:after="0" w:line="240" w:lineRule="auto"/>
        <w:ind w:right="-2" w:firstLine="900"/>
        <w:jc w:val="both"/>
        <w:rPr>
          <w:rFonts w:ascii="Times New Roman" w:hAnsi="Times New Roman" w:cs="Times New Roman"/>
          <w:color w:val="000000"/>
          <w:sz w:val="24"/>
          <w:szCs w:val="24"/>
        </w:rPr>
      </w:pPr>
      <w:r w:rsidRPr="00A93F6A">
        <w:rPr>
          <w:rFonts w:ascii="Times New Roman" w:hAnsi="Times New Roman" w:cs="Times New Roman"/>
          <w:color w:val="000000"/>
          <w:sz w:val="24"/>
          <w:szCs w:val="24"/>
        </w:rPr>
        <w:t>Încadrarea terenurilor în categoria „staţiuni extreme</w:t>
      </w:r>
      <w:proofErr w:type="gramStart"/>
      <w:r w:rsidRPr="00A93F6A">
        <w:rPr>
          <w:rFonts w:ascii="Times New Roman" w:hAnsi="Times New Roman" w:cs="Times New Roman"/>
          <w:color w:val="000000"/>
          <w:sz w:val="24"/>
          <w:szCs w:val="24"/>
        </w:rPr>
        <w:t>“ este</w:t>
      </w:r>
      <w:proofErr w:type="gramEnd"/>
      <w:r w:rsidRPr="00A93F6A">
        <w:rPr>
          <w:rFonts w:ascii="Times New Roman" w:hAnsi="Times New Roman" w:cs="Times New Roman"/>
          <w:color w:val="000000"/>
          <w:sz w:val="24"/>
          <w:szCs w:val="24"/>
        </w:rPr>
        <w:t xml:space="preserve"> confirmată de direcţia silvică şi se evidenţiază în documentaţia tehnico-economică întocmită pentru executarea lucrărilor de împăduriri.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B.3.1. REGIUNEA MONTANĂ </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Etajul subalpin (FSa+FM3 III), Grupele ecologice: GE1 – GE5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puieţilor pe total</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puieţilor din speciile principale de bază şi amestec</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Cuantumul pierderilor tehnologice admise (din. nr. de puieţi iniţial plantaţi)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regenerării peste care nu se fac completări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împăduririlor</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B.3.2. REGIUNEA MONTANĂ ŞI PREMONTANĂ ŞI REGIUNEA DE DEALURI</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Etajul molidişurilor (FM3 II-I), amestecurilor de fag cu răşinoase (FM2), făgetelor montane (FM1) şi al făgetelor premontane (FD4), Etajul complexelor de făgete şi gorunete (FD3), al cvercetelor pure şi în amestec (FD1 şi FD2), </w:t>
      </w:r>
      <w:proofErr w:type="gramStart"/>
      <w:r w:rsidRPr="00A93F6A">
        <w:rPr>
          <w:rFonts w:ascii="Times New Roman" w:hAnsi="Times New Roman" w:cs="Times New Roman"/>
          <w:color w:val="000000"/>
          <w:sz w:val="24"/>
          <w:szCs w:val="24"/>
        </w:rPr>
        <w:t>Grupele</w:t>
      </w:r>
      <w:proofErr w:type="gramEnd"/>
      <w:r w:rsidRPr="00A93F6A">
        <w:rPr>
          <w:rFonts w:ascii="Times New Roman" w:hAnsi="Times New Roman" w:cs="Times New Roman"/>
          <w:color w:val="000000"/>
          <w:sz w:val="24"/>
          <w:szCs w:val="24"/>
        </w:rPr>
        <w:t xml:space="preserve"> ecologice: GE13-GE14, GE14B, GE24, GE30A, GE31-GE34, GE34A, GE43-GE44, GE50-GE54, GE59, GE62, GE64</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75</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25</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75</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80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20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80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Default="00A93F6A" w:rsidP="00B6290F">
      <w:pPr>
        <w:tabs>
          <w:tab w:val="left" w:pos="9923"/>
        </w:tabs>
        <w:spacing w:after="0" w:line="240" w:lineRule="auto"/>
        <w:jc w:val="both"/>
        <w:rPr>
          <w:rFonts w:ascii="Times New Roman" w:hAnsi="Times New Roman" w:cs="Times New Roman"/>
          <w:color w:val="000000"/>
          <w:sz w:val="24"/>
          <w:szCs w:val="24"/>
        </w:rPr>
      </w:pPr>
    </w:p>
    <w:p w:rsidR="001A0B63" w:rsidRDefault="001A0B63" w:rsidP="00B6290F">
      <w:pPr>
        <w:tabs>
          <w:tab w:val="left" w:pos="9923"/>
        </w:tabs>
        <w:spacing w:after="0" w:line="240" w:lineRule="auto"/>
        <w:jc w:val="both"/>
        <w:rPr>
          <w:rFonts w:ascii="Times New Roman" w:hAnsi="Times New Roman" w:cs="Times New Roman"/>
          <w:color w:val="000000"/>
          <w:sz w:val="24"/>
          <w:szCs w:val="24"/>
        </w:rPr>
      </w:pPr>
    </w:p>
    <w:p w:rsidR="001A0B63" w:rsidRPr="00A93F6A" w:rsidRDefault="001A0B63" w:rsidP="00B6290F">
      <w:pPr>
        <w:tabs>
          <w:tab w:val="left" w:pos="9923"/>
        </w:tabs>
        <w:spacing w:after="0" w:line="240" w:lineRule="auto"/>
        <w:jc w:val="both"/>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B.3.3. REGIUNEA DE DEAL - SILVOSTEPĂ (SsD), REGIUNEA DE CÂMPIE</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ZONA FORESTIERĂ DE CÂMPIE (FC) şi SILVOSTEPA DE CÂMPIE (SsC),</w:t>
      </w: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Grupele ecologice: GE67, GE69, GE76B, GE77, GE87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85</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B.3.4</w:t>
      </w:r>
      <w:proofErr w:type="gramStart"/>
      <w:r w:rsidRPr="00A93F6A">
        <w:rPr>
          <w:rFonts w:ascii="Times New Roman" w:hAnsi="Times New Roman" w:cs="Times New Roman"/>
          <w:color w:val="000000"/>
          <w:sz w:val="24"/>
          <w:szCs w:val="24"/>
        </w:rPr>
        <w:t>.  LUNCA</w:t>
      </w:r>
      <w:proofErr w:type="gramEnd"/>
      <w:r w:rsidRPr="00A93F6A">
        <w:rPr>
          <w:rFonts w:ascii="Times New Roman" w:hAnsi="Times New Roman" w:cs="Times New Roman"/>
          <w:color w:val="000000"/>
          <w:sz w:val="24"/>
          <w:szCs w:val="24"/>
        </w:rPr>
        <w:t xml:space="preserve"> ŞI DELTA DUNĂRII ŞI LUNCILE INTERIOARE MARI,</w:t>
      </w:r>
    </w:p>
    <w:p w:rsidR="00A93F6A" w:rsidRPr="00A93F6A" w:rsidRDefault="00A93F6A" w:rsidP="00B6290F">
      <w:pPr>
        <w:keepNext/>
        <w:tabs>
          <w:tab w:val="left" w:pos="9923"/>
        </w:tabs>
        <w:spacing w:after="0" w:line="240" w:lineRule="auto"/>
        <w:jc w:val="center"/>
        <w:outlineLvl w:val="4"/>
        <w:rPr>
          <w:rFonts w:ascii="Times New Roman" w:hAnsi="Times New Roman" w:cs="Times New Roman"/>
          <w:color w:val="000000"/>
          <w:sz w:val="24"/>
          <w:szCs w:val="24"/>
        </w:rPr>
      </w:pPr>
      <w:r w:rsidRPr="00A93F6A">
        <w:rPr>
          <w:rFonts w:ascii="Times New Roman" w:hAnsi="Times New Roman" w:cs="Times New Roman"/>
          <w:color w:val="000000"/>
          <w:sz w:val="24"/>
          <w:szCs w:val="24"/>
        </w:rPr>
        <w:t>Grupa ecologică: GE101, GE107B, GE114A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1</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2</w:t>
            </w:r>
          </w:p>
        </w:tc>
        <w:tc>
          <w:tcPr>
            <w:tcW w:w="243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3</w:t>
            </w:r>
          </w:p>
        </w:tc>
        <w:tc>
          <w:tcPr>
            <w:tcW w:w="1890"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4</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sz w:val="24"/>
                <w:szCs w:val="24"/>
              </w:rPr>
            </w:pPr>
            <w:r w:rsidRPr="00A93F6A">
              <w:rPr>
                <w:rFonts w:ascii="Times New Roman" w:hAnsi="Times New Roman" w:cs="Times New Roman"/>
                <w:sz w:val="24"/>
                <w:szCs w:val="24"/>
              </w:rPr>
              <w:t>5</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 xml:space="preserve">Pentru împăduririle din anul I </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r w:rsidR="00A93F6A" w:rsidRPr="00A93F6A" w:rsidTr="00A93F6A">
        <w:trPr>
          <w:cantSplit/>
        </w:trPr>
        <w:tc>
          <w:tcPr>
            <w:tcW w:w="9576" w:type="dxa"/>
            <w:gridSpan w:val="5"/>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Pentru împăduririle din anul II</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B3"/>
            </w:r>
            <w:r w:rsidRPr="00A93F6A">
              <w:rPr>
                <w:rFonts w:ascii="Times New Roman" w:hAnsi="Times New Roman" w:cs="Times New Roman"/>
                <w:color w:val="000000"/>
                <w:sz w:val="24"/>
                <w:szCs w:val="24"/>
              </w:rPr>
              <w:t>70</w:t>
            </w:r>
          </w:p>
        </w:tc>
        <w:tc>
          <w:tcPr>
            <w:tcW w:w="243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30</w:t>
            </w:r>
          </w:p>
        </w:tc>
        <w:tc>
          <w:tcPr>
            <w:tcW w:w="1890" w:type="dxa"/>
            <w:vMerge w:val="restart"/>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100</w:t>
            </w: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bună</w:t>
            </w:r>
          </w:p>
        </w:tc>
      </w:tr>
      <w:tr w:rsidR="00A93F6A" w:rsidRPr="00A93F6A" w:rsidTr="00A93F6A">
        <w:trPr>
          <w:cantSplit/>
        </w:trPr>
        <w:tc>
          <w:tcPr>
            <w:tcW w:w="127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070"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sym w:font="Symbol" w:char="F03C"/>
            </w:r>
            <w:r w:rsidRPr="00A93F6A">
              <w:rPr>
                <w:rFonts w:ascii="Times New Roman" w:hAnsi="Times New Roman" w:cs="Times New Roman"/>
                <w:color w:val="000000"/>
                <w:sz w:val="24"/>
                <w:szCs w:val="24"/>
              </w:rPr>
              <w:t>70</w:t>
            </w:r>
          </w:p>
        </w:tc>
        <w:tc>
          <w:tcPr>
            <w:tcW w:w="243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890" w:type="dxa"/>
            <w:vMerge/>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tc>
        <w:tc>
          <w:tcPr>
            <w:tcW w:w="1908" w:type="dxa"/>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nesatisfăcătoare</w:t>
            </w:r>
          </w:p>
        </w:tc>
      </w:tr>
    </w:tbl>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B.3.5. SUPRAFEŢELE BUTĂŞITE CU RĂCHITĂ (numai pentru anul I)</w:t>
      </w:r>
    </w:p>
    <w:p w:rsidR="00A93F6A" w:rsidRPr="00A93F6A" w:rsidRDefault="00A93F6A" w:rsidP="00B6290F">
      <w:pPr>
        <w:tabs>
          <w:tab w:val="left" w:pos="9923"/>
        </w:tabs>
        <w:spacing w:after="0" w:line="240" w:lineRule="auto"/>
        <w:rPr>
          <w:rFonts w:ascii="Times New Roman" w:hAnsi="Times New Roman" w:cs="Times New Roman"/>
          <w:color w:val="00000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A93F6A" w:rsidRPr="00A93F6A" w:rsidTr="00A93F6A">
        <w:trPr>
          <w:cantSplit/>
        </w:trPr>
        <w:tc>
          <w:tcPr>
            <w:tcW w:w="4770" w:type="dxa"/>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Cuantumul pierderilor tehnologice admise</w:t>
            </w:r>
          </w:p>
        </w:tc>
        <w:tc>
          <w:tcPr>
            <w:tcW w:w="4770" w:type="dxa"/>
            <w:tcBorders>
              <w:bottom w:val="nil"/>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Reuşita regenerărilor peste care nu se fac completări</w:t>
            </w:r>
          </w:p>
        </w:tc>
      </w:tr>
      <w:tr w:rsidR="00A93F6A" w:rsidRPr="00A93F6A" w:rsidTr="00A93F6A">
        <w:trPr>
          <w:cantSplit/>
        </w:trPr>
        <w:tc>
          <w:tcPr>
            <w:tcW w:w="4770" w:type="dxa"/>
            <w:tcBorders>
              <w:bottom w:val="single" w:sz="4" w:space="0" w:color="auto"/>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15</w:t>
            </w:r>
          </w:p>
        </w:tc>
        <w:tc>
          <w:tcPr>
            <w:tcW w:w="4770" w:type="dxa"/>
            <w:tcBorders>
              <w:bottom w:val="single" w:sz="4" w:space="0" w:color="auto"/>
            </w:tcBorders>
          </w:tcPr>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r w:rsidRPr="00A93F6A">
              <w:rPr>
                <w:rFonts w:ascii="Times New Roman" w:hAnsi="Times New Roman" w:cs="Times New Roman"/>
                <w:color w:val="000000"/>
                <w:sz w:val="24"/>
                <w:szCs w:val="24"/>
              </w:rPr>
              <w:t>95</w:t>
            </w:r>
          </w:p>
        </w:tc>
      </w:tr>
    </w:tbl>
    <w:p w:rsidR="00A93F6A" w:rsidRPr="00A93F6A" w:rsidRDefault="00A93F6A" w:rsidP="00B6290F">
      <w:pPr>
        <w:tabs>
          <w:tab w:val="left" w:pos="9923"/>
        </w:tabs>
        <w:spacing w:after="0" w:line="240" w:lineRule="auto"/>
        <w:jc w:val="center"/>
        <w:rPr>
          <w:rFonts w:ascii="Times New Roman" w:hAnsi="Times New Roman" w:cs="Times New Roman"/>
          <w:color w:val="000000"/>
          <w:sz w:val="24"/>
          <w:szCs w:val="24"/>
        </w:rPr>
      </w:pPr>
    </w:p>
    <w:p w:rsidR="00A93F6A" w:rsidRPr="001A0B63" w:rsidRDefault="00A93F6A" w:rsidP="00B6290F">
      <w:pPr>
        <w:tabs>
          <w:tab w:val="left" w:pos="9923"/>
        </w:tabs>
        <w:spacing w:after="0" w:line="240" w:lineRule="auto"/>
        <w:ind w:firstLine="851"/>
        <w:jc w:val="both"/>
        <w:rPr>
          <w:rFonts w:ascii="Times New Roman" w:hAnsi="Times New Roman" w:cs="Times New Roman"/>
          <w:i/>
          <w:color w:val="000000"/>
          <w:sz w:val="24"/>
          <w:szCs w:val="24"/>
        </w:rPr>
      </w:pPr>
      <w:r w:rsidRPr="001A0B63">
        <w:rPr>
          <w:rFonts w:ascii="Times New Roman" w:hAnsi="Times New Roman" w:cs="Times New Roman"/>
          <w:i/>
          <w:color w:val="000000"/>
          <w:sz w:val="24"/>
          <w:szCs w:val="24"/>
        </w:rPr>
        <w:t>Nota: Pentru anii următori (începând cu anul al III-lea după plantare,  respectiv anul al IV-lea după plantare în cazul terenurilor degradate) pierderile tehnologice se pot majora cu câte 2% pentru fiecare an, cu condiţia ca până la închiderea stării de masiv, majorările cumulate  să nu depăşească 10%, să nu fie grupate şi să nu fie necesare lucrări de completări.</w:t>
      </w:r>
    </w:p>
    <w:p w:rsidR="00A93F6A" w:rsidRPr="001A0B63" w:rsidRDefault="00A93F6A" w:rsidP="00B6290F">
      <w:pPr>
        <w:tabs>
          <w:tab w:val="left" w:pos="9923"/>
        </w:tabs>
        <w:ind w:firstLine="851"/>
        <w:jc w:val="both"/>
        <w:rPr>
          <w:rFonts w:ascii="Times New Roman (ro)" w:hAnsi="Times New Roman (ro)"/>
          <w:i/>
          <w:color w:val="FF0000"/>
          <w:sz w:val="28"/>
        </w:rPr>
        <w:sectPr w:rsidR="00A93F6A" w:rsidRPr="001A0B63" w:rsidSect="00B6290F">
          <w:headerReference w:type="even" r:id="rId10"/>
          <w:headerReference w:type="default" r:id="rId11"/>
          <w:footerReference w:type="even" r:id="rId12"/>
          <w:footerReference w:type="default" r:id="rId13"/>
          <w:headerReference w:type="first" r:id="rId14"/>
          <w:footerReference w:type="first" r:id="rId15"/>
          <w:pgSz w:w="11907" w:h="16840" w:code="9"/>
          <w:pgMar w:top="709" w:right="758" w:bottom="850" w:left="1411" w:header="850" w:footer="0" w:gutter="0"/>
          <w:cols w:space="720"/>
          <w:titlePg/>
        </w:sectPr>
      </w:pPr>
    </w:p>
    <w:p w:rsidR="00A93F6A" w:rsidRDefault="00A93F6A" w:rsidP="00B6290F">
      <w:pPr>
        <w:tabs>
          <w:tab w:val="left" w:pos="9923"/>
        </w:tabs>
        <w:ind w:firstLine="851"/>
        <w:jc w:val="both"/>
        <w:rPr>
          <w:rFonts w:ascii="Times New Roman" w:hAnsi="Times New Roman" w:cs="Times New Roman"/>
          <w:b/>
          <w:sz w:val="24"/>
          <w:szCs w:val="24"/>
        </w:rPr>
      </w:pPr>
    </w:p>
    <w:p w:rsidR="00A93F6A" w:rsidRPr="003A6D45" w:rsidRDefault="00A93F6A" w:rsidP="00B6290F">
      <w:pPr>
        <w:tabs>
          <w:tab w:val="left" w:pos="9923"/>
        </w:tabs>
        <w:ind w:firstLine="851"/>
        <w:jc w:val="both"/>
        <w:rPr>
          <w:rFonts w:ascii="Times New Roman" w:hAnsi="Times New Roman" w:cs="Times New Roman"/>
          <w:b/>
          <w:sz w:val="24"/>
          <w:szCs w:val="24"/>
        </w:rPr>
      </w:pPr>
    </w:p>
    <w:p w:rsidR="00677967" w:rsidRPr="001072E5" w:rsidRDefault="00677967" w:rsidP="00B6290F">
      <w:pPr>
        <w:tabs>
          <w:tab w:val="left" w:pos="9923"/>
        </w:tabs>
        <w:spacing w:after="0" w:line="240" w:lineRule="auto"/>
        <w:ind w:hanging="284"/>
        <w:jc w:val="both"/>
        <w:rPr>
          <w:rFonts w:ascii="Times New Roman" w:hAnsi="Times New Roman" w:cs="Times New Roman"/>
          <w:color w:val="000000"/>
          <w:sz w:val="24"/>
          <w:szCs w:val="24"/>
        </w:rPr>
      </w:pPr>
    </w:p>
    <w:sectPr w:rsidR="00677967" w:rsidRPr="001072E5" w:rsidSect="00B6290F">
      <w:pgSz w:w="12240" w:h="15840"/>
      <w:pgMar w:top="568" w:right="758"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A6" w:rsidRDefault="003D29A6">
      <w:pPr>
        <w:spacing w:after="0" w:line="240" w:lineRule="auto"/>
      </w:pPr>
      <w:r>
        <w:separator/>
      </w:r>
    </w:p>
  </w:endnote>
  <w:endnote w:type="continuationSeparator" w:id="0">
    <w:p w:rsidR="003D29A6" w:rsidRDefault="003D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ro)">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66" w:rsidRDefault="00C95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66" w:rsidRDefault="00C95C66">
    <w:pPr>
      <w:pStyle w:val="Footer"/>
      <w:jc w:val="center"/>
    </w:pPr>
    <w:r>
      <w:fldChar w:fldCharType="begin"/>
    </w:r>
    <w:r>
      <w:instrText xml:space="preserve"> PAGE   \* MERGEFORMAT </w:instrText>
    </w:r>
    <w:r>
      <w:fldChar w:fldCharType="separate"/>
    </w:r>
    <w:r w:rsidR="00A300E8">
      <w:rPr>
        <w:noProof/>
      </w:rPr>
      <w:t>13</w:t>
    </w:r>
    <w:r>
      <w:rPr>
        <w:noProof/>
      </w:rPr>
      <w:fldChar w:fldCharType="end"/>
    </w:r>
  </w:p>
  <w:p w:rsidR="00C95C66" w:rsidRDefault="00C95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66" w:rsidRDefault="00C95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A6" w:rsidRDefault="003D29A6">
      <w:pPr>
        <w:spacing w:after="0" w:line="240" w:lineRule="auto"/>
      </w:pPr>
      <w:r>
        <w:separator/>
      </w:r>
    </w:p>
  </w:footnote>
  <w:footnote w:type="continuationSeparator" w:id="0">
    <w:p w:rsidR="003D29A6" w:rsidRDefault="003D2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66" w:rsidRDefault="00C95C66">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452485" o:spid="_x0000_s2052" type="#_x0000_t136" style="position:absolute;margin-left:0;margin-top:0;width:480.5pt;height:205.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5C66" w:rsidRDefault="00C95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66" w:rsidRDefault="00C95C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452486" o:spid="_x0000_s2053" type="#_x0000_t136" style="position:absolute;margin-left:0;margin-top:0;width:480.5pt;height:205.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66" w:rsidRDefault="00C95C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452484" o:spid="_x0000_s2051" type="#_x0000_t136" style="position:absolute;margin-left:0;margin-top:0;width:480.5pt;height:205.9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787B"/>
    <w:multiLevelType w:val="hybridMultilevel"/>
    <w:tmpl w:val="3584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314"/>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1FEC6072"/>
    <w:multiLevelType w:val="singleLevel"/>
    <w:tmpl w:val="9104B61E"/>
    <w:lvl w:ilvl="0">
      <w:start w:val="1"/>
      <w:numFmt w:val="lowerLetter"/>
      <w:lvlText w:val="%1)"/>
      <w:lvlJc w:val="left"/>
      <w:pPr>
        <w:tabs>
          <w:tab w:val="num" w:pos="1080"/>
        </w:tabs>
        <w:ind w:left="1080" w:hanging="360"/>
      </w:pPr>
      <w:rPr>
        <w:rFonts w:hint="default"/>
      </w:rPr>
    </w:lvl>
  </w:abstractNum>
  <w:abstractNum w:abstractNumId="3" w15:restartNumberingAfterBreak="0">
    <w:nsid w:val="358C0452"/>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3935732F"/>
    <w:multiLevelType w:val="multilevel"/>
    <w:tmpl w:val="3DC61F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9C32E2D"/>
    <w:multiLevelType w:val="hybridMultilevel"/>
    <w:tmpl w:val="13227B3A"/>
    <w:lvl w:ilvl="0" w:tplc="1C02D654">
      <w:start w:val="20"/>
      <w:numFmt w:val="decimal"/>
      <w:lvlText w:val="%1)"/>
      <w:lvlJc w:val="left"/>
      <w:pPr>
        <w:ind w:left="1211" w:hanging="360"/>
      </w:pPr>
      <w:rPr>
        <w:rFonts w:ascii="Times New Roman (ro)" w:hAnsi="Times New Roman (ro)" w:hint="default"/>
        <w:b w:val="0"/>
        <w:sz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4D904EA"/>
    <w:multiLevelType w:val="hybridMultilevel"/>
    <w:tmpl w:val="4770E6EE"/>
    <w:lvl w:ilvl="0" w:tplc="DDC45332">
      <w:start w:val="1"/>
      <w:numFmt w:val="bullet"/>
      <w:lvlText w:val="•"/>
      <w:lvlJc w:val="left"/>
      <w:pPr>
        <w:tabs>
          <w:tab w:val="num" w:pos="720"/>
        </w:tabs>
        <w:ind w:left="720" w:hanging="360"/>
      </w:pPr>
      <w:rPr>
        <w:rFonts w:ascii="Arial" w:hAnsi="Arial" w:hint="default"/>
      </w:rPr>
    </w:lvl>
    <w:lvl w:ilvl="1" w:tplc="0E620502" w:tentative="1">
      <w:start w:val="1"/>
      <w:numFmt w:val="bullet"/>
      <w:lvlText w:val="•"/>
      <w:lvlJc w:val="left"/>
      <w:pPr>
        <w:tabs>
          <w:tab w:val="num" w:pos="1440"/>
        </w:tabs>
        <w:ind w:left="1440" w:hanging="360"/>
      </w:pPr>
      <w:rPr>
        <w:rFonts w:ascii="Arial" w:hAnsi="Arial" w:hint="default"/>
      </w:rPr>
    </w:lvl>
    <w:lvl w:ilvl="2" w:tplc="8AC4F7DC" w:tentative="1">
      <w:start w:val="1"/>
      <w:numFmt w:val="bullet"/>
      <w:lvlText w:val="•"/>
      <w:lvlJc w:val="left"/>
      <w:pPr>
        <w:tabs>
          <w:tab w:val="num" w:pos="2160"/>
        </w:tabs>
        <w:ind w:left="2160" w:hanging="360"/>
      </w:pPr>
      <w:rPr>
        <w:rFonts w:ascii="Arial" w:hAnsi="Arial" w:hint="default"/>
      </w:rPr>
    </w:lvl>
    <w:lvl w:ilvl="3" w:tplc="45F89E44" w:tentative="1">
      <w:start w:val="1"/>
      <w:numFmt w:val="bullet"/>
      <w:lvlText w:val="•"/>
      <w:lvlJc w:val="left"/>
      <w:pPr>
        <w:tabs>
          <w:tab w:val="num" w:pos="2880"/>
        </w:tabs>
        <w:ind w:left="2880" w:hanging="360"/>
      </w:pPr>
      <w:rPr>
        <w:rFonts w:ascii="Arial" w:hAnsi="Arial" w:hint="default"/>
      </w:rPr>
    </w:lvl>
    <w:lvl w:ilvl="4" w:tplc="1DFCD0DE" w:tentative="1">
      <w:start w:val="1"/>
      <w:numFmt w:val="bullet"/>
      <w:lvlText w:val="•"/>
      <w:lvlJc w:val="left"/>
      <w:pPr>
        <w:tabs>
          <w:tab w:val="num" w:pos="3600"/>
        </w:tabs>
        <w:ind w:left="3600" w:hanging="360"/>
      </w:pPr>
      <w:rPr>
        <w:rFonts w:ascii="Arial" w:hAnsi="Arial" w:hint="default"/>
      </w:rPr>
    </w:lvl>
    <w:lvl w:ilvl="5" w:tplc="63CE6790" w:tentative="1">
      <w:start w:val="1"/>
      <w:numFmt w:val="bullet"/>
      <w:lvlText w:val="•"/>
      <w:lvlJc w:val="left"/>
      <w:pPr>
        <w:tabs>
          <w:tab w:val="num" w:pos="4320"/>
        </w:tabs>
        <w:ind w:left="4320" w:hanging="360"/>
      </w:pPr>
      <w:rPr>
        <w:rFonts w:ascii="Arial" w:hAnsi="Arial" w:hint="default"/>
      </w:rPr>
    </w:lvl>
    <w:lvl w:ilvl="6" w:tplc="7340CDC8" w:tentative="1">
      <w:start w:val="1"/>
      <w:numFmt w:val="bullet"/>
      <w:lvlText w:val="•"/>
      <w:lvlJc w:val="left"/>
      <w:pPr>
        <w:tabs>
          <w:tab w:val="num" w:pos="5040"/>
        </w:tabs>
        <w:ind w:left="5040" w:hanging="360"/>
      </w:pPr>
      <w:rPr>
        <w:rFonts w:ascii="Arial" w:hAnsi="Arial" w:hint="default"/>
      </w:rPr>
    </w:lvl>
    <w:lvl w:ilvl="7" w:tplc="29A293CA" w:tentative="1">
      <w:start w:val="1"/>
      <w:numFmt w:val="bullet"/>
      <w:lvlText w:val="•"/>
      <w:lvlJc w:val="left"/>
      <w:pPr>
        <w:tabs>
          <w:tab w:val="num" w:pos="5760"/>
        </w:tabs>
        <w:ind w:left="5760" w:hanging="360"/>
      </w:pPr>
      <w:rPr>
        <w:rFonts w:ascii="Arial" w:hAnsi="Arial" w:hint="default"/>
      </w:rPr>
    </w:lvl>
    <w:lvl w:ilvl="8" w:tplc="291C6B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5D642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CCE3376"/>
    <w:multiLevelType w:val="multilevel"/>
    <w:tmpl w:val="0ADA9F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0"/>
        </w:tabs>
        <w:ind w:left="1570" w:hanging="72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900"/>
        </w:tabs>
        <w:ind w:left="6900" w:hanging="180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960"/>
        </w:tabs>
        <w:ind w:left="8960" w:hanging="2160"/>
      </w:pPr>
      <w:rPr>
        <w:rFonts w:hint="default"/>
      </w:rPr>
    </w:lvl>
  </w:abstractNum>
  <w:abstractNum w:abstractNumId="9" w15:restartNumberingAfterBreak="0">
    <w:nsid w:val="51FE3924"/>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0" w15:restartNumberingAfterBreak="0">
    <w:nsid w:val="631F6415"/>
    <w:multiLevelType w:val="hybridMultilevel"/>
    <w:tmpl w:val="14DEFEC8"/>
    <w:lvl w:ilvl="0" w:tplc="0809000F">
      <w:start w:val="2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E305DA"/>
    <w:multiLevelType w:val="singleLevel"/>
    <w:tmpl w:val="5A4EB850"/>
    <w:lvl w:ilvl="0">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743265EE"/>
    <w:multiLevelType w:val="multilevel"/>
    <w:tmpl w:val="44282092"/>
    <w:lvl w:ilvl="0">
      <w:start w:val="3"/>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3" w15:restartNumberingAfterBreak="0">
    <w:nsid w:val="790B617C"/>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1"/>
  </w:num>
  <w:num w:numId="2">
    <w:abstractNumId w:val="8"/>
  </w:num>
  <w:num w:numId="3">
    <w:abstractNumId w:val="4"/>
  </w:num>
  <w:num w:numId="4">
    <w:abstractNumId w:val="13"/>
  </w:num>
  <w:num w:numId="5">
    <w:abstractNumId w:val="1"/>
  </w:num>
  <w:num w:numId="6">
    <w:abstractNumId w:val="3"/>
  </w:num>
  <w:num w:numId="7">
    <w:abstractNumId w:val="12"/>
  </w:num>
  <w:num w:numId="8">
    <w:abstractNumId w:val="2"/>
  </w:num>
  <w:num w:numId="9">
    <w:abstractNumId w:val="7"/>
  </w:num>
  <w:num w:numId="10">
    <w:abstractNumId w:val="0"/>
  </w:num>
  <w:num w:numId="11">
    <w:abstractNumId w:val="9"/>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C"/>
    <w:rsid w:val="001072E5"/>
    <w:rsid w:val="00152C25"/>
    <w:rsid w:val="001A0B63"/>
    <w:rsid w:val="002D322D"/>
    <w:rsid w:val="003A6D45"/>
    <w:rsid w:val="003D29A6"/>
    <w:rsid w:val="003F394A"/>
    <w:rsid w:val="00437475"/>
    <w:rsid w:val="00451F4C"/>
    <w:rsid w:val="00465D6B"/>
    <w:rsid w:val="00477408"/>
    <w:rsid w:val="004950D9"/>
    <w:rsid w:val="004F57D6"/>
    <w:rsid w:val="005B31B0"/>
    <w:rsid w:val="0067169E"/>
    <w:rsid w:val="006776AB"/>
    <w:rsid w:val="00677967"/>
    <w:rsid w:val="00690867"/>
    <w:rsid w:val="006A5F53"/>
    <w:rsid w:val="00701709"/>
    <w:rsid w:val="007175D2"/>
    <w:rsid w:val="00765884"/>
    <w:rsid w:val="00832332"/>
    <w:rsid w:val="00845807"/>
    <w:rsid w:val="008523B9"/>
    <w:rsid w:val="00861B08"/>
    <w:rsid w:val="008634D7"/>
    <w:rsid w:val="008829EC"/>
    <w:rsid w:val="008A4BDD"/>
    <w:rsid w:val="008D1D8E"/>
    <w:rsid w:val="00995E73"/>
    <w:rsid w:val="009E5E99"/>
    <w:rsid w:val="00A037DB"/>
    <w:rsid w:val="00A300E8"/>
    <w:rsid w:val="00A93F6A"/>
    <w:rsid w:val="00AD6F58"/>
    <w:rsid w:val="00B25EB6"/>
    <w:rsid w:val="00B628A3"/>
    <w:rsid w:val="00B6290F"/>
    <w:rsid w:val="00BF17CA"/>
    <w:rsid w:val="00C261E6"/>
    <w:rsid w:val="00C62DCE"/>
    <w:rsid w:val="00C95C66"/>
    <w:rsid w:val="00CD5D09"/>
    <w:rsid w:val="00DD358F"/>
    <w:rsid w:val="00DF1D55"/>
    <w:rsid w:val="00E933BA"/>
    <w:rsid w:val="00EA6FA1"/>
    <w:rsid w:val="00EB34B7"/>
    <w:rsid w:val="00EE375A"/>
    <w:rsid w:val="00F4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507EA43E-1E5D-4302-8841-F1429DB2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4C"/>
  </w:style>
  <w:style w:type="paragraph" w:styleId="Heading1">
    <w:name w:val="heading 1"/>
    <w:basedOn w:val="Normal"/>
    <w:next w:val="Normal"/>
    <w:link w:val="Heading1Char"/>
    <w:qFormat/>
    <w:rsid w:val="00EE375A"/>
    <w:pPr>
      <w:keepNext/>
      <w:spacing w:after="0" w:line="240" w:lineRule="auto"/>
      <w:ind w:firstLine="850"/>
      <w:jc w:val="right"/>
      <w:outlineLvl w:val="0"/>
    </w:pPr>
    <w:rPr>
      <w:rFonts w:ascii="Times New Roman (ro)" w:eastAsia="Times New Roman" w:hAnsi="Times New Roman (ro)" w:cs="Times New Roman"/>
      <w:sz w:val="28"/>
      <w:szCs w:val="20"/>
    </w:rPr>
  </w:style>
  <w:style w:type="paragraph" w:styleId="Heading2">
    <w:name w:val="heading 2"/>
    <w:basedOn w:val="Normal"/>
    <w:next w:val="Normal"/>
    <w:link w:val="Heading2Char"/>
    <w:uiPriority w:val="9"/>
    <w:qFormat/>
    <w:rsid w:val="00A93F6A"/>
    <w:pPr>
      <w:keepNext/>
      <w:spacing w:before="240" w:after="60" w:line="240" w:lineRule="auto"/>
      <w:outlineLvl w:val="1"/>
    </w:pPr>
    <w:rPr>
      <w:rFonts w:ascii="Calibri Light" w:eastAsia="Times New Roman" w:hAnsi="Calibri Light" w:cs="Times New Roman"/>
      <w:b/>
      <w:bCs/>
      <w:i/>
      <w:iCs/>
      <w:sz w:val="28"/>
      <w:szCs w:val="28"/>
    </w:rPr>
  </w:style>
  <w:style w:type="paragraph" w:styleId="Heading4">
    <w:name w:val="heading 4"/>
    <w:basedOn w:val="Normal"/>
    <w:next w:val="Normal"/>
    <w:link w:val="Heading4Char"/>
    <w:uiPriority w:val="9"/>
    <w:unhideWhenUsed/>
    <w:qFormat/>
    <w:rsid w:val="00A93F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A93F6A"/>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75A"/>
    <w:rPr>
      <w:rFonts w:ascii="Times New Roman (ro)" w:eastAsia="Times New Roman" w:hAnsi="Times New Roman (ro)" w:cs="Times New Roman"/>
      <w:sz w:val="28"/>
      <w:szCs w:val="20"/>
    </w:rPr>
  </w:style>
  <w:style w:type="character" w:customStyle="1" w:styleId="Heading2Char">
    <w:name w:val="Heading 2 Char"/>
    <w:basedOn w:val="DefaultParagraphFont"/>
    <w:link w:val="Heading2"/>
    <w:uiPriority w:val="9"/>
    <w:rsid w:val="00A93F6A"/>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uiPriority w:val="9"/>
    <w:semiHidden/>
    <w:rsid w:val="00A93F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93F6A"/>
    <w:rPr>
      <w:rFonts w:ascii="Calibri" w:eastAsia="Times New Roman" w:hAnsi="Calibri" w:cs="Times New Roman"/>
      <w:b/>
      <w:bCs/>
      <w:i/>
      <w:iCs/>
      <w:sz w:val="26"/>
      <w:szCs w:val="26"/>
    </w:rPr>
  </w:style>
  <w:style w:type="character" w:customStyle="1" w:styleId="salnttl">
    <w:name w:val="s_aln_ttl"/>
    <w:basedOn w:val="DefaultParagraphFont"/>
    <w:rsid w:val="00451F4C"/>
  </w:style>
  <w:style w:type="character" w:customStyle="1" w:styleId="shdr">
    <w:name w:val="s_hdr"/>
    <w:basedOn w:val="DefaultParagraphFont"/>
    <w:rsid w:val="00451F4C"/>
  </w:style>
  <w:style w:type="paragraph" w:styleId="BodyTextIndent3">
    <w:name w:val="Body Text Indent 3"/>
    <w:basedOn w:val="Normal"/>
    <w:link w:val="BodyTextIndent3Char"/>
    <w:semiHidden/>
    <w:rsid w:val="001072E5"/>
    <w:pPr>
      <w:spacing w:after="0" w:line="360" w:lineRule="auto"/>
      <w:ind w:firstLine="851"/>
      <w:jc w:val="both"/>
    </w:pPr>
    <w:rPr>
      <w:rFonts w:ascii="Times New Roman (ro)" w:eastAsia="Times New Roman" w:hAnsi="Times New Roman (ro)" w:cs="Times New Roman"/>
      <w:sz w:val="28"/>
      <w:szCs w:val="20"/>
    </w:rPr>
  </w:style>
  <w:style w:type="character" w:customStyle="1" w:styleId="BodyTextIndent3Char">
    <w:name w:val="Body Text Indent 3 Char"/>
    <w:basedOn w:val="DefaultParagraphFont"/>
    <w:link w:val="BodyTextIndent3"/>
    <w:semiHidden/>
    <w:rsid w:val="001072E5"/>
    <w:rPr>
      <w:rFonts w:ascii="Times New Roman (ro)" w:eastAsia="Times New Roman" w:hAnsi="Times New Roman (ro)" w:cs="Times New Roman"/>
      <w:sz w:val="28"/>
      <w:szCs w:val="20"/>
    </w:rPr>
  </w:style>
  <w:style w:type="paragraph" w:styleId="ListParagraph">
    <w:name w:val="List Paragraph"/>
    <w:basedOn w:val="Normal"/>
    <w:uiPriority w:val="34"/>
    <w:qFormat/>
    <w:rsid w:val="00152C25"/>
    <w:pPr>
      <w:ind w:left="720"/>
      <w:contextualSpacing/>
    </w:pPr>
  </w:style>
  <w:style w:type="paragraph" w:styleId="BodyTextIndent">
    <w:name w:val="Body Text Indent"/>
    <w:basedOn w:val="Normal"/>
    <w:link w:val="BodyTextIndentChar"/>
    <w:semiHidden/>
    <w:unhideWhenUsed/>
    <w:rsid w:val="008634D7"/>
    <w:pPr>
      <w:spacing w:after="120"/>
      <w:ind w:left="283"/>
    </w:pPr>
  </w:style>
  <w:style w:type="character" w:customStyle="1" w:styleId="BodyTextIndentChar">
    <w:name w:val="Body Text Indent Char"/>
    <w:basedOn w:val="DefaultParagraphFont"/>
    <w:link w:val="BodyTextIndent"/>
    <w:uiPriority w:val="99"/>
    <w:semiHidden/>
    <w:rsid w:val="008634D7"/>
  </w:style>
  <w:style w:type="paragraph" w:styleId="BodyTextIndent2">
    <w:name w:val="Body Text Indent 2"/>
    <w:basedOn w:val="Normal"/>
    <w:link w:val="BodyTextIndent2Char"/>
    <w:semiHidden/>
    <w:unhideWhenUsed/>
    <w:rsid w:val="008634D7"/>
    <w:pPr>
      <w:spacing w:after="120" w:line="480" w:lineRule="auto"/>
      <w:ind w:left="283"/>
    </w:pPr>
  </w:style>
  <w:style w:type="character" w:customStyle="1" w:styleId="BodyTextIndent2Char">
    <w:name w:val="Body Text Indent 2 Char"/>
    <w:basedOn w:val="DefaultParagraphFont"/>
    <w:link w:val="BodyTextIndent2"/>
    <w:uiPriority w:val="99"/>
    <w:semiHidden/>
    <w:rsid w:val="008634D7"/>
  </w:style>
  <w:style w:type="paragraph" w:styleId="Header">
    <w:name w:val="header"/>
    <w:basedOn w:val="Normal"/>
    <w:link w:val="HeaderChar"/>
    <w:uiPriority w:val="99"/>
    <w:rsid w:val="00A93F6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93F6A"/>
    <w:rPr>
      <w:rFonts w:ascii="Times New Roman" w:eastAsia="Times New Roman" w:hAnsi="Times New Roman" w:cs="Times New Roman"/>
      <w:sz w:val="20"/>
      <w:szCs w:val="20"/>
    </w:rPr>
  </w:style>
  <w:style w:type="character" w:styleId="PageNumber">
    <w:name w:val="page number"/>
    <w:basedOn w:val="DefaultParagraphFont"/>
    <w:semiHidden/>
    <w:rsid w:val="00A93F6A"/>
  </w:style>
  <w:style w:type="paragraph" w:styleId="Footer">
    <w:name w:val="footer"/>
    <w:basedOn w:val="Normal"/>
    <w:link w:val="FooterChar"/>
    <w:uiPriority w:val="99"/>
    <w:rsid w:val="00A93F6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93F6A"/>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A93F6A"/>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A93F6A"/>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93F6A"/>
    <w:rPr>
      <w:rFonts w:ascii="Times New Roman" w:eastAsia="Times New Roman" w:hAnsi="Times New Roman" w:cs="Times New Roman"/>
      <w:sz w:val="20"/>
      <w:szCs w:val="20"/>
    </w:rPr>
  </w:style>
  <w:style w:type="paragraph" w:styleId="FootnoteText">
    <w:name w:val="footnote text"/>
    <w:basedOn w:val="Normal"/>
    <w:link w:val="FootnoteTextChar"/>
    <w:semiHidden/>
    <w:rsid w:val="00A93F6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3F6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93F6A"/>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93F6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93F6A"/>
    <w:rPr>
      <w:b/>
      <w:bCs/>
    </w:rPr>
  </w:style>
  <w:style w:type="character" w:customStyle="1" w:styleId="BalloonTextChar">
    <w:name w:val="Balloon Text Char"/>
    <w:basedOn w:val="DefaultParagraphFont"/>
    <w:link w:val="BalloonText"/>
    <w:uiPriority w:val="99"/>
    <w:semiHidden/>
    <w:rsid w:val="00A93F6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93F6A"/>
    <w:pPr>
      <w:spacing w:after="0" w:line="240" w:lineRule="auto"/>
    </w:pPr>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034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islatie.just.ro/Public/DetaliiDocumentAfis/20341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22</cp:revision>
  <cp:lastPrinted>2022-07-29T05:35:00Z</cp:lastPrinted>
  <dcterms:created xsi:type="dcterms:W3CDTF">2022-07-15T05:38:00Z</dcterms:created>
  <dcterms:modified xsi:type="dcterms:W3CDTF">2022-07-29T05:36:00Z</dcterms:modified>
</cp:coreProperties>
</file>