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C5" w:rsidRPr="00575359" w:rsidRDefault="00437DC5" w:rsidP="00437DC5">
      <w:pPr>
        <w:keepNext/>
        <w:spacing w:after="0" w:line="240" w:lineRule="auto"/>
        <w:ind w:left="-284" w:firstLine="284"/>
        <w:jc w:val="center"/>
        <w:outlineLvl w:val="0"/>
        <w:rPr>
          <w:rFonts w:ascii="Times New Roman" w:eastAsia="Times New Roman" w:hAnsi="Times New Roman" w:cs="Times New Roman"/>
          <w:b/>
          <w:bCs/>
          <w:noProof/>
          <w:sz w:val="24"/>
          <w:szCs w:val="24"/>
          <w:lang w:val="ro-RO" w:eastAsia="ro-RO"/>
        </w:rPr>
      </w:pPr>
      <w:r>
        <w:rPr>
          <w:rStyle w:val="salnttl"/>
          <w:rFonts w:ascii="Times New Roman" w:hAnsi="Times New Roman" w:cs="Times New Roman"/>
          <w:sz w:val="24"/>
          <w:szCs w:val="24"/>
          <w:bdr w:val="none" w:sz="0" w:space="0" w:color="auto" w:frame="1"/>
          <w:shd w:val="clear" w:color="auto" w:fill="FFFFFF"/>
        </w:rPr>
        <w:t xml:space="preserve">    </w:t>
      </w:r>
      <w:r w:rsidRPr="00575359">
        <w:rPr>
          <w:rFonts w:ascii="Times New Roman" w:eastAsia="Times New Roman" w:hAnsi="Times New Roman" w:cs="Times New Roman"/>
          <w:b/>
          <w:bCs/>
          <w:noProof/>
          <w:sz w:val="24"/>
          <w:szCs w:val="24"/>
          <w:lang w:val="ro-RO" w:eastAsia="ro-RO"/>
        </w:rPr>
        <w:t>MINISTERUL MEDIULUI, APELOR ȘI PĂDURILOR</w:t>
      </w:r>
    </w:p>
    <w:p w:rsidR="00437DC5" w:rsidRPr="00575359" w:rsidRDefault="00437DC5" w:rsidP="00437DC5">
      <w:pPr>
        <w:framePr w:hSpace="180" w:wrap="around" w:vAnchor="text" w:hAnchor="page" w:x="5937" w:y="82"/>
        <w:ind w:left="-284" w:firstLine="284"/>
        <w:jc w:val="center"/>
        <w:rPr>
          <w:rFonts w:ascii="Times New Roman" w:hAnsi="Times New Roman" w:cs="Times New Roman"/>
          <w:b/>
          <w:bCs/>
          <w:sz w:val="24"/>
          <w:szCs w:val="24"/>
          <w:lang w:val="ro-RO"/>
        </w:rPr>
      </w:pPr>
    </w:p>
    <w:p w:rsidR="00437DC5" w:rsidRPr="00575359" w:rsidRDefault="00437DC5" w:rsidP="00437DC5">
      <w:pPr>
        <w:keepNext/>
        <w:spacing w:after="0" w:line="240" w:lineRule="auto"/>
        <w:ind w:left="-284" w:right="-22" w:firstLine="284"/>
        <w:outlineLvl w:val="0"/>
        <w:rPr>
          <w:rFonts w:ascii="Times New Roman" w:eastAsia="Times New Roman" w:hAnsi="Times New Roman" w:cs="Times New Roman"/>
          <w:b/>
          <w:bCs/>
          <w:noProof/>
          <w:sz w:val="24"/>
          <w:szCs w:val="24"/>
          <w:lang w:val="ro-RO" w:eastAsia="ro-RO"/>
        </w:rPr>
      </w:pPr>
    </w:p>
    <w:p w:rsidR="00437DC5" w:rsidRPr="00575359" w:rsidRDefault="00437DC5" w:rsidP="00437DC5">
      <w:pPr>
        <w:keepNext/>
        <w:spacing w:after="0" w:line="240" w:lineRule="auto"/>
        <w:ind w:left="-284" w:right="-22" w:firstLine="284"/>
        <w:outlineLvl w:val="0"/>
        <w:rPr>
          <w:rFonts w:ascii="Times New Roman" w:eastAsia="Times New Roman" w:hAnsi="Times New Roman" w:cs="Times New Roman"/>
          <w:noProof/>
          <w:sz w:val="24"/>
          <w:szCs w:val="24"/>
          <w:lang w:val="ro-RO" w:eastAsia="ro-RO"/>
        </w:rPr>
      </w:pPr>
      <w:r w:rsidRPr="0057535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4B8FFB0" wp14:editId="4835B51A">
            <wp:simplePos x="0" y="0"/>
            <wp:positionH relativeFrom="column">
              <wp:posOffset>3169920</wp:posOffset>
            </wp:positionH>
            <wp:positionV relativeFrom="paragraph">
              <wp:posOffset>86360</wp:posOffset>
            </wp:positionV>
            <wp:extent cx="76708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933450"/>
                    </a:xfrm>
                    <a:prstGeom prst="rect">
                      <a:avLst/>
                    </a:prstGeom>
                    <a:noFill/>
                  </pic:spPr>
                </pic:pic>
              </a:graphicData>
            </a:graphic>
            <wp14:sizeRelH relativeFrom="margin">
              <wp14:pctWidth>0</wp14:pctWidth>
            </wp14:sizeRelH>
          </wp:anchor>
        </w:drawing>
      </w:r>
    </w:p>
    <w:p w:rsidR="00437DC5" w:rsidRPr="00575359" w:rsidRDefault="00437DC5" w:rsidP="00437DC5">
      <w:pPr>
        <w:keepNext/>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37DC5" w:rsidRPr="00575359" w:rsidRDefault="00437DC5" w:rsidP="00437DC5">
      <w:pPr>
        <w:keepNext/>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37DC5" w:rsidRPr="00575359" w:rsidRDefault="00437DC5" w:rsidP="00437DC5">
      <w:pPr>
        <w:keepNext/>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37DC5" w:rsidRPr="00575359" w:rsidRDefault="00437DC5" w:rsidP="00437DC5">
      <w:pPr>
        <w:keepNext/>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37DC5" w:rsidRPr="00575359" w:rsidRDefault="00437DC5" w:rsidP="00437DC5">
      <w:pPr>
        <w:ind w:left="-284" w:firstLine="284"/>
        <w:jc w:val="center"/>
        <w:rPr>
          <w:rFonts w:ascii="Times New Roman" w:hAnsi="Times New Roman" w:cs="Times New Roman"/>
          <w:sz w:val="24"/>
          <w:szCs w:val="24"/>
          <w:lang w:val="ro-RO"/>
        </w:rPr>
      </w:pPr>
    </w:p>
    <w:p w:rsidR="00437DC5" w:rsidRPr="00575359" w:rsidRDefault="00437DC5" w:rsidP="00437DC5">
      <w:pPr>
        <w:ind w:firstLine="284"/>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O R D I N</w:t>
      </w:r>
    </w:p>
    <w:p w:rsidR="00437DC5" w:rsidRPr="00575359" w:rsidRDefault="00437DC5" w:rsidP="00437DC5">
      <w:pPr>
        <w:spacing w:after="0"/>
        <w:ind w:left="-284" w:firstLine="284"/>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Nr…………../………….202</w:t>
      </w:r>
      <w:r>
        <w:rPr>
          <w:rFonts w:ascii="Times New Roman" w:hAnsi="Times New Roman" w:cs="Times New Roman"/>
          <w:b/>
          <w:bCs/>
          <w:sz w:val="24"/>
          <w:szCs w:val="24"/>
          <w:lang w:val="ro-RO"/>
        </w:rPr>
        <w:t>2</w:t>
      </w:r>
    </w:p>
    <w:p w:rsidR="00437DC5" w:rsidRPr="00C90982" w:rsidRDefault="002E5153" w:rsidP="002E5153">
      <w:pPr>
        <w:ind w:firstLine="284"/>
        <w:jc w:val="center"/>
        <w:rPr>
          <w:rFonts w:ascii="Times New Roman" w:hAnsi="Times New Roman" w:cs="Times New Roman"/>
          <w:b/>
          <w:sz w:val="24"/>
          <w:szCs w:val="24"/>
        </w:rPr>
      </w:pPr>
      <w:r w:rsidRPr="002E5153">
        <w:rPr>
          <w:rFonts w:ascii="Times New Roman" w:hAnsi="Times New Roman" w:cs="Times New Roman"/>
          <w:b/>
          <w:bCs/>
          <w:color w:val="000000"/>
          <w:sz w:val="24"/>
          <w:szCs w:val="24"/>
          <w:lang w:val="ro-RO"/>
        </w:rPr>
        <w:t xml:space="preserve">pentru aprobarea Normelor </w:t>
      </w:r>
      <w:r w:rsidRPr="002E5153">
        <w:rPr>
          <w:rFonts w:ascii="Times New Roman" w:hAnsi="Times New Roman" w:cs="Times New Roman"/>
          <w:b/>
          <w:sz w:val="24"/>
          <w:szCs w:val="24"/>
        </w:rPr>
        <w:t>privind îngrijirea şi conducerea arboretelor</w:t>
      </w:r>
      <w:r w:rsidR="00C90982" w:rsidRPr="00C90982">
        <w:rPr>
          <w:rFonts w:ascii="Times New Roman" w:hAnsi="Times New Roman" w:cs="Times New Roman"/>
          <w:sz w:val="24"/>
          <w:szCs w:val="24"/>
        </w:rPr>
        <w:t xml:space="preserve"> </w:t>
      </w:r>
      <w:r w:rsidR="00C90982" w:rsidRPr="00C90982">
        <w:rPr>
          <w:rFonts w:ascii="Times New Roman" w:hAnsi="Times New Roman" w:cs="Times New Roman"/>
          <w:b/>
          <w:sz w:val="24"/>
          <w:szCs w:val="24"/>
        </w:rPr>
        <w:t xml:space="preserve">și a </w:t>
      </w:r>
      <w:r w:rsidR="00C90982" w:rsidRPr="00C90982">
        <w:rPr>
          <w:rFonts w:ascii="Times New Roman" w:hAnsi="Times New Roman" w:cs="Times New Roman"/>
          <w:b/>
          <w:sz w:val="24"/>
          <w:szCs w:val="24"/>
        </w:rPr>
        <w:t>Ghidul</w:t>
      </w:r>
      <w:r w:rsidR="00C90982" w:rsidRPr="00C90982">
        <w:rPr>
          <w:rFonts w:ascii="Times New Roman" w:hAnsi="Times New Roman" w:cs="Times New Roman"/>
          <w:b/>
          <w:sz w:val="24"/>
          <w:szCs w:val="24"/>
        </w:rPr>
        <w:t>ui</w:t>
      </w:r>
      <w:r w:rsidR="00C90982" w:rsidRPr="00C90982">
        <w:rPr>
          <w:rFonts w:ascii="Times New Roman" w:hAnsi="Times New Roman" w:cs="Times New Roman"/>
          <w:b/>
          <w:sz w:val="24"/>
          <w:szCs w:val="24"/>
        </w:rPr>
        <w:t xml:space="preserve"> </w:t>
      </w:r>
      <w:r w:rsidR="00C90982" w:rsidRPr="00C90982">
        <w:rPr>
          <w:rFonts w:ascii="Times New Roman" w:hAnsi="Times New Roman" w:cs="Times New Roman"/>
          <w:b/>
          <w:bCs/>
          <w:sz w:val="24"/>
          <w:szCs w:val="24"/>
        </w:rPr>
        <w:t>privind îngrijirea și conducerea arboretelor</w:t>
      </w:r>
    </w:p>
    <w:p w:rsidR="002E5153" w:rsidRPr="002E5153" w:rsidRDefault="002E5153" w:rsidP="002E5153">
      <w:pPr>
        <w:ind w:firstLine="284"/>
        <w:jc w:val="center"/>
        <w:rPr>
          <w:rStyle w:val="shdr"/>
          <w:rFonts w:ascii="Times New Roman" w:hAnsi="Times New Roman" w:cs="Times New Roman"/>
          <w:b/>
          <w:bCs/>
          <w:sz w:val="24"/>
          <w:szCs w:val="24"/>
          <w:bdr w:val="none" w:sz="0" w:space="0" w:color="auto" w:frame="1"/>
          <w:shd w:val="clear" w:color="auto" w:fill="FFFFFF"/>
          <w:lang w:val="ro-RO"/>
        </w:rPr>
      </w:pPr>
    </w:p>
    <w:p w:rsidR="00437DC5" w:rsidRPr="00575359" w:rsidRDefault="00437DC5" w:rsidP="00B115B4">
      <w:pPr>
        <w:keepNext/>
        <w:keepLines/>
        <w:spacing w:after="0" w:line="240" w:lineRule="auto"/>
        <w:jc w:val="both"/>
        <w:outlineLvl w:val="2"/>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75359">
        <w:rPr>
          <w:rFonts w:ascii="Times New Roman" w:hAnsi="Times New Roman" w:cs="Times New Roman"/>
          <w:sz w:val="24"/>
          <w:szCs w:val="24"/>
          <w:lang w:val="ro-RO"/>
        </w:rPr>
        <w:t>Având în vedere Referatul de aprobare nr. D</w:t>
      </w:r>
      <w:r>
        <w:rPr>
          <w:rFonts w:ascii="Times New Roman" w:hAnsi="Times New Roman" w:cs="Times New Roman"/>
          <w:sz w:val="24"/>
          <w:szCs w:val="24"/>
          <w:lang w:val="ro-RO"/>
        </w:rPr>
        <w:t>G</w:t>
      </w:r>
      <w:r w:rsidRPr="00575359">
        <w:rPr>
          <w:rFonts w:ascii="Times New Roman" w:hAnsi="Times New Roman" w:cs="Times New Roman"/>
          <w:sz w:val="24"/>
          <w:szCs w:val="24"/>
          <w:lang w:val="ro-RO"/>
        </w:rPr>
        <w:t xml:space="preserve">PSS </w:t>
      </w:r>
      <w:r w:rsidR="00B115B4">
        <w:rPr>
          <w:rFonts w:ascii="Times New Roman" w:eastAsiaTheme="majorEastAsia" w:hAnsi="Times New Roman" w:cs="Times New Roman"/>
          <w:bCs/>
          <w:sz w:val="24"/>
          <w:szCs w:val="24"/>
          <w:lang w:val="ro-RO"/>
        </w:rPr>
        <w:t xml:space="preserve">114745/26.05.2022 </w:t>
      </w:r>
      <w:r w:rsidRPr="00575359">
        <w:rPr>
          <w:rFonts w:ascii="Times New Roman" w:hAnsi="Times New Roman" w:cs="Times New Roman"/>
          <w:sz w:val="24"/>
          <w:szCs w:val="24"/>
          <w:lang w:val="ro-RO"/>
        </w:rPr>
        <w:t xml:space="preserve">al Direcției </w:t>
      </w:r>
      <w:r>
        <w:rPr>
          <w:rFonts w:ascii="Times New Roman" w:hAnsi="Times New Roman" w:cs="Times New Roman"/>
          <w:sz w:val="24"/>
          <w:szCs w:val="24"/>
          <w:lang w:val="ro-RO"/>
        </w:rPr>
        <w:t xml:space="preserve">generale păduri și </w:t>
      </w:r>
      <w:r w:rsidRPr="00575359">
        <w:rPr>
          <w:rFonts w:ascii="Times New Roman" w:hAnsi="Times New Roman" w:cs="Times New Roman"/>
          <w:sz w:val="24"/>
          <w:szCs w:val="24"/>
          <w:lang w:val="ro-RO"/>
        </w:rPr>
        <w:t xml:space="preserve">strategii în silvicultură, </w:t>
      </w:r>
    </w:p>
    <w:p w:rsidR="00437DC5" w:rsidRPr="00575359" w:rsidRDefault="00437DC5" w:rsidP="00437DC5">
      <w:pPr>
        <w:tabs>
          <w:tab w:val="left" w:pos="6379"/>
        </w:tabs>
        <w:ind w:firstLine="284"/>
        <w:jc w:val="both"/>
        <w:rPr>
          <w:rFonts w:ascii="Times New Roman" w:hAnsi="Times New Roman" w:cs="Times New Roman"/>
          <w:sz w:val="24"/>
          <w:szCs w:val="24"/>
          <w:lang w:val="ro-RO"/>
        </w:rPr>
      </w:pPr>
      <w:r w:rsidRPr="00575359">
        <w:rPr>
          <w:rFonts w:ascii="Times New Roman" w:eastAsia="Times New Roman" w:hAnsi="Times New Roman" w:cs="Times New Roman"/>
          <w:sz w:val="24"/>
          <w:szCs w:val="24"/>
          <w:lang w:val="ro-RO"/>
        </w:rPr>
        <w:t xml:space="preserve">În temeiul  </w:t>
      </w:r>
      <w:r w:rsidRPr="00575359">
        <w:rPr>
          <w:rFonts w:ascii="Times New Roman" w:hAnsi="Times New Roman" w:cs="Times New Roman"/>
          <w:sz w:val="24"/>
          <w:szCs w:val="24"/>
          <w:shd w:val="clear" w:color="auto" w:fill="FFFFFF"/>
          <w:lang w:val="ro-RO"/>
        </w:rPr>
        <w:t xml:space="preserve">prevederilor  </w:t>
      </w:r>
      <w:hyperlink r:id="rId9" w:history="1">
        <w:r w:rsidRPr="00872FE5">
          <w:rPr>
            <w:rFonts w:ascii="Times New Roman" w:hAnsi="Times New Roman" w:cs="Times New Roman"/>
            <w:sz w:val="24"/>
            <w:szCs w:val="24"/>
            <w:bdr w:val="none" w:sz="0" w:space="0" w:color="auto" w:frame="1"/>
            <w:shd w:val="clear" w:color="auto" w:fill="FFFFFF"/>
            <w:lang w:val="ro-RO"/>
          </w:rPr>
          <w:t xml:space="preserve">art. </w:t>
        </w:r>
        <w:r w:rsidR="00872FE5">
          <w:rPr>
            <w:rFonts w:ascii="Times New Roman" w:hAnsi="Times New Roman" w:cs="Times New Roman"/>
            <w:sz w:val="24"/>
            <w:szCs w:val="24"/>
            <w:bdr w:val="none" w:sz="0" w:space="0" w:color="auto" w:frame="1"/>
            <w:shd w:val="clear" w:color="auto" w:fill="FFFFFF"/>
            <w:lang w:val="ro-RO"/>
          </w:rPr>
          <w:t>59</w:t>
        </w:r>
        <w:r w:rsidRPr="00872FE5">
          <w:rPr>
            <w:rFonts w:ascii="Times New Roman" w:hAnsi="Times New Roman" w:cs="Times New Roman"/>
            <w:sz w:val="24"/>
            <w:szCs w:val="24"/>
            <w:bdr w:val="none" w:sz="0" w:space="0" w:color="auto" w:frame="1"/>
            <w:shd w:val="clear" w:color="auto" w:fill="FFFFFF"/>
            <w:lang w:val="ro-RO"/>
          </w:rPr>
          <w:t xml:space="preserve"> alin. (</w:t>
        </w:r>
        <w:r w:rsidR="00872FE5">
          <w:rPr>
            <w:rFonts w:ascii="Times New Roman" w:hAnsi="Times New Roman" w:cs="Times New Roman"/>
            <w:sz w:val="24"/>
            <w:szCs w:val="24"/>
            <w:bdr w:val="none" w:sz="0" w:space="0" w:color="auto" w:frame="1"/>
            <w:shd w:val="clear" w:color="auto" w:fill="FFFFFF"/>
            <w:lang w:val="ro-RO"/>
          </w:rPr>
          <w:t>5</w:t>
        </w:r>
        <w:r w:rsidRPr="00872FE5">
          <w:rPr>
            <w:rFonts w:ascii="Times New Roman" w:hAnsi="Times New Roman" w:cs="Times New Roman"/>
            <w:sz w:val="24"/>
            <w:szCs w:val="24"/>
            <w:bdr w:val="none" w:sz="0" w:space="0" w:color="auto" w:frame="1"/>
            <w:shd w:val="clear" w:color="auto" w:fill="FFFFFF"/>
            <w:lang w:val="ro-RO"/>
          </w:rPr>
          <w:t>)</w:t>
        </w:r>
        <w:r w:rsidRPr="00872FE5">
          <w:rPr>
            <w:rFonts w:ascii="Times New Roman" w:hAnsi="Times New Roman" w:cs="Times New Roman"/>
            <w:i/>
            <w:sz w:val="24"/>
            <w:szCs w:val="24"/>
            <w:bdr w:val="none" w:sz="0" w:space="0" w:color="auto" w:frame="1"/>
            <w:shd w:val="clear" w:color="auto" w:fill="FFFFFF"/>
            <w:lang w:val="ro-RO"/>
          </w:rPr>
          <w:t xml:space="preserve"> </w:t>
        </w:r>
      </w:hyperlink>
      <w:hyperlink r:id="rId10" w:history="1">
        <w:r w:rsidRPr="00575359">
          <w:rPr>
            <w:rFonts w:ascii="Times New Roman" w:hAnsi="Times New Roman" w:cs="Times New Roman"/>
            <w:sz w:val="24"/>
            <w:szCs w:val="24"/>
            <w:bdr w:val="none" w:sz="0" w:space="0" w:color="auto" w:frame="1"/>
            <w:shd w:val="clear" w:color="auto" w:fill="FFFFFF"/>
            <w:lang w:val="ro-RO"/>
          </w:rPr>
          <w:t xml:space="preserve"> </w:t>
        </w:r>
        <w:r>
          <w:rPr>
            <w:rFonts w:ascii="Times New Roman" w:hAnsi="Times New Roman" w:cs="Times New Roman"/>
            <w:sz w:val="24"/>
            <w:szCs w:val="24"/>
            <w:bdr w:val="none" w:sz="0" w:space="0" w:color="auto" w:frame="1"/>
            <w:shd w:val="clear" w:color="auto" w:fill="FFFFFF"/>
            <w:lang w:val="ro-RO"/>
          </w:rPr>
          <w:t xml:space="preserve">și art. 115 alin. (1) </w:t>
        </w:r>
        <w:r w:rsidRPr="00575359">
          <w:rPr>
            <w:rFonts w:ascii="Times New Roman" w:hAnsi="Times New Roman" w:cs="Times New Roman"/>
            <w:sz w:val="24"/>
            <w:szCs w:val="24"/>
            <w:bdr w:val="none" w:sz="0" w:space="0" w:color="auto" w:frame="1"/>
            <w:shd w:val="clear" w:color="auto" w:fill="FFFFFF"/>
            <w:lang w:val="ro-RO"/>
          </w:rPr>
          <w:t>din Legea nr. 46/2008 - Codul silvic, republicată</w:t>
        </w:r>
      </w:hyperlink>
      <w:r w:rsidRPr="00575359">
        <w:rPr>
          <w:rFonts w:ascii="Times New Roman" w:hAnsi="Times New Roman" w:cs="Times New Roman"/>
          <w:sz w:val="24"/>
          <w:szCs w:val="24"/>
          <w:shd w:val="clear" w:color="auto" w:fill="FFFFFF"/>
          <w:lang w:val="ro-RO"/>
        </w:rPr>
        <w:t>, cu modificările și completările ulterioare</w:t>
      </w:r>
      <w:r w:rsidRPr="00575359">
        <w:rPr>
          <w:rFonts w:ascii="Times New Roman" w:eastAsia="Times New Roman" w:hAnsi="Times New Roman" w:cs="Times New Roman"/>
          <w:sz w:val="24"/>
          <w:szCs w:val="24"/>
          <w:lang w:val="ro-RO"/>
        </w:rPr>
        <w:t xml:space="preserve">, al art. 57 alin. (1), (4) și (5) din Ordonanța de urgență a Guvernului nr. 57/2019 privind Codul administrativ, cu modificările și completările ulterioare, precum și al </w:t>
      </w:r>
      <w:r w:rsidRPr="00575359">
        <w:rPr>
          <w:rFonts w:ascii="Times New Roman" w:hAnsi="Times New Roman" w:cs="Times New Roman"/>
          <w:bCs/>
          <w:sz w:val="24"/>
          <w:szCs w:val="24"/>
          <w:lang w:val="ro-RO"/>
        </w:rPr>
        <w:t>art. 13 alin. (4) din Hotărârea Guvernului nr. 43/2020 privind organizarea și funcționarea Ministerului Mediului, Apelor și Pădurilor,</w:t>
      </w:r>
      <w:r w:rsidRPr="00575359">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cu modificările și completările ulterioare, </w:t>
      </w:r>
    </w:p>
    <w:p w:rsidR="00437DC5" w:rsidRPr="00575359" w:rsidRDefault="00437DC5" w:rsidP="00437DC5">
      <w:pPr>
        <w:tabs>
          <w:tab w:val="left" w:pos="6379"/>
        </w:tabs>
        <w:spacing w:after="0"/>
        <w:ind w:left="-284" w:firstLine="284"/>
        <w:jc w:val="both"/>
        <w:rPr>
          <w:rFonts w:ascii="Times New Roman" w:hAnsi="Times New Roman" w:cs="Times New Roman"/>
          <w:sz w:val="16"/>
          <w:szCs w:val="16"/>
          <w:lang w:val="ro-RO"/>
        </w:rPr>
      </w:pPr>
    </w:p>
    <w:p w:rsidR="00437DC5" w:rsidRDefault="00437DC5" w:rsidP="00437DC5">
      <w:pPr>
        <w:tabs>
          <w:tab w:val="left" w:pos="6379"/>
        </w:tabs>
        <w:spacing w:after="0"/>
        <w:ind w:firstLine="284"/>
        <w:jc w:val="both"/>
        <w:rPr>
          <w:rFonts w:ascii="Times New Roman" w:hAnsi="Times New Roman" w:cs="Times New Roman"/>
          <w:sz w:val="24"/>
          <w:szCs w:val="24"/>
          <w:lang w:val="ro-RO"/>
        </w:rPr>
      </w:pPr>
      <w:r w:rsidRPr="00575359">
        <w:rPr>
          <w:rFonts w:ascii="Times New Roman" w:hAnsi="Times New Roman" w:cs="Times New Roman"/>
          <w:b/>
          <w:sz w:val="24"/>
          <w:szCs w:val="24"/>
          <w:lang w:val="ro-RO"/>
        </w:rPr>
        <w:t xml:space="preserve">ministrul mediului, apelor și pădurilor </w:t>
      </w:r>
      <w:r w:rsidRPr="00575359">
        <w:rPr>
          <w:rFonts w:ascii="Times New Roman" w:hAnsi="Times New Roman" w:cs="Times New Roman"/>
          <w:sz w:val="24"/>
          <w:szCs w:val="24"/>
          <w:lang w:val="ro-RO"/>
        </w:rPr>
        <w:t>emite următorul </w:t>
      </w:r>
    </w:p>
    <w:p w:rsidR="00437DC5" w:rsidRPr="00575359" w:rsidRDefault="00437DC5" w:rsidP="00437DC5">
      <w:pPr>
        <w:tabs>
          <w:tab w:val="left" w:pos="6379"/>
        </w:tabs>
        <w:spacing w:after="0"/>
        <w:ind w:firstLine="284"/>
        <w:jc w:val="both"/>
        <w:rPr>
          <w:rFonts w:ascii="Times New Roman" w:hAnsi="Times New Roman" w:cs="Times New Roman"/>
          <w:sz w:val="24"/>
          <w:szCs w:val="24"/>
          <w:lang w:val="ro-RO"/>
        </w:rPr>
      </w:pPr>
    </w:p>
    <w:p w:rsidR="00437DC5" w:rsidRPr="00575359" w:rsidRDefault="00437DC5" w:rsidP="00437DC5">
      <w:pPr>
        <w:ind w:left="-284" w:firstLine="284"/>
        <w:jc w:val="center"/>
        <w:rPr>
          <w:rFonts w:ascii="Times New Roman" w:hAnsi="Times New Roman" w:cs="Times New Roman"/>
          <w:b/>
          <w:sz w:val="24"/>
          <w:szCs w:val="24"/>
          <w:lang w:val="ro-RO"/>
        </w:rPr>
      </w:pPr>
      <w:r w:rsidRPr="00575359">
        <w:rPr>
          <w:rFonts w:ascii="Times New Roman" w:hAnsi="Times New Roman" w:cs="Times New Roman"/>
          <w:b/>
          <w:sz w:val="24"/>
          <w:szCs w:val="24"/>
          <w:lang w:val="ro-RO"/>
        </w:rPr>
        <w:t>O R D I N:</w:t>
      </w:r>
    </w:p>
    <w:p w:rsidR="00437DC5" w:rsidRPr="004B5DD3" w:rsidRDefault="00437DC5" w:rsidP="002E5153">
      <w:pPr>
        <w:spacing w:after="0"/>
        <w:ind w:firstLine="284"/>
        <w:jc w:val="both"/>
        <w:rPr>
          <w:rFonts w:ascii="Times New Roman" w:hAnsi="Times New Roman" w:cs="Times New Roman"/>
          <w:bCs/>
          <w:sz w:val="24"/>
          <w:szCs w:val="24"/>
        </w:rPr>
      </w:pPr>
      <w:r w:rsidRPr="0057535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575359">
        <w:rPr>
          <w:rFonts w:ascii="Times New Roman" w:hAnsi="Times New Roman" w:cs="Times New Roman"/>
          <w:b/>
          <w:bCs/>
          <w:sz w:val="24"/>
          <w:szCs w:val="24"/>
          <w:lang w:val="ro-RO"/>
        </w:rPr>
        <w:t xml:space="preserve">. </w:t>
      </w:r>
      <w:r>
        <w:rPr>
          <w:rFonts w:ascii="Times New Roman" w:hAnsi="Times New Roman" w:cs="Times New Roman"/>
          <w:b/>
          <w:bCs/>
          <w:color w:val="000000"/>
          <w:sz w:val="24"/>
          <w:szCs w:val="24"/>
          <w:lang w:val="ro-RO"/>
        </w:rPr>
        <w:t>–</w:t>
      </w:r>
      <w:r w:rsidRPr="00575359">
        <w:rPr>
          <w:rFonts w:ascii="Times New Roman" w:hAnsi="Times New Roman" w:cs="Times New Roman"/>
          <w:b/>
          <w:bCs/>
          <w:color w:val="000000"/>
          <w:sz w:val="24"/>
          <w:szCs w:val="24"/>
          <w:lang w:val="ro-RO"/>
        </w:rPr>
        <w:t xml:space="preserve"> </w:t>
      </w:r>
      <w:r w:rsidRPr="004B5DD3">
        <w:rPr>
          <w:rFonts w:ascii="Times New Roman" w:hAnsi="Times New Roman" w:cs="Times New Roman"/>
          <w:bCs/>
          <w:color w:val="000000"/>
          <w:sz w:val="24"/>
          <w:szCs w:val="24"/>
          <w:lang w:val="ro-RO"/>
        </w:rPr>
        <w:t xml:space="preserve">Se aprobă Normele </w:t>
      </w:r>
      <w:r w:rsidRPr="004B5DD3">
        <w:rPr>
          <w:rFonts w:ascii="Times New Roman" w:hAnsi="Times New Roman" w:cs="Times New Roman"/>
          <w:bCs/>
          <w:sz w:val="24"/>
          <w:szCs w:val="24"/>
        </w:rPr>
        <w:t>p</w:t>
      </w:r>
      <w:r w:rsidR="002E5153">
        <w:rPr>
          <w:rFonts w:ascii="Times New Roman" w:hAnsi="Times New Roman" w:cs="Times New Roman"/>
          <w:bCs/>
          <w:sz w:val="24"/>
          <w:szCs w:val="24"/>
        </w:rPr>
        <w:t xml:space="preserve">rivind </w:t>
      </w:r>
      <w:r w:rsidR="002E5153" w:rsidRPr="002E5153">
        <w:rPr>
          <w:rFonts w:ascii="Times New Roman" w:hAnsi="Times New Roman" w:cs="Times New Roman"/>
          <w:b/>
          <w:bCs/>
          <w:color w:val="000000"/>
          <w:sz w:val="24"/>
          <w:szCs w:val="24"/>
          <w:lang w:val="ro-RO"/>
        </w:rPr>
        <w:t xml:space="preserve"> </w:t>
      </w:r>
      <w:r w:rsidR="002E5153" w:rsidRPr="002E5153">
        <w:rPr>
          <w:rFonts w:ascii="Times New Roman" w:hAnsi="Times New Roman" w:cs="Times New Roman"/>
          <w:sz w:val="24"/>
          <w:szCs w:val="24"/>
        </w:rPr>
        <w:t>îngrijirea şi conducerea arboretelor</w:t>
      </w:r>
      <w:r>
        <w:rPr>
          <w:rFonts w:ascii="Times New Roman" w:hAnsi="Times New Roman" w:cs="Times New Roman"/>
          <w:bCs/>
          <w:sz w:val="24"/>
          <w:szCs w:val="24"/>
        </w:rPr>
        <w:t xml:space="preserve"> prevăzute în anexa nr.1.</w:t>
      </w:r>
    </w:p>
    <w:p w:rsidR="00437DC5" w:rsidRDefault="00437DC5" w:rsidP="002E5153">
      <w:pPr>
        <w:spacing w:after="0"/>
        <w:ind w:firstLine="284"/>
        <w:jc w:val="both"/>
        <w:rPr>
          <w:rFonts w:ascii="Times New Roman" w:hAnsi="Times New Roman" w:cs="Times New Roman"/>
          <w:bCs/>
          <w:sz w:val="24"/>
          <w:szCs w:val="24"/>
        </w:rPr>
      </w:pPr>
      <w:r w:rsidRPr="000C570B">
        <w:rPr>
          <w:rFonts w:ascii="Times New Roman" w:hAnsi="Times New Roman" w:cs="Times New Roman"/>
          <w:b/>
          <w:sz w:val="24"/>
          <w:szCs w:val="24"/>
        </w:rPr>
        <w:t>Art. 2.</w:t>
      </w:r>
      <w:r w:rsidRPr="000C570B">
        <w:rPr>
          <w:rFonts w:ascii="Times New Roman" w:hAnsi="Times New Roman" w:cs="Times New Roman"/>
          <w:sz w:val="24"/>
          <w:szCs w:val="24"/>
        </w:rPr>
        <w:t xml:space="preserve"> –Se aprobă Ghidul </w:t>
      </w:r>
      <w:r w:rsidRPr="000C570B">
        <w:rPr>
          <w:rFonts w:ascii="Times New Roman" w:hAnsi="Times New Roman" w:cs="Times New Roman"/>
          <w:bCs/>
          <w:sz w:val="24"/>
          <w:szCs w:val="24"/>
        </w:rPr>
        <w:t xml:space="preserve">privind </w:t>
      </w:r>
      <w:r w:rsidR="002E5153">
        <w:rPr>
          <w:rFonts w:ascii="Times New Roman" w:hAnsi="Times New Roman" w:cs="Times New Roman"/>
          <w:bCs/>
          <w:sz w:val="24"/>
          <w:szCs w:val="24"/>
        </w:rPr>
        <w:t>îngrijirea și conducerea arboretelor</w:t>
      </w:r>
      <w:r>
        <w:rPr>
          <w:rFonts w:ascii="Times New Roman" w:hAnsi="Times New Roman" w:cs="Times New Roman"/>
          <w:bCs/>
          <w:sz w:val="24"/>
          <w:szCs w:val="24"/>
        </w:rPr>
        <w:t xml:space="preserve"> prevăzut în anexa nr. 2.</w:t>
      </w:r>
    </w:p>
    <w:p w:rsidR="00437DC5" w:rsidRDefault="00437DC5" w:rsidP="002E5153">
      <w:pPr>
        <w:spacing w:after="0"/>
        <w:ind w:firstLine="284"/>
        <w:jc w:val="both"/>
        <w:rPr>
          <w:rFonts w:ascii="Times New Roman" w:hAnsi="Times New Roman" w:cs="Times New Roman"/>
          <w:bCs/>
          <w:sz w:val="24"/>
          <w:szCs w:val="24"/>
        </w:rPr>
      </w:pPr>
      <w:r w:rsidRPr="000C570B">
        <w:rPr>
          <w:rFonts w:ascii="Times New Roman" w:hAnsi="Times New Roman" w:cs="Times New Roman"/>
          <w:b/>
          <w:bCs/>
          <w:sz w:val="24"/>
          <w:szCs w:val="24"/>
        </w:rPr>
        <w:t>Art. 3.</w:t>
      </w:r>
      <w:r>
        <w:rPr>
          <w:rFonts w:ascii="Times New Roman" w:hAnsi="Times New Roman" w:cs="Times New Roman"/>
          <w:bCs/>
          <w:sz w:val="24"/>
          <w:szCs w:val="24"/>
        </w:rPr>
        <w:t xml:space="preserve"> – Anexele nr. 1 și 2 fac parte integrantă din prezentul ordin.</w:t>
      </w:r>
    </w:p>
    <w:p w:rsidR="00361C97" w:rsidRDefault="00361C97" w:rsidP="00361C97">
      <w:pPr>
        <w:spacing w:after="0"/>
        <w:ind w:firstLine="284"/>
        <w:jc w:val="both"/>
        <w:rPr>
          <w:rFonts w:ascii="Times New Roman" w:hAnsi="Times New Roman" w:cs="Times New Roman"/>
          <w:bCs/>
          <w:sz w:val="24"/>
          <w:szCs w:val="24"/>
        </w:rPr>
      </w:pPr>
      <w:r w:rsidRPr="00030B28">
        <w:rPr>
          <w:rFonts w:ascii="Times New Roman" w:hAnsi="Times New Roman" w:cs="Times New Roman"/>
          <w:b/>
          <w:bCs/>
          <w:sz w:val="24"/>
          <w:szCs w:val="24"/>
        </w:rPr>
        <w:t>Art. 4.</w:t>
      </w:r>
      <w:r>
        <w:rPr>
          <w:rFonts w:ascii="Times New Roman" w:hAnsi="Times New Roman" w:cs="Times New Roman"/>
          <w:bCs/>
          <w:sz w:val="24"/>
          <w:szCs w:val="24"/>
        </w:rPr>
        <w:t xml:space="preserve"> –La data intrării în vigoare a prezentului ordin, Ordinul ministrului apelor, pădurilor și protecției mediului nr. 1649 din 31.10/2000</w:t>
      </w:r>
      <w:r w:rsidR="00C90982">
        <w:rPr>
          <w:rFonts w:ascii="Times New Roman" w:hAnsi="Times New Roman" w:cs="Times New Roman"/>
          <w:bCs/>
          <w:sz w:val="24"/>
          <w:szCs w:val="24"/>
        </w:rPr>
        <w:t xml:space="preserve"> privind aprobarea</w:t>
      </w:r>
      <w:r w:rsidR="00C90982" w:rsidRPr="00C90982">
        <w:rPr>
          <w:rFonts w:ascii="Times New Roman" w:hAnsi="Times New Roman" w:cs="Times New Roman"/>
          <w:bCs/>
          <w:color w:val="000000"/>
          <w:sz w:val="24"/>
          <w:szCs w:val="24"/>
          <w:lang w:val="ro-RO"/>
        </w:rPr>
        <w:t xml:space="preserve"> </w:t>
      </w:r>
      <w:r w:rsidR="00C90982" w:rsidRPr="004B5DD3">
        <w:rPr>
          <w:rFonts w:ascii="Times New Roman" w:hAnsi="Times New Roman" w:cs="Times New Roman"/>
          <w:bCs/>
          <w:color w:val="000000"/>
          <w:sz w:val="24"/>
          <w:szCs w:val="24"/>
          <w:lang w:val="ro-RO"/>
        </w:rPr>
        <w:t>Normel</w:t>
      </w:r>
      <w:r w:rsidR="00C90982">
        <w:rPr>
          <w:rFonts w:ascii="Times New Roman" w:hAnsi="Times New Roman" w:cs="Times New Roman"/>
          <w:bCs/>
          <w:color w:val="000000"/>
          <w:sz w:val="24"/>
          <w:szCs w:val="24"/>
          <w:lang w:val="ro-RO"/>
        </w:rPr>
        <w:t>or tehnice</w:t>
      </w:r>
      <w:r w:rsidR="00C90982" w:rsidRPr="004B5DD3">
        <w:rPr>
          <w:rFonts w:ascii="Times New Roman" w:hAnsi="Times New Roman" w:cs="Times New Roman"/>
          <w:bCs/>
          <w:color w:val="000000"/>
          <w:sz w:val="24"/>
          <w:szCs w:val="24"/>
          <w:lang w:val="ro-RO"/>
        </w:rPr>
        <w:t xml:space="preserve"> </w:t>
      </w:r>
      <w:proofErr w:type="gramStart"/>
      <w:r w:rsidR="00C90982">
        <w:rPr>
          <w:rFonts w:ascii="Times New Roman" w:hAnsi="Times New Roman" w:cs="Times New Roman"/>
          <w:bCs/>
          <w:sz w:val="24"/>
          <w:szCs w:val="24"/>
        </w:rPr>
        <w:t>pentru</w:t>
      </w:r>
      <w:r w:rsidR="00C90982">
        <w:rPr>
          <w:rFonts w:ascii="Times New Roman" w:hAnsi="Times New Roman" w:cs="Times New Roman"/>
          <w:bCs/>
          <w:sz w:val="24"/>
          <w:szCs w:val="24"/>
        </w:rPr>
        <w:t xml:space="preserve"> </w:t>
      </w:r>
      <w:r w:rsidR="00C90982" w:rsidRPr="002E5153">
        <w:rPr>
          <w:rFonts w:ascii="Times New Roman" w:hAnsi="Times New Roman" w:cs="Times New Roman"/>
          <w:b/>
          <w:bCs/>
          <w:color w:val="000000"/>
          <w:sz w:val="24"/>
          <w:szCs w:val="24"/>
          <w:lang w:val="ro-RO"/>
        </w:rPr>
        <w:t xml:space="preserve"> </w:t>
      </w:r>
      <w:r w:rsidR="00C90982" w:rsidRPr="002E5153">
        <w:rPr>
          <w:rFonts w:ascii="Times New Roman" w:hAnsi="Times New Roman" w:cs="Times New Roman"/>
          <w:sz w:val="24"/>
          <w:szCs w:val="24"/>
        </w:rPr>
        <w:t>îngrijirea</w:t>
      </w:r>
      <w:proofErr w:type="gramEnd"/>
      <w:r w:rsidR="00C90982" w:rsidRPr="002E5153">
        <w:rPr>
          <w:rFonts w:ascii="Times New Roman" w:hAnsi="Times New Roman" w:cs="Times New Roman"/>
          <w:sz w:val="24"/>
          <w:szCs w:val="24"/>
        </w:rPr>
        <w:t xml:space="preserve"> şi conducerea arboretelor</w:t>
      </w:r>
      <w:r>
        <w:rPr>
          <w:rFonts w:ascii="Times New Roman" w:hAnsi="Times New Roman" w:cs="Times New Roman"/>
          <w:bCs/>
          <w:sz w:val="24"/>
          <w:szCs w:val="24"/>
        </w:rPr>
        <w:t>, își încetează aplicabilitatea.</w:t>
      </w:r>
    </w:p>
    <w:p w:rsidR="00437DC5" w:rsidRDefault="00437DC5" w:rsidP="00361C97">
      <w:pPr>
        <w:spacing w:after="0"/>
        <w:ind w:firstLine="284"/>
        <w:jc w:val="both"/>
        <w:rPr>
          <w:rFonts w:ascii="Times New Roman" w:hAnsi="Times New Roman" w:cs="Times New Roman"/>
          <w:bCs/>
          <w:sz w:val="24"/>
          <w:szCs w:val="24"/>
        </w:rPr>
      </w:pPr>
      <w:r w:rsidRPr="000C570B">
        <w:rPr>
          <w:rFonts w:ascii="Times New Roman" w:hAnsi="Times New Roman" w:cs="Times New Roman"/>
          <w:b/>
          <w:bCs/>
          <w:sz w:val="24"/>
          <w:szCs w:val="24"/>
        </w:rPr>
        <w:t xml:space="preserve">Art. </w:t>
      </w:r>
      <w:r w:rsidR="00361C97">
        <w:rPr>
          <w:rFonts w:ascii="Times New Roman" w:hAnsi="Times New Roman" w:cs="Times New Roman"/>
          <w:b/>
          <w:bCs/>
          <w:sz w:val="24"/>
          <w:szCs w:val="24"/>
        </w:rPr>
        <w:t>5</w:t>
      </w:r>
      <w:r w:rsidRPr="000C570B">
        <w:rPr>
          <w:rFonts w:ascii="Times New Roman" w:hAnsi="Times New Roman" w:cs="Times New Roman"/>
          <w:b/>
          <w:bCs/>
          <w:sz w:val="24"/>
          <w:szCs w:val="24"/>
        </w:rPr>
        <w:t>.</w:t>
      </w:r>
      <w:r>
        <w:rPr>
          <w:rFonts w:ascii="Times New Roman" w:hAnsi="Times New Roman" w:cs="Times New Roman"/>
          <w:bCs/>
          <w:sz w:val="24"/>
          <w:szCs w:val="24"/>
        </w:rPr>
        <w:t xml:space="preserve"> – Prezentul ordin se publică în Monitorul Oficial al României, Partea I.</w:t>
      </w:r>
    </w:p>
    <w:p w:rsidR="00437DC5" w:rsidRDefault="00437DC5" w:rsidP="00361C97">
      <w:pPr>
        <w:spacing w:after="0"/>
        <w:ind w:firstLine="284"/>
        <w:jc w:val="both"/>
        <w:rPr>
          <w:rFonts w:ascii="Times New Roman" w:hAnsi="Times New Roman" w:cs="Times New Roman"/>
          <w:bCs/>
          <w:sz w:val="24"/>
          <w:szCs w:val="24"/>
        </w:rPr>
      </w:pPr>
    </w:p>
    <w:p w:rsidR="00437DC5" w:rsidRPr="000C570B" w:rsidRDefault="00437DC5" w:rsidP="00437DC5">
      <w:pPr>
        <w:ind w:firstLine="284"/>
        <w:jc w:val="both"/>
        <w:rPr>
          <w:rFonts w:ascii="Times New Roman" w:hAnsi="Times New Roman" w:cs="Times New Roman"/>
          <w:b/>
          <w:bCs/>
          <w:sz w:val="24"/>
          <w:szCs w:val="24"/>
        </w:rPr>
      </w:pPr>
    </w:p>
    <w:p w:rsidR="00437DC5" w:rsidRPr="00E70416" w:rsidRDefault="00437DC5" w:rsidP="00437DC5">
      <w:pPr>
        <w:spacing w:after="0" w:line="256" w:lineRule="auto"/>
        <w:ind w:left="-426" w:firstLine="710"/>
        <w:jc w:val="center"/>
        <w:rPr>
          <w:rFonts w:ascii="Times New Roman" w:hAnsi="Times New Roman" w:cs="Times New Roman"/>
          <w:b/>
          <w:sz w:val="24"/>
          <w:szCs w:val="24"/>
        </w:rPr>
      </w:pPr>
      <w:r w:rsidRPr="00E70416">
        <w:rPr>
          <w:rFonts w:ascii="Times New Roman" w:hAnsi="Times New Roman" w:cs="Times New Roman"/>
          <w:b/>
          <w:sz w:val="24"/>
          <w:szCs w:val="24"/>
        </w:rPr>
        <w:t>MINISTRUL MEDIULUI, APELOR ȘI PĂDURILOR</w:t>
      </w:r>
    </w:p>
    <w:p w:rsidR="00437DC5" w:rsidRDefault="00437DC5" w:rsidP="00437DC5">
      <w:pPr>
        <w:shd w:val="clear" w:color="auto" w:fill="FFFFFF"/>
        <w:spacing w:after="150" w:line="390" w:lineRule="atLeast"/>
        <w:jc w:val="center"/>
        <w:outlineLvl w:val="0"/>
        <w:rPr>
          <w:rFonts w:ascii="Times New Roman" w:hAnsi="Times New Roman" w:cs="Times New Roman"/>
          <w:b/>
          <w:sz w:val="24"/>
          <w:szCs w:val="24"/>
        </w:rPr>
      </w:pPr>
      <w:r w:rsidRPr="00E70416">
        <w:rPr>
          <w:rFonts w:ascii="Times New Roman" w:hAnsi="Times New Roman" w:cs="Times New Roman"/>
          <w:b/>
          <w:sz w:val="24"/>
          <w:szCs w:val="24"/>
        </w:rPr>
        <w:t xml:space="preserve">Barna </w:t>
      </w:r>
      <w:r w:rsidRPr="00E70416">
        <w:rPr>
          <w:rFonts w:ascii="Times New Roman" w:eastAsia="Times New Roman" w:hAnsi="Times New Roman" w:cs="Times New Roman"/>
          <w:b/>
          <w:color w:val="131313"/>
          <w:kern w:val="36"/>
          <w:sz w:val="24"/>
          <w:szCs w:val="24"/>
        </w:rPr>
        <w:t xml:space="preserve">TÁNCZOS </w:t>
      </w:r>
      <w:r w:rsidRPr="00E70416">
        <w:rPr>
          <w:rFonts w:ascii="Times New Roman" w:hAnsi="Times New Roman" w:cs="Times New Roman"/>
          <w:b/>
          <w:sz w:val="24"/>
          <w:szCs w:val="24"/>
        </w:rPr>
        <w:t xml:space="preserve"> </w:t>
      </w:r>
    </w:p>
    <w:p w:rsidR="002E5153" w:rsidRDefault="002E5153" w:rsidP="00437DC5">
      <w:pPr>
        <w:shd w:val="clear" w:color="auto" w:fill="FFFFFF"/>
        <w:spacing w:after="150" w:line="390" w:lineRule="atLeast"/>
        <w:jc w:val="center"/>
        <w:outlineLvl w:val="0"/>
        <w:rPr>
          <w:rFonts w:ascii="Times New Roman" w:hAnsi="Times New Roman" w:cs="Times New Roman"/>
          <w:b/>
          <w:sz w:val="24"/>
          <w:szCs w:val="24"/>
        </w:rPr>
      </w:pPr>
    </w:p>
    <w:p w:rsidR="002E5153" w:rsidRDefault="002E5153" w:rsidP="00437DC5">
      <w:pPr>
        <w:shd w:val="clear" w:color="auto" w:fill="FFFFFF"/>
        <w:spacing w:after="150" w:line="390" w:lineRule="atLeast"/>
        <w:jc w:val="center"/>
        <w:outlineLvl w:val="0"/>
        <w:rPr>
          <w:rFonts w:ascii="Times New Roman" w:hAnsi="Times New Roman" w:cs="Times New Roman"/>
          <w:b/>
          <w:sz w:val="24"/>
          <w:szCs w:val="24"/>
        </w:rPr>
      </w:pPr>
    </w:p>
    <w:p w:rsidR="002E5153" w:rsidRDefault="002E5153" w:rsidP="00437DC5">
      <w:pPr>
        <w:shd w:val="clear" w:color="auto" w:fill="FFFFFF"/>
        <w:spacing w:after="150" w:line="390" w:lineRule="atLeast"/>
        <w:jc w:val="center"/>
        <w:outlineLvl w:val="0"/>
        <w:rPr>
          <w:rFonts w:ascii="Times New Roman" w:hAnsi="Times New Roman" w:cs="Times New Roman"/>
          <w:b/>
          <w:sz w:val="24"/>
          <w:szCs w:val="24"/>
        </w:rPr>
      </w:pPr>
    </w:p>
    <w:p w:rsidR="002213EF" w:rsidRDefault="002213EF" w:rsidP="002E5153">
      <w:pPr>
        <w:ind w:firstLine="284"/>
        <w:jc w:val="center"/>
        <w:rPr>
          <w:rFonts w:ascii="Times New Roman" w:hAnsi="Times New Roman" w:cs="Times New Roman"/>
          <w:bCs/>
          <w:color w:val="000000"/>
          <w:sz w:val="24"/>
          <w:szCs w:val="24"/>
          <w:lang w:val="ro-RO"/>
        </w:rPr>
      </w:pPr>
    </w:p>
    <w:p w:rsidR="002E5153" w:rsidRPr="00E3258B" w:rsidRDefault="002E5153" w:rsidP="002E5153">
      <w:pPr>
        <w:ind w:firstLine="284"/>
        <w:jc w:val="center"/>
        <w:rPr>
          <w:rFonts w:ascii="Times New Roman" w:hAnsi="Times New Roman" w:cs="Times New Roman"/>
          <w:bCs/>
          <w:color w:val="000000"/>
          <w:sz w:val="24"/>
          <w:szCs w:val="24"/>
          <w:lang w:val="ro-RO"/>
        </w:rPr>
      </w:pPr>
      <w:bookmarkStart w:id="0" w:name="_GoBack"/>
      <w:r>
        <w:rPr>
          <w:rFonts w:ascii="Times New Roman" w:hAnsi="Times New Roman" w:cs="Times New Roman"/>
          <w:bCs/>
          <w:color w:val="000000"/>
          <w:sz w:val="24"/>
          <w:szCs w:val="24"/>
          <w:lang w:val="ro-RO"/>
        </w:rPr>
        <w:lastRenderedPageBreak/>
        <w:t xml:space="preserve">                                          </w:t>
      </w:r>
      <w:r w:rsidRPr="00E3258B">
        <w:rPr>
          <w:rFonts w:ascii="Times New Roman" w:hAnsi="Times New Roman" w:cs="Times New Roman"/>
          <w:bCs/>
          <w:color w:val="000000"/>
          <w:sz w:val="24"/>
          <w:szCs w:val="24"/>
          <w:lang w:val="ro-RO"/>
        </w:rPr>
        <w:t xml:space="preserve">Anexa nr. 1 </w:t>
      </w:r>
    </w:p>
    <w:p w:rsidR="002E5153" w:rsidRPr="00E3258B" w:rsidRDefault="002E5153" w:rsidP="002E5153">
      <w:pPr>
        <w:ind w:firstLine="284"/>
        <w:jc w:val="center"/>
        <w:rPr>
          <w:rFonts w:ascii="Times New Roman" w:hAnsi="Times New Roman" w:cs="Times New Roman"/>
          <w:bCs/>
          <w:color w:val="000000"/>
          <w:sz w:val="24"/>
          <w:szCs w:val="24"/>
          <w:lang w:val="ro-RO"/>
        </w:rPr>
      </w:pPr>
      <w:r>
        <w:rPr>
          <w:rFonts w:ascii="Times New Roman" w:hAnsi="Times New Roman" w:cs="Times New Roman"/>
          <w:bCs/>
          <w:color w:val="000000"/>
          <w:sz w:val="24"/>
          <w:szCs w:val="24"/>
          <w:lang w:val="ro-RO"/>
        </w:rPr>
        <w:t xml:space="preserve">                                     </w:t>
      </w:r>
      <w:r w:rsidRPr="00E3258B">
        <w:rPr>
          <w:rFonts w:ascii="Times New Roman" w:hAnsi="Times New Roman" w:cs="Times New Roman"/>
          <w:bCs/>
          <w:color w:val="000000"/>
          <w:sz w:val="24"/>
          <w:szCs w:val="24"/>
          <w:lang w:val="ro-RO"/>
        </w:rPr>
        <w:t>La Ordinul ministrului mediului, apelor și pădurilor nr. ……………/2022</w:t>
      </w:r>
    </w:p>
    <w:bookmarkEnd w:id="0"/>
    <w:p w:rsidR="002E5153" w:rsidRPr="002E5153" w:rsidRDefault="002E5153" w:rsidP="00437DC5">
      <w:pPr>
        <w:shd w:val="clear" w:color="auto" w:fill="FFFFFF"/>
        <w:spacing w:after="150" w:line="390" w:lineRule="atLeast"/>
        <w:jc w:val="center"/>
        <w:outlineLvl w:val="0"/>
        <w:rPr>
          <w:rFonts w:ascii="Times New Roman" w:hAnsi="Times New Roman" w:cs="Times New Roman"/>
          <w:b/>
          <w:sz w:val="24"/>
          <w:szCs w:val="24"/>
        </w:rPr>
      </w:pPr>
      <w:r w:rsidRPr="002E5153">
        <w:rPr>
          <w:rFonts w:ascii="Times New Roman" w:hAnsi="Times New Roman" w:cs="Times New Roman"/>
          <w:b/>
          <w:bCs/>
          <w:color w:val="000000"/>
          <w:sz w:val="24"/>
          <w:szCs w:val="24"/>
          <w:lang w:val="ro-RO"/>
        </w:rPr>
        <w:t xml:space="preserve">Normele </w:t>
      </w:r>
      <w:r w:rsidRPr="002E5153">
        <w:rPr>
          <w:rFonts w:ascii="Times New Roman" w:hAnsi="Times New Roman" w:cs="Times New Roman"/>
          <w:b/>
          <w:bCs/>
          <w:sz w:val="24"/>
          <w:szCs w:val="24"/>
        </w:rPr>
        <w:t xml:space="preserve">privind </w:t>
      </w:r>
      <w:r w:rsidRPr="002E5153">
        <w:rPr>
          <w:rFonts w:ascii="Times New Roman" w:hAnsi="Times New Roman" w:cs="Times New Roman"/>
          <w:b/>
          <w:bCs/>
          <w:color w:val="000000"/>
          <w:sz w:val="24"/>
          <w:szCs w:val="24"/>
          <w:lang w:val="ro-RO"/>
        </w:rPr>
        <w:t xml:space="preserve"> </w:t>
      </w:r>
      <w:r w:rsidRPr="002E5153">
        <w:rPr>
          <w:rFonts w:ascii="Times New Roman" w:hAnsi="Times New Roman" w:cs="Times New Roman"/>
          <w:b/>
          <w:sz w:val="24"/>
          <w:szCs w:val="24"/>
        </w:rPr>
        <w:t>îngrijirea şi conducerea arboretelor</w:t>
      </w:r>
    </w:p>
    <w:p w:rsidR="002E5153" w:rsidRDefault="002E5153" w:rsidP="00437DC5">
      <w:pPr>
        <w:shd w:val="clear" w:color="auto" w:fill="FFFFFF"/>
        <w:spacing w:after="150" w:line="390" w:lineRule="atLeast"/>
        <w:jc w:val="center"/>
        <w:outlineLvl w:val="0"/>
        <w:rPr>
          <w:rFonts w:ascii="Times New Roman" w:hAnsi="Times New Roman" w:cs="Times New Roman"/>
          <w:b/>
          <w:sz w:val="24"/>
          <w:szCs w:val="24"/>
        </w:rPr>
      </w:pPr>
    </w:p>
    <w:p w:rsidR="00091A48" w:rsidRPr="00091A48" w:rsidRDefault="00091A48" w:rsidP="00091A48">
      <w:pPr>
        <w:spacing w:after="0"/>
        <w:ind w:firstLine="708"/>
        <w:jc w:val="both"/>
        <w:rPr>
          <w:rFonts w:ascii="Times New Roman" w:hAnsi="Times New Roman" w:cs="Times New Roman"/>
          <w:sz w:val="24"/>
          <w:szCs w:val="24"/>
        </w:rPr>
      </w:pPr>
      <w:r w:rsidRPr="00091A48">
        <w:rPr>
          <w:rFonts w:ascii="Times New Roman" w:hAnsi="Times New Roman" w:cs="Times New Roman"/>
          <w:b/>
          <w:sz w:val="24"/>
          <w:szCs w:val="24"/>
        </w:rPr>
        <w:t>Art. 1.-</w:t>
      </w:r>
      <w:r w:rsidRPr="00091A48">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091A48">
        <w:rPr>
          <w:rFonts w:ascii="Times New Roman" w:hAnsi="Times New Roman" w:cs="Times New Roman"/>
          <w:sz w:val="24"/>
          <w:szCs w:val="24"/>
        </w:rPr>
        <w:t xml:space="preserve">Sistemul lucrărilor de îngrijire şi conducere a arboretelor reprezintă </w:t>
      </w:r>
      <w:r w:rsidRPr="00091A48">
        <w:rPr>
          <w:rFonts w:ascii="Times New Roman" w:hAnsi="Times New Roman" w:cs="Times New Roman"/>
          <w:iCs/>
          <w:sz w:val="24"/>
          <w:szCs w:val="24"/>
        </w:rPr>
        <w:t>totalitatea operaţiunilor de îngrijire şi de conducere aplicate unui arboret, de la instalare până la începerea lucrărilor de regenerare, efectuate pe baze biologice, ecologice, auxologice şi tehnico-economice, în raport cu ţelul de gospodărire urmărit</w:t>
      </w:r>
      <w:r w:rsidRPr="00091A48">
        <w:rPr>
          <w:rFonts w:ascii="Times New Roman" w:hAnsi="Times New Roman" w:cs="Times New Roman"/>
          <w:sz w:val="24"/>
          <w:szCs w:val="24"/>
        </w:rPr>
        <w:t>.</w:t>
      </w:r>
    </w:p>
    <w:p w:rsidR="00091A48" w:rsidRPr="00091A48" w:rsidRDefault="00091A48" w:rsidP="00091A48">
      <w:pPr>
        <w:pStyle w:val="Title"/>
        <w:spacing w:line="240" w:lineRule="auto"/>
        <w:jc w:val="left"/>
        <w:rPr>
          <w:b w:val="0"/>
        </w:rPr>
      </w:pPr>
      <w:r>
        <w:rPr>
          <w:b w:val="0"/>
        </w:rPr>
        <w:t xml:space="preserve">            </w:t>
      </w:r>
      <w:r w:rsidR="002B062D">
        <w:rPr>
          <w:b w:val="0"/>
        </w:rPr>
        <w:t xml:space="preserve">(2) </w:t>
      </w:r>
      <w:r w:rsidRPr="00091A48">
        <w:rPr>
          <w:b w:val="0"/>
        </w:rPr>
        <w:t>Sistemul lucrărilor de îngrijire</w:t>
      </w:r>
      <w:r w:rsidR="002B062D">
        <w:rPr>
          <w:b w:val="0"/>
        </w:rPr>
        <w:t xml:space="preserve"> și conducere </w:t>
      </w:r>
      <w:r w:rsidRPr="00091A48">
        <w:rPr>
          <w:b w:val="0"/>
        </w:rPr>
        <w:t>a arboretelor</w:t>
      </w:r>
      <w:r w:rsidR="002B062D">
        <w:rPr>
          <w:b w:val="0"/>
        </w:rPr>
        <w:t xml:space="preserve"> se prezintă </w:t>
      </w:r>
      <w:r w:rsidR="002A3C8C">
        <w:rPr>
          <w:b w:val="0"/>
        </w:rPr>
        <w:t>în anexa la prezentele norme.</w:t>
      </w:r>
    </w:p>
    <w:p w:rsidR="00AF6648" w:rsidRDefault="00091A48" w:rsidP="009B3DF5">
      <w:pPr>
        <w:rPr>
          <w:rFonts w:ascii="Times New Roman" w:hAnsi="Times New Roman" w:cs="Times New Roman"/>
          <w:sz w:val="24"/>
          <w:szCs w:val="24"/>
        </w:rPr>
      </w:pPr>
      <w:r w:rsidRPr="002B062D">
        <w:rPr>
          <w:rFonts w:ascii="Times New Roman" w:hAnsi="Times New Roman" w:cs="Times New Roman"/>
        </w:rPr>
        <w:tab/>
      </w:r>
      <w:r w:rsidR="002B062D" w:rsidRPr="002B062D">
        <w:rPr>
          <w:rFonts w:ascii="Times New Roman" w:hAnsi="Times New Roman" w:cs="Times New Roman"/>
          <w:b/>
          <w:iCs/>
          <w:sz w:val="24"/>
          <w:szCs w:val="24"/>
        </w:rPr>
        <w:t>Art. 2.</w:t>
      </w:r>
      <w:r w:rsidR="002B062D" w:rsidRPr="002B062D">
        <w:rPr>
          <w:rFonts w:ascii="Times New Roman" w:hAnsi="Times New Roman" w:cs="Times New Roman"/>
          <w:iCs/>
          <w:sz w:val="24"/>
          <w:szCs w:val="24"/>
        </w:rPr>
        <w:t xml:space="preserve"> </w:t>
      </w:r>
      <w:r w:rsidR="002B062D">
        <w:rPr>
          <w:rFonts w:ascii="Times New Roman" w:hAnsi="Times New Roman" w:cs="Times New Roman"/>
          <w:iCs/>
          <w:sz w:val="24"/>
          <w:szCs w:val="24"/>
        </w:rPr>
        <w:t>–</w:t>
      </w:r>
      <w:r w:rsidR="002B062D" w:rsidRPr="002B062D">
        <w:rPr>
          <w:rFonts w:ascii="Times New Roman" w:hAnsi="Times New Roman" w:cs="Times New Roman"/>
          <w:iCs/>
          <w:sz w:val="24"/>
          <w:szCs w:val="24"/>
        </w:rPr>
        <w:t xml:space="preserve"> </w:t>
      </w:r>
      <w:r w:rsidR="002B062D">
        <w:rPr>
          <w:rFonts w:ascii="Times New Roman" w:hAnsi="Times New Roman" w:cs="Times New Roman"/>
          <w:iCs/>
          <w:sz w:val="24"/>
          <w:szCs w:val="24"/>
        </w:rPr>
        <w:t xml:space="preserve">(1) </w:t>
      </w:r>
      <w:r w:rsidR="002B062D" w:rsidRPr="002B062D">
        <w:rPr>
          <w:rFonts w:ascii="Times New Roman" w:hAnsi="Times New Roman" w:cs="Times New Roman"/>
          <w:iCs/>
          <w:sz w:val="24"/>
          <w:szCs w:val="24"/>
        </w:rPr>
        <w:t>Scopul lucrărilor de îngrijire şi conducere a arboretelor</w:t>
      </w:r>
      <w:r w:rsidR="002B062D" w:rsidRPr="002B062D">
        <w:rPr>
          <w:rFonts w:ascii="Times New Roman" w:hAnsi="Times New Roman" w:cs="Times New Roman"/>
          <w:sz w:val="24"/>
          <w:szCs w:val="24"/>
        </w:rPr>
        <w:t xml:space="preserve"> este acela de a realiza structuri optime ale arboretelor, în conformitate cu legile de structurare şi funcţionare a ecosistemelor forestiere, în vederea creşterii eficacităţii funcţionale multiple a pădurilor, în ceea ce priveşte efectele de protecţie şi de producţie. </w:t>
      </w:r>
      <w:r w:rsidR="00C22D71">
        <w:rPr>
          <w:rFonts w:ascii="Times New Roman" w:hAnsi="Times New Roman" w:cs="Times New Roman"/>
          <w:sz w:val="24"/>
          <w:szCs w:val="24"/>
        </w:rPr>
        <w:t xml:space="preserve">    </w:t>
      </w:r>
    </w:p>
    <w:p w:rsidR="002B062D" w:rsidRPr="002B062D" w:rsidRDefault="00AF6648" w:rsidP="00AF6648">
      <w:pPr>
        <w:spacing w:after="0"/>
        <w:ind w:firstLine="709"/>
        <w:jc w:val="both"/>
        <w:rPr>
          <w:rFonts w:ascii="Times New Roman" w:hAnsi="Times New Roman" w:cs="Times New Roman"/>
          <w:sz w:val="24"/>
          <w:szCs w:val="24"/>
        </w:rPr>
      </w:pPr>
      <w:r w:rsidRPr="006807A8">
        <w:rPr>
          <w:rFonts w:ascii="Times New Roman" w:hAnsi="Times New Roman" w:cs="Times New Roman"/>
          <w:sz w:val="24"/>
          <w:szCs w:val="24"/>
        </w:rPr>
        <w:t xml:space="preserve">(2) </w:t>
      </w:r>
      <w:r w:rsidR="002B30E9" w:rsidRPr="006807A8">
        <w:rPr>
          <w:rFonts w:ascii="Times New Roman" w:hAnsi="Times New Roman" w:cs="Times New Roman"/>
          <w:sz w:val="24"/>
          <w:szCs w:val="24"/>
        </w:rPr>
        <w:t xml:space="preserve">Lucrările de îngrijire și conducere executate trebuie </w:t>
      </w:r>
      <w:proofErr w:type="gramStart"/>
      <w:r w:rsidR="002B30E9" w:rsidRPr="006807A8">
        <w:rPr>
          <w:rFonts w:ascii="Times New Roman" w:hAnsi="Times New Roman" w:cs="Times New Roman"/>
          <w:sz w:val="24"/>
          <w:szCs w:val="24"/>
        </w:rPr>
        <w:t>să</w:t>
      </w:r>
      <w:proofErr w:type="gramEnd"/>
      <w:r w:rsidR="002B30E9" w:rsidRPr="006807A8">
        <w:rPr>
          <w:rFonts w:ascii="Times New Roman" w:hAnsi="Times New Roman" w:cs="Times New Roman"/>
          <w:sz w:val="24"/>
          <w:szCs w:val="24"/>
        </w:rPr>
        <w:t xml:space="preserve"> </w:t>
      </w:r>
      <w:r w:rsidR="002B30E9" w:rsidRPr="006807A8">
        <w:rPr>
          <w:rFonts w:ascii="Times New Roman" w:hAnsi="Times New Roman" w:cs="Times New Roman"/>
          <w:noProof/>
          <w:sz w:val="24"/>
          <w:szCs w:val="24"/>
          <w:lang w:val="en-GB"/>
        </w:rPr>
        <w:t xml:space="preserve">crească capacitatea naturală de absorbție a solului </w:t>
      </w:r>
      <w:r w:rsidRPr="006807A8">
        <w:rPr>
          <w:rFonts w:ascii="Times New Roman" w:hAnsi="Times New Roman" w:cs="Times New Roman"/>
          <w:noProof/>
          <w:sz w:val="24"/>
          <w:szCs w:val="24"/>
          <w:lang w:val="en-GB"/>
        </w:rPr>
        <w:t xml:space="preserve">și </w:t>
      </w:r>
      <w:r w:rsidR="002B30E9" w:rsidRPr="006807A8">
        <w:rPr>
          <w:rFonts w:ascii="Times New Roman" w:hAnsi="Times New Roman" w:cs="Times New Roman"/>
          <w:noProof/>
          <w:sz w:val="24"/>
          <w:szCs w:val="24"/>
          <w:lang w:val="en-GB"/>
        </w:rPr>
        <w:t>să aibă în vedere îndeplinirea cerințe</w:t>
      </w:r>
      <w:r w:rsidR="005F4237" w:rsidRPr="006807A8">
        <w:rPr>
          <w:rFonts w:ascii="Times New Roman" w:hAnsi="Times New Roman" w:cs="Times New Roman"/>
          <w:noProof/>
          <w:sz w:val="24"/>
          <w:szCs w:val="24"/>
          <w:lang w:val="en-GB"/>
        </w:rPr>
        <w:t>lor</w:t>
      </w:r>
      <w:r w:rsidR="002B30E9" w:rsidRPr="006807A8">
        <w:rPr>
          <w:rFonts w:ascii="Times New Roman" w:hAnsi="Times New Roman" w:cs="Times New Roman"/>
          <w:noProof/>
          <w:sz w:val="24"/>
          <w:szCs w:val="24"/>
          <w:lang w:val="en-GB"/>
        </w:rPr>
        <w:t xml:space="preserve"> specifice de adaptare la schimbările climatice</w:t>
      </w:r>
      <w:r w:rsidR="005F4237" w:rsidRPr="006807A8">
        <w:rPr>
          <w:rFonts w:ascii="Times New Roman" w:hAnsi="Times New Roman" w:cs="Times New Roman"/>
          <w:noProof/>
          <w:sz w:val="24"/>
          <w:szCs w:val="24"/>
          <w:lang w:val="en-GB"/>
        </w:rPr>
        <w:t xml:space="preserve">. </w:t>
      </w:r>
      <w:r w:rsidRPr="006807A8">
        <w:rPr>
          <w:rFonts w:ascii="Times New Roman" w:hAnsi="Times New Roman" w:cs="Times New Roman"/>
          <w:noProof/>
          <w:sz w:val="24"/>
          <w:szCs w:val="24"/>
          <w:lang w:val="en-GB"/>
        </w:rPr>
        <w:t xml:space="preserve">Monitorizarea  îndeplinirii cerințelor se realizează prin intermediul periodicității executării lucrărilor </w:t>
      </w:r>
      <w:r w:rsidRPr="006807A8">
        <w:rPr>
          <w:rFonts w:ascii="Times New Roman" w:hAnsi="Times New Roman" w:cs="Times New Roman"/>
          <w:sz w:val="24"/>
          <w:szCs w:val="24"/>
        </w:rPr>
        <w:t>de îngrijire și conducere</w:t>
      </w:r>
      <w:r w:rsidRPr="006807A8">
        <w:rPr>
          <w:rFonts w:ascii="Times New Roman" w:hAnsi="Times New Roman" w:cs="Times New Roman"/>
          <w:noProof/>
          <w:sz w:val="24"/>
          <w:szCs w:val="24"/>
          <w:lang w:val="en-GB"/>
        </w:rPr>
        <w:t>.</w:t>
      </w:r>
    </w:p>
    <w:p w:rsidR="002B062D" w:rsidRPr="002B062D" w:rsidRDefault="002B062D" w:rsidP="002B062D">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C076D">
        <w:rPr>
          <w:rFonts w:ascii="Times New Roman" w:hAnsi="Times New Roman" w:cs="Times New Roman"/>
          <w:sz w:val="24"/>
          <w:szCs w:val="24"/>
        </w:rPr>
        <w:t>3</w:t>
      </w:r>
      <w:r>
        <w:rPr>
          <w:rFonts w:ascii="Times New Roman" w:hAnsi="Times New Roman" w:cs="Times New Roman"/>
          <w:sz w:val="24"/>
          <w:szCs w:val="24"/>
        </w:rPr>
        <w:t xml:space="preserve">) </w:t>
      </w:r>
      <w:r w:rsidRPr="002B062D">
        <w:rPr>
          <w:rFonts w:ascii="Times New Roman" w:hAnsi="Times New Roman" w:cs="Times New Roman"/>
          <w:sz w:val="24"/>
          <w:szCs w:val="24"/>
        </w:rPr>
        <w:t xml:space="preserve">Obiectivele urmărite prin efectuarea lucrărilor de îngrijire şi conducere </w:t>
      </w:r>
      <w:proofErr w:type="gramStart"/>
      <w:r w:rsidRPr="002B062D">
        <w:rPr>
          <w:rFonts w:ascii="Times New Roman" w:hAnsi="Times New Roman" w:cs="Times New Roman"/>
          <w:sz w:val="24"/>
          <w:szCs w:val="24"/>
        </w:rPr>
        <w:t>a</w:t>
      </w:r>
      <w:proofErr w:type="gramEnd"/>
      <w:r w:rsidRPr="002B062D">
        <w:rPr>
          <w:rFonts w:ascii="Times New Roman" w:hAnsi="Times New Roman" w:cs="Times New Roman"/>
          <w:sz w:val="24"/>
          <w:szCs w:val="24"/>
        </w:rPr>
        <w:t xml:space="preserve"> arboretelor se referă, în principal, la:</w:t>
      </w:r>
    </w:p>
    <w:p w:rsidR="002B062D" w:rsidRPr="002B062D" w:rsidRDefault="002B062D" w:rsidP="002B062D">
      <w:pPr>
        <w:spacing w:after="0"/>
        <w:jc w:val="both"/>
        <w:rPr>
          <w:rFonts w:ascii="Times New Roman" w:hAnsi="Times New Roman" w:cs="Times New Roman"/>
          <w:sz w:val="24"/>
          <w:szCs w:val="24"/>
        </w:rPr>
      </w:pPr>
      <w:r w:rsidRPr="002B062D">
        <w:rPr>
          <w:rFonts w:ascii="Times New Roman" w:hAnsi="Times New Roman" w:cs="Times New Roman"/>
          <w:sz w:val="24"/>
          <w:szCs w:val="24"/>
        </w:rPr>
        <w:tab/>
        <w:t xml:space="preserve">a) </w:t>
      </w:r>
      <w:proofErr w:type="gramStart"/>
      <w:r w:rsidRPr="002B062D">
        <w:rPr>
          <w:rFonts w:ascii="Times New Roman" w:hAnsi="Times New Roman" w:cs="Times New Roman"/>
          <w:sz w:val="24"/>
          <w:szCs w:val="24"/>
        </w:rPr>
        <w:t>ameliorarea</w:t>
      </w:r>
      <w:proofErr w:type="gramEnd"/>
      <w:r w:rsidRPr="002B062D">
        <w:rPr>
          <w:rFonts w:ascii="Times New Roman" w:hAnsi="Times New Roman" w:cs="Times New Roman"/>
          <w:sz w:val="24"/>
          <w:szCs w:val="24"/>
        </w:rPr>
        <w:t xml:space="preserve"> compoziţiei, structurii şi stării de vegetaţie ale arboretelor;</w:t>
      </w:r>
    </w:p>
    <w:p w:rsidR="002B062D" w:rsidRPr="002B062D" w:rsidRDefault="002B062D" w:rsidP="002B062D">
      <w:pPr>
        <w:spacing w:after="0"/>
        <w:jc w:val="both"/>
        <w:rPr>
          <w:rFonts w:ascii="Times New Roman" w:hAnsi="Times New Roman" w:cs="Times New Roman"/>
          <w:sz w:val="24"/>
          <w:szCs w:val="24"/>
        </w:rPr>
      </w:pPr>
      <w:r w:rsidRPr="002B062D">
        <w:rPr>
          <w:rFonts w:ascii="Times New Roman" w:hAnsi="Times New Roman" w:cs="Times New Roman"/>
          <w:sz w:val="24"/>
          <w:szCs w:val="24"/>
        </w:rPr>
        <w:tab/>
        <w:t xml:space="preserve">b) </w:t>
      </w:r>
      <w:proofErr w:type="gramStart"/>
      <w:r w:rsidRPr="002B062D">
        <w:rPr>
          <w:rFonts w:ascii="Times New Roman" w:hAnsi="Times New Roman" w:cs="Times New Roman"/>
          <w:sz w:val="24"/>
          <w:szCs w:val="24"/>
        </w:rPr>
        <w:t>conservarea</w:t>
      </w:r>
      <w:proofErr w:type="gramEnd"/>
      <w:r w:rsidRPr="002B062D">
        <w:rPr>
          <w:rFonts w:ascii="Times New Roman" w:hAnsi="Times New Roman" w:cs="Times New Roman"/>
          <w:sz w:val="24"/>
          <w:szCs w:val="24"/>
        </w:rPr>
        <w:t xml:space="preserve"> şi ameliorarea biodiversităţii arboretelor; </w:t>
      </w:r>
    </w:p>
    <w:p w:rsidR="002B062D" w:rsidRPr="002B062D" w:rsidRDefault="002B062D" w:rsidP="002B062D">
      <w:pPr>
        <w:spacing w:after="0"/>
        <w:jc w:val="both"/>
        <w:rPr>
          <w:rFonts w:ascii="Times New Roman" w:hAnsi="Times New Roman" w:cs="Times New Roman"/>
          <w:sz w:val="24"/>
          <w:szCs w:val="24"/>
        </w:rPr>
      </w:pPr>
      <w:r w:rsidRPr="002B062D">
        <w:rPr>
          <w:rFonts w:ascii="Times New Roman" w:hAnsi="Times New Roman" w:cs="Times New Roman"/>
          <w:sz w:val="24"/>
          <w:szCs w:val="24"/>
        </w:rPr>
        <w:tab/>
        <w:t xml:space="preserve">c) </w:t>
      </w:r>
      <w:proofErr w:type="gramStart"/>
      <w:r w:rsidRPr="002B062D">
        <w:rPr>
          <w:rFonts w:ascii="Times New Roman" w:hAnsi="Times New Roman" w:cs="Times New Roman"/>
          <w:sz w:val="24"/>
          <w:szCs w:val="24"/>
        </w:rPr>
        <w:t>creșterea</w:t>
      </w:r>
      <w:proofErr w:type="gramEnd"/>
      <w:r w:rsidRPr="002B062D">
        <w:rPr>
          <w:rFonts w:ascii="Times New Roman" w:hAnsi="Times New Roman" w:cs="Times New Roman"/>
          <w:sz w:val="24"/>
          <w:szCs w:val="24"/>
        </w:rPr>
        <w:t xml:space="preserve"> gradului de stabilitate şi rezistenţă a arboretelor la acţiunea factorilor vătămători </w:t>
      </w:r>
      <w:r w:rsidR="00DA51F4">
        <w:rPr>
          <w:rFonts w:ascii="Times New Roman" w:hAnsi="Times New Roman" w:cs="Times New Roman"/>
          <w:sz w:val="24"/>
          <w:szCs w:val="24"/>
        </w:rPr>
        <w:t xml:space="preserve"> -</w:t>
      </w:r>
      <w:r w:rsidRPr="002B062D">
        <w:rPr>
          <w:rFonts w:ascii="Times New Roman" w:hAnsi="Times New Roman" w:cs="Times New Roman"/>
          <w:sz w:val="24"/>
          <w:szCs w:val="24"/>
        </w:rPr>
        <w:t xml:space="preserve">vânt, zăpadă, </w:t>
      </w:r>
      <w:r w:rsidR="00DA51F4">
        <w:rPr>
          <w:rFonts w:ascii="Times New Roman" w:hAnsi="Times New Roman" w:cs="Times New Roman"/>
          <w:sz w:val="24"/>
          <w:szCs w:val="24"/>
        </w:rPr>
        <w:t>boli, dăunători, vânat, poluare</w:t>
      </w:r>
      <w:r w:rsidR="009B3DF5">
        <w:rPr>
          <w:rFonts w:ascii="Times New Roman" w:hAnsi="Times New Roman" w:cs="Times New Roman"/>
          <w:sz w:val="24"/>
          <w:szCs w:val="24"/>
        </w:rPr>
        <w:t>, schimbări climatice</w:t>
      </w:r>
      <w:r w:rsidR="00DA51F4">
        <w:rPr>
          <w:rFonts w:ascii="Times New Roman" w:hAnsi="Times New Roman" w:cs="Times New Roman"/>
          <w:sz w:val="24"/>
          <w:szCs w:val="24"/>
        </w:rPr>
        <w:t>;</w:t>
      </w:r>
    </w:p>
    <w:p w:rsidR="002B062D" w:rsidRPr="002B062D" w:rsidRDefault="002B062D" w:rsidP="002B062D">
      <w:pPr>
        <w:spacing w:after="0"/>
        <w:jc w:val="both"/>
        <w:rPr>
          <w:rFonts w:ascii="Times New Roman" w:hAnsi="Times New Roman" w:cs="Times New Roman"/>
          <w:sz w:val="24"/>
          <w:szCs w:val="24"/>
        </w:rPr>
      </w:pPr>
      <w:r w:rsidRPr="002B062D">
        <w:rPr>
          <w:rFonts w:ascii="Times New Roman" w:hAnsi="Times New Roman" w:cs="Times New Roman"/>
          <w:sz w:val="24"/>
          <w:szCs w:val="24"/>
        </w:rPr>
        <w:tab/>
        <w:t xml:space="preserve">d) </w:t>
      </w:r>
      <w:proofErr w:type="gramStart"/>
      <w:r w:rsidRPr="002B062D">
        <w:rPr>
          <w:rFonts w:ascii="Times New Roman" w:hAnsi="Times New Roman" w:cs="Times New Roman"/>
          <w:sz w:val="24"/>
          <w:szCs w:val="24"/>
        </w:rPr>
        <w:t>creşterea</w:t>
      </w:r>
      <w:proofErr w:type="gramEnd"/>
      <w:r w:rsidRPr="002B062D">
        <w:rPr>
          <w:rFonts w:ascii="Times New Roman" w:hAnsi="Times New Roman" w:cs="Times New Roman"/>
          <w:sz w:val="24"/>
          <w:szCs w:val="24"/>
        </w:rPr>
        <w:t xml:space="preserve"> productivităţii arboretelor şi a pădurii în ansamblul ei, precum şi îmbunătăţirea calităţii lemnului produs;</w:t>
      </w:r>
    </w:p>
    <w:p w:rsidR="002B062D" w:rsidRPr="002B062D" w:rsidRDefault="002B062D" w:rsidP="002B062D">
      <w:pPr>
        <w:spacing w:after="0"/>
        <w:jc w:val="both"/>
        <w:rPr>
          <w:rFonts w:ascii="Times New Roman" w:hAnsi="Times New Roman" w:cs="Times New Roman"/>
          <w:sz w:val="24"/>
          <w:szCs w:val="24"/>
        </w:rPr>
      </w:pPr>
      <w:r w:rsidRPr="002B062D">
        <w:rPr>
          <w:rFonts w:ascii="Times New Roman" w:hAnsi="Times New Roman" w:cs="Times New Roman"/>
          <w:sz w:val="24"/>
          <w:szCs w:val="24"/>
        </w:rPr>
        <w:tab/>
        <w:t xml:space="preserve">e) </w:t>
      </w:r>
      <w:proofErr w:type="gramStart"/>
      <w:r w:rsidRPr="002B062D">
        <w:rPr>
          <w:rFonts w:ascii="Times New Roman" w:hAnsi="Times New Roman" w:cs="Times New Roman"/>
          <w:sz w:val="24"/>
          <w:szCs w:val="24"/>
        </w:rPr>
        <w:t>întărirea</w:t>
      </w:r>
      <w:proofErr w:type="gramEnd"/>
      <w:r w:rsidRPr="002B062D">
        <w:rPr>
          <w:rFonts w:ascii="Times New Roman" w:hAnsi="Times New Roman" w:cs="Times New Roman"/>
          <w:sz w:val="24"/>
          <w:szCs w:val="24"/>
        </w:rPr>
        <w:t xml:space="preserve"> capacităţii de fructificare a arborilor şi ameliorarea condiţiilor de regenerare;</w:t>
      </w:r>
    </w:p>
    <w:p w:rsidR="002B062D" w:rsidRDefault="002B062D" w:rsidP="002B062D">
      <w:pPr>
        <w:spacing w:after="0"/>
        <w:jc w:val="both"/>
        <w:rPr>
          <w:rFonts w:ascii="Times New Roman" w:hAnsi="Times New Roman" w:cs="Times New Roman"/>
          <w:sz w:val="24"/>
          <w:szCs w:val="24"/>
        </w:rPr>
      </w:pPr>
      <w:r w:rsidRPr="002B062D">
        <w:rPr>
          <w:rFonts w:ascii="Times New Roman" w:hAnsi="Times New Roman" w:cs="Times New Roman"/>
          <w:sz w:val="24"/>
          <w:szCs w:val="24"/>
        </w:rPr>
        <w:tab/>
        <w:t xml:space="preserve">f) </w:t>
      </w:r>
      <w:proofErr w:type="gramStart"/>
      <w:r w:rsidRPr="002B062D">
        <w:rPr>
          <w:rFonts w:ascii="Times New Roman" w:hAnsi="Times New Roman" w:cs="Times New Roman"/>
          <w:sz w:val="24"/>
          <w:szCs w:val="24"/>
        </w:rPr>
        <w:t>valorificarea</w:t>
      </w:r>
      <w:proofErr w:type="gramEnd"/>
      <w:r w:rsidRPr="002B062D">
        <w:rPr>
          <w:rFonts w:ascii="Times New Roman" w:hAnsi="Times New Roman" w:cs="Times New Roman"/>
          <w:sz w:val="24"/>
          <w:szCs w:val="24"/>
        </w:rPr>
        <w:t xml:space="preserve"> lemnului rezultat.</w:t>
      </w:r>
    </w:p>
    <w:p w:rsidR="002B062D" w:rsidRPr="002B062D" w:rsidRDefault="002B062D" w:rsidP="00DA51F4">
      <w:pPr>
        <w:spacing w:after="0"/>
        <w:jc w:val="both"/>
        <w:rPr>
          <w:rFonts w:ascii="Times New Roman" w:hAnsi="Times New Roman" w:cs="Times New Roman"/>
          <w:b/>
          <w:bCs/>
          <w:sz w:val="24"/>
          <w:szCs w:val="24"/>
        </w:rPr>
      </w:pPr>
      <w:r w:rsidRPr="002B062D">
        <w:rPr>
          <w:rFonts w:ascii="Times New Roman" w:hAnsi="Times New Roman" w:cs="Times New Roman"/>
          <w:sz w:val="24"/>
          <w:szCs w:val="24"/>
        </w:rPr>
        <w:tab/>
      </w:r>
      <w:r w:rsidR="00DA51F4" w:rsidRPr="00DA51F4">
        <w:rPr>
          <w:rFonts w:ascii="Times New Roman" w:hAnsi="Times New Roman" w:cs="Times New Roman"/>
          <w:bCs/>
          <w:sz w:val="24"/>
          <w:szCs w:val="24"/>
        </w:rPr>
        <w:t>(</w:t>
      </w:r>
      <w:r w:rsidR="001C076D">
        <w:rPr>
          <w:rFonts w:ascii="Times New Roman" w:hAnsi="Times New Roman" w:cs="Times New Roman"/>
          <w:bCs/>
          <w:sz w:val="24"/>
          <w:szCs w:val="24"/>
        </w:rPr>
        <w:t>4</w:t>
      </w:r>
      <w:r w:rsidR="00DA51F4" w:rsidRPr="00DA51F4">
        <w:rPr>
          <w:rFonts w:ascii="Times New Roman" w:hAnsi="Times New Roman" w:cs="Times New Roman"/>
          <w:bCs/>
          <w:sz w:val="24"/>
          <w:szCs w:val="24"/>
        </w:rPr>
        <w:t>)</w:t>
      </w:r>
      <w:r w:rsidR="00DA51F4">
        <w:rPr>
          <w:b/>
          <w:bCs/>
        </w:rPr>
        <w:t xml:space="preserve"> </w:t>
      </w:r>
      <w:r w:rsidRPr="002B062D">
        <w:rPr>
          <w:rFonts w:ascii="Times New Roman" w:hAnsi="Times New Roman" w:cs="Times New Roman"/>
          <w:sz w:val="24"/>
          <w:szCs w:val="24"/>
        </w:rPr>
        <w:t>Pentru fiecare arboret în parte, obiectivele se diferenţiază în raport cu ţelurile de producţie şi de protecţie urmărite şi cu modul în care acestea au fost soluţionate prin intervenţiile anterioare.</w:t>
      </w:r>
    </w:p>
    <w:p w:rsidR="002B062D" w:rsidRPr="002B062D" w:rsidRDefault="00DA51F4" w:rsidP="002B062D">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C076D">
        <w:rPr>
          <w:rFonts w:ascii="Times New Roman" w:hAnsi="Times New Roman" w:cs="Times New Roman"/>
          <w:sz w:val="24"/>
          <w:szCs w:val="24"/>
        </w:rPr>
        <w:t>5</w:t>
      </w:r>
      <w:r>
        <w:rPr>
          <w:rFonts w:ascii="Times New Roman" w:hAnsi="Times New Roman" w:cs="Times New Roman"/>
          <w:sz w:val="24"/>
          <w:szCs w:val="24"/>
        </w:rPr>
        <w:t xml:space="preserve">) </w:t>
      </w:r>
      <w:r w:rsidR="002B062D" w:rsidRPr="002B062D">
        <w:rPr>
          <w:rFonts w:ascii="Times New Roman" w:hAnsi="Times New Roman" w:cs="Times New Roman"/>
          <w:sz w:val="24"/>
          <w:szCs w:val="24"/>
        </w:rPr>
        <w:t>Pentru majoritatea pădurilor cu funcţii speciale de protecţie, prin efectuarea lucrărilor de îngrijire şi conducere a arboretelor, se urmărește, în principal, creşterea capacităţii de protecţie a factorilor de mediu, creşterea gradului de stabilitate ecologică a arboretelor</w:t>
      </w:r>
      <w:r>
        <w:rPr>
          <w:rFonts w:ascii="Times New Roman" w:hAnsi="Times New Roman" w:cs="Times New Roman"/>
          <w:sz w:val="24"/>
          <w:szCs w:val="24"/>
        </w:rPr>
        <w:t>.</w:t>
      </w:r>
    </w:p>
    <w:p w:rsidR="00DA51F4" w:rsidRPr="00DA51F4" w:rsidRDefault="00DA51F4" w:rsidP="00DA51F4">
      <w:pPr>
        <w:spacing w:after="0"/>
        <w:ind w:firstLine="708"/>
        <w:jc w:val="both"/>
        <w:rPr>
          <w:rFonts w:ascii="Times New Roman" w:hAnsi="Times New Roman" w:cs="Times New Roman"/>
          <w:sz w:val="24"/>
          <w:szCs w:val="24"/>
        </w:rPr>
      </w:pPr>
      <w:r w:rsidRPr="00DA51F4">
        <w:rPr>
          <w:rFonts w:ascii="Times New Roman" w:hAnsi="Times New Roman" w:cs="Times New Roman"/>
          <w:b/>
          <w:sz w:val="24"/>
          <w:szCs w:val="24"/>
        </w:rPr>
        <w:t xml:space="preserve">Art. </w:t>
      </w:r>
      <w:proofErr w:type="gramStart"/>
      <w:r w:rsidRPr="00DA51F4">
        <w:rPr>
          <w:rFonts w:ascii="Times New Roman" w:hAnsi="Times New Roman" w:cs="Times New Roman"/>
          <w:b/>
          <w:sz w:val="24"/>
          <w:szCs w:val="24"/>
        </w:rPr>
        <w:t>3.-</w:t>
      </w:r>
      <w:proofErr w:type="gramEnd"/>
      <w:r>
        <w:rPr>
          <w:rFonts w:ascii="Times New Roman" w:hAnsi="Times New Roman" w:cs="Times New Roman"/>
          <w:sz w:val="24"/>
          <w:szCs w:val="24"/>
        </w:rPr>
        <w:t xml:space="preserve">  (1) </w:t>
      </w:r>
      <w:r w:rsidRPr="00DA51F4">
        <w:rPr>
          <w:rFonts w:ascii="Times New Roman" w:hAnsi="Times New Roman" w:cs="Times New Roman"/>
          <w:sz w:val="24"/>
          <w:szCs w:val="24"/>
        </w:rPr>
        <w:t xml:space="preserve">Lucrările de îngrijire se execută în toate arboretele aflate în stadiile de dezvoltare prevăzute </w:t>
      </w:r>
      <w:r>
        <w:rPr>
          <w:rFonts w:ascii="Times New Roman" w:hAnsi="Times New Roman" w:cs="Times New Roman"/>
          <w:sz w:val="24"/>
          <w:szCs w:val="24"/>
        </w:rPr>
        <w:t>la art. 1 alin. (2)</w:t>
      </w:r>
      <w:r w:rsidRPr="00DA51F4">
        <w:rPr>
          <w:rFonts w:ascii="Times New Roman" w:hAnsi="Times New Roman" w:cs="Times New Roman"/>
          <w:sz w:val="24"/>
          <w:szCs w:val="24"/>
        </w:rPr>
        <w:t xml:space="preserve">, care îndeplinesc condiţiile de consistenţă, în concordanţă cu funcţia atribuită, indiferent de compoziţie, regim şi tratament aplicat, sau de eficienţa economică a lucrărilor de efectuat. Pentru stabilirea oportunităţii şi a parametrilor de bază ai oricărei lucrări de îngrijire </w:t>
      </w:r>
      <w:r>
        <w:rPr>
          <w:rFonts w:ascii="Times New Roman" w:hAnsi="Times New Roman" w:cs="Times New Roman"/>
          <w:sz w:val="24"/>
          <w:szCs w:val="24"/>
        </w:rPr>
        <w:t>-</w:t>
      </w:r>
      <w:r w:rsidRPr="00DA51F4">
        <w:rPr>
          <w:rFonts w:ascii="Times New Roman" w:hAnsi="Times New Roman" w:cs="Times New Roman"/>
          <w:sz w:val="24"/>
          <w:szCs w:val="24"/>
        </w:rPr>
        <w:t>metodă, densitate, intensitate, periodicitate</w:t>
      </w:r>
      <w:r>
        <w:rPr>
          <w:rFonts w:ascii="Times New Roman" w:hAnsi="Times New Roman" w:cs="Times New Roman"/>
          <w:sz w:val="24"/>
          <w:szCs w:val="24"/>
        </w:rPr>
        <w:t>-</w:t>
      </w:r>
      <w:r w:rsidRPr="00DA51F4">
        <w:rPr>
          <w:rFonts w:ascii="Times New Roman" w:hAnsi="Times New Roman" w:cs="Times New Roman"/>
          <w:sz w:val="24"/>
          <w:szCs w:val="24"/>
        </w:rPr>
        <w:t xml:space="preserve">, personalul structurilor silvice trebuie ca, plecând de la prevederile amenajamentelor silvice, să stabilească </w:t>
      </w:r>
      <w:r w:rsidRPr="00DA51F4">
        <w:rPr>
          <w:rFonts w:ascii="Times New Roman" w:hAnsi="Times New Roman" w:cs="Times New Roman"/>
          <w:bCs/>
          <w:sz w:val="24"/>
          <w:szCs w:val="24"/>
        </w:rPr>
        <w:t>ţelurile de producţie sau protecţie și structura ţel concretizată în compoziţia şi structura orizontală, necesare pentru fiecare arboret.</w:t>
      </w:r>
    </w:p>
    <w:p w:rsidR="007B5805" w:rsidRDefault="00DA51F4" w:rsidP="007B5805">
      <w:pPr>
        <w:pStyle w:val="Title"/>
        <w:spacing w:line="240" w:lineRule="auto"/>
        <w:ind w:firstLine="708"/>
        <w:jc w:val="both"/>
        <w:rPr>
          <w:b w:val="0"/>
          <w:bCs w:val="0"/>
        </w:rPr>
      </w:pPr>
      <w:r w:rsidRPr="00DA51F4">
        <w:rPr>
          <w:b w:val="0"/>
          <w:bCs w:val="0"/>
        </w:rPr>
        <w:t xml:space="preserve">(2) Modul de executare a lucrărilor de îngrijire </w:t>
      </w:r>
      <w:r w:rsidR="007B5805">
        <w:rPr>
          <w:b w:val="0"/>
          <w:bCs w:val="0"/>
        </w:rPr>
        <w:t xml:space="preserve">și conducere </w:t>
      </w:r>
      <w:r w:rsidRPr="00DA51F4">
        <w:rPr>
          <w:b w:val="0"/>
          <w:bCs w:val="0"/>
        </w:rPr>
        <w:t>va fi diferit</w:t>
      </w:r>
      <w:r w:rsidR="007B5805">
        <w:rPr>
          <w:b w:val="0"/>
          <w:bCs w:val="0"/>
        </w:rPr>
        <w:t xml:space="preserve">, în situația în care </w:t>
      </w:r>
      <w:r w:rsidRPr="00DA51F4">
        <w:rPr>
          <w:b w:val="0"/>
          <w:bCs w:val="0"/>
        </w:rPr>
        <w:t xml:space="preserve"> </w:t>
      </w:r>
      <w:r w:rsidR="007B5805" w:rsidRPr="00DA51F4">
        <w:rPr>
          <w:b w:val="0"/>
          <w:bCs w:val="0"/>
        </w:rPr>
        <w:t xml:space="preserve">arboretele respective au fost sau nu parcurse la timp şi în mod susţinut cu </w:t>
      </w:r>
      <w:r w:rsidR="007B5805">
        <w:rPr>
          <w:b w:val="0"/>
          <w:bCs w:val="0"/>
        </w:rPr>
        <w:t xml:space="preserve">asemenea </w:t>
      </w:r>
      <w:r w:rsidR="007B5805" w:rsidRPr="00DA51F4">
        <w:rPr>
          <w:b w:val="0"/>
          <w:bCs w:val="0"/>
        </w:rPr>
        <w:t>lucrări</w:t>
      </w:r>
      <w:r w:rsidR="007B5805">
        <w:rPr>
          <w:b w:val="0"/>
          <w:bCs w:val="0"/>
        </w:rPr>
        <w:t>.</w:t>
      </w:r>
      <w:r w:rsidR="007B5805" w:rsidRPr="00DA51F4">
        <w:rPr>
          <w:b w:val="0"/>
          <w:bCs w:val="0"/>
        </w:rPr>
        <w:t xml:space="preserve"> </w:t>
      </w:r>
    </w:p>
    <w:p w:rsidR="00DA51F4" w:rsidRPr="007B5805" w:rsidRDefault="007B5805" w:rsidP="007B5805">
      <w:pPr>
        <w:pStyle w:val="Title"/>
        <w:spacing w:line="240" w:lineRule="auto"/>
        <w:ind w:firstLine="708"/>
        <w:jc w:val="both"/>
        <w:rPr>
          <w:b w:val="0"/>
        </w:rPr>
      </w:pPr>
      <w:r>
        <w:rPr>
          <w:b w:val="0"/>
        </w:rPr>
        <w:t xml:space="preserve">(3) </w:t>
      </w:r>
      <w:r w:rsidR="00DA51F4" w:rsidRPr="007B5805">
        <w:rPr>
          <w:b w:val="0"/>
        </w:rPr>
        <w:t xml:space="preserve">În arboretele parcurse cu tratamente cu perioadă lungă de regenerare se execută concomitent în cadrul aceluiași arboret lucrările de îngrijire și conducere necesare. </w:t>
      </w:r>
    </w:p>
    <w:p w:rsidR="00DA51F4" w:rsidRPr="00DA51F4" w:rsidRDefault="007B5805" w:rsidP="00DA51F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DA51F4" w:rsidRPr="007B5805">
        <w:rPr>
          <w:rFonts w:ascii="Times New Roman" w:hAnsi="Times New Roman" w:cs="Times New Roman"/>
          <w:sz w:val="24"/>
          <w:szCs w:val="24"/>
        </w:rPr>
        <w:t>La executarea lucrărilor de îngrijire a arboretelor, o deosebită atenţie</w:t>
      </w:r>
      <w:r w:rsidR="00DA51F4" w:rsidRPr="00DA51F4">
        <w:rPr>
          <w:rFonts w:ascii="Times New Roman" w:hAnsi="Times New Roman" w:cs="Times New Roman"/>
          <w:sz w:val="24"/>
          <w:szCs w:val="24"/>
        </w:rPr>
        <w:t xml:space="preserve"> se va acorda arboretelor din prima clasă de vârstă, respectiv </w:t>
      </w:r>
      <w:r w:rsidR="00DA51F4" w:rsidRPr="007B5805">
        <w:rPr>
          <w:rFonts w:ascii="Times New Roman" w:hAnsi="Times New Roman" w:cs="Times New Roman"/>
          <w:iCs/>
          <w:sz w:val="24"/>
          <w:szCs w:val="24"/>
        </w:rPr>
        <w:t>degajărilor</w:t>
      </w:r>
      <w:r w:rsidR="00DA51F4" w:rsidRPr="007B5805">
        <w:rPr>
          <w:rFonts w:ascii="Times New Roman" w:hAnsi="Times New Roman" w:cs="Times New Roman"/>
          <w:sz w:val="24"/>
          <w:szCs w:val="24"/>
        </w:rPr>
        <w:t xml:space="preserve"> şi </w:t>
      </w:r>
      <w:r w:rsidR="00DA51F4" w:rsidRPr="007B5805">
        <w:rPr>
          <w:rFonts w:ascii="Times New Roman" w:hAnsi="Times New Roman" w:cs="Times New Roman"/>
          <w:iCs/>
          <w:sz w:val="24"/>
          <w:szCs w:val="24"/>
        </w:rPr>
        <w:t>curăţirilor</w:t>
      </w:r>
      <w:r w:rsidR="00DA51F4" w:rsidRPr="007B5805">
        <w:rPr>
          <w:rFonts w:ascii="Times New Roman" w:hAnsi="Times New Roman" w:cs="Times New Roman"/>
          <w:sz w:val="24"/>
          <w:szCs w:val="24"/>
        </w:rPr>
        <w:t>,</w:t>
      </w:r>
      <w:r w:rsidR="00DA51F4" w:rsidRPr="00DA51F4">
        <w:rPr>
          <w:rFonts w:ascii="Times New Roman" w:hAnsi="Times New Roman" w:cs="Times New Roman"/>
          <w:sz w:val="24"/>
          <w:szCs w:val="24"/>
        </w:rPr>
        <w:t xml:space="preserve"> de executarea lor depinzând în mare măsură stabilitatea şi eficacitatea funcţională a viitoarelor păduri.</w:t>
      </w:r>
    </w:p>
    <w:p w:rsidR="00DA51F4" w:rsidRPr="00DA51F4" w:rsidRDefault="007B5805" w:rsidP="00DA51F4">
      <w:pPr>
        <w:pStyle w:val="Title"/>
        <w:spacing w:line="240" w:lineRule="auto"/>
        <w:ind w:firstLine="708"/>
        <w:jc w:val="both"/>
        <w:rPr>
          <w:b w:val="0"/>
          <w:bCs w:val="0"/>
        </w:rPr>
      </w:pPr>
      <w:r>
        <w:rPr>
          <w:b w:val="0"/>
        </w:rPr>
        <w:t xml:space="preserve">(5) </w:t>
      </w:r>
      <w:r w:rsidR="00DA51F4" w:rsidRPr="00DA51F4">
        <w:rPr>
          <w:b w:val="0"/>
        </w:rPr>
        <w:t xml:space="preserve">La efectuarea </w:t>
      </w:r>
      <w:r w:rsidR="00DA51F4" w:rsidRPr="00DA51F4">
        <w:rPr>
          <w:b w:val="0"/>
          <w:bCs w:val="0"/>
        </w:rPr>
        <w:t>lucrărilor de îngrijire</w:t>
      </w:r>
      <w:r w:rsidR="00DA51F4" w:rsidRPr="00DA51F4">
        <w:rPr>
          <w:bCs w:val="0"/>
        </w:rPr>
        <w:t>,</w:t>
      </w:r>
      <w:r w:rsidR="00DA51F4" w:rsidRPr="00DA51F4">
        <w:rPr>
          <w:b w:val="0"/>
          <w:bCs w:val="0"/>
        </w:rPr>
        <w:t xml:space="preserve"> se vor promova cu prioritate exemplarele provenite din sămânţă/drajoni, în detrimentul celor din lăstari. </w:t>
      </w:r>
    </w:p>
    <w:p w:rsidR="007B5805" w:rsidRDefault="007B5805" w:rsidP="00DA51F4">
      <w:pPr>
        <w:pStyle w:val="Title"/>
        <w:spacing w:line="240" w:lineRule="auto"/>
        <w:ind w:firstLine="708"/>
        <w:jc w:val="both"/>
        <w:rPr>
          <w:b w:val="0"/>
          <w:bCs w:val="0"/>
          <w:color w:val="000000"/>
        </w:rPr>
      </w:pPr>
      <w:r w:rsidRPr="007B5805">
        <w:rPr>
          <w:bCs w:val="0"/>
          <w:color w:val="000000"/>
        </w:rPr>
        <w:t>Art. 4.-</w:t>
      </w:r>
      <w:r w:rsidRPr="007B5805">
        <w:rPr>
          <w:b w:val="0"/>
          <w:bCs w:val="0"/>
          <w:color w:val="000000"/>
        </w:rPr>
        <w:t xml:space="preserve"> </w:t>
      </w:r>
      <w:r w:rsidR="00DA51F4" w:rsidRPr="007B5805">
        <w:rPr>
          <w:b w:val="0"/>
          <w:bCs w:val="0"/>
          <w:color w:val="000000"/>
        </w:rPr>
        <w:t>Extragerea arborilor</w:t>
      </w:r>
      <w:r w:rsidR="00DA51F4" w:rsidRPr="00DA51F4">
        <w:rPr>
          <w:b w:val="0"/>
          <w:bCs w:val="0"/>
          <w:color w:val="000000"/>
        </w:rPr>
        <w:t xml:space="preserve"> din cuprinsul unui arboret, atunci când această lucrare este necesară, se face în raport cu stadiul de dezvoltare şi caracteristicile structurale ale arboretului respectiv, în funcţie de scopul urmărit, precum şi de considerente biologice şi tehnico – economice, </w:t>
      </w:r>
      <w:r>
        <w:rPr>
          <w:b w:val="0"/>
          <w:bCs w:val="0"/>
          <w:color w:val="000000"/>
        </w:rPr>
        <w:t>utilizând următoarele</w:t>
      </w:r>
      <w:r w:rsidR="00DA51F4" w:rsidRPr="00DA51F4">
        <w:rPr>
          <w:b w:val="0"/>
          <w:bCs w:val="0"/>
          <w:color w:val="000000"/>
        </w:rPr>
        <w:t xml:space="preserve"> metode: </w:t>
      </w:r>
    </w:p>
    <w:p w:rsidR="007B5805" w:rsidRPr="00A41A51" w:rsidRDefault="007B5805" w:rsidP="00DA51F4">
      <w:pPr>
        <w:pStyle w:val="Title"/>
        <w:spacing w:line="240" w:lineRule="auto"/>
        <w:ind w:firstLine="708"/>
        <w:jc w:val="both"/>
        <w:rPr>
          <w:b w:val="0"/>
          <w:bCs w:val="0"/>
          <w:color w:val="000000"/>
        </w:rPr>
      </w:pPr>
      <w:r w:rsidRPr="00A41A51">
        <w:rPr>
          <w:b w:val="0"/>
          <w:bCs w:val="0"/>
          <w:color w:val="000000"/>
        </w:rPr>
        <w:t>a)</w:t>
      </w:r>
      <w:r w:rsidR="00A41A51" w:rsidRPr="00A41A51">
        <w:rPr>
          <w:b w:val="0"/>
          <w:bCs w:val="0"/>
          <w:color w:val="000000"/>
        </w:rPr>
        <w:t xml:space="preserve"> </w:t>
      </w:r>
      <w:r w:rsidR="00DA51F4" w:rsidRPr="00A41A51">
        <w:rPr>
          <w:b w:val="0"/>
          <w:bCs w:val="0"/>
          <w:color w:val="000000"/>
        </w:rPr>
        <w:t>selectivă</w:t>
      </w:r>
      <w:r w:rsidRPr="00A41A51">
        <w:rPr>
          <w:b w:val="0"/>
          <w:bCs w:val="0"/>
          <w:color w:val="000000"/>
        </w:rPr>
        <w:t>;</w:t>
      </w:r>
    </w:p>
    <w:p w:rsidR="00A41A51" w:rsidRPr="00A41A51" w:rsidRDefault="007B5805" w:rsidP="00DA51F4">
      <w:pPr>
        <w:pStyle w:val="Title"/>
        <w:spacing w:line="240" w:lineRule="auto"/>
        <w:ind w:firstLine="708"/>
        <w:jc w:val="both"/>
        <w:rPr>
          <w:b w:val="0"/>
          <w:bCs w:val="0"/>
          <w:color w:val="000000"/>
        </w:rPr>
      </w:pPr>
      <w:r w:rsidRPr="00A41A51">
        <w:rPr>
          <w:b w:val="0"/>
          <w:bCs w:val="0"/>
          <w:color w:val="000000"/>
        </w:rPr>
        <w:t>b)</w:t>
      </w:r>
      <w:r w:rsidR="00DA51F4" w:rsidRPr="00A41A51">
        <w:rPr>
          <w:b w:val="0"/>
          <w:bCs w:val="0"/>
          <w:color w:val="000000"/>
        </w:rPr>
        <w:t xml:space="preserve"> schematică</w:t>
      </w:r>
      <w:r w:rsidR="00A41A51" w:rsidRPr="00A41A51">
        <w:rPr>
          <w:b w:val="0"/>
          <w:bCs w:val="0"/>
          <w:color w:val="000000"/>
        </w:rPr>
        <w:t>;</w:t>
      </w:r>
    </w:p>
    <w:p w:rsidR="00DA51F4" w:rsidRPr="00A41A51" w:rsidRDefault="00A41A51" w:rsidP="00DA51F4">
      <w:pPr>
        <w:pStyle w:val="Title"/>
        <w:spacing w:line="240" w:lineRule="auto"/>
        <w:ind w:firstLine="708"/>
        <w:jc w:val="both"/>
        <w:rPr>
          <w:b w:val="0"/>
          <w:bCs w:val="0"/>
        </w:rPr>
      </w:pPr>
      <w:r w:rsidRPr="00A41A51">
        <w:rPr>
          <w:b w:val="0"/>
          <w:bCs w:val="0"/>
          <w:color w:val="000000"/>
        </w:rPr>
        <w:t>c)</w:t>
      </w:r>
      <w:r w:rsidR="00DA51F4" w:rsidRPr="00A41A51">
        <w:rPr>
          <w:b w:val="0"/>
          <w:bCs w:val="0"/>
          <w:color w:val="000000"/>
        </w:rPr>
        <w:t>schema</w:t>
      </w:r>
      <w:r w:rsidR="00DA51F4" w:rsidRPr="00A41A51">
        <w:rPr>
          <w:b w:val="0"/>
          <w:bCs w:val="0"/>
        </w:rPr>
        <w:t>tico – selectivă.</w:t>
      </w:r>
    </w:p>
    <w:p w:rsidR="00DA51F4" w:rsidRPr="00DA51F4" w:rsidRDefault="00A41A51" w:rsidP="00DA51F4">
      <w:pPr>
        <w:spacing w:after="0"/>
        <w:ind w:firstLine="708"/>
        <w:jc w:val="both"/>
        <w:rPr>
          <w:rFonts w:ascii="Times New Roman" w:hAnsi="Times New Roman" w:cs="Times New Roman"/>
          <w:sz w:val="24"/>
          <w:szCs w:val="24"/>
        </w:rPr>
      </w:pPr>
      <w:r w:rsidRPr="00A41A51">
        <w:rPr>
          <w:rFonts w:ascii="Times New Roman" w:hAnsi="Times New Roman" w:cs="Times New Roman"/>
          <w:b/>
          <w:sz w:val="24"/>
          <w:szCs w:val="24"/>
        </w:rPr>
        <w:t>Art. 5.</w:t>
      </w:r>
      <w:r>
        <w:rPr>
          <w:rFonts w:ascii="Times New Roman" w:hAnsi="Times New Roman" w:cs="Times New Roman"/>
          <w:sz w:val="24"/>
          <w:szCs w:val="24"/>
        </w:rPr>
        <w:t xml:space="preserve">- (1) </w:t>
      </w:r>
      <w:r w:rsidR="00DA51F4" w:rsidRPr="00A41A51">
        <w:rPr>
          <w:rFonts w:ascii="Times New Roman" w:hAnsi="Times New Roman" w:cs="Times New Roman"/>
          <w:sz w:val="24"/>
          <w:szCs w:val="24"/>
        </w:rPr>
        <w:t>Intensitatea lucrărilor de îngrijire și conducere</w:t>
      </w:r>
      <w:r w:rsidR="00DA51F4" w:rsidRPr="00DA51F4">
        <w:rPr>
          <w:rFonts w:ascii="Times New Roman" w:hAnsi="Times New Roman" w:cs="Times New Roman"/>
          <w:sz w:val="24"/>
          <w:szCs w:val="24"/>
        </w:rPr>
        <w:t xml:space="preserve"> este determinată de ţelul de gospodărire şi de particularităţile arboretului </w:t>
      </w:r>
      <w:r>
        <w:rPr>
          <w:rFonts w:ascii="Times New Roman" w:hAnsi="Times New Roman" w:cs="Times New Roman"/>
          <w:sz w:val="24"/>
          <w:szCs w:val="24"/>
        </w:rPr>
        <w:t>-</w:t>
      </w:r>
      <w:r w:rsidR="00DA51F4" w:rsidRPr="00DA51F4">
        <w:rPr>
          <w:rFonts w:ascii="Times New Roman" w:hAnsi="Times New Roman" w:cs="Times New Roman"/>
          <w:sz w:val="24"/>
          <w:szCs w:val="24"/>
        </w:rPr>
        <w:t xml:space="preserve">consistenţă, compoziţie, vârstă, productivitate, structură </w:t>
      </w:r>
      <w:r>
        <w:rPr>
          <w:rFonts w:ascii="Times New Roman" w:hAnsi="Times New Roman" w:cs="Times New Roman"/>
          <w:sz w:val="24"/>
          <w:szCs w:val="24"/>
        </w:rPr>
        <w:t>vertical-</w:t>
      </w:r>
      <w:r w:rsidR="00DA51F4" w:rsidRPr="00DA51F4">
        <w:rPr>
          <w:rFonts w:ascii="Times New Roman" w:hAnsi="Times New Roman" w:cs="Times New Roman"/>
          <w:sz w:val="24"/>
          <w:szCs w:val="24"/>
        </w:rPr>
        <w:t xml:space="preserve">, respectiv  ale staţiunii </w:t>
      </w:r>
      <w:r>
        <w:rPr>
          <w:rFonts w:ascii="Times New Roman" w:hAnsi="Times New Roman" w:cs="Times New Roman"/>
          <w:sz w:val="24"/>
          <w:szCs w:val="24"/>
        </w:rPr>
        <w:t>-</w:t>
      </w:r>
      <w:r w:rsidR="00DA51F4" w:rsidRPr="00DA51F4">
        <w:rPr>
          <w:rFonts w:ascii="Times New Roman" w:hAnsi="Times New Roman" w:cs="Times New Roman"/>
          <w:sz w:val="24"/>
          <w:szCs w:val="24"/>
        </w:rPr>
        <w:t xml:space="preserve">altitudine, expoziţie, pantă, sol. </w:t>
      </w:r>
    </w:p>
    <w:p w:rsidR="00DA51F4" w:rsidRPr="00A41A51" w:rsidRDefault="00A41A51" w:rsidP="00DA51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DA51F4" w:rsidRPr="00A41A51">
        <w:rPr>
          <w:rFonts w:ascii="Times New Roman" w:hAnsi="Times New Roman" w:cs="Times New Roman"/>
          <w:sz w:val="24"/>
          <w:szCs w:val="24"/>
        </w:rPr>
        <w:t xml:space="preserve">Pentru </w:t>
      </w:r>
      <w:r w:rsidR="00DA51F4" w:rsidRPr="00A41A51">
        <w:rPr>
          <w:rFonts w:ascii="Times New Roman" w:hAnsi="Times New Roman" w:cs="Times New Roman"/>
          <w:iCs/>
          <w:sz w:val="24"/>
          <w:szCs w:val="24"/>
        </w:rPr>
        <w:t>degajări și</w:t>
      </w:r>
      <w:r w:rsidR="00DA51F4" w:rsidRPr="00A41A51">
        <w:rPr>
          <w:rFonts w:ascii="Times New Roman" w:hAnsi="Times New Roman" w:cs="Times New Roman"/>
          <w:sz w:val="24"/>
          <w:szCs w:val="24"/>
        </w:rPr>
        <w:t xml:space="preserve"> curăţiri, intensitatea se exprimă prin diferenţa dintre gradul de închidere a coronamentului, înainte şi după efectuarea intervenţiei. La curăţiri sau la prima răritură, aceasta se poate evidenţia și ca raport, procentual, între numărul de arbori extraşi şi numărul de arbori la unitate de suprafaţă, faţă de situaţia dinainte de tăiere</w:t>
      </w:r>
      <w:r>
        <w:rPr>
          <w:rFonts w:ascii="Times New Roman" w:hAnsi="Times New Roman" w:cs="Times New Roman"/>
          <w:sz w:val="24"/>
          <w:szCs w:val="24"/>
        </w:rPr>
        <w:t>-</w:t>
      </w:r>
      <w:r w:rsidR="00DA51F4" w:rsidRPr="00A41A51">
        <w:rPr>
          <w:rFonts w:ascii="Times New Roman" w:hAnsi="Times New Roman" w:cs="Times New Roman"/>
          <w:sz w:val="24"/>
          <w:szCs w:val="24"/>
        </w:rPr>
        <w:t>desimea.</w:t>
      </w:r>
    </w:p>
    <w:p w:rsidR="00DA51F4" w:rsidRPr="00DA51F4" w:rsidRDefault="00A41A51" w:rsidP="00DA51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DA51F4" w:rsidRPr="00A41A51">
        <w:rPr>
          <w:rFonts w:ascii="Times New Roman" w:hAnsi="Times New Roman" w:cs="Times New Roman"/>
          <w:sz w:val="24"/>
          <w:szCs w:val="24"/>
        </w:rPr>
        <w:t>La  rărituri</w:t>
      </w:r>
      <w:proofErr w:type="gramEnd"/>
      <w:r w:rsidR="00DA51F4" w:rsidRPr="00A41A51">
        <w:rPr>
          <w:rFonts w:ascii="Times New Roman" w:hAnsi="Times New Roman" w:cs="Times New Roman"/>
          <w:sz w:val="24"/>
          <w:szCs w:val="24"/>
        </w:rPr>
        <w:t>,</w:t>
      </w:r>
      <w:r w:rsidR="00DA51F4" w:rsidRPr="00DA51F4">
        <w:rPr>
          <w:rFonts w:ascii="Times New Roman" w:hAnsi="Times New Roman" w:cs="Times New Roman"/>
          <w:sz w:val="24"/>
          <w:szCs w:val="24"/>
        </w:rPr>
        <w:t xml:space="preserve"> intensitatea</w:t>
      </w:r>
      <w:r w:rsidR="00DA51F4" w:rsidRPr="00DA51F4">
        <w:rPr>
          <w:rFonts w:ascii="Times New Roman" w:hAnsi="Times New Roman" w:cs="Times New Roman"/>
          <w:b/>
          <w:bCs/>
          <w:sz w:val="24"/>
          <w:szCs w:val="24"/>
        </w:rPr>
        <w:t xml:space="preserve"> </w:t>
      </w:r>
      <w:r w:rsidR="00DA51F4" w:rsidRPr="00DA51F4">
        <w:rPr>
          <w:rFonts w:ascii="Times New Roman" w:hAnsi="Times New Roman" w:cs="Times New Roman"/>
          <w:sz w:val="24"/>
          <w:szCs w:val="24"/>
        </w:rPr>
        <w:t xml:space="preserve">extragerii se calculează în procente, ca raport dintre volumul arborilor extrași la o intervenţie şi cel al arboretului înainte de intervenţie; ea poate fi determinată, de asemenea, şi prin raportul procentual al suprafeţei de bază a arborilor extraşi şi cea a arboretului înainte de intervenţie </w:t>
      </w:r>
      <w:r>
        <w:rPr>
          <w:rFonts w:ascii="Times New Roman" w:hAnsi="Times New Roman" w:cs="Times New Roman"/>
          <w:sz w:val="24"/>
          <w:szCs w:val="24"/>
        </w:rPr>
        <w:t>-</w:t>
      </w:r>
      <w:r w:rsidR="00DA51F4" w:rsidRPr="00DA51F4">
        <w:rPr>
          <w:rFonts w:ascii="Times New Roman" w:hAnsi="Times New Roman" w:cs="Times New Roman"/>
          <w:sz w:val="24"/>
          <w:szCs w:val="24"/>
        </w:rPr>
        <w:t>densitatea.</w:t>
      </w:r>
    </w:p>
    <w:p w:rsidR="00A034DB" w:rsidRPr="00E43522" w:rsidRDefault="00A034DB" w:rsidP="00E43522">
      <w:pPr>
        <w:spacing w:after="0"/>
        <w:ind w:firstLine="708"/>
        <w:jc w:val="both"/>
        <w:rPr>
          <w:rFonts w:ascii="Times New Roman" w:hAnsi="Times New Roman" w:cs="Times New Roman"/>
          <w:b/>
          <w:bCs/>
          <w:sz w:val="24"/>
          <w:szCs w:val="24"/>
        </w:rPr>
      </w:pPr>
      <w:r w:rsidRPr="00A034DB">
        <w:rPr>
          <w:rFonts w:ascii="Times New Roman" w:hAnsi="Times New Roman" w:cs="Times New Roman"/>
          <w:b/>
          <w:color w:val="000000"/>
          <w:sz w:val="24"/>
          <w:szCs w:val="24"/>
        </w:rPr>
        <w:t xml:space="preserve">Art. </w:t>
      </w:r>
      <w:proofErr w:type="gramStart"/>
      <w:r w:rsidRPr="00A034DB">
        <w:rPr>
          <w:rFonts w:ascii="Times New Roman" w:hAnsi="Times New Roman" w:cs="Times New Roman"/>
          <w:b/>
          <w:color w:val="000000"/>
          <w:sz w:val="24"/>
          <w:szCs w:val="24"/>
        </w:rPr>
        <w:t>6.</w:t>
      </w:r>
      <w:r>
        <w:rPr>
          <w:rFonts w:ascii="Times New Roman" w:hAnsi="Times New Roman" w:cs="Times New Roman"/>
          <w:color w:val="000000"/>
          <w:sz w:val="24"/>
          <w:szCs w:val="24"/>
        </w:rPr>
        <w:t>-</w:t>
      </w:r>
      <w:proofErr w:type="gramEnd"/>
      <w:r w:rsidR="00E43522">
        <w:rPr>
          <w:rFonts w:ascii="Times New Roman" w:hAnsi="Times New Roman" w:cs="Times New Roman"/>
          <w:color w:val="000000"/>
          <w:sz w:val="24"/>
          <w:szCs w:val="24"/>
        </w:rPr>
        <w:t xml:space="preserve"> (1) </w:t>
      </w:r>
      <w:r w:rsidRPr="00E43522">
        <w:rPr>
          <w:rFonts w:ascii="Times New Roman" w:hAnsi="Times New Roman" w:cs="Times New Roman"/>
          <w:color w:val="000000"/>
          <w:sz w:val="24"/>
          <w:szCs w:val="24"/>
        </w:rPr>
        <w:t xml:space="preserve">În cazul lucrărilor de îngrijire și conducere, intensitatea extragerii, calculată după volum, defineşte </w:t>
      </w:r>
      <w:r w:rsidRPr="00E43522">
        <w:rPr>
          <w:rFonts w:ascii="Times New Roman" w:hAnsi="Times New Roman" w:cs="Times New Roman"/>
          <w:iCs/>
          <w:color w:val="000000"/>
          <w:sz w:val="24"/>
          <w:szCs w:val="24"/>
        </w:rPr>
        <w:t>indicele de recoltare</w:t>
      </w:r>
      <w:r w:rsidRPr="00E43522">
        <w:rPr>
          <w:rFonts w:ascii="Times New Roman" w:hAnsi="Times New Roman" w:cs="Times New Roman"/>
          <w:color w:val="000000"/>
          <w:sz w:val="24"/>
          <w:szCs w:val="24"/>
        </w:rPr>
        <w:t>.</w:t>
      </w:r>
      <w:r w:rsidR="00E43522" w:rsidRPr="00E43522">
        <w:rPr>
          <w:rFonts w:ascii="Times New Roman" w:hAnsi="Times New Roman" w:cs="Times New Roman"/>
          <w:color w:val="000000"/>
          <w:sz w:val="24"/>
          <w:szCs w:val="24"/>
        </w:rPr>
        <w:t xml:space="preserve"> </w:t>
      </w:r>
      <w:r w:rsidRPr="00E43522">
        <w:rPr>
          <w:rFonts w:ascii="Times New Roman" w:hAnsi="Times New Roman" w:cs="Times New Roman"/>
          <w:iCs/>
          <w:color w:val="000000"/>
          <w:sz w:val="24"/>
          <w:szCs w:val="24"/>
        </w:rPr>
        <w:t xml:space="preserve">Intensitatea generală </w:t>
      </w:r>
      <w:proofErr w:type="gramStart"/>
      <w:r w:rsidRPr="00E43522">
        <w:rPr>
          <w:rFonts w:ascii="Times New Roman" w:hAnsi="Times New Roman" w:cs="Times New Roman"/>
          <w:iCs/>
          <w:color w:val="000000"/>
          <w:sz w:val="24"/>
          <w:szCs w:val="24"/>
        </w:rPr>
        <w:t>a</w:t>
      </w:r>
      <w:proofErr w:type="gramEnd"/>
      <w:r w:rsidRPr="00E43522">
        <w:rPr>
          <w:rFonts w:ascii="Times New Roman" w:hAnsi="Times New Roman" w:cs="Times New Roman"/>
          <w:iCs/>
          <w:color w:val="000000"/>
          <w:sz w:val="24"/>
          <w:szCs w:val="24"/>
        </w:rPr>
        <w:t xml:space="preserve"> extragerilor</w:t>
      </w:r>
      <w:r w:rsidRPr="00E43522">
        <w:rPr>
          <w:rFonts w:ascii="Times New Roman" w:hAnsi="Times New Roman" w:cs="Times New Roman"/>
          <w:color w:val="000000"/>
          <w:sz w:val="24"/>
          <w:szCs w:val="24"/>
        </w:rPr>
        <w:t xml:space="preserve"> reprezintă cantitatea totală de masă lemnoasă recoltată din </w:t>
      </w:r>
      <w:r w:rsidRPr="00E43522">
        <w:rPr>
          <w:rFonts w:ascii="Times New Roman" w:hAnsi="Times New Roman" w:cs="Times New Roman"/>
          <w:sz w:val="24"/>
          <w:szCs w:val="24"/>
        </w:rPr>
        <w:t xml:space="preserve">arboret, în întregul ciclu de producţie, prin lucrări de îngrijire </w:t>
      </w:r>
      <w:r w:rsidR="00E43522" w:rsidRPr="00E43522">
        <w:rPr>
          <w:rFonts w:ascii="Times New Roman" w:hAnsi="Times New Roman" w:cs="Times New Roman"/>
          <w:sz w:val="24"/>
          <w:szCs w:val="24"/>
        </w:rPr>
        <w:t>-</w:t>
      </w:r>
      <w:r w:rsidRPr="00E43522">
        <w:rPr>
          <w:rFonts w:ascii="Times New Roman" w:hAnsi="Times New Roman" w:cs="Times New Roman"/>
          <w:sz w:val="24"/>
          <w:szCs w:val="24"/>
        </w:rPr>
        <w:t>curăţiri şi rărituri</w:t>
      </w:r>
      <w:r w:rsidR="00E43522" w:rsidRPr="00E43522">
        <w:rPr>
          <w:rFonts w:ascii="Times New Roman" w:hAnsi="Times New Roman" w:cs="Times New Roman"/>
          <w:sz w:val="24"/>
          <w:szCs w:val="24"/>
        </w:rPr>
        <w:t>-</w:t>
      </w:r>
      <w:r w:rsidRPr="00E43522">
        <w:rPr>
          <w:rFonts w:ascii="Times New Roman" w:hAnsi="Times New Roman" w:cs="Times New Roman"/>
          <w:sz w:val="24"/>
          <w:szCs w:val="24"/>
        </w:rPr>
        <w:t>, în raport cu producţia totală a arboretului. Acest indicator se poate referi nu numai la întreg ciclul, ci şi la o anumită perioadă din viaţa arboretului.</w:t>
      </w:r>
    </w:p>
    <w:p w:rsidR="00A034DB" w:rsidRPr="00A034DB" w:rsidRDefault="00E43522" w:rsidP="00A034DB">
      <w:pPr>
        <w:pStyle w:val="Title"/>
        <w:spacing w:line="240" w:lineRule="auto"/>
        <w:ind w:firstLine="708"/>
        <w:jc w:val="both"/>
        <w:rPr>
          <w:b w:val="0"/>
          <w:bCs w:val="0"/>
        </w:rPr>
      </w:pPr>
      <w:r>
        <w:rPr>
          <w:b w:val="0"/>
          <w:bCs w:val="0"/>
        </w:rPr>
        <w:t xml:space="preserve">(2) </w:t>
      </w:r>
      <w:r w:rsidR="00A034DB" w:rsidRPr="00A034DB">
        <w:rPr>
          <w:b w:val="0"/>
          <w:bCs w:val="0"/>
        </w:rPr>
        <w:t xml:space="preserve">Intensitatea generală totală sau pentru o etapă caracterizează </w:t>
      </w:r>
      <w:r w:rsidR="00A034DB" w:rsidRPr="00C22D71">
        <w:rPr>
          <w:b w:val="0"/>
          <w:bCs w:val="0"/>
          <w:iCs/>
        </w:rPr>
        <w:t>regimul de rărire</w:t>
      </w:r>
      <w:r w:rsidR="00A034DB" w:rsidRPr="00A034DB">
        <w:rPr>
          <w:b w:val="0"/>
          <w:bCs w:val="0"/>
        </w:rPr>
        <w:t xml:space="preserve"> practicat, determinat </w:t>
      </w:r>
      <w:r w:rsidR="00EB2D18">
        <w:rPr>
          <w:b w:val="0"/>
          <w:bCs w:val="0"/>
        </w:rPr>
        <w:t xml:space="preserve">de intensitatea fiecărei tăieri, </w:t>
      </w:r>
      <w:r w:rsidR="00A034DB" w:rsidRPr="00A034DB">
        <w:rPr>
          <w:b w:val="0"/>
          <w:bCs w:val="0"/>
        </w:rPr>
        <w:t xml:space="preserve">de periodicitatea şi frecvenţa acestora. </w:t>
      </w:r>
    </w:p>
    <w:p w:rsidR="00A034DB" w:rsidRPr="00A034DB" w:rsidRDefault="00A034DB" w:rsidP="00A034DB">
      <w:pPr>
        <w:spacing w:after="0"/>
        <w:jc w:val="both"/>
        <w:rPr>
          <w:rFonts w:ascii="Times New Roman" w:hAnsi="Times New Roman" w:cs="Times New Roman"/>
          <w:sz w:val="24"/>
          <w:szCs w:val="24"/>
        </w:rPr>
      </w:pPr>
      <w:r w:rsidRPr="00A034DB">
        <w:rPr>
          <w:rFonts w:ascii="Times New Roman" w:hAnsi="Times New Roman" w:cs="Times New Roman"/>
          <w:sz w:val="24"/>
          <w:szCs w:val="24"/>
        </w:rPr>
        <w:tab/>
      </w:r>
      <w:r w:rsidR="00EB2D18">
        <w:rPr>
          <w:rFonts w:ascii="Times New Roman" w:hAnsi="Times New Roman" w:cs="Times New Roman"/>
          <w:sz w:val="24"/>
          <w:szCs w:val="24"/>
        </w:rPr>
        <w:t xml:space="preserve">(3) </w:t>
      </w:r>
      <w:r w:rsidRPr="00A034DB">
        <w:rPr>
          <w:rFonts w:ascii="Times New Roman" w:hAnsi="Times New Roman" w:cs="Times New Roman"/>
          <w:sz w:val="24"/>
          <w:szCs w:val="24"/>
        </w:rPr>
        <w:t xml:space="preserve">În raport cu suprafaţa de bază sau volumul extras la o intervenţie, se stabilesc următoarele intensităţi a lucrărilor de îngrijire și conducere: </w:t>
      </w:r>
    </w:p>
    <w:p w:rsidR="00A034DB" w:rsidRPr="00A034DB" w:rsidRDefault="00A034DB" w:rsidP="00A034DB">
      <w:pPr>
        <w:spacing w:after="0"/>
        <w:jc w:val="both"/>
        <w:rPr>
          <w:rFonts w:ascii="Times New Roman" w:hAnsi="Times New Roman" w:cs="Times New Roman"/>
          <w:sz w:val="24"/>
          <w:szCs w:val="24"/>
        </w:rPr>
      </w:pPr>
      <w:r w:rsidRPr="00A034DB">
        <w:rPr>
          <w:rFonts w:ascii="Times New Roman" w:hAnsi="Times New Roman" w:cs="Times New Roman"/>
          <w:sz w:val="24"/>
          <w:szCs w:val="24"/>
        </w:rPr>
        <w:tab/>
        <w:t xml:space="preserve">a) </w:t>
      </w:r>
      <w:proofErr w:type="gramStart"/>
      <w:r w:rsidRPr="00A034DB">
        <w:rPr>
          <w:rFonts w:ascii="Times New Roman" w:hAnsi="Times New Roman" w:cs="Times New Roman"/>
          <w:sz w:val="24"/>
          <w:szCs w:val="24"/>
        </w:rPr>
        <w:t>intensitate</w:t>
      </w:r>
      <w:proofErr w:type="gramEnd"/>
      <w:r w:rsidRPr="00A034DB">
        <w:rPr>
          <w:rFonts w:ascii="Times New Roman" w:hAnsi="Times New Roman" w:cs="Times New Roman"/>
          <w:sz w:val="24"/>
          <w:szCs w:val="24"/>
        </w:rPr>
        <w:t xml:space="preserve"> slabă - sub 6%; </w:t>
      </w:r>
    </w:p>
    <w:p w:rsidR="00A034DB" w:rsidRPr="00A034DB" w:rsidRDefault="00A034DB" w:rsidP="00A034DB">
      <w:pPr>
        <w:spacing w:after="0"/>
        <w:jc w:val="both"/>
        <w:rPr>
          <w:rFonts w:ascii="Times New Roman" w:hAnsi="Times New Roman" w:cs="Times New Roman"/>
          <w:sz w:val="24"/>
          <w:szCs w:val="24"/>
        </w:rPr>
      </w:pPr>
      <w:r w:rsidRPr="00A034DB">
        <w:rPr>
          <w:rFonts w:ascii="Times New Roman" w:hAnsi="Times New Roman" w:cs="Times New Roman"/>
          <w:sz w:val="24"/>
          <w:szCs w:val="24"/>
        </w:rPr>
        <w:tab/>
        <w:t xml:space="preserve">b) </w:t>
      </w:r>
      <w:proofErr w:type="gramStart"/>
      <w:r w:rsidRPr="00A034DB">
        <w:rPr>
          <w:rFonts w:ascii="Times New Roman" w:hAnsi="Times New Roman" w:cs="Times New Roman"/>
          <w:sz w:val="24"/>
          <w:szCs w:val="24"/>
        </w:rPr>
        <w:t>intensitate</w:t>
      </w:r>
      <w:proofErr w:type="gramEnd"/>
      <w:r w:rsidRPr="00A034DB">
        <w:rPr>
          <w:rFonts w:ascii="Times New Roman" w:hAnsi="Times New Roman" w:cs="Times New Roman"/>
          <w:sz w:val="24"/>
          <w:szCs w:val="24"/>
        </w:rPr>
        <w:t xml:space="preserve"> moderată 6–15%; </w:t>
      </w:r>
    </w:p>
    <w:p w:rsidR="00A034DB" w:rsidRPr="00A034DB" w:rsidRDefault="00A034DB" w:rsidP="00A034DB">
      <w:pPr>
        <w:spacing w:after="0"/>
        <w:jc w:val="both"/>
        <w:rPr>
          <w:rFonts w:ascii="Times New Roman" w:hAnsi="Times New Roman" w:cs="Times New Roman"/>
          <w:sz w:val="24"/>
          <w:szCs w:val="24"/>
        </w:rPr>
      </w:pPr>
      <w:r w:rsidRPr="00A034DB">
        <w:rPr>
          <w:rFonts w:ascii="Times New Roman" w:hAnsi="Times New Roman" w:cs="Times New Roman"/>
          <w:sz w:val="24"/>
          <w:szCs w:val="24"/>
        </w:rPr>
        <w:tab/>
        <w:t xml:space="preserve">c) </w:t>
      </w:r>
      <w:proofErr w:type="gramStart"/>
      <w:r w:rsidRPr="00A034DB">
        <w:rPr>
          <w:rFonts w:ascii="Times New Roman" w:hAnsi="Times New Roman" w:cs="Times New Roman"/>
          <w:sz w:val="24"/>
          <w:szCs w:val="24"/>
        </w:rPr>
        <w:t>intensitate</w:t>
      </w:r>
      <w:proofErr w:type="gramEnd"/>
      <w:r w:rsidRPr="00A034DB">
        <w:rPr>
          <w:rFonts w:ascii="Times New Roman" w:hAnsi="Times New Roman" w:cs="Times New Roman"/>
          <w:sz w:val="24"/>
          <w:szCs w:val="24"/>
        </w:rPr>
        <w:t xml:space="preserve"> puternică (forte) 16 – 25%; </w:t>
      </w:r>
    </w:p>
    <w:p w:rsidR="00A034DB" w:rsidRPr="00A034DB" w:rsidRDefault="00A034DB" w:rsidP="00A034DB">
      <w:pPr>
        <w:spacing w:after="0"/>
        <w:jc w:val="both"/>
        <w:rPr>
          <w:rFonts w:ascii="Times New Roman" w:hAnsi="Times New Roman" w:cs="Times New Roman"/>
          <w:b/>
          <w:bCs/>
          <w:sz w:val="24"/>
          <w:szCs w:val="24"/>
        </w:rPr>
      </w:pPr>
      <w:r w:rsidRPr="00A034DB">
        <w:rPr>
          <w:rFonts w:ascii="Times New Roman" w:hAnsi="Times New Roman" w:cs="Times New Roman"/>
          <w:sz w:val="24"/>
          <w:szCs w:val="24"/>
        </w:rPr>
        <w:tab/>
        <w:t xml:space="preserve">d) </w:t>
      </w:r>
      <w:proofErr w:type="gramStart"/>
      <w:r w:rsidRPr="00A034DB">
        <w:rPr>
          <w:rFonts w:ascii="Times New Roman" w:hAnsi="Times New Roman" w:cs="Times New Roman"/>
          <w:sz w:val="24"/>
          <w:szCs w:val="24"/>
        </w:rPr>
        <w:t>intensitate</w:t>
      </w:r>
      <w:proofErr w:type="gramEnd"/>
      <w:r w:rsidRPr="00A034DB">
        <w:rPr>
          <w:rFonts w:ascii="Times New Roman" w:hAnsi="Times New Roman" w:cs="Times New Roman"/>
          <w:sz w:val="24"/>
          <w:szCs w:val="24"/>
        </w:rPr>
        <w:t xml:space="preserve"> foarte puternică – peste 25%.</w:t>
      </w:r>
      <w:r w:rsidRPr="00A034DB">
        <w:rPr>
          <w:rFonts w:ascii="Times New Roman" w:hAnsi="Times New Roman" w:cs="Times New Roman"/>
          <w:b/>
          <w:bCs/>
          <w:sz w:val="24"/>
          <w:szCs w:val="24"/>
        </w:rPr>
        <w:t xml:space="preserve"> </w:t>
      </w:r>
    </w:p>
    <w:p w:rsidR="00A034DB" w:rsidRPr="00A034DB" w:rsidRDefault="00EB2D18" w:rsidP="00A034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034DB" w:rsidRPr="00A034DB">
        <w:rPr>
          <w:rFonts w:ascii="Times New Roman" w:hAnsi="Times New Roman" w:cs="Times New Roman"/>
          <w:sz w:val="24"/>
          <w:szCs w:val="24"/>
        </w:rPr>
        <w:t xml:space="preserve">În arboretele cu funcții speciale de protecție, intensitatea răriturii </w:t>
      </w:r>
      <w:proofErr w:type="gramStart"/>
      <w:r w:rsidR="00A034DB" w:rsidRPr="00A034DB">
        <w:rPr>
          <w:rFonts w:ascii="Times New Roman" w:hAnsi="Times New Roman" w:cs="Times New Roman"/>
          <w:sz w:val="24"/>
          <w:szCs w:val="24"/>
        </w:rPr>
        <w:t>este</w:t>
      </w:r>
      <w:proofErr w:type="gramEnd"/>
      <w:r w:rsidR="00A034DB" w:rsidRPr="00A034DB">
        <w:rPr>
          <w:rFonts w:ascii="Times New Roman" w:hAnsi="Times New Roman" w:cs="Times New Roman"/>
          <w:sz w:val="24"/>
          <w:szCs w:val="24"/>
        </w:rPr>
        <w:t xml:space="preserve"> dictată de crearea unei structuri care să conducă la îmbunătățirea progresivă a modului de îndeplinire a funcției/funcțiilor de protecție atribuite. În acest caz, intensitatea </w:t>
      </w:r>
      <w:proofErr w:type="gramStart"/>
      <w:r w:rsidR="00A034DB" w:rsidRPr="00A034DB">
        <w:rPr>
          <w:rFonts w:ascii="Times New Roman" w:hAnsi="Times New Roman" w:cs="Times New Roman"/>
          <w:sz w:val="24"/>
          <w:szCs w:val="24"/>
        </w:rPr>
        <w:t>va</w:t>
      </w:r>
      <w:proofErr w:type="gramEnd"/>
      <w:r w:rsidR="00A034DB" w:rsidRPr="00A034DB">
        <w:rPr>
          <w:rFonts w:ascii="Times New Roman" w:hAnsi="Times New Roman" w:cs="Times New Roman"/>
          <w:sz w:val="24"/>
          <w:szCs w:val="24"/>
        </w:rPr>
        <w:t xml:space="preserve"> fi, în general, mai redusă </w:t>
      </w:r>
      <w:r>
        <w:rPr>
          <w:rFonts w:ascii="Times New Roman" w:hAnsi="Times New Roman" w:cs="Times New Roman"/>
          <w:sz w:val="24"/>
          <w:szCs w:val="24"/>
        </w:rPr>
        <w:t>-</w:t>
      </w:r>
      <w:r w:rsidR="00A034DB" w:rsidRPr="00A034DB">
        <w:rPr>
          <w:rFonts w:ascii="Times New Roman" w:hAnsi="Times New Roman" w:cs="Times New Roman"/>
          <w:sz w:val="24"/>
          <w:szCs w:val="24"/>
        </w:rPr>
        <w:t>slabă şi moderată.</w:t>
      </w:r>
    </w:p>
    <w:p w:rsidR="00A034DB" w:rsidRPr="00A034DB" w:rsidRDefault="00A034DB" w:rsidP="00A034DB">
      <w:pPr>
        <w:spacing w:after="0"/>
        <w:jc w:val="both"/>
        <w:rPr>
          <w:rFonts w:ascii="Times New Roman" w:hAnsi="Times New Roman" w:cs="Times New Roman"/>
          <w:sz w:val="24"/>
          <w:szCs w:val="24"/>
        </w:rPr>
      </w:pPr>
      <w:r w:rsidRPr="00A034DB">
        <w:rPr>
          <w:rFonts w:ascii="Times New Roman" w:hAnsi="Times New Roman" w:cs="Times New Roman"/>
          <w:b/>
          <w:bCs/>
          <w:sz w:val="24"/>
          <w:szCs w:val="24"/>
        </w:rPr>
        <w:tab/>
      </w:r>
      <w:r w:rsidR="00EB2D18" w:rsidRPr="00983CA7">
        <w:rPr>
          <w:rFonts w:ascii="Times New Roman" w:hAnsi="Times New Roman" w:cs="Times New Roman"/>
          <w:bCs/>
          <w:sz w:val="24"/>
          <w:szCs w:val="24"/>
        </w:rPr>
        <w:t>(5)</w:t>
      </w:r>
      <w:r w:rsidR="00EB2D18">
        <w:rPr>
          <w:rFonts w:ascii="Times New Roman" w:hAnsi="Times New Roman" w:cs="Times New Roman"/>
          <w:b/>
          <w:bCs/>
          <w:sz w:val="24"/>
          <w:szCs w:val="24"/>
        </w:rPr>
        <w:t xml:space="preserve"> </w:t>
      </w:r>
      <w:r w:rsidRPr="00EB2D18">
        <w:rPr>
          <w:rFonts w:ascii="Times New Roman" w:hAnsi="Times New Roman" w:cs="Times New Roman"/>
          <w:sz w:val="24"/>
          <w:szCs w:val="24"/>
        </w:rPr>
        <w:t>Periodicitatea lucrărilor de îngrijire</w:t>
      </w:r>
      <w:r w:rsidRPr="00A034DB">
        <w:rPr>
          <w:rFonts w:ascii="Times New Roman" w:hAnsi="Times New Roman" w:cs="Times New Roman"/>
          <w:sz w:val="24"/>
          <w:szCs w:val="24"/>
        </w:rPr>
        <w:t xml:space="preserve"> </w:t>
      </w:r>
      <w:r w:rsidR="00EB2D18">
        <w:rPr>
          <w:rFonts w:ascii="Times New Roman" w:hAnsi="Times New Roman" w:cs="Times New Roman"/>
          <w:sz w:val="24"/>
          <w:szCs w:val="24"/>
        </w:rPr>
        <w:t xml:space="preserve">reprezintă </w:t>
      </w:r>
      <w:r w:rsidRPr="00A034DB">
        <w:rPr>
          <w:rFonts w:ascii="Times New Roman" w:hAnsi="Times New Roman" w:cs="Times New Roman"/>
          <w:sz w:val="24"/>
          <w:szCs w:val="24"/>
        </w:rPr>
        <w:t>intervalul de timp după care se revine, pe aceeaşi suprafaţă, cu</w:t>
      </w:r>
      <w:r w:rsidR="00EB2D18">
        <w:rPr>
          <w:rFonts w:ascii="Times New Roman" w:hAnsi="Times New Roman" w:cs="Times New Roman"/>
          <w:sz w:val="24"/>
          <w:szCs w:val="24"/>
        </w:rPr>
        <w:t xml:space="preserve"> o anumită lucrare de îngrijire și</w:t>
      </w:r>
      <w:r w:rsidRPr="00A034DB">
        <w:rPr>
          <w:rFonts w:ascii="Times New Roman" w:hAnsi="Times New Roman" w:cs="Times New Roman"/>
          <w:sz w:val="24"/>
          <w:szCs w:val="24"/>
        </w:rPr>
        <w:t xml:space="preserve"> este determinată de temperamentul speciilor ce compun arboretul, de consistenţa arboretului, de vârsta arboretului, de bonitatea staţiunii, de intensitatea lucrării executate anterior</w:t>
      </w:r>
      <w:r w:rsidR="009E214D">
        <w:rPr>
          <w:rFonts w:ascii="Times New Roman" w:hAnsi="Times New Roman" w:cs="Times New Roman"/>
          <w:sz w:val="24"/>
          <w:szCs w:val="24"/>
        </w:rPr>
        <w:t>.</w:t>
      </w:r>
    </w:p>
    <w:p w:rsidR="00A034DB" w:rsidRPr="009E214D" w:rsidRDefault="00A034DB" w:rsidP="0059015C">
      <w:pPr>
        <w:pStyle w:val="BodyText"/>
      </w:pPr>
      <w:r w:rsidRPr="00A034DB">
        <w:tab/>
      </w:r>
      <w:r w:rsidR="009E214D">
        <w:t xml:space="preserve">(6) Personalul silvic din inventariază arborii destinați exploatării în cadrul lucrărilor de îngrijire și conducere are </w:t>
      </w:r>
      <w:r w:rsidRPr="00A034DB">
        <w:t xml:space="preserve"> obligaţia de a analiza situaţia de fapt a arboretelor şi de a decide în privinţa oportunităţii, metodei, periodicităţii şi intensităţii lucrărilor de îngrijire, prevederile amenajamentelor silvice privind executarea acestor lucrări, precum şi </w:t>
      </w:r>
      <w:r w:rsidR="009E214D">
        <w:t xml:space="preserve">a stabili </w:t>
      </w:r>
      <w:r w:rsidRPr="009E214D">
        <w:t xml:space="preserve">volumul de extras, </w:t>
      </w:r>
      <w:r w:rsidR="009E214D" w:rsidRPr="009E214D">
        <w:t xml:space="preserve">acesta </w:t>
      </w:r>
      <w:r w:rsidRPr="009E214D">
        <w:t>având un caracter orientativ.</w:t>
      </w:r>
    </w:p>
    <w:p w:rsidR="002E5153" w:rsidRPr="0059015C" w:rsidRDefault="0059015C" w:rsidP="0059015C">
      <w:pPr>
        <w:shd w:val="clear" w:color="auto" w:fill="FFFFFF"/>
        <w:spacing w:after="0" w:line="240" w:lineRule="auto"/>
        <w:jc w:val="both"/>
        <w:outlineLvl w:val="0"/>
        <w:rPr>
          <w:rFonts w:ascii="Times New Roman" w:hAnsi="Times New Roman" w:cs="Times New Roman"/>
          <w:b/>
          <w:sz w:val="24"/>
          <w:szCs w:val="24"/>
        </w:rPr>
      </w:pPr>
      <w:r w:rsidRPr="0059015C">
        <w:rPr>
          <w:rFonts w:ascii="Times New Roman" w:hAnsi="Times New Roman" w:cs="Times New Roman"/>
          <w:b/>
          <w:iCs/>
          <w:sz w:val="24"/>
          <w:szCs w:val="24"/>
        </w:rPr>
        <w:lastRenderedPageBreak/>
        <w:t xml:space="preserve">           Art. 7.</w:t>
      </w:r>
      <w:r w:rsidRPr="0059015C">
        <w:rPr>
          <w:rFonts w:ascii="Times New Roman" w:hAnsi="Times New Roman" w:cs="Times New Roman"/>
          <w:iCs/>
          <w:sz w:val="24"/>
          <w:szCs w:val="24"/>
        </w:rPr>
        <w:t xml:space="preserve"> -  </w:t>
      </w:r>
      <w:r>
        <w:rPr>
          <w:rFonts w:ascii="Times New Roman" w:hAnsi="Times New Roman" w:cs="Times New Roman"/>
          <w:iCs/>
          <w:sz w:val="24"/>
          <w:szCs w:val="24"/>
        </w:rPr>
        <w:t xml:space="preserve">(1) </w:t>
      </w:r>
      <w:r w:rsidRPr="0059015C">
        <w:rPr>
          <w:rFonts w:ascii="Times New Roman" w:hAnsi="Times New Roman" w:cs="Times New Roman"/>
          <w:iCs/>
          <w:sz w:val="24"/>
          <w:szCs w:val="24"/>
        </w:rPr>
        <w:t xml:space="preserve"> D</w:t>
      </w:r>
      <w:r w:rsidR="0026651C" w:rsidRPr="0059015C">
        <w:rPr>
          <w:rFonts w:ascii="Times New Roman" w:hAnsi="Times New Roman" w:cs="Times New Roman"/>
          <w:iCs/>
          <w:sz w:val="24"/>
          <w:szCs w:val="24"/>
        </w:rPr>
        <w:t>egaj</w:t>
      </w:r>
      <w:r w:rsidRPr="0059015C">
        <w:rPr>
          <w:rFonts w:ascii="Times New Roman" w:hAnsi="Times New Roman" w:cs="Times New Roman"/>
          <w:iCs/>
          <w:sz w:val="24"/>
          <w:szCs w:val="24"/>
        </w:rPr>
        <w:t>area este</w:t>
      </w:r>
      <w:r>
        <w:rPr>
          <w:rFonts w:ascii="Times New Roman" w:hAnsi="Times New Roman" w:cs="Times New Roman"/>
          <w:b/>
          <w:iCs/>
          <w:sz w:val="24"/>
          <w:szCs w:val="24"/>
        </w:rPr>
        <w:t xml:space="preserve"> </w:t>
      </w:r>
      <w:r w:rsidR="0026651C" w:rsidRPr="0059015C">
        <w:rPr>
          <w:rFonts w:ascii="Times New Roman" w:hAnsi="Times New Roman" w:cs="Times New Roman"/>
          <w:iCs/>
          <w:sz w:val="24"/>
          <w:szCs w:val="24"/>
        </w:rPr>
        <w:t>lucrarea de îngrijire efectuată în stadiul desiş, uneori și în stadiul de semințiș, prin care se urmăreşte apărarea speciilor principale valoroase împotriva speciilor secundare copleşitoare sau de o altă provenienţă, considerată necorespunzătoare</w:t>
      </w:r>
    </w:p>
    <w:p w:rsidR="0026651C" w:rsidRPr="0059015C" w:rsidRDefault="0059015C" w:rsidP="00590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6DF1">
        <w:rPr>
          <w:rFonts w:ascii="Times New Roman" w:hAnsi="Times New Roman" w:cs="Times New Roman"/>
          <w:sz w:val="24"/>
          <w:szCs w:val="24"/>
        </w:rPr>
        <w:t xml:space="preserve"> </w:t>
      </w:r>
      <w:r>
        <w:rPr>
          <w:rFonts w:ascii="Times New Roman" w:hAnsi="Times New Roman" w:cs="Times New Roman"/>
          <w:sz w:val="24"/>
          <w:szCs w:val="24"/>
        </w:rPr>
        <w:t xml:space="preserve">(2)  </w:t>
      </w:r>
      <w:r w:rsidR="0026651C" w:rsidRPr="0059015C">
        <w:rPr>
          <w:rFonts w:ascii="Times New Roman" w:hAnsi="Times New Roman" w:cs="Times New Roman"/>
          <w:sz w:val="24"/>
          <w:szCs w:val="24"/>
        </w:rPr>
        <w:t>Intensitatea degajărilor depinde de desimea arboretului, de proporţia şi vigoarea de creştere a speciilor copleşitoare, de numărul preexistenţilor, de condiţiile staţionale şi de speciile componente.</w:t>
      </w:r>
      <w:r w:rsidR="006517C5">
        <w:rPr>
          <w:rFonts w:ascii="Times New Roman" w:hAnsi="Times New Roman" w:cs="Times New Roman"/>
          <w:color w:val="FF0000"/>
          <w:sz w:val="24"/>
          <w:szCs w:val="24"/>
        </w:rPr>
        <w:t xml:space="preserve"> </w:t>
      </w:r>
      <w:r w:rsidR="0026651C" w:rsidRPr="0059015C">
        <w:rPr>
          <w:rFonts w:ascii="Times New Roman" w:hAnsi="Times New Roman" w:cs="Times New Roman"/>
          <w:sz w:val="24"/>
          <w:szCs w:val="24"/>
        </w:rPr>
        <w:t xml:space="preserve">Stabilirea modalității de intervenţie la degajări se realizează într-o zonă reprezentativă </w:t>
      </w:r>
      <w:proofErr w:type="gramStart"/>
      <w:r w:rsidR="0026651C" w:rsidRPr="0059015C">
        <w:rPr>
          <w:rFonts w:ascii="Times New Roman" w:hAnsi="Times New Roman" w:cs="Times New Roman"/>
          <w:sz w:val="24"/>
          <w:szCs w:val="24"/>
        </w:rPr>
        <w:t>a</w:t>
      </w:r>
      <w:proofErr w:type="gramEnd"/>
      <w:r w:rsidR="0026651C" w:rsidRPr="0059015C">
        <w:rPr>
          <w:rFonts w:ascii="Times New Roman" w:hAnsi="Times New Roman" w:cs="Times New Roman"/>
          <w:sz w:val="24"/>
          <w:szCs w:val="24"/>
        </w:rPr>
        <w:t xml:space="preserve"> arboretului, prin amplasarea unei suprafațe de probă de 1000 mp.</w:t>
      </w:r>
    </w:p>
    <w:p w:rsidR="002E5153" w:rsidRPr="0059015C" w:rsidRDefault="006517C5" w:rsidP="006517C5">
      <w:p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color w:val="000000"/>
          <w:sz w:val="24"/>
          <w:szCs w:val="24"/>
        </w:rPr>
        <w:t xml:space="preserve">          (3) </w:t>
      </w:r>
      <w:r w:rsidR="0026651C" w:rsidRPr="0059015C">
        <w:rPr>
          <w:rFonts w:ascii="Times New Roman" w:hAnsi="Times New Roman" w:cs="Times New Roman"/>
          <w:color w:val="000000"/>
          <w:sz w:val="24"/>
          <w:szCs w:val="24"/>
        </w:rPr>
        <w:t xml:space="preserve">Periodicitatea </w:t>
      </w:r>
      <w:proofErr w:type="gramStart"/>
      <w:r w:rsidR="0026651C" w:rsidRPr="0059015C">
        <w:rPr>
          <w:rFonts w:ascii="Times New Roman" w:hAnsi="Times New Roman" w:cs="Times New Roman"/>
          <w:color w:val="000000"/>
          <w:sz w:val="24"/>
          <w:szCs w:val="24"/>
        </w:rPr>
        <w:t>este</w:t>
      </w:r>
      <w:proofErr w:type="gramEnd"/>
      <w:r w:rsidR="0026651C" w:rsidRPr="0059015C">
        <w:rPr>
          <w:rFonts w:ascii="Times New Roman" w:hAnsi="Times New Roman" w:cs="Times New Roman"/>
          <w:color w:val="000000"/>
          <w:sz w:val="24"/>
          <w:szCs w:val="24"/>
        </w:rPr>
        <w:t xml:space="preserve"> determinată atât de caracteristicile biologice ale speciilor principale şi copleşitoare, care compun arboretul, cât şi de condiţiile staţionale. De re</w:t>
      </w:r>
      <w:r>
        <w:rPr>
          <w:rFonts w:ascii="Times New Roman" w:hAnsi="Times New Roman" w:cs="Times New Roman"/>
          <w:color w:val="000000"/>
          <w:sz w:val="24"/>
          <w:szCs w:val="24"/>
        </w:rPr>
        <w:t xml:space="preserve">gulă, degajările se repetă la </w:t>
      </w:r>
      <w:r w:rsidR="0026651C" w:rsidRPr="0059015C">
        <w:rPr>
          <w:rFonts w:ascii="Times New Roman" w:hAnsi="Times New Roman" w:cs="Times New Roman"/>
          <w:color w:val="000000"/>
          <w:sz w:val="24"/>
          <w:szCs w:val="24"/>
        </w:rPr>
        <w:t>1 – 3 ani, mai devreme la cvercinee, amestecuri de fag cu răşinoase, salcâmete ş.a. şi mai rar la făgete şi molidişuri</w:t>
      </w:r>
      <w:r w:rsidR="006D79A1">
        <w:rPr>
          <w:rFonts w:ascii="Times New Roman" w:hAnsi="Times New Roman" w:cs="Times New Roman"/>
          <w:color w:val="000000"/>
          <w:sz w:val="24"/>
          <w:szCs w:val="24"/>
        </w:rPr>
        <w:t>.</w:t>
      </w:r>
    </w:p>
    <w:p w:rsidR="0026651C" w:rsidRPr="0059015C" w:rsidRDefault="006517C5" w:rsidP="0059015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6D79A1" w:rsidRPr="0059015C">
        <w:rPr>
          <w:rFonts w:ascii="Times New Roman" w:hAnsi="Times New Roman" w:cs="Times New Roman"/>
          <w:b/>
          <w:iCs/>
          <w:sz w:val="24"/>
          <w:szCs w:val="24"/>
        </w:rPr>
        <w:t xml:space="preserve">Art. </w:t>
      </w:r>
      <w:r w:rsidR="006D79A1">
        <w:rPr>
          <w:rFonts w:ascii="Times New Roman" w:hAnsi="Times New Roman" w:cs="Times New Roman"/>
          <w:b/>
          <w:iCs/>
          <w:sz w:val="24"/>
          <w:szCs w:val="24"/>
        </w:rPr>
        <w:t>8</w:t>
      </w:r>
      <w:r w:rsidR="006D79A1" w:rsidRPr="0059015C">
        <w:rPr>
          <w:rFonts w:ascii="Times New Roman" w:hAnsi="Times New Roman" w:cs="Times New Roman"/>
          <w:b/>
          <w:iCs/>
          <w:sz w:val="24"/>
          <w:szCs w:val="24"/>
        </w:rPr>
        <w:t>.</w:t>
      </w:r>
      <w:r w:rsidR="006D79A1" w:rsidRPr="0059015C">
        <w:rPr>
          <w:rFonts w:ascii="Times New Roman" w:hAnsi="Times New Roman" w:cs="Times New Roman"/>
          <w:iCs/>
          <w:sz w:val="24"/>
          <w:szCs w:val="24"/>
        </w:rPr>
        <w:t xml:space="preserve"> - </w:t>
      </w:r>
      <w:r w:rsidR="006D79A1">
        <w:rPr>
          <w:rFonts w:ascii="Times New Roman" w:hAnsi="Times New Roman" w:cs="Times New Roman"/>
          <w:iCs/>
          <w:sz w:val="24"/>
          <w:szCs w:val="24"/>
        </w:rPr>
        <w:t xml:space="preserve">(1) </w:t>
      </w:r>
      <w:r w:rsidR="006D79A1" w:rsidRPr="0059015C">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26651C" w:rsidRPr="0059015C">
        <w:rPr>
          <w:rFonts w:ascii="Times New Roman" w:hAnsi="Times New Roman" w:cs="Times New Roman"/>
          <w:iCs/>
          <w:sz w:val="24"/>
          <w:szCs w:val="24"/>
        </w:rPr>
        <w:t xml:space="preserve">Prin </w:t>
      </w:r>
      <w:r w:rsidR="0026651C" w:rsidRPr="006D79A1">
        <w:rPr>
          <w:rFonts w:ascii="Times New Roman" w:hAnsi="Times New Roman" w:cs="Times New Roman"/>
          <w:iCs/>
          <w:sz w:val="24"/>
          <w:szCs w:val="24"/>
        </w:rPr>
        <w:t>depresaj,</w:t>
      </w:r>
      <w:r w:rsidR="0026651C" w:rsidRPr="0059015C">
        <w:rPr>
          <w:rFonts w:ascii="Times New Roman" w:hAnsi="Times New Roman" w:cs="Times New Roman"/>
          <w:iCs/>
          <w:sz w:val="24"/>
          <w:szCs w:val="24"/>
        </w:rPr>
        <w:t xml:space="preserve"> se urmăreşte rărirea desişurilor pure, excesiv de dese, provenite din regenerări naturale sau prin semănături directe, în vederea asigurării unor condiţii de dezvoltare favorabile pentru exemplarele sănătoase, viabile.</w:t>
      </w:r>
    </w:p>
    <w:p w:rsidR="0026651C" w:rsidRPr="0059015C" w:rsidRDefault="0077361B" w:rsidP="005901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6651C" w:rsidRPr="0059015C">
        <w:rPr>
          <w:rFonts w:ascii="Times New Roman" w:hAnsi="Times New Roman" w:cs="Times New Roman"/>
          <w:sz w:val="24"/>
          <w:szCs w:val="24"/>
        </w:rPr>
        <w:t xml:space="preserve">Lucrarea </w:t>
      </w:r>
      <w:r>
        <w:rPr>
          <w:rFonts w:ascii="Times New Roman" w:hAnsi="Times New Roman" w:cs="Times New Roman"/>
          <w:sz w:val="24"/>
          <w:szCs w:val="24"/>
        </w:rPr>
        <w:t xml:space="preserve">de depresaj </w:t>
      </w:r>
      <w:r w:rsidR="0026651C" w:rsidRPr="0059015C">
        <w:rPr>
          <w:rFonts w:ascii="Times New Roman" w:hAnsi="Times New Roman" w:cs="Times New Roman"/>
          <w:sz w:val="24"/>
          <w:szCs w:val="24"/>
        </w:rPr>
        <w:t>constă în extragerea selectivă a exemplarelor necorespunzătoare sau prin deschiderea în arboret a unor benzi</w:t>
      </w:r>
      <w:r w:rsidR="00E53239">
        <w:rPr>
          <w:rFonts w:ascii="Times New Roman" w:hAnsi="Times New Roman" w:cs="Times New Roman"/>
          <w:sz w:val="24"/>
          <w:szCs w:val="24"/>
        </w:rPr>
        <w:t xml:space="preserve">, de </w:t>
      </w:r>
      <w:r w:rsidR="0026651C" w:rsidRPr="0059015C">
        <w:rPr>
          <w:rFonts w:ascii="Times New Roman" w:hAnsi="Times New Roman" w:cs="Times New Roman"/>
          <w:sz w:val="24"/>
          <w:szCs w:val="24"/>
        </w:rPr>
        <w:t>1 – 1,5 m lăţime</w:t>
      </w:r>
      <w:r w:rsidR="00E53239">
        <w:rPr>
          <w:rFonts w:ascii="Times New Roman" w:hAnsi="Times New Roman" w:cs="Times New Roman"/>
          <w:sz w:val="24"/>
          <w:szCs w:val="24"/>
        </w:rPr>
        <w:t>,</w:t>
      </w:r>
      <w:r w:rsidR="0026651C" w:rsidRPr="0059015C">
        <w:rPr>
          <w:rFonts w:ascii="Times New Roman" w:hAnsi="Times New Roman" w:cs="Times New Roman"/>
          <w:sz w:val="24"/>
          <w:szCs w:val="24"/>
        </w:rPr>
        <w:t xml:space="preserve"> de pe care se extrag toate exemplarele existente.</w:t>
      </w:r>
    </w:p>
    <w:p w:rsidR="0026651C" w:rsidRPr="0059015C" w:rsidRDefault="0077361B" w:rsidP="0059015C">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77361B">
        <w:rPr>
          <w:rFonts w:ascii="Times New Roman" w:hAnsi="Times New Roman" w:cs="Times New Roman"/>
          <w:b/>
          <w:iCs/>
          <w:sz w:val="24"/>
          <w:szCs w:val="24"/>
        </w:rPr>
        <w:t xml:space="preserve">Art. </w:t>
      </w:r>
      <w:proofErr w:type="gramStart"/>
      <w:r w:rsidRPr="0077361B">
        <w:rPr>
          <w:rFonts w:ascii="Times New Roman" w:hAnsi="Times New Roman" w:cs="Times New Roman"/>
          <w:b/>
          <w:iCs/>
          <w:sz w:val="24"/>
          <w:szCs w:val="24"/>
        </w:rPr>
        <w:t>9</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(1) C</w:t>
      </w:r>
      <w:r w:rsidR="0026651C" w:rsidRPr="0059015C">
        <w:rPr>
          <w:rFonts w:ascii="Times New Roman" w:hAnsi="Times New Roman" w:cs="Times New Roman"/>
          <w:iCs/>
          <w:sz w:val="24"/>
          <w:szCs w:val="24"/>
        </w:rPr>
        <w:t>urăţire</w:t>
      </w:r>
      <w:r>
        <w:rPr>
          <w:rFonts w:ascii="Times New Roman" w:hAnsi="Times New Roman" w:cs="Times New Roman"/>
          <w:iCs/>
          <w:sz w:val="24"/>
          <w:szCs w:val="24"/>
        </w:rPr>
        <w:t>a</w:t>
      </w:r>
      <w:r w:rsidR="0026651C" w:rsidRPr="0059015C">
        <w:rPr>
          <w:rFonts w:ascii="Times New Roman" w:hAnsi="Times New Roman" w:cs="Times New Roman"/>
          <w:iCs/>
          <w:sz w:val="24"/>
          <w:szCs w:val="24"/>
        </w:rPr>
        <w:t xml:space="preserve"> </w:t>
      </w:r>
      <w:r>
        <w:rPr>
          <w:rFonts w:ascii="Times New Roman" w:hAnsi="Times New Roman" w:cs="Times New Roman"/>
          <w:iCs/>
          <w:sz w:val="24"/>
          <w:szCs w:val="24"/>
        </w:rPr>
        <w:t xml:space="preserve">este </w:t>
      </w:r>
      <w:r w:rsidR="0026651C" w:rsidRPr="0059015C">
        <w:rPr>
          <w:rFonts w:ascii="Times New Roman" w:hAnsi="Times New Roman" w:cs="Times New Roman"/>
          <w:iCs/>
          <w:sz w:val="24"/>
          <w:szCs w:val="24"/>
        </w:rPr>
        <w:t>lucrarea de îngrijire cu caracter de selecţie negativă, în masă, c</w:t>
      </w:r>
      <w:r>
        <w:rPr>
          <w:rFonts w:ascii="Times New Roman" w:hAnsi="Times New Roman" w:cs="Times New Roman"/>
          <w:iCs/>
          <w:sz w:val="24"/>
          <w:szCs w:val="24"/>
        </w:rPr>
        <w:t>ar</w:t>
      </w:r>
      <w:r w:rsidR="0026651C" w:rsidRPr="0059015C">
        <w:rPr>
          <w:rFonts w:ascii="Times New Roman" w:hAnsi="Times New Roman" w:cs="Times New Roman"/>
          <w:iCs/>
          <w:sz w:val="24"/>
          <w:szCs w:val="24"/>
        </w:rPr>
        <w:t>e se aplică arboretelor aflate în stadiile de nuieliş şi prăjiniş, în scopul îmbunătăţirii calităţii, creşterii şi compoziţiei arboretului, prin extragerea arborilor rău conformaţi, accidentaţi, bolnavi, deperisanţi sau uscaţi, înghesuiţi şi copleşiţi sau aparţinând unor specii sau forme genetice mai puţin valoroase şi care nu corespund ţelului de gospodărire şi exigenţelor ecologice.</w:t>
      </w:r>
    </w:p>
    <w:p w:rsidR="0026651C" w:rsidRPr="0059015C" w:rsidRDefault="0077361B" w:rsidP="005901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92312">
        <w:rPr>
          <w:rFonts w:ascii="Times New Roman" w:hAnsi="Times New Roman" w:cs="Times New Roman"/>
          <w:sz w:val="24"/>
          <w:szCs w:val="24"/>
        </w:rPr>
        <w:t xml:space="preserve">(2) </w:t>
      </w:r>
      <w:r w:rsidR="0026651C" w:rsidRPr="0059015C">
        <w:rPr>
          <w:rFonts w:ascii="Times New Roman" w:hAnsi="Times New Roman" w:cs="Times New Roman"/>
          <w:sz w:val="24"/>
          <w:szCs w:val="24"/>
        </w:rPr>
        <w:t>Curăţirile se execută la 2 – 4 ani de la ultima degajare; în arboretele neparcurse cu degajări prima curăţire are caracterul de degajare întârziată.</w:t>
      </w:r>
    </w:p>
    <w:p w:rsidR="0026651C" w:rsidRPr="0059015C" w:rsidRDefault="00892312" w:rsidP="0059015C">
      <w:pPr>
        <w:spacing w:after="0"/>
        <w:jc w:val="both"/>
        <w:rPr>
          <w:rFonts w:ascii="Times New Roman" w:hAnsi="Times New Roman" w:cs="Times New Roman"/>
          <w:sz w:val="24"/>
          <w:szCs w:val="24"/>
        </w:rPr>
      </w:pPr>
      <w:r>
        <w:rPr>
          <w:rFonts w:ascii="Times New Roman" w:hAnsi="Times New Roman" w:cs="Times New Roman"/>
          <w:sz w:val="24"/>
          <w:szCs w:val="24"/>
        </w:rPr>
        <w:t xml:space="preserve">        (3) </w:t>
      </w:r>
      <w:r w:rsidR="0026651C" w:rsidRPr="0059015C">
        <w:rPr>
          <w:rFonts w:ascii="Times New Roman" w:hAnsi="Times New Roman" w:cs="Times New Roman"/>
          <w:sz w:val="24"/>
          <w:szCs w:val="24"/>
        </w:rPr>
        <w:t>Intensitatea curăţirilor va fi, după caz, moderată, forte şi foarte puternică, fără a se întrerupe însă starea de masiv şi fără a se reduce consistenţa</w:t>
      </w:r>
      <w:r>
        <w:rPr>
          <w:rFonts w:ascii="Times New Roman" w:hAnsi="Times New Roman" w:cs="Times New Roman"/>
          <w:sz w:val="24"/>
          <w:szCs w:val="24"/>
        </w:rPr>
        <w:t xml:space="preserve">, </w:t>
      </w:r>
      <w:r w:rsidR="0026651C" w:rsidRPr="0059015C">
        <w:rPr>
          <w:rFonts w:ascii="Times New Roman" w:hAnsi="Times New Roman" w:cs="Times New Roman"/>
          <w:sz w:val="24"/>
          <w:szCs w:val="24"/>
        </w:rPr>
        <w:t>exprimată prin gradul de închidere al coronamentului</w:t>
      </w:r>
      <w:r>
        <w:rPr>
          <w:rFonts w:ascii="Times New Roman" w:hAnsi="Times New Roman" w:cs="Times New Roman"/>
          <w:sz w:val="24"/>
          <w:szCs w:val="24"/>
        </w:rPr>
        <w:t>,</w:t>
      </w:r>
      <w:r w:rsidR="0026651C" w:rsidRPr="0059015C">
        <w:rPr>
          <w:rFonts w:ascii="Times New Roman" w:hAnsi="Times New Roman" w:cs="Times New Roman"/>
          <w:sz w:val="24"/>
          <w:szCs w:val="24"/>
        </w:rPr>
        <w:t xml:space="preserve"> sub 0</w:t>
      </w:r>
      <w:proofErr w:type="gramStart"/>
      <w:r w:rsidR="0026651C" w:rsidRPr="0059015C">
        <w:rPr>
          <w:rFonts w:ascii="Times New Roman" w:hAnsi="Times New Roman" w:cs="Times New Roman"/>
          <w:sz w:val="24"/>
          <w:szCs w:val="24"/>
        </w:rPr>
        <w:t>,75</w:t>
      </w:r>
      <w:proofErr w:type="gramEnd"/>
      <w:r w:rsidR="0026651C" w:rsidRPr="0059015C">
        <w:rPr>
          <w:rFonts w:ascii="Times New Roman" w:hAnsi="Times New Roman" w:cs="Times New Roman"/>
          <w:sz w:val="24"/>
          <w:szCs w:val="24"/>
        </w:rPr>
        <w:t>.</w:t>
      </w:r>
      <w:r>
        <w:rPr>
          <w:rFonts w:ascii="Times New Roman" w:hAnsi="Times New Roman" w:cs="Times New Roman"/>
          <w:sz w:val="24"/>
          <w:szCs w:val="24"/>
        </w:rPr>
        <w:t xml:space="preserve"> </w:t>
      </w:r>
      <w:r w:rsidR="0026651C" w:rsidRPr="0059015C">
        <w:rPr>
          <w:rFonts w:ascii="Times New Roman" w:hAnsi="Times New Roman" w:cs="Times New Roman"/>
          <w:sz w:val="24"/>
          <w:szCs w:val="24"/>
        </w:rPr>
        <w:t>Intensitatea intervenţiei la curăţiri,  precum şi controlul aplicării acestei lucrări, se realizează pe baza amplasării unor suprafeţe de probă, în porțiuni reprezentative ale arboretului, cu aria de 2000 mp, în care se execută lucrarea de curățiri în condițiile concrete din teren. Pe baza rezultatelor din aceste suprafețe de probă, intensitatea lucrării se extinde la întregul arboret.</w:t>
      </w:r>
    </w:p>
    <w:p w:rsidR="0026651C" w:rsidRPr="0059015C" w:rsidRDefault="00892312" w:rsidP="0059015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w:t>
      </w:r>
      <w:r w:rsidR="0026651C" w:rsidRPr="0059015C">
        <w:rPr>
          <w:rFonts w:ascii="Times New Roman" w:hAnsi="Times New Roman" w:cs="Times New Roman"/>
          <w:color w:val="000000"/>
          <w:sz w:val="24"/>
          <w:szCs w:val="24"/>
        </w:rPr>
        <w:t>Periodicitatea curăţirilor variază de la 3 la 5 ani, în funcţie de specie, starea arboretului, condiţiile staţionale şi lucrările executate anterior.</w:t>
      </w:r>
    </w:p>
    <w:p w:rsidR="0026651C" w:rsidRPr="0059015C" w:rsidRDefault="00892312" w:rsidP="00892312">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92312">
        <w:rPr>
          <w:rFonts w:ascii="Times New Roman" w:hAnsi="Times New Roman" w:cs="Times New Roman"/>
          <w:b/>
          <w:color w:val="000000"/>
          <w:sz w:val="24"/>
          <w:szCs w:val="24"/>
        </w:rPr>
        <w:t>Art. 10.</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 xml:space="preserve">(1) </w:t>
      </w:r>
      <w:r w:rsidR="0026651C" w:rsidRPr="0059015C">
        <w:rPr>
          <w:rFonts w:ascii="Times New Roman" w:hAnsi="Times New Roman" w:cs="Times New Roman"/>
          <w:iCs/>
          <w:sz w:val="24"/>
          <w:szCs w:val="24"/>
        </w:rPr>
        <w:t xml:space="preserve">Răriturile </w:t>
      </w:r>
      <w:proofErr w:type="gramStart"/>
      <w:r w:rsidR="0026651C" w:rsidRPr="0059015C">
        <w:rPr>
          <w:rFonts w:ascii="Times New Roman" w:hAnsi="Times New Roman" w:cs="Times New Roman"/>
          <w:iCs/>
          <w:sz w:val="24"/>
          <w:szCs w:val="24"/>
        </w:rPr>
        <w:t>reprezintă  lucrările</w:t>
      </w:r>
      <w:proofErr w:type="gramEnd"/>
      <w:r w:rsidR="0026651C" w:rsidRPr="0059015C">
        <w:rPr>
          <w:rFonts w:ascii="Times New Roman" w:hAnsi="Times New Roman" w:cs="Times New Roman"/>
          <w:iCs/>
          <w:sz w:val="24"/>
          <w:szCs w:val="24"/>
        </w:rPr>
        <w:t xml:space="preserve"> de îngrijire care se efectuează periodic în arborete, după ce acestea au realizat stadiul de păriş şi apoi în stadiile de codrişor şi codru mijlociu, prin care se reduce, prin selecţie pozitivă, numărul de exemplare la unitatea de suprafaţă, micşorându-se temporar consistenţa</w:t>
      </w:r>
      <w:r w:rsidR="006C394E">
        <w:rPr>
          <w:rFonts w:ascii="Times New Roman" w:hAnsi="Times New Roman" w:cs="Times New Roman"/>
          <w:iCs/>
          <w:sz w:val="24"/>
          <w:szCs w:val="24"/>
        </w:rPr>
        <w:t>,</w:t>
      </w:r>
      <w:r w:rsidR="0026651C" w:rsidRPr="0059015C">
        <w:rPr>
          <w:rFonts w:ascii="Times New Roman" w:hAnsi="Times New Roman" w:cs="Times New Roman"/>
          <w:iCs/>
          <w:sz w:val="24"/>
          <w:szCs w:val="24"/>
        </w:rPr>
        <w:t>exprimată prin indicele de densitate, în scopul ameliorării structurii, creşterii şi calităţii arboretelor şi în final a creşterii eficacităţii funcţionale a acestora.</w:t>
      </w:r>
      <w:r w:rsidRPr="00892312">
        <w:t xml:space="preserve"> </w:t>
      </w:r>
      <w:r w:rsidRPr="00892312">
        <w:rPr>
          <w:rFonts w:ascii="Times New Roman" w:hAnsi="Times New Roman" w:cs="Times New Roman"/>
          <w:sz w:val="24"/>
          <w:szCs w:val="24"/>
        </w:rPr>
        <w:t>Se realizeaz</w:t>
      </w:r>
      <w:r>
        <w:rPr>
          <w:rFonts w:ascii="Times New Roman" w:hAnsi="Times New Roman" w:cs="Times New Roman"/>
          <w:sz w:val="24"/>
          <w:szCs w:val="24"/>
        </w:rPr>
        <w:t>ă</w:t>
      </w:r>
      <w:r w:rsidRPr="00892312">
        <w:rPr>
          <w:rFonts w:ascii="Times New Roman" w:hAnsi="Times New Roman" w:cs="Times New Roman"/>
          <w:sz w:val="24"/>
          <w:szCs w:val="24"/>
        </w:rPr>
        <w:t xml:space="preserve"> în</w:t>
      </w:r>
      <w:r w:rsidRPr="0059015C">
        <w:rPr>
          <w:rFonts w:ascii="Times New Roman" w:hAnsi="Times New Roman" w:cs="Times New Roman"/>
          <w:sz w:val="24"/>
          <w:szCs w:val="24"/>
        </w:rPr>
        <w:t xml:space="preserve"> arboretele care au realizat diametre medii mai mari de 10 cm</w:t>
      </w:r>
      <w:proofErr w:type="gramStart"/>
      <w:r w:rsidRPr="0059015C">
        <w:rPr>
          <w:rFonts w:ascii="Times New Roman" w:hAnsi="Times New Roman" w:cs="Times New Roman"/>
          <w:sz w:val="24"/>
          <w:szCs w:val="24"/>
        </w:rPr>
        <w:t>,.</w:t>
      </w:r>
      <w:proofErr w:type="gramEnd"/>
    </w:p>
    <w:p w:rsidR="00892312" w:rsidRDefault="00892312" w:rsidP="0059015C">
      <w:pPr>
        <w:spacing w:after="0"/>
        <w:ind w:firstLine="708"/>
        <w:jc w:val="both"/>
        <w:rPr>
          <w:rFonts w:ascii="Times New Roman" w:hAnsi="Times New Roman" w:cs="Times New Roman"/>
          <w:sz w:val="24"/>
          <w:szCs w:val="24"/>
        </w:rPr>
      </w:pPr>
      <w:r w:rsidRPr="00E37677">
        <w:rPr>
          <w:rFonts w:ascii="Times New Roman" w:hAnsi="Times New Roman" w:cs="Times New Roman"/>
          <w:sz w:val="24"/>
          <w:szCs w:val="24"/>
        </w:rPr>
        <w:t>(2)</w:t>
      </w:r>
      <w:r>
        <w:rPr>
          <w:rFonts w:ascii="Times New Roman" w:hAnsi="Times New Roman" w:cs="Times New Roman"/>
          <w:b/>
          <w:sz w:val="24"/>
          <w:szCs w:val="24"/>
        </w:rPr>
        <w:t xml:space="preserve"> </w:t>
      </w:r>
      <w:r w:rsidR="0059015C" w:rsidRPr="00892312">
        <w:rPr>
          <w:rFonts w:ascii="Times New Roman" w:hAnsi="Times New Roman" w:cs="Times New Roman"/>
          <w:sz w:val="24"/>
          <w:szCs w:val="24"/>
        </w:rPr>
        <w:t>Intensitatea răriturilor</w:t>
      </w:r>
      <w:r w:rsidR="0059015C" w:rsidRPr="0059015C">
        <w:rPr>
          <w:rFonts w:ascii="Times New Roman" w:hAnsi="Times New Roman" w:cs="Times New Roman"/>
          <w:sz w:val="24"/>
          <w:szCs w:val="24"/>
        </w:rPr>
        <w:t xml:space="preserve"> </w:t>
      </w:r>
      <w:proofErr w:type="gramStart"/>
      <w:r w:rsidR="0059015C" w:rsidRPr="0059015C">
        <w:rPr>
          <w:rFonts w:ascii="Times New Roman" w:hAnsi="Times New Roman" w:cs="Times New Roman"/>
          <w:sz w:val="24"/>
          <w:szCs w:val="24"/>
        </w:rPr>
        <w:t>va</w:t>
      </w:r>
      <w:proofErr w:type="gramEnd"/>
      <w:r w:rsidR="0059015C" w:rsidRPr="0059015C">
        <w:rPr>
          <w:rFonts w:ascii="Times New Roman" w:hAnsi="Times New Roman" w:cs="Times New Roman"/>
          <w:sz w:val="24"/>
          <w:szCs w:val="24"/>
        </w:rPr>
        <w:t xml:space="preserve"> fi mai mare în arboretele formate din specii de lumină, situate în condiţii staţionale favorabile şi în care se urmăreşte obţinerea de sortimente de mari dimensiuni, şi mai scăzută în cele constituite din specii de umbră</w:t>
      </w:r>
      <w:r w:rsidR="0059015C" w:rsidRPr="0059015C">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r w:rsidR="0059015C" w:rsidRPr="0059015C">
        <w:rPr>
          <w:rFonts w:ascii="Times New Roman" w:hAnsi="Times New Roman" w:cs="Times New Roman"/>
          <w:sz w:val="24"/>
          <w:szCs w:val="24"/>
        </w:rPr>
        <w:t>Orientativ, intensitatea răriturilor se stabilește pe baza indicilor de recoltare evidențiați pe formaţii şi grupe de formaţii forestiere, pentru arborete cu indici de densitate 0</w:t>
      </w:r>
      <w:proofErr w:type="gramStart"/>
      <w:r w:rsidR="0059015C" w:rsidRPr="0059015C">
        <w:rPr>
          <w:rFonts w:ascii="Times New Roman" w:hAnsi="Times New Roman" w:cs="Times New Roman"/>
          <w:sz w:val="24"/>
          <w:szCs w:val="24"/>
        </w:rPr>
        <w:t>,9</w:t>
      </w:r>
      <w:proofErr w:type="gramEnd"/>
      <w:r w:rsidR="0059015C" w:rsidRPr="0059015C">
        <w:rPr>
          <w:rFonts w:ascii="Times New Roman" w:hAnsi="Times New Roman" w:cs="Times New Roman"/>
          <w:sz w:val="24"/>
          <w:szCs w:val="24"/>
        </w:rPr>
        <w:t xml:space="preserve"> – 1,0, parcurse sistematic cu lucrări de îngrijire şi conducere.</w:t>
      </w:r>
    </w:p>
    <w:p w:rsidR="0059015C" w:rsidRPr="0059015C" w:rsidRDefault="00892312" w:rsidP="00E376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59015C" w:rsidRPr="0059015C">
        <w:rPr>
          <w:rFonts w:ascii="Times New Roman" w:hAnsi="Times New Roman" w:cs="Times New Roman"/>
          <w:sz w:val="24"/>
          <w:szCs w:val="24"/>
        </w:rPr>
        <w:t xml:space="preserve"> Intensitatea </w:t>
      </w:r>
      <w:r>
        <w:rPr>
          <w:rFonts w:ascii="Times New Roman" w:hAnsi="Times New Roman" w:cs="Times New Roman"/>
          <w:sz w:val="24"/>
          <w:szCs w:val="24"/>
        </w:rPr>
        <w:t>răriturilor</w:t>
      </w:r>
      <w:r w:rsidR="0059015C" w:rsidRPr="0059015C">
        <w:rPr>
          <w:rFonts w:ascii="Times New Roman" w:hAnsi="Times New Roman" w:cs="Times New Roman"/>
          <w:sz w:val="24"/>
          <w:szCs w:val="24"/>
        </w:rPr>
        <w:t xml:space="preserve"> poate diferi de valorile orientative, în raport de caracteristicile structurale ale arboretului fără ca stabilitatea acestuia </w:t>
      </w:r>
      <w:proofErr w:type="gramStart"/>
      <w:r w:rsidR="0059015C" w:rsidRPr="0059015C">
        <w:rPr>
          <w:rFonts w:ascii="Times New Roman" w:hAnsi="Times New Roman" w:cs="Times New Roman"/>
          <w:sz w:val="24"/>
          <w:szCs w:val="24"/>
        </w:rPr>
        <w:t>să</w:t>
      </w:r>
      <w:proofErr w:type="gramEnd"/>
      <w:r w:rsidR="0059015C" w:rsidRPr="0059015C">
        <w:rPr>
          <w:rFonts w:ascii="Times New Roman" w:hAnsi="Times New Roman" w:cs="Times New Roman"/>
          <w:sz w:val="24"/>
          <w:szCs w:val="24"/>
        </w:rPr>
        <w:t xml:space="preserve"> fie afectată după intervenție. În acest sens, prin procedee relascopice se determină suprafața de bază a arboretului înainte de efectuarea intervenției și se compară cu suprafața de bază </w:t>
      </w:r>
      <w:r>
        <w:rPr>
          <w:rFonts w:ascii="Times New Roman" w:hAnsi="Times New Roman" w:cs="Times New Roman"/>
          <w:sz w:val="24"/>
          <w:szCs w:val="24"/>
        </w:rPr>
        <w:t xml:space="preserve">normal, </w:t>
      </w:r>
      <w:r w:rsidR="0059015C" w:rsidRPr="0059015C">
        <w:rPr>
          <w:rFonts w:ascii="Times New Roman" w:hAnsi="Times New Roman" w:cs="Times New Roman"/>
          <w:sz w:val="24"/>
          <w:szCs w:val="24"/>
        </w:rPr>
        <w:t xml:space="preserve">evidențiată în </w:t>
      </w:r>
      <w:r w:rsidR="0059015C" w:rsidRPr="0059015C">
        <w:rPr>
          <w:rFonts w:ascii="Times New Roman" w:hAnsi="Times New Roman" w:cs="Times New Roman"/>
          <w:bCs/>
          <w:sz w:val="24"/>
          <w:szCs w:val="24"/>
        </w:rPr>
        <w:t>Tabelele de producţie pentru arborete</w:t>
      </w:r>
      <w:r w:rsidR="0059015C" w:rsidRPr="0059015C">
        <w:rPr>
          <w:rFonts w:ascii="Times New Roman" w:hAnsi="Times New Roman" w:cs="Times New Roman"/>
          <w:sz w:val="24"/>
          <w:szCs w:val="24"/>
        </w:rPr>
        <w:t>, stabilindu-se indicele de densitate real. După efectuarea intervenției, indicele de densitate real nu trebuie să scadă sub valoarea de 0</w:t>
      </w:r>
      <w:proofErr w:type="gramStart"/>
      <w:r w:rsidR="0059015C" w:rsidRPr="0059015C">
        <w:rPr>
          <w:rFonts w:ascii="Times New Roman" w:hAnsi="Times New Roman" w:cs="Times New Roman"/>
          <w:sz w:val="24"/>
          <w:szCs w:val="24"/>
        </w:rPr>
        <w:t>,80</w:t>
      </w:r>
      <w:proofErr w:type="gramEnd"/>
      <w:r w:rsidR="0059015C" w:rsidRPr="0059015C">
        <w:rPr>
          <w:rFonts w:ascii="Times New Roman" w:hAnsi="Times New Roman" w:cs="Times New Roman"/>
          <w:sz w:val="24"/>
          <w:szCs w:val="24"/>
        </w:rPr>
        <w:t xml:space="preserve">, cu excepțiile menționate și prezentate la aplicarea răriturilor pe formații/grupe de formații forestiere. În arboretele care nu au </w:t>
      </w:r>
      <w:r w:rsidR="0059015C" w:rsidRPr="0059015C">
        <w:rPr>
          <w:rFonts w:ascii="Times New Roman" w:hAnsi="Times New Roman" w:cs="Times New Roman"/>
          <w:sz w:val="24"/>
          <w:szCs w:val="24"/>
        </w:rPr>
        <w:lastRenderedPageBreak/>
        <w:t xml:space="preserve">fost parcurse la timp cu lucrări de îngrijire, intensitatea primelor extrageri </w:t>
      </w:r>
      <w:proofErr w:type="gramStart"/>
      <w:r w:rsidR="0059015C" w:rsidRPr="0059015C">
        <w:rPr>
          <w:rFonts w:ascii="Times New Roman" w:hAnsi="Times New Roman" w:cs="Times New Roman"/>
          <w:sz w:val="24"/>
          <w:szCs w:val="24"/>
        </w:rPr>
        <w:t>va</w:t>
      </w:r>
      <w:proofErr w:type="gramEnd"/>
      <w:r w:rsidR="0059015C" w:rsidRPr="0059015C">
        <w:rPr>
          <w:rFonts w:ascii="Times New Roman" w:hAnsi="Times New Roman" w:cs="Times New Roman"/>
          <w:sz w:val="24"/>
          <w:szCs w:val="24"/>
        </w:rPr>
        <w:t xml:space="preserve"> fi – ca regulă generală – mai mică decât cea adoptată în arboretele de acelaşi tip, parcurse la timp cu asemenea lucrări.</w:t>
      </w:r>
      <w:r w:rsidR="006C394E">
        <w:rPr>
          <w:rFonts w:ascii="Times New Roman" w:hAnsi="Times New Roman" w:cs="Times New Roman"/>
          <w:sz w:val="24"/>
          <w:szCs w:val="24"/>
        </w:rPr>
        <w:t xml:space="preserve">Intensitatea intervenție se poate stabili și prin intermediul </w:t>
      </w:r>
      <w:r w:rsidR="00FC753D">
        <w:rPr>
          <w:rFonts w:ascii="Times New Roman" w:hAnsi="Times New Roman" w:cs="Times New Roman"/>
          <w:sz w:val="24"/>
          <w:szCs w:val="24"/>
        </w:rPr>
        <w:t>metodelor moderne-Lidar, scanere.</w:t>
      </w:r>
    </w:p>
    <w:p w:rsidR="0059015C" w:rsidRPr="0059015C" w:rsidRDefault="0059015C" w:rsidP="0059015C">
      <w:pPr>
        <w:spacing w:after="0"/>
        <w:jc w:val="both"/>
        <w:rPr>
          <w:rFonts w:ascii="Times New Roman" w:hAnsi="Times New Roman" w:cs="Times New Roman"/>
          <w:sz w:val="24"/>
          <w:szCs w:val="24"/>
        </w:rPr>
      </w:pPr>
      <w:r w:rsidRPr="0059015C">
        <w:rPr>
          <w:rFonts w:ascii="Times New Roman" w:hAnsi="Times New Roman" w:cs="Times New Roman"/>
          <w:sz w:val="24"/>
          <w:szCs w:val="24"/>
        </w:rPr>
        <w:tab/>
      </w:r>
      <w:r w:rsidR="00E37677">
        <w:rPr>
          <w:rFonts w:ascii="Times New Roman" w:hAnsi="Times New Roman" w:cs="Times New Roman"/>
          <w:sz w:val="24"/>
          <w:szCs w:val="24"/>
        </w:rPr>
        <w:t xml:space="preserve">(4) </w:t>
      </w:r>
      <w:r w:rsidRPr="00E37677">
        <w:rPr>
          <w:rFonts w:ascii="Times New Roman" w:hAnsi="Times New Roman" w:cs="Times New Roman"/>
          <w:sz w:val="24"/>
          <w:szCs w:val="24"/>
        </w:rPr>
        <w:t>Periodicitatea răriturilor</w:t>
      </w:r>
      <w:r w:rsidRPr="0059015C">
        <w:rPr>
          <w:rFonts w:ascii="Times New Roman" w:hAnsi="Times New Roman" w:cs="Times New Roman"/>
          <w:sz w:val="24"/>
          <w:szCs w:val="24"/>
        </w:rPr>
        <w:t xml:space="preserve"> </w:t>
      </w:r>
      <w:r w:rsidR="00E37677">
        <w:rPr>
          <w:rFonts w:ascii="Times New Roman" w:hAnsi="Times New Roman" w:cs="Times New Roman"/>
          <w:sz w:val="24"/>
          <w:szCs w:val="24"/>
        </w:rPr>
        <w:t>-</w:t>
      </w:r>
      <w:r w:rsidRPr="0059015C">
        <w:rPr>
          <w:rFonts w:ascii="Times New Roman" w:hAnsi="Times New Roman" w:cs="Times New Roman"/>
          <w:sz w:val="24"/>
          <w:szCs w:val="24"/>
        </w:rPr>
        <w:t>intervalul de timp după care se revine, pe aceeaşi suprafaţă, cu o anumită lucrare de îngrijire</w:t>
      </w:r>
      <w:r w:rsidR="00E37677">
        <w:rPr>
          <w:rFonts w:ascii="Times New Roman" w:hAnsi="Times New Roman" w:cs="Times New Roman"/>
          <w:sz w:val="24"/>
          <w:szCs w:val="24"/>
        </w:rPr>
        <w:t>-</w:t>
      </w:r>
      <w:r w:rsidRPr="0059015C">
        <w:rPr>
          <w:rFonts w:ascii="Times New Roman" w:hAnsi="Times New Roman" w:cs="Times New Roman"/>
          <w:sz w:val="24"/>
          <w:szCs w:val="24"/>
        </w:rPr>
        <w:t xml:space="preserve"> este determinată de temperamentul speciilor ce compun arboretul, de vârsta arboretului, de bonitatea staţiunii, de intensitatea lucrării executate anterior şi de consistenţa arboretului.</w:t>
      </w:r>
    </w:p>
    <w:p w:rsidR="002E5153" w:rsidRPr="0059015C" w:rsidRDefault="0059015C" w:rsidP="00E37677">
      <w:pPr>
        <w:spacing w:after="0"/>
        <w:jc w:val="both"/>
        <w:rPr>
          <w:rFonts w:ascii="Times New Roman" w:hAnsi="Times New Roman" w:cs="Times New Roman"/>
          <w:b/>
          <w:sz w:val="24"/>
          <w:szCs w:val="24"/>
        </w:rPr>
      </w:pPr>
      <w:r w:rsidRPr="0059015C">
        <w:rPr>
          <w:rFonts w:ascii="Times New Roman" w:hAnsi="Times New Roman" w:cs="Times New Roman"/>
          <w:color w:val="FF0000"/>
          <w:sz w:val="24"/>
          <w:szCs w:val="24"/>
        </w:rPr>
        <w:tab/>
      </w:r>
      <w:r w:rsidR="00E37677" w:rsidRPr="00E37677">
        <w:rPr>
          <w:rFonts w:ascii="Times New Roman" w:hAnsi="Times New Roman" w:cs="Times New Roman"/>
          <w:color w:val="000000" w:themeColor="text1"/>
          <w:sz w:val="24"/>
          <w:szCs w:val="24"/>
        </w:rPr>
        <w:t xml:space="preserve">(5) </w:t>
      </w:r>
      <w:r w:rsidRPr="0059015C">
        <w:rPr>
          <w:rFonts w:ascii="Times New Roman" w:hAnsi="Times New Roman" w:cs="Times New Roman"/>
          <w:sz w:val="24"/>
          <w:szCs w:val="24"/>
        </w:rPr>
        <w:t xml:space="preserve">Răriturile se execută până la o </w:t>
      </w:r>
      <w:proofErr w:type="gramStart"/>
      <w:r w:rsidRPr="0059015C">
        <w:rPr>
          <w:rFonts w:ascii="Times New Roman" w:hAnsi="Times New Roman" w:cs="Times New Roman"/>
          <w:sz w:val="24"/>
          <w:szCs w:val="24"/>
        </w:rPr>
        <w:t>vârstă  egală</w:t>
      </w:r>
      <w:proofErr w:type="gramEnd"/>
      <w:r w:rsidRPr="0059015C">
        <w:rPr>
          <w:rFonts w:ascii="Times New Roman" w:hAnsi="Times New Roman" w:cs="Times New Roman"/>
          <w:sz w:val="24"/>
          <w:szCs w:val="24"/>
        </w:rPr>
        <w:t xml:space="preserve"> cu 3/4 din vârsta exploatabilităţii tehnice. Pentru arboretele în care nu se reglementează procesul de producție aceasta se asimilizeză cu cea tehnică</w:t>
      </w:r>
      <w:r w:rsidR="00BD2A08">
        <w:rPr>
          <w:rFonts w:ascii="Times New Roman" w:hAnsi="Times New Roman" w:cs="Times New Roman"/>
          <w:sz w:val="24"/>
          <w:szCs w:val="24"/>
        </w:rPr>
        <w:t>.</w:t>
      </w:r>
    </w:p>
    <w:p w:rsidR="0059015C" w:rsidRPr="0059015C" w:rsidRDefault="00E37677" w:rsidP="0059015C">
      <w:pPr>
        <w:spacing w:after="0"/>
        <w:jc w:val="both"/>
        <w:rPr>
          <w:rFonts w:ascii="Times New Roman" w:hAnsi="Times New Roman" w:cs="Times New Roman"/>
          <w:iCs/>
          <w:sz w:val="24"/>
          <w:szCs w:val="24"/>
        </w:rPr>
      </w:pPr>
      <w:bookmarkStart w:id="1" w:name="_Hlk77369831"/>
      <w:r>
        <w:rPr>
          <w:rFonts w:ascii="Times New Roman" w:hAnsi="Times New Roman" w:cs="Times New Roman"/>
          <w:iCs/>
          <w:sz w:val="24"/>
          <w:szCs w:val="24"/>
        </w:rPr>
        <w:t xml:space="preserve">          </w:t>
      </w:r>
      <w:r w:rsidRPr="00E37677">
        <w:rPr>
          <w:rFonts w:ascii="Times New Roman" w:hAnsi="Times New Roman" w:cs="Times New Roman"/>
          <w:b/>
          <w:iCs/>
          <w:sz w:val="24"/>
          <w:szCs w:val="24"/>
        </w:rPr>
        <w:t>Art. 11</w:t>
      </w:r>
      <w:r>
        <w:rPr>
          <w:rFonts w:ascii="Times New Roman" w:hAnsi="Times New Roman" w:cs="Times New Roman"/>
          <w:iCs/>
          <w:sz w:val="24"/>
          <w:szCs w:val="24"/>
        </w:rPr>
        <w:t xml:space="preserve">.-  (1)   </w:t>
      </w:r>
      <w:r w:rsidR="0059015C" w:rsidRPr="0059015C">
        <w:rPr>
          <w:rFonts w:ascii="Times New Roman" w:hAnsi="Times New Roman" w:cs="Times New Roman"/>
          <w:iCs/>
          <w:sz w:val="24"/>
          <w:szCs w:val="24"/>
        </w:rPr>
        <w:t>Prin tăieri de igienă se urmăreşte extragerea arborilor uscaţi sau în curs de uscare, vătămaţi, rupţi sau doborâţi de vânt şi zăpadă și care - prin păstrarea lor în arboret - ar putea deveni focare de infestare sau de izbucnire a unor incendii, fără ca prin aceste lucrări să se restrângă biodiversitatea pădurilor.</w:t>
      </w:r>
    </w:p>
    <w:bookmarkEnd w:id="1"/>
    <w:p w:rsidR="0059015C" w:rsidRPr="0059015C" w:rsidRDefault="0059015C" w:rsidP="0059015C">
      <w:pPr>
        <w:spacing w:after="0"/>
        <w:jc w:val="both"/>
        <w:rPr>
          <w:rFonts w:ascii="Times New Roman" w:hAnsi="Times New Roman" w:cs="Times New Roman"/>
          <w:sz w:val="24"/>
          <w:szCs w:val="24"/>
        </w:rPr>
      </w:pPr>
      <w:r w:rsidRPr="0059015C">
        <w:rPr>
          <w:rFonts w:ascii="Times New Roman" w:hAnsi="Times New Roman" w:cs="Times New Roman"/>
          <w:iCs/>
          <w:sz w:val="24"/>
          <w:szCs w:val="24"/>
        </w:rPr>
        <w:tab/>
      </w:r>
      <w:r w:rsidR="00E37677">
        <w:rPr>
          <w:rFonts w:ascii="Times New Roman" w:hAnsi="Times New Roman" w:cs="Times New Roman"/>
          <w:iCs/>
          <w:sz w:val="24"/>
          <w:szCs w:val="24"/>
        </w:rPr>
        <w:t xml:space="preserve">(2) </w:t>
      </w:r>
      <w:r w:rsidRPr="0059015C">
        <w:rPr>
          <w:rFonts w:ascii="Times New Roman" w:hAnsi="Times New Roman" w:cs="Times New Roman"/>
          <w:sz w:val="24"/>
          <w:szCs w:val="24"/>
        </w:rPr>
        <w:t>Volumul de extras</w:t>
      </w:r>
      <w:r w:rsidR="00E37677">
        <w:rPr>
          <w:rFonts w:ascii="Times New Roman" w:hAnsi="Times New Roman" w:cs="Times New Roman"/>
          <w:sz w:val="24"/>
          <w:szCs w:val="24"/>
        </w:rPr>
        <w:t xml:space="preserve"> –intensitatea-</w:t>
      </w:r>
      <w:r w:rsidRPr="0059015C">
        <w:rPr>
          <w:rFonts w:ascii="Times New Roman" w:hAnsi="Times New Roman" w:cs="Times New Roman"/>
          <w:sz w:val="24"/>
          <w:szCs w:val="24"/>
        </w:rPr>
        <w:t xml:space="preserve"> prin tăieri de igienă </w:t>
      </w:r>
      <w:r w:rsidR="00E37677">
        <w:rPr>
          <w:rFonts w:ascii="Times New Roman" w:hAnsi="Times New Roman" w:cs="Times New Roman"/>
          <w:sz w:val="24"/>
          <w:szCs w:val="24"/>
        </w:rPr>
        <w:t>este de până la</w:t>
      </w:r>
      <w:r w:rsidRPr="0059015C">
        <w:rPr>
          <w:rFonts w:ascii="Times New Roman" w:hAnsi="Times New Roman" w:cs="Times New Roman"/>
          <w:sz w:val="24"/>
          <w:szCs w:val="24"/>
        </w:rPr>
        <w:t xml:space="preserve"> 1</w:t>
      </w:r>
      <w:proofErr w:type="gramStart"/>
      <w:r w:rsidRPr="0059015C">
        <w:rPr>
          <w:rFonts w:ascii="Times New Roman" w:hAnsi="Times New Roman" w:cs="Times New Roman"/>
          <w:sz w:val="24"/>
          <w:szCs w:val="24"/>
        </w:rPr>
        <w:t>,0</w:t>
      </w:r>
      <w:proofErr w:type="gramEnd"/>
      <w:r w:rsidRPr="0059015C">
        <w:rPr>
          <w:rFonts w:ascii="Times New Roman" w:hAnsi="Times New Roman" w:cs="Times New Roman"/>
          <w:sz w:val="24"/>
          <w:szCs w:val="24"/>
        </w:rPr>
        <w:t xml:space="preserve"> mc/an/ha, calculat la nivel de unitate amenajistică și intervenție</w:t>
      </w:r>
      <w:r w:rsidRPr="0059015C">
        <w:rPr>
          <w:rFonts w:ascii="Times New Roman" w:hAnsi="Times New Roman" w:cs="Times New Roman"/>
          <w:b/>
          <w:bCs/>
          <w:sz w:val="24"/>
          <w:szCs w:val="24"/>
        </w:rPr>
        <w:t>.</w:t>
      </w:r>
    </w:p>
    <w:p w:rsidR="0059015C" w:rsidRPr="0059015C" w:rsidRDefault="00E37677" w:rsidP="005901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807A8">
        <w:rPr>
          <w:rFonts w:ascii="Times New Roman" w:hAnsi="Times New Roman" w:cs="Times New Roman"/>
          <w:sz w:val="24"/>
          <w:szCs w:val="24"/>
        </w:rPr>
        <w:t>(3) Este interzisă executarea t</w:t>
      </w:r>
      <w:r w:rsidR="0059015C" w:rsidRPr="006807A8">
        <w:rPr>
          <w:rFonts w:ascii="Times New Roman" w:hAnsi="Times New Roman" w:cs="Times New Roman"/>
          <w:sz w:val="24"/>
          <w:szCs w:val="24"/>
        </w:rPr>
        <w:t>ăieril</w:t>
      </w:r>
      <w:r w:rsidRPr="006807A8">
        <w:rPr>
          <w:rFonts w:ascii="Times New Roman" w:hAnsi="Times New Roman" w:cs="Times New Roman"/>
          <w:sz w:val="24"/>
          <w:szCs w:val="24"/>
        </w:rPr>
        <w:t>or</w:t>
      </w:r>
      <w:r w:rsidR="0059015C" w:rsidRPr="006807A8">
        <w:rPr>
          <w:rFonts w:ascii="Times New Roman" w:hAnsi="Times New Roman" w:cs="Times New Roman"/>
          <w:sz w:val="24"/>
          <w:szCs w:val="24"/>
        </w:rPr>
        <w:t xml:space="preserve"> de igienă </w:t>
      </w:r>
      <w:proofErr w:type="gramStart"/>
      <w:r w:rsidR="0059015C" w:rsidRPr="006807A8">
        <w:rPr>
          <w:rFonts w:ascii="Times New Roman" w:hAnsi="Times New Roman" w:cs="Times New Roman"/>
          <w:sz w:val="24"/>
          <w:szCs w:val="24"/>
        </w:rPr>
        <w:t xml:space="preserve">în </w:t>
      </w:r>
      <w:r w:rsidR="00F218B3" w:rsidRPr="006807A8">
        <w:rPr>
          <w:rFonts w:ascii="Times New Roman" w:hAnsi="Times New Roman" w:cs="Times New Roman"/>
          <w:sz w:val="24"/>
          <w:szCs w:val="24"/>
        </w:rPr>
        <w:t xml:space="preserve"> </w:t>
      </w:r>
      <w:r w:rsidRPr="006807A8">
        <w:rPr>
          <w:rFonts w:ascii="Times New Roman" w:hAnsi="Times New Roman" w:cs="Times New Roman"/>
          <w:sz w:val="24"/>
          <w:szCs w:val="24"/>
        </w:rPr>
        <w:t>arboretele</w:t>
      </w:r>
      <w:proofErr w:type="gramEnd"/>
      <w:r w:rsidRPr="006807A8">
        <w:rPr>
          <w:rFonts w:ascii="Times New Roman" w:hAnsi="Times New Roman" w:cs="Times New Roman"/>
          <w:sz w:val="24"/>
          <w:szCs w:val="24"/>
        </w:rPr>
        <w:t xml:space="preserve"> în care </w:t>
      </w:r>
      <w:r w:rsidR="0059015C" w:rsidRPr="006807A8">
        <w:rPr>
          <w:rFonts w:ascii="Times New Roman" w:hAnsi="Times New Roman" w:cs="Times New Roman"/>
          <w:sz w:val="24"/>
          <w:szCs w:val="24"/>
        </w:rPr>
        <w:t xml:space="preserve">sunt prevăzute tăieri de regenerare, </w:t>
      </w:r>
      <w:r w:rsidR="00874FD6" w:rsidRPr="006807A8">
        <w:rPr>
          <w:rFonts w:ascii="Times New Roman" w:hAnsi="Times New Roman" w:cs="Times New Roman"/>
          <w:sz w:val="24"/>
          <w:szCs w:val="24"/>
        </w:rPr>
        <w:t xml:space="preserve"> </w:t>
      </w:r>
      <w:r w:rsidR="0059015C" w:rsidRPr="006807A8">
        <w:rPr>
          <w:rFonts w:ascii="Times New Roman" w:hAnsi="Times New Roman" w:cs="Times New Roman"/>
          <w:sz w:val="24"/>
          <w:szCs w:val="24"/>
        </w:rPr>
        <w:t>rărituri sau curățiri.</w:t>
      </w:r>
    </w:p>
    <w:p w:rsidR="0059015C" w:rsidRPr="0059015C" w:rsidRDefault="0059015C" w:rsidP="0059015C">
      <w:pPr>
        <w:spacing w:after="0"/>
        <w:jc w:val="both"/>
        <w:rPr>
          <w:rFonts w:ascii="Times New Roman" w:hAnsi="Times New Roman" w:cs="Times New Roman"/>
          <w:sz w:val="24"/>
          <w:szCs w:val="24"/>
        </w:rPr>
      </w:pPr>
      <w:r w:rsidRPr="0059015C">
        <w:rPr>
          <w:rFonts w:ascii="Times New Roman" w:hAnsi="Times New Roman" w:cs="Times New Roman"/>
          <w:sz w:val="24"/>
          <w:szCs w:val="24"/>
        </w:rPr>
        <w:tab/>
      </w:r>
      <w:r w:rsidR="00874FD6">
        <w:rPr>
          <w:rFonts w:ascii="Times New Roman" w:hAnsi="Times New Roman" w:cs="Times New Roman"/>
          <w:sz w:val="24"/>
          <w:szCs w:val="24"/>
        </w:rPr>
        <w:t xml:space="preserve">(4) </w:t>
      </w:r>
      <w:r w:rsidRPr="0059015C">
        <w:rPr>
          <w:rFonts w:ascii="Times New Roman" w:hAnsi="Times New Roman" w:cs="Times New Roman"/>
          <w:sz w:val="24"/>
          <w:szCs w:val="24"/>
        </w:rPr>
        <w:t xml:space="preserve">Extragerea </w:t>
      </w:r>
      <w:r w:rsidR="00874FD6">
        <w:rPr>
          <w:rFonts w:ascii="Times New Roman" w:hAnsi="Times New Roman" w:cs="Times New Roman"/>
          <w:sz w:val="24"/>
          <w:szCs w:val="24"/>
        </w:rPr>
        <w:t xml:space="preserve">prin tăieri de igienă </w:t>
      </w:r>
      <w:proofErr w:type="gramStart"/>
      <w:r w:rsidR="00874FD6">
        <w:rPr>
          <w:rFonts w:ascii="Times New Roman" w:hAnsi="Times New Roman" w:cs="Times New Roman"/>
          <w:sz w:val="24"/>
          <w:szCs w:val="24"/>
        </w:rPr>
        <w:t>a</w:t>
      </w:r>
      <w:proofErr w:type="gramEnd"/>
      <w:r w:rsidR="00874FD6">
        <w:rPr>
          <w:rFonts w:ascii="Times New Roman" w:hAnsi="Times New Roman" w:cs="Times New Roman"/>
          <w:sz w:val="24"/>
          <w:szCs w:val="24"/>
        </w:rPr>
        <w:t xml:space="preserve"> </w:t>
      </w:r>
      <w:r w:rsidRPr="0059015C">
        <w:rPr>
          <w:rFonts w:ascii="Times New Roman" w:hAnsi="Times New Roman" w:cs="Times New Roman"/>
          <w:sz w:val="24"/>
          <w:szCs w:val="24"/>
        </w:rPr>
        <w:t>arborilor sănătoşi, de mare valoare, indispensabili pentru asigurarea viitorului arboretelor, constituie o gravă încălcare a regimului silvic, respectiv a reglementărilor silvice.</w:t>
      </w:r>
    </w:p>
    <w:p w:rsidR="0059015C" w:rsidRPr="0059015C" w:rsidRDefault="00F71AEA" w:rsidP="0059015C">
      <w:pPr>
        <w:pStyle w:val="BodyText"/>
      </w:pPr>
      <w:r>
        <w:rPr>
          <w:b/>
        </w:rPr>
        <w:t xml:space="preserve">             Art. 12.- </w:t>
      </w:r>
      <w:r w:rsidR="0059015C" w:rsidRPr="00F71AEA">
        <w:t xml:space="preserve">Îngrijirea marginii masivului </w:t>
      </w:r>
      <w:r w:rsidR="0059015C" w:rsidRPr="0059015C">
        <w:t>este o lucrare cu caracter special, care se execută la liziere, prin:</w:t>
      </w:r>
    </w:p>
    <w:p w:rsidR="0059015C" w:rsidRPr="0059015C" w:rsidRDefault="0059015C" w:rsidP="0059015C">
      <w:pPr>
        <w:spacing w:after="0"/>
        <w:ind w:firstLine="709"/>
        <w:jc w:val="both"/>
        <w:rPr>
          <w:rFonts w:ascii="Times New Roman" w:hAnsi="Times New Roman" w:cs="Times New Roman"/>
          <w:sz w:val="24"/>
          <w:szCs w:val="24"/>
        </w:rPr>
      </w:pPr>
      <w:r w:rsidRPr="0059015C">
        <w:rPr>
          <w:rFonts w:ascii="Times New Roman" w:hAnsi="Times New Roman" w:cs="Times New Roman"/>
          <w:sz w:val="24"/>
          <w:szCs w:val="24"/>
        </w:rPr>
        <w:t xml:space="preserve"> (a) rărirea timpurie a arboretelor, încă de la înființarea lor, în scopul întăririi rezistenței individuale a arborilor, care își formează astfel coroane dezvoltate până în apropierea solului și o înrădăcinare puternică, în vederea protejării arboretului împotriva vântului;</w:t>
      </w:r>
    </w:p>
    <w:p w:rsidR="00437DC5" w:rsidRPr="0059015C" w:rsidRDefault="00F71AEA" w:rsidP="0059015C">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59015C" w:rsidRPr="0059015C">
        <w:rPr>
          <w:rFonts w:ascii="Times New Roman" w:hAnsi="Times New Roman" w:cs="Times New Roman"/>
          <w:sz w:val="24"/>
          <w:szCs w:val="24"/>
        </w:rPr>
        <w:t xml:space="preserve">(b) </w:t>
      </w:r>
      <w:proofErr w:type="gramStart"/>
      <w:r w:rsidR="0059015C" w:rsidRPr="0059015C">
        <w:rPr>
          <w:rFonts w:ascii="Times New Roman" w:hAnsi="Times New Roman" w:cs="Times New Roman"/>
          <w:sz w:val="24"/>
          <w:szCs w:val="24"/>
        </w:rPr>
        <w:t>realizarea</w:t>
      </w:r>
      <w:proofErr w:type="gramEnd"/>
      <w:r w:rsidR="0059015C" w:rsidRPr="0059015C">
        <w:rPr>
          <w:rFonts w:ascii="Times New Roman" w:hAnsi="Times New Roman" w:cs="Times New Roman"/>
          <w:sz w:val="24"/>
          <w:szCs w:val="24"/>
        </w:rPr>
        <w:t xml:space="preserve"> de benzi din arbuști fructiferi și ornamentali</w:t>
      </w:r>
    </w:p>
    <w:p w:rsidR="0059015C" w:rsidRPr="00F71AEA" w:rsidRDefault="00F71AEA" w:rsidP="0059015C">
      <w:pPr>
        <w:pStyle w:val="BodyText"/>
      </w:pPr>
      <w:r>
        <w:rPr>
          <w:iCs/>
        </w:rPr>
        <w:t xml:space="preserve">            </w:t>
      </w:r>
      <w:r w:rsidRPr="00F71AEA">
        <w:rPr>
          <w:b/>
          <w:iCs/>
        </w:rPr>
        <w:t>Art. 13.-</w:t>
      </w:r>
      <w:r>
        <w:rPr>
          <w:iCs/>
        </w:rPr>
        <w:t xml:space="preserve"> </w:t>
      </w:r>
      <w:r w:rsidR="0059015C" w:rsidRPr="00F71AEA">
        <w:rPr>
          <w:iCs/>
        </w:rPr>
        <w:t>Elagajul artificial este o lucrare culturală cu caracter special, prin care se urmăreşte sporirea proporţiei de masă lemnoasă lipsită de noduri, aptă pentru sortimentele calitativ superioare și reducerea riscului la incendii, mai ales în arboretele cu funcții predominant sociale.</w:t>
      </w:r>
    </w:p>
    <w:p w:rsidR="00CD5D09" w:rsidRDefault="00F71AEA" w:rsidP="00F71AEA">
      <w:pPr>
        <w:pStyle w:val="BodyText"/>
        <w:ind w:firstLine="708"/>
      </w:pPr>
      <w:r w:rsidRPr="00F71AEA">
        <w:rPr>
          <w:b/>
          <w:iCs/>
        </w:rPr>
        <w:t>Art. 14.</w:t>
      </w:r>
      <w:r>
        <w:rPr>
          <w:iCs/>
        </w:rPr>
        <w:t xml:space="preserve">- </w:t>
      </w:r>
      <w:r w:rsidR="0059015C" w:rsidRPr="00F71AEA">
        <w:rPr>
          <w:iCs/>
        </w:rPr>
        <w:t>Emondajul reprezintă lucrarea de îngrijire cu caracter special ce constă în tăierea crăcilor lacome, apărute pe trunchiul arborilor, din mugurii dorminzi, în condiţii de vegetaţie neprielnice.</w:t>
      </w:r>
      <w:r w:rsidR="0059015C" w:rsidRPr="00F71AEA">
        <w:t>Emondajul se va executa mai ales la gorun, stejar pedunculat şi plopi selecţ</w:t>
      </w:r>
      <w:r>
        <w:t>ionaţi, la exemplare de valoare.</w:t>
      </w: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r>
        <w:t xml:space="preserve">                                                                                                                                        Anexa </w:t>
      </w:r>
    </w:p>
    <w:p w:rsidR="002A3C8C" w:rsidRDefault="002A3C8C" w:rsidP="002A3C8C">
      <w:pPr>
        <w:pStyle w:val="BodyText"/>
        <w:ind w:firstLine="708"/>
        <w:jc w:val="center"/>
      </w:pPr>
      <w:r>
        <w:t xml:space="preserve">                                                                                                                    la norme</w:t>
      </w:r>
    </w:p>
    <w:p w:rsidR="002A3C8C" w:rsidRDefault="002A3C8C" w:rsidP="00F71AEA">
      <w:pPr>
        <w:pStyle w:val="BodyText"/>
        <w:ind w:firstLine="708"/>
      </w:pPr>
    </w:p>
    <w:p w:rsidR="002A3C8C" w:rsidRPr="002A3C8C" w:rsidRDefault="002A3C8C" w:rsidP="002A3C8C">
      <w:pPr>
        <w:pStyle w:val="Title"/>
        <w:spacing w:line="240" w:lineRule="auto"/>
      </w:pPr>
      <w:r w:rsidRPr="002A3C8C">
        <w:t>Sistemul lucrărilor de îngrijire și conducere a arboretelor</w:t>
      </w:r>
    </w:p>
    <w:p w:rsidR="002A3C8C" w:rsidRPr="002B062D" w:rsidRDefault="002A3C8C" w:rsidP="002A3C8C">
      <w:pPr>
        <w:rPr>
          <w:rFonts w:ascii="Times New Roman" w:hAnsi="Times New Roman" w:cs="Times New Roman"/>
          <w:sz w:val="20"/>
          <w:szCs w:val="20"/>
        </w:rPr>
      </w:pPr>
      <w:r w:rsidRPr="002B062D">
        <w:rPr>
          <w:rFonts w:ascii="Times New Roman" w:hAnsi="Times New Roman" w:cs="Times New Roman"/>
        </w:rPr>
        <w:tab/>
      </w: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tbl>
      <w:tblPr>
        <w:tblW w:w="0" w:type="auto"/>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2"/>
        <w:gridCol w:w="4220"/>
      </w:tblGrid>
      <w:tr w:rsidR="002A3C8C" w:rsidTr="00DA7DC9">
        <w:tc>
          <w:tcPr>
            <w:tcW w:w="4562" w:type="dxa"/>
            <w:tcBorders>
              <w:bottom w:val="single" w:sz="4" w:space="0" w:color="auto"/>
            </w:tcBorders>
          </w:tcPr>
          <w:p w:rsidR="002A3C8C" w:rsidRDefault="002A3C8C" w:rsidP="00DA7DC9">
            <w:pPr>
              <w:pStyle w:val="Title"/>
              <w:spacing w:line="240" w:lineRule="auto"/>
            </w:pPr>
            <w:r>
              <w:t>Denumirea categoriei                                                              şi a tipului de lucrări</w:t>
            </w:r>
          </w:p>
        </w:tc>
        <w:tc>
          <w:tcPr>
            <w:tcW w:w="4220" w:type="dxa"/>
            <w:tcBorders>
              <w:bottom w:val="single" w:sz="4" w:space="0" w:color="auto"/>
            </w:tcBorders>
          </w:tcPr>
          <w:p w:rsidR="002A3C8C" w:rsidRDefault="002A3C8C" w:rsidP="00DA7DC9">
            <w:pPr>
              <w:pStyle w:val="Title"/>
              <w:spacing w:line="240" w:lineRule="auto"/>
            </w:pPr>
            <w:r>
              <w:t>Stadiile de dezvoltare                                             în care se execută lucrarea (Anexa 2)</w:t>
            </w:r>
          </w:p>
        </w:tc>
      </w:tr>
      <w:tr w:rsidR="002A3C8C" w:rsidTr="00DA7DC9">
        <w:trPr>
          <w:trHeight w:val="202"/>
        </w:trPr>
        <w:tc>
          <w:tcPr>
            <w:tcW w:w="8782" w:type="dxa"/>
            <w:gridSpan w:val="2"/>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rPr>
                <w:b w:val="0"/>
                <w:bCs w:val="0"/>
              </w:rPr>
            </w:pPr>
            <w:r>
              <w:rPr>
                <w:b w:val="0"/>
                <w:bCs w:val="0"/>
              </w:rPr>
              <w:t>Lucrări de îngrijire după realizarea stării de masiv</w:t>
            </w:r>
          </w:p>
        </w:tc>
      </w:tr>
      <w:tr w:rsidR="002A3C8C" w:rsidTr="00DA7DC9">
        <w:trPr>
          <w:trHeight w:val="340"/>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Pr>
                <w:b w:val="0"/>
                <w:bCs w:val="0"/>
              </w:rPr>
              <w:t>degajări* şi depresaj;</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desiş</w:t>
            </w:r>
          </w:p>
        </w:tc>
      </w:tr>
      <w:tr w:rsidR="002A3C8C" w:rsidTr="00DA7DC9">
        <w:trPr>
          <w:trHeight w:val="250"/>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Pr>
                <w:b w:val="0"/>
                <w:bCs w:val="0"/>
              </w:rPr>
              <w:t>curăţiri;</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nuieliş, prăjiniş</w:t>
            </w:r>
          </w:p>
        </w:tc>
      </w:tr>
      <w:tr w:rsidR="002A3C8C" w:rsidTr="00DA7DC9">
        <w:trPr>
          <w:trHeight w:val="210"/>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Pr>
                <w:b w:val="0"/>
                <w:bCs w:val="0"/>
              </w:rPr>
              <w:t>rărituri;</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w:t>
            </w:r>
            <w:r w:rsidRPr="00B7750D">
              <w:rPr>
                <w:b w:val="0"/>
                <w:bCs w:val="0"/>
              </w:rPr>
              <w:t>păriş, codrişor, codru mijlociu</w:t>
            </w:r>
          </w:p>
        </w:tc>
      </w:tr>
      <w:tr w:rsidR="002A3C8C" w:rsidTr="00DA7DC9">
        <w:trPr>
          <w:trHeight w:val="180"/>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sidRPr="00B76DBF">
              <w:rPr>
                <w:b w:val="0"/>
                <w:bCs w:val="0"/>
              </w:rPr>
              <w:t>tăieri de igienă;</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prăjiniş - codru</w:t>
            </w:r>
          </w:p>
        </w:tc>
      </w:tr>
      <w:tr w:rsidR="002A3C8C" w:rsidTr="00DA7DC9">
        <w:trPr>
          <w:trHeight w:val="210"/>
        </w:trPr>
        <w:tc>
          <w:tcPr>
            <w:tcW w:w="8782" w:type="dxa"/>
            <w:gridSpan w:val="2"/>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rPr>
                <w:b w:val="0"/>
                <w:bCs w:val="0"/>
              </w:rPr>
            </w:pPr>
            <w:r>
              <w:rPr>
                <w:b w:val="0"/>
                <w:bCs w:val="0"/>
              </w:rPr>
              <w:t>Lucrări speciale de îngrijire</w:t>
            </w:r>
          </w:p>
        </w:tc>
      </w:tr>
      <w:tr w:rsidR="002A3C8C" w:rsidTr="00DA7DC9">
        <w:trPr>
          <w:trHeight w:val="210"/>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Pr>
                <w:b w:val="0"/>
                <w:bCs w:val="0"/>
              </w:rPr>
              <w:t>îngrijirea marginii de masiv;</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toate stadiile</w:t>
            </w:r>
          </w:p>
        </w:tc>
      </w:tr>
      <w:tr w:rsidR="002A3C8C" w:rsidTr="00DA7DC9">
        <w:trPr>
          <w:trHeight w:val="212"/>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Pr>
                <w:b w:val="0"/>
                <w:bCs w:val="0"/>
              </w:rPr>
              <w:t>elagaj artificial;</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prăjiniş, păriş, codrişor</w:t>
            </w:r>
          </w:p>
        </w:tc>
      </w:tr>
      <w:tr w:rsidR="002A3C8C" w:rsidTr="00DA7DC9">
        <w:trPr>
          <w:trHeight w:val="330"/>
        </w:trPr>
        <w:tc>
          <w:tcPr>
            <w:tcW w:w="4562"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num" w:pos="342"/>
                <w:tab w:val="num" w:pos="1062"/>
              </w:tabs>
              <w:spacing w:line="240" w:lineRule="auto"/>
              <w:ind w:left="1440"/>
              <w:jc w:val="left"/>
              <w:rPr>
                <w:b w:val="0"/>
                <w:bCs w:val="0"/>
              </w:rPr>
            </w:pPr>
            <w:r>
              <w:rPr>
                <w:b w:val="0"/>
                <w:bCs w:val="0"/>
              </w:rPr>
              <w:t>emondaj;</w:t>
            </w:r>
          </w:p>
        </w:tc>
        <w:tc>
          <w:tcPr>
            <w:tcW w:w="4220" w:type="dxa"/>
            <w:tcBorders>
              <w:top w:val="single" w:sz="4" w:space="0" w:color="auto"/>
              <w:left w:val="single" w:sz="4" w:space="0" w:color="auto"/>
              <w:bottom w:val="single" w:sz="4" w:space="0" w:color="auto"/>
              <w:right w:val="single" w:sz="4" w:space="0" w:color="auto"/>
            </w:tcBorders>
            <w:vAlign w:val="center"/>
          </w:tcPr>
          <w:p w:rsidR="002A3C8C" w:rsidRDefault="002A3C8C" w:rsidP="00DA7DC9">
            <w:pPr>
              <w:pStyle w:val="Title"/>
              <w:tabs>
                <w:tab w:val="left" w:pos="792"/>
              </w:tabs>
              <w:spacing w:line="240" w:lineRule="auto"/>
              <w:jc w:val="left"/>
              <w:rPr>
                <w:b w:val="0"/>
                <w:bCs w:val="0"/>
              </w:rPr>
            </w:pPr>
            <w:r>
              <w:rPr>
                <w:b w:val="0"/>
                <w:bCs w:val="0"/>
              </w:rPr>
              <w:t xml:space="preserve">          prăjiniş, păriş, codrişor</w:t>
            </w:r>
          </w:p>
        </w:tc>
      </w:tr>
    </w:tbl>
    <w:p w:rsidR="002A3C8C" w:rsidRDefault="002A3C8C" w:rsidP="00F71AEA">
      <w:pPr>
        <w:pStyle w:val="BodyText"/>
        <w:ind w:firstLine="708"/>
      </w:pPr>
    </w:p>
    <w:p w:rsidR="002A3C8C" w:rsidRPr="002B062D" w:rsidRDefault="002A3C8C" w:rsidP="002A3C8C">
      <w:pPr>
        <w:rPr>
          <w:rFonts w:ascii="Times New Roman" w:hAnsi="Times New Roman" w:cs="Times New Roman"/>
          <w:sz w:val="20"/>
          <w:szCs w:val="20"/>
        </w:rPr>
      </w:pPr>
      <w:r w:rsidRPr="002B062D">
        <w:rPr>
          <w:rFonts w:ascii="Times New Roman" w:hAnsi="Times New Roman" w:cs="Times New Roman"/>
          <w:sz w:val="20"/>
          <w:szCs w:val="20"/>
        </w:rPr>
        <w:t xml:space="preserve">* </w:t>
      </w:r>
      <w:proofErr w:type="gramStart"/>
      <w:r w:rsidRPr="002B062D">
        <w:rPr>
          <w:rFonts w:ascii="Times New Roman" w:hAnsi="Times New Roman" w:cs="Times New Roman"/>
          <w:sz w:val="20"/>
          <w:szCs w:val="20"/>
        </w:rPr>
        <w:t>degajările</w:t>
      </w:r>
      <w:proofErr w:type="gramEnd"/>
      <w:r w:rsidRPr="002B062D">
        <w:rPr>
          <w:rFonts w:ascii="Times New Roman" w:hAnsi="Times New Roman" w:cs="Times New Roman"/>
          <w:sz w:val="20"/>
          <w:szCs w:val="20"/>
        </w:rPr>
        <w:t xml:space="preserve"> se pot executa și în stadiul de semințiș</w:t>
      </w: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Default="002A3C8C" w:rsidP="00F71AEA">
      <w:pPr>
        <w:pStyle w:val="BodyText"/>
        <w:ind w:firstLine="708"/>
      </w:pPr>
    </w:p>
    <w:p w:rsidR="002A3C8C" w:rsidRPr="0059015C" w:rsidRDefault="002A3C8C" w:rsidP="00F71AEA">
      <w:pPr>
        <w:pStyle w:val="BodyText"/>
        <w:ind w:firstLine="708"/>
      </w:pPr>
    </w:p>
    <w:sectPr w:rsidR="002A3C8C" w:rsidRPr="0059015C" w:rsidSect="002E5153">
      <w:headerReference w:type="even" r:id="rId11"/>
      <w:headerReference w:type="default" r:id="rId12"/>
      <w:footerReference w:type="even" r:id="rId13"/>
      <w:footerReference w:type="default" r:id="rId14"/>
      <w:headerReference w:type="first" r:id="rId15"/>
      <w:footerReference w:type="first" r:id="rId16"/>
      <w:pgSz w:w="12240" w:h="15840"/>
      <w:pgMar w:top="568" w:right="616"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52" w:rsidRDefault="008A7052" w:rsidP="008C61F0">
      <w:pPr>
        <w:spacing w:after="0" w:line="240" w:lineRule="auto"/>
      </w:pPr>
      <w:r>
        <w:separator/>
      </w:r>
    </w:p>
  </w:endnote>
  <w:endnote w:type="continuationSeparator" w:id="0">
    <w:p w:rsidR="008A7052" w:rsidRDefault="008A7052" w:rsidP="008C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F0" w:rsidRDefault="008C6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F0" w:rsidRDefault="008C6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F0" w:rsidRDefault="008C6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52" w:rsidRDefault="008A7052" w:rsidP="008C61F0">
      <w:pPr>
        <w:spacing w:after="0" w:line="240" w:lineRule="auto"/>
      </w:pPr>
      <w:r>
        <w:separator/>
      </w:r>
    </w:p>
  </w:footnote>
  <w:footnote w:type="continuationSeparator" w:id="0">
    <w:p w:rsidR="008A7052" w:rsidRDefault="008A7052" w:rsidP="008C6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F0" w:rsidRDefault="008C6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451329"/>
      <w:docPartObj>
        <w:docPartGallery w:val="Watermarks"/>
        <w:docPartUnique/>
      </w:docPartObj>
    </w:sdtPr>
    <w:sdtEndPr/>
    <w:sdtContent>
      <w:p w:rsidR="008C61F0" w:rsidRDefault="008A70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5330" o:spid="_x0000_s2049" type="#_x0000_t136" style="position:absolute;margin-left:0;margin-top:0;width:531.6pt;height:227.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F0" w:rsidRDefault="008C6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13E7"/>
    <w:multiLevelType w:val="hybridMultilevel"/>
    <w:tmpl w:val="0302BEE2"/>
    <w:lvl w:ilvl="0" w:tplc="04180017">
      <w:start w:val="1"/>
      <w:numFmt w:val="lowerLetter"/>
      <w:lvlText w:val="%1)"/>
      <w:lvlJc w:val="left"/>
      <w:pPr>
        <w:tabs>
          <w:tab w:val="num" w:pos="720"/>
        </w:tabs>
        <w:ind w:left="720" w:hanging="360"/>
      </w:pPr>
      <w:rPr>
        <w:rFonts w:hint="default"/>
      </w:rPr>
    </w:lvl>
    <w:lvl w:ilvl="1" w:tplc="9E443F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C5"/>
    <w:rsid w:val="00091A48"/>
    <w:rsid w:val="001C076D"/>
    <w:rsid w:val="002213EF"/>
    <w:rsid w:val="0026651C"/>
    <w:rsid w:val="002A3C8C"/>
    <w:rsid w:val="002B062D"/>
    <w:rsid w:val="002B30E9"/>
    <w:rsid w:val="002E5153"/>
    <w:rsid w:val="00361C97"/>
    <w:rsid w:val="003C2D66"/>
    <w:rsid w:val="00437475"/>
    <w:rsid w:val="00437DC5"/>
    <w:rsid w:val="004E2CF8"/>
    <w:rsid w:val="004F57D6"/>
    <w:rsid w:val="0059015C"/>
    <w:rsid w:val="005F4237"/>
    <w:rsid w:val="006517C5"/>
    <w:rsid w:val="006807A8"/>
    <w:rsid w:val="006C394E"/>
    <w:rsid w:val="006D79A1"/>
    <w:rsid w:val="0077361B"/>
    <w:rsid w:val="00796454"/>
    <w:rsid w:val="007B5805"/>
    <w:rsid w:val="00872FE5"/>
    <w:rsid w:val="00874FD6"/>
    <w:rsid w:val="00892312"/>
    <w:rsid w:val="008A7052"/>
    <w:rsid w:val="008C61F0"/>
    <w:rsid w:val="009606D6"/>
    <w:rsid w:val="00983CA7"/>
    <w:rsid w:val="009B3DF5"/>
    <w:rsid w:val="009E214D"/>
    <w:rsid w:val="00A034DB"/>
    <w:rsid w:val="00A06DF1"/>
    <w:rsid w:val="00A41A51"/>
    <w:rsid w:val="00AD6F58"/>
    <w:rsid w:val="00AF6648"/>
    <w:rsid w:val="00B115B4"/>
    <w:rsid w:val="00B628A3"/>
    <w:rsid w:val="00BD2A08"/>
    <w:rsid w:val="00C22D71"/>
    <w:rsid w:val="00C27F99"/>
    <w:rsid w:val="00C90982"/>
    <w:rsid w:val="00CD5D09"/>
    <w:rsid w:val="00DA51F4"/>
    <w:rsid w:val="00E37677"/>
    <w:rsid w:val="00E43522"/>
    <w:rsid w:val="00E53239"/>
    <w:rsid w:val="00EA6FA1"/>
    <w:rsid w:val="00EB2D18"/>
    <w:rsid w:val="00F218B3"/>
    <w:rsid w:val="00F71AEA"/>
    <w:rsid w:val="00FC753D"/>
    <w:rsid w:val="00FF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565557-D9FE-4F44-94D5-5AE06000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ttl">
    <w:name w:val="s_aln_ttl"/>
    <w:basedOn w:val="DefaultParagraphFont"/>
    <w:rsid w:val="00437DC5"/>
  </w:style>
  <w:style w:type="character" w:customStyle="1" w:styleId="shdr">
    <w:name w:val="s_hdr"/>
    <w:basedOn w:val="DefaultParagraphFont"/>
    <w:rsid w:val="00437DC5"/>
  </w:style>
  <w:style w:type="paragraph" w:styleId="Title">
    <w:name w:val="Title"/>
    <w:basedOn w:val="Normal"/>
    <w:link w:val="TitleChar"/>
    <w:qFormat/>
    <w:rsid w:val="00091A48"/>
    <w:pPr>
      <w:spacing w:after="0" w:line="360" w:lineRule="auto"/>
      <w:jc w:val="center"/>
    </w:pPr>
    <w:rPr>
      <w:rFonts w:ascii="Times New Roman" w:eastAsia="Times New Roman" w:hAnsi="Times New Roman" w:cs="Times New Roman"/>
      <w:b/>
      <w:bCs/>
      <w:sz w:val="24"/>
      <w:szCs w:val="24"/>
      <w:lang w:val="ro-RO" w:eastAsia="ro-RO"/>
    </w:rPr>
  </w:style>
  <w:style w:type="character" w:customStyle="1" w:styleId="TitleChar">
    <w:name w:val="Title Char"/>
    <w:basedOn w:val="DefaultParagraphFont"/>
    <w:link w:val="Title"/>
    <w:rsid w:val="00091A48"/>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A034DB"/>
    <w:pPr>
      <w:spacing w:after="0" w:line="240" w:lineRule="auto"/>
      <w:jc w:val="both"/>
    </w:pPr>
    <w:rPr>
      <w:rFonts w:ascii="Times New Roman" w:eastAsia="Times New Roman" w:hAnsi="Times New Roman" w:cs="Times New Roman"/>
      <w:sz w:val="24"/>
      <w:szCs w:val="24"/>
      <w:lang w:val="ro-RO" w:eastAsia="x-none"/>
    </w:rPr>
  </w:style>
  <w:style w:type="character" w:customStyle="1" w:styleId="BodyTextChar">
    <w:name w:val="Body Text Char"/>
    <w:basedOn w:val="DefaultParagraphFont"/>
    <w:link w:val="BodyText"/>
    <w:rsid w:val="00A034DB"/>
    <w:rPr>
      <w:rFonts w:ascii="Times New Roman" w:eastAsia="Times New Roman" w:hAnsi="Times New Roman" w:cs="Times New Roman"/>
      <w:sz w:val="24"/>
      <w:szCs w:val="24"/>
      <w:lang w:val="ro-RO" w:eastAsia="x-none"/>
    </w:rPr>
  </w:style>
  <w:style w:type="paragraph" w:styleId="Header">
    <w:name w:val="header"/>
    <w:basedOn w:val="Normal"/>
    <w:link w:val="HeaderChar"/>
    <w:uiPriority w:val="99"/>
    <w:unhideWhenUsed/>
    <w:rsid w:val="008C6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F0"/>
  </w:style>
  <w:style w:type="paragraph" w:styleId="Footer">
    <w:name w:val="footer"/>
    <w:basedOn w:val="Normal"/>
    <w:link w:val="FooterChar"/>
    <w:uiPriority w:val="99"/>
    <w:unhideWhenUsed/>
    <w:rsid w:val="008C6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gislatie.just.ro/Public/DetaliiDocumentAfis/203414" TargetMode="External"/><Relationship Id="rId4" Type="http://schemas.openxmlformats.org/officeDocument/2006/relationships/settings" Target="settings.xml"/><Relationship Id="rId9" Type="http://schemas.openxmlformats.org/officeDocument/2006/relationships/hyperlink" Target="http://legislatie.just.ro/Public/DetaliiDocumentAfis/2034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6F80-C643-4961-AB7E-8288AF29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6</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28</cp:revision>
  <dcterms:created xsi:type="dcterms:W3CDTF">2022-07-11T08:00:00Z</dcterms:created>
  <dcterms:modified xsi:type="dcterms:W3CDTF">2022-07-28T06:47:00Z</dcterms:modified>
</cp:coreProperties>
</file>