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1132/2008 din 18 septembrie 2008</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regimul bateriilor şi acumulatorilor şi al deşeurilor de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3 august 2016</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3 august 2016.</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b/>
          <w:bCs/>
          <w:i/>
          <w:iCs/>
          <w:sz w:val="28"/>
          <w:szCs w:val="28"/>
        </w:rPr>
        <w:t xml:space="preserve">    </w:t>
      </w:r>
      <w:r w:rsidRPr="000106CB">
        <w:rPr>
          <w:rFonts w:ascii="Times New Roman" w:hAnsi="Times New Roman" w:cs="Times New Roman"/>
          <w:b/>
          <w:bCs/>
          <w:i/>
          <w:iCs/>
          <w:sz w:val="28"/>
          <w:szCs w:val="28"/>
          <w:lang w:val="fr-FR"/>
        </w:rPr>
        <w:t>Act de bază</w:t>
      </w:r>
    </w:p>
    <w:p w:rsidR="000106CB" w:rsidRPr="000106CB" w:rsidRDefault="000106CB" w:rsidP="000106CB">
      <w:pPr>
        <w:autoSpaceDE w:val="0"/>
        <w:autoSpaceDN w:val="0"/>
        <w:adjustRightInd w:val="0"/>
        <w:spacing w:after="0" w:line="240" w:lineRule="auto"/>
        <w:rPr>
          <w:rFonts w:ascii="Times New Roman" w:hAnsi="Times New Roman" w:cs="Times New Roman"/>
          <w:i/>
          <w:iCs/>
          <w:sz w:val="28"/>
          <w:szCs w:val="28"/>
          <w:lang w:val="fr-FR"/>
        </w:rPr>
      </w:pPr>
      <w:r w:rsidRPr="000106CB">
        <w:rPr>
          <w:rFonts w:ascii="Times New Roman" w:hAnsi="Times New Roman" w:cs="Times New Roman"/>
          <w:b/>
          <w:bCs/>
          <w:color w:val="008000"/>
          <w:sz w:val="28"/>
          <w:szCs w:val="28"/>
          <w:u w:val="single"/>
          <w:lang w:val="fr-FR"/>
        </w:rPr>
        <w:t>#B</w:t>
      </w:r>
      <w:r w:rsidRPr="000106CB">
        <w:rPr>
          <w:rFonts w:ascii="Times New Roman" w:hAnsi="Times New Roman" w:cs="Times New Roman"/>
          <w:sz w:val="28"/>
          <w:szCs w:val="28"/>
          <w:lang w:val="fr-FR"/>
        </w:rPr>
        <w:t xml:space="preserve">: </w:t>
      </w:r>
      <w:r w:rsidRPr="000106CB">
        <w:rPr>
          <w:rFonts w:ascii="Times New Roman" w:hAnsi="Times New Roman" w:cs="Times New Roman"/>
          <w:i/>
          <w:iCs/>
          <w:sz w:val="28"/>
          <w:szCs w:val="28"/>
          <w:lang w:val="fr-FR"/>
        </w:rPr>
        <w:t>Hotărârea Guvernului nr. 1132/2008</w:t>
      </w:r>
    </w:p>
    <w:p w:rsidR="000106CB" w:rsidRPr="000106CB" w:rsidRDefault="000106CB" w:rsidP="000106CB">
      <w:pPr>
        <w:autoSpaceDE w:val="0"/>
        <w:autoSpaceDN w:val="0"/>
        <w:adjustRightInd w:val="0"/>
        <w:spacing w:after="0" w:line="240" w:lineRule="auto"/>
        <w:rPr>
          <w:rFonts w:ascii="Times New Roman" w:hAnsi="Times New Roman" w:cs="Times New Roman"/>
          <w:i/>
          <w:iCs/>
          <w:sz w:val="28"/>
          <w:szCs w:val="28"/>
          <w:lang w:val="fr-FR"/>
        </w:rPr>
      </w:pP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i/>
          <w:iCs/>
          <w:sz w:val="28"/>
          <w:szCs w:val="28"/>
          <w:lang w:val="fr-FR"/>
        </w:rPr>
        <w:t xml:space="preserve">    Acte modificatoare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#M1</w:t>
      </w:r>
      <w:r w:rsidRPr="000106CB">
        <w:rPr>
          <w:rFonts w:ascii="Times New Roman" w:hAnsi="Times New Roman" w:cs="Times New Roman"/>
          <w:sz w:val="28"/>
          <w:szCs w:val="28"/>
          <w:lang w:val="fr-FR"/>
        </w:rPr>
        <w:t xml:space="preserve">: </w:t>
      </w:r>
      <w:r w:rsidRPr="000106CB">
        <w:rPr>
          <w:rFonts w:ascii="Times New Roman" w:hAnsi="Times New Roman" w:cs="Times New Roman"/>
          <w:i/>
          <w:iCs/>
          <w:sz w:val="28"/>
          <w:szCs w:val="28"/>
          <w:lang w:val="fr-FR"/>
        </w:rPr>
        <w:t>Hotărârea Guvernului nr. 1079/2011</w:t>
      </w:r>
    </w:p>
    <w:p w:rsidR="000106CB" w:rsidRPr="000106CB" w:rsidRDefault="000106CB" w:rsidP="000106CB">
      <w:pPr>
        <w:autoSpaceDE w:val="0"/>
        <w:autoSpaceDN w:val="0"/>
        <w:adjustRightInd w:val="0"/>
        <w:spacing w:after="0" w:line="240" w:lineRule="auto"/>
        <w:rPr>
          <w:rFonts w:ascii="Times New Roman" w:hAnsi="Times New Roman" w:cs="Times New Roman"/>
          <w:i/>
          <w:iCs/>
          <w:sz w:val="28"/>
          <w:szCs w:val="28"/>
          <w:lang w:val="fr-FR"/>
        </w:rPr>
      </w:pPr>
      <w:r w:rsidRPr="000106CB">
        <w:rPr>
          <w:rFonts w:ascii="Times New Roman" w:hAnsi="Times New Roman" w:cs="Times New Roman"/>
          <w:b/>
          <w:bCs/>
          <w:color w:val="008000"/>
          <w:sz w:val="28"/>
          <w:szCs w:val="28"/>
          <w:u w:val="single"/>
          <w:lang w:val="fr-FR"/>
        </w:rPr>
        <w:t>#M2</w:t>
      </w:r>
      <w:r w:rsidRPr="000106CB">
        <w:rPr>
          <w:rFonts w:ascii="Times New Roman" w:hAnsi="Times New Roman" w:cs="Times New Roman"/>
          <w:sz w:val="28"/>
          <w:szCs w:val="28"/>
          <w:lang w:val="fr-FR"/>
        </w:rPr>
        <w:t xml:space="preserve">: </w:t>
      </w:r>
      <w:r w:rsidRPr="000106CB">
        <w:rPr>
          <w:rFonts w:ascii="Times New Roman" w:hAnsi="Times New Roman" w:cs="Times New Roman"/>
          <w:i/>
          <w:iCs/>
          <w:sz w:val="28"/>
          <w:szCs w:val="28"/>
          <w:lang w:val="fr-FR"/>
        </w:rPr>
        <w:t>Hotărârea Guvernului nr. 540/2016</w:t>
      </w:r>
    </w:p>
    <w:p w:rsidR="000106CB" w:rsidRPr="000106CB" w:rsidRDefault="000106CB" w:rsidP="000106CB">
      <w:pPr>
        <w:autoSpaceDE w:val="0"/>
        <w:autoSpaceDN w:val="0"/>
        <w:adjustRightInd w:val="0"/>
        <w:spacing w:after="0" w:line="240" w:lineRule="auto"/>
        <w:rPr>
          <w:rFonts w:ascii="Times New Roman" w:hAnsi="Times New Roman" w:cs="Times New Roman"/>
          <w:i/>
          <w:iCs/>
          <w:sz w:val="28"/>
          <w:szCs w:val="28"/>
          <w:lang w:val="fr-FR"/>
        </w:rPr>
      </w:pP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106CB">
        <w:rPr>
          <w:rFonts w:ascii="Times New Roman" w:hAnsi="Times New Roman" w:cs="Times New Roman"/>
          <w:b/>
          <w:bCs/>
          <w:i/>
          <w:iCs/>
          <w:color w:val="008000"/>
          <w:sz w:val="28"/>
          <w:szCs w:val="28"/>
          <w:u w:val="single"/>
          <w:lang w:val="fr-FR"/>
        </w:rPr>
        <w:t>#M1</w:t>
      </w:r>
      <w:r w:rsidRPr="000106CB">
        <w:rPr>
          <w:rFonts w:ascii="Times New Roman" w:hAnsi="Times New Roman" w:cs="Times New Roman"/>
          <w:i/>
          <w:iCs/>
          <w:sz w:val="28"/>
          <w:szCs w:val="28"/>
          <w:lang w:val="fr-FR"/>
        </w:rPr>
        <w:t xml:space="preserve">, </w:t>
      </w:r>
      <w:r w:rsidRPr="000106CB">
        <w:rPr>
          <w:rFonts w:ascii="Times New Roman" w:hAnsi="Times New Roman" w:cs="Times New Roman"/>
          <w:b/>
          <w:bCs/>
          <w:i/>
          <w:iCs/>
          <w:color w:val="008000"/>
          <w:sz w:val="28"/>
          <w:szCs w:val="28"/>
          <w:u w:val="single"/>
          <w:lang w:val="fr-FR"/>
        </w:rPr>
        <w:t>#M2</w:t>
      </w:r>
      <w:r w:rsidRPr="000106CB">
        <w:rPr>
          <w:rFonts w:ascii="Times New Roman" w:hAnsi="Times New Roman" w:cs="Times New Roman"/>
          <w:i/>
          <w:iCs/>
          <w:sz w:val="28"/>
          <w:szCs w:val="28"/>
          <w:lang w:val="fr-FR"/>
        </w:rPr>
        <w:t xml:space="preserve"> etc.</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În temeiul </w:t>
      </w:r>
      <w:r w:rsidRPr="000106CB">
        <w:rPr>
          <w:rFonts w:ascii="Times New Roman" w:hAnsi="Times New Roman" w:cs="Times New Roman"/>
          <w:color w:val="008000"/>
          <w:sz w:val="28"/>
          <w:szCs w:val="28"/>
          <w:u w:val="single"/>
          <w:lang w:val="fr-FR"/>
        </w:rPr>
        <w:t>art. 108</w:t>
      </w:r>
      <w:r w:rsidRPr="000106CB">
        <w:rPr>
          <w:rFonts w:ascii="Times New Roman" w:hAnsi="Times New Roman" w:cs="Times New Roman"/>
          <w:sz w:val="28"/>
          <w:szCs w:val="28"/>
          <w:lang w:val="fr-FR"/>
        </w:rPr>
        <w:t xml:space="preserve"> din Constituţia României, republicată,</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b/>
          <w:bCs/>
          <w:sz w:val="28"/>
          <w:szCs w:val="28"/>
          <w:lang w:val="fr-FR"/>
        </w:rPr>
        <w:t>Guvernul României</w:t>
      </w:r>
      <w:r w:rsidRPr="000106CB">
        <w:rPr>
          <w:rFonts w:ascii="Times New Roman" w:hAnsi="Times New Roman" w:cs="Times New Roman"/>
          <w:sz w:val="28"/>
          <w:szCs w:val="28"/>
          <w:lang w:val="fr-FR"/>
        </w:rPr>
        <w:t xml:space="preserve"> adoptă prezenta hotărâre.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ART. 1</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b/>
          <w:bCs/>
          <w:sz w:val="28"/>
          <w:szCs w:val="28"/>
          <w:lang w:val="fr-FR"/>
        </w:rPr>
        <w:t>Obiective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(1) Prezenta hotărâre are ca scop stabilirea cerinţelor privind introducerea pe piaţă a bateriilor şi acumulatorilor şi a unor reguli specifice privind colectarea, tratarea, reciclarea şi eliminarea deşeurilor de baterii şi acumulatori, destinate să completeze legislaţia naţională armonizată privind deşeurile şi să promoveze un nivel înalt de colectare şi reciclare a deşeurilor de baterii şi acumulatori, precum şi reglementarea interzicerii introducerii pe piaţă a bateriilor şi acumulatorilor care conţin substanţe periculoase.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(2) Prezenta hotărâre urmăreşte îmbunătăţirea performanţelor de mediu ale bateriilor şi acumulatorilor şi ale activităţilor aferente tuturor operatorilor economici implicaţi în ciclul de viaţă al bateriilor şi acumulatorilor, respectiv ale producătorilor, distribuitorilor şi utilizatorilor finali şi în special ale operatorilor direct implicaţi în operaţiunile de tratare şi reciclare a deşeurilor de baterii şi acumulatori.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lastRenderedPageBreak/>
        <w:t xml:space="preserve">    </w:t>
      </w:r>
      <w:r w:rsidRPr="000106CB">
        <w:rPr>
          <w:rFonts w:ascii="Times New Roman" w:hAnsi="Times New Roman" w:cs="Times New Roman"/>
          <w:color w:val="FF0000"/>
          <w:sz w:val="28"/>
          <w:szCs w:val="28"/>
          <w:u w:val="single"/>
          <w:lang w:val="fr-FR"/>
        </w:rPr>
        <w:t>ART. 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b/>
          <w:bCs/>
          <w:sz w:val="28"/>
          <w:szCs w:val="28"/>
          <w:lang w:val="fr-FR"/>
        </w:rPr>
        <w:t>Domeniul de aplicare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(1) Prezenta hotărâre se aplică tuturor tipurilor de baterii şi acumulatori, indiferent de forma, volumul, greutatea, materialele componente sau utilizarea acestora, fără a se aduce atingere prevederilor </w:t>
      </w:r>
      <w:r w:rsidRPr="000106CB">
        <w:rPr>
          <w:rFonts w:ascii="Times New Roman" w:hAnsi="Times New Roman" w:cs="Times New Roman"/>
          <w:i/>
          <w:iCs/>
          <w:color w:val="008000"/>
          <w:sz w:val="28"/>
          <w:szCs w:val="28"/>
          <w:u w:val="single"/>
          <w:lang w:val="fr-FR"/>
        </w:rPr>
        <w:t>Legii nr. 212/2015</w:t>
      </w:r>
      <w:r w:rsidRPr="000106CB">
        <w:rPr>
          <w:rFonts w:ascii="Times New Roman" w:hAnsi="Times New Roman" w:cs="Times New Roman"/>
          <w:i/>
          <w:iCs/>
          <w:sz w:val="28"/>
          <w:szCs w:val="28"/>
          <w:lang w:val="fr-FR"/>
        </w:rPr>
        <w:t xml:space="preserve"> privind modalitatea de gestionare a vehiculelor şi a vehiculelor scoase din uz şi prevederilor </w:t>
      </w:r>
      <w:r w:rsidRPr="000106CB">
        <w:rPr>
          <w:rFonts w:ascii="Times New Roman" w:hAnsi="Times New Roman" w:cs="Times New Roman"/>
          <w:i/>
          <w:iCs/>
          <w:color w:val="008000"/>
          <w:sz w:val="28"/>
          <w:szCs w:val="28"/>
          <w:u w:val="single"/>
          <w:lang w:val="fr-FR"/>
        </w:rPr>
        <w:t>Ordonanţei de urgenţă a Guvernului nr. 5/2015</w:t>
      </w:r>
      <w:r w:rsidRPr="000106CB">
        <w:rPr>
          <w:rFonts w:ascii="Times New Roman" w:hAnsi="Times New Roman" w:cs="Times New Roman"/>
          <w:i/>
          <w:iCs/>
          <w:sz w:val="28"/>
          <w:szCs w:val="28"/>
          <w:lang w:val="fr-FR"/>
        </w:rPr>
        <w:t xml:space="preserve"> privind deşeurile de echipamente electrice şi electronice.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(2) Prezenta hotărâre nu se aplică bateriilor şi acumulatorilor utilizaţi în:</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a) echipamentele asociate protecţiei intereselor esenţiale ale României, armele, muniţiile şi materialul de război, cu excepţia produselor care nu sunt destinate unor scopuri specific militare;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b) echipamentele destinate să fie lansate în spaţiu.</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color w:val="FF0000"/>
          <w:sz w:val="28"/>
          <w:szCs w:val="28"/>
          <w:u w:val="single"/>
          <w:lang w:val="fr-FR"/>
        </w:rPr>
        <w:t>ART. 3</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b/>
          <w:bCs/>
          <w:sz w:val="28"/>
          <w:szCs w:val="28"/>
          <w:lang w:val="fr-FR"/>
        </w:rPr>
        <w:t>Definiţii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În sensul prezentei hotărâri, termenii şi expresiile de mai jos au următoarele semnificaţii: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a) baterie sau acumulator - orice sursă de energie electrică generată prin transformarea directă a energiei chimice şi constituită din una sau mai multe celule primare (nereîncărcabile) ori din una sau mai multe celule secundare (reîncărcabile);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b) ansamblu de baterii - orice set de baterii sau acumulatori care sunt conectaţi împreună şi/ori sunt încapsulaţi într-un înveliş exterior pentru a forma o unitate completă pe care utilizatorul final nu intenţionează să o separe sau să o deschidă;</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c) baterie sau acumulator portabil - orice baterie sau acumulator, baterie tip pastilă, ansamblu de baterii care este sigilat, poate fi transportat manual şi nu este nici baterie industrială sau acumulator industrial, nici baterie ori acumulator auto;</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d) baterie tip pastilă - orice baterie sau acumulator portabil, de dimensiune mică şi cu formă rotundă, al cărui diametru este mai mare decât înălţimea şi care este utilizat în scopuri specifice, cum ar fi: proteze auditive, ceasuri, echipamente portabile mici şi ca rezervă de energie;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e) baterie sau acumulator auto - orice baterie sau acumulator destinat să alimenteze sistemele auto de pornire, iluminat ori de aprindere;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f) baterie sau acumulator industrial - orice baterie sau acumulator proiectat exclusiv pentru utilizare industrială ori profesională sau folosit în orice tip de vehicul electric;</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lastRenderedPageBreak/>
        <w:t xml:space="preserve">    g) deşeu de baterie sau acumulator - orice baterie sau acumulator care constituie deşeu potrivit prevederilor </w:t>
      </w:r>
      <w:r w:rsidRPr="000106CB">
        <w:rPr>
          <w:rFonts w:ascii="Times New Roman" w:hAnsi="Times New Roman" w:cs="Times New Roman"/>
          <w:i/>
          <w:iCs/>
          <w:color w:val="008000"/>
          <w:sz w:val="28"/>
          <w:szCs w:val="28"/>
          <w:u w:val="single"/>
          <w:lang w:val="fr-FR"/>
        </w:rPr>
        <w:t>pct. 9</w:t>
      </w:r>
      <w:r w:rsidRPr="000106CB">
        <w:rPr>
          <w:rFonts w:ascii="Times New Roman" w:hAnsi="Times New Roman" w:cs="Times New Roman"/>
          <w:i/>
          <w:iCs/>
          <w:sz w:val="28"/>
          <w:szCs w:val="28"/>
          <w:lang w:val="fr-FR"/>
        </w:rPr>
        <w:t xml:space="preserve"> din </w:t>
      </w:r>
      <w:r w:rsidRPr="000106CB">
        <w:rPr>
          <w:rFonts w:ascii="Times New Roman" w:hAnsi="Times New Roman" w:cs="Times New Roman"/>
          <w:i/>
          <w:iCs/>
          <w:color w:val="008000"/>
          <w:sz w:val="28"/>
          <w:szCs w:val="28"/>
          <w:u w:val="single"/>
          <w:lang w:val="fr-FR"/>
        </w:rPr>
        <w:t>anexa nr. 1</w:t>
      </w:r>
      <w:r w:rsidRPr="000106CB">
        <w:rPr>
          <w:rFonts w:ascii="Times New Roman" w:hAnsi="Times New Roman" w:cs="Times New Roman"/>
          <w:i/>
          <w:iCs/>
          <w:sz w:val="28"/>
          <w:szCs w:val="28"/>
          <w:lang w:val="fr-FR"/>
        </w:rPr>
        <w:t xml:space="preserve"> la Legea nr. 211/2011 privind regimul deşeurilor, republicată;</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h) reciclare - reprelucrarea într-un proces de producţie a materialelor conţinute în deşeuri în scopul lor iniţial sau în alte scopuri, cu excepţia recuperării energiei;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i) eliminare - oricare dintre operaţiunile aplicabile prevăzute în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din Legea nr. 211/2011, republicată;</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j) tratare - orice activitate desfăşurată asupra deşeurilor de baterii şi acumulatori după ce acestea au fost predate pentru procesare în instalaţii de sortare, de pregătire pentru reciclare sau de pregătire pentru eliminare;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#M2</w:t>
      </w:r>
    </w:p>
    <w:p w:rsidR="000106CB" w:rsidRPr="000106CB" w:rsidRDefault="000106CB" w:rsidP="000106CB">
      <w:pPr>
        <w:autoSpaceDE w:val="0"/>
        <w:autoSpaceDN w:val="0"/>
        <w:adjustRightInd w:val="0"/>
        <w:spacing w:after="0" w:line="240" w:lineRule="auto"/>
        <w:rPr>
          <w:rFonts w:ascii="Times New Roman" w:hAnsi="Times New Roman" w:cs="Times New Roman"/>
          <w:i/>
          <w:iCs/>
          <w:sz w:val="28"/>
          <w:szCs w:val="28"/>
          <w:lang w:val="fr-FR"/>
        </w:rPr>
      </w:pPr>
      <w:r w:rsidRPr="000106CB">
        <w:rPr>
          <w:rFonts w:ascii="Times New Roman" w:hAnsi="Times New Roman" w:cs="Times New Roman"/>
          <w:i/>
          <w:iCs/>
          <w:sz w:val="28"/>
          <w:szCs w:val="28"/>
          <w:lang w:val="fr-FR"/>
        </w:rPr>
        <w:t xml:space="preserve">    k) aparat - orice echipament electric sau electronic, definit potrivit </w:t>
      </w:r>
      <w:r w:rsidRPr="000106CB">
        <w:rPr>
          <w:rFonts w:ascii="Times New Roman" w:hAnsi="Times New Roman" w:cs="Times New Roman"/>
          <w:i/>
          <w:iCs/>
          <w:color w:val="008000"/>
          <w:sz w:val="28"/>
          <w:szCs w:val="28"/>
          <w:u w:val="single"/>
          <w:lang w:val="fr-FR"/>
        </w:rPr>
        <w:t>lit. a)</w:t>
      </w:r>
      <w:r w:rsidRPr="000106CB">
        <w:rPr>
          <w:rFonts w:ascii="Times New Roman" w:hAnsi="Times New Roman" w:cs="Times New Roman"/>
          <w:i/>
          <w:iCs/>
          <w:sz w:val="28"/>
          <w:szCs w:val="28"/>
          <w:lang w:val="fr-FR"/>
        </w:rPr>
        <w:t xml:space="preserve"> din </w:t>
      </w:r>
      <w:r w:rsidRPr="000106CB">
        <w:rPr>
          <w:rFonts w:ascii="Times New Roman" w:hAnsi="Times New Roman" w:cs="Times New Roman"/>
          <w:i/>
          <w:iCs/>
          <w:color w:val="008000"/>
          <w:sz w:val="28"/>
          <w:szCs w:val="28"/>
          <w:u w:val="single"/>
          <w:lang w:val="fr-FR"/>
        </w:rPr>
        <w:t>anexa nr. 5</w:t>
      </w:r>
      <w:r w:rsidRPr="000106CB">
        <w:rPr>
          <w:rFonts w:ascii="Times New Roman" w:hAnsi="Times New Roman" w:cs="Times New Roman"/>
          <w:i/>
          <w:iCs/>
          <w:sz w:val="28"/>
          <w:szCs w:val="28"/>
          <w:lang w:val="fr-FR"/>
        </w:rPr>
        <w:t xml:space="preserve"> la Ordonanţa de urgenţă a Guvernului nr. 5/2015, care este alimentat integral sau parţial de baterii ori acumulatori sau poate fi alimentat în acest mod;</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l) producător - orice persoană dintr-un stat membru care, cu titlu profesional şi indiferent de tehnica de vânzare utilizată, inclusiv tehnicile de comunicare la distanţă, definite potrivit </w:t>
      </w:r>
      <w:r w:rsidRPr="000106CB">
        <w:rPr>
          <w:rFonts w:ascii="Times New Roman" w:hAnsi="Times New Roman" w:cs="Times New Roman"/>
          <w:i/>
          <w:iCs/>
          <w:color w:val="008000"/>
          <w:sz w:val="28"/>
          <w:szCs w:val="28"/>
          <w:u w:val="single"/>
          <w:lang w:val="fr-FR"/>
        </w:rPr>
        <w:t>Ordonanţei de urgenţă a Guvernului nr. 34/2014</w:t>
      </w:r>
      <w:r w:rsidRPr="000106CB">
        <w:rPr>
          <w:rFonts w:ascii="Times New Roman" w:hAnsi="Times New Roman" w:cs="Times New Roman"/>
          <w:i/>
          <w:iCs/>
          <w:sz w:val="28"/>
          <w:szCs w:val="28"/>
          <w:lang w:val="fr-FR"/>
        </w:rPr>
        <w:t xml:space="preserve"> privind drepturile consumatorilor în cadrul contractelor încheiate cu profesioniştii, precum şi pentru modificarea şi completarea unor acte normative, aprobată cu modificări prin </w:t>
      </w:r>
      <w:r w:rsidRPr="000106CB">
        <w:rPr>
          <w:rFonts w:ascii="Times New Roman" w:hAnsi="Times New Roman" w:cs="Times New Roman"/>
          <w:i/>
          <w:iCs/>
          <w:color w:val="008000"/>
          <w:sz w:val="28"/>
          <w:szCs w:val="28"/>
          <w:u w:val="single"/>
          <w:lang w:val="fr-FR"/>
        </w:rPr>
        <w:t>Legea nr. 157/2015</w:t>
      </w:r>
      <w:r w:rsidRPr="000106CB">
        <w:rPr>
          <w:rFonts w:ascii="Times New Roman" w:hAnsi="Times New Roman" w:cs="Times New Roman"/>
          <w:i/>
          <w:iCs/>
          <w:sz w:val="28"/>
          <w:szCs w:val="28"/>
          <w:lang w:val="fr-FR"/>
        </w:rPr>
        <w:t>, introduce pentru prima dată pe piaţă în România baterii sau acumulatori, inclusiv cei încorporaţi în aparate ori vehicule;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distribuitor - orice persoană care furnizează baterii şi acumulatori, cu titlu profesional, unui utilizator final;</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introducere pe piaţă - furnizarea sau punerea la dispoziţia unui terţ, contra cost sau gratuit, pe teritoriul României, inclusiv importul pe teritoriul vamal al României;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operator economic - orice producător, distribuitor, persoană care desfăşoară activităţi de colectare, de reciclare sau altă persoană care efectuează operaţiuni de tratare;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0106CB">
        <w:rPr>
          <w:rFonts w:ascii="Times New Roman" w:hAnsi="Times New Roman" w:cs="Times New Roman"/>
          <w:sz w:val="28"/>
          <w:szCs w:val="28"/>
          <w:lang w:val="fr-FR"/>
        </w:rPr>
        <w:t>p) unealtă electrică fără fir - aparat portabil alimentat cu baterii sau acumulatori, destinat pentru activităţi din domeniile grădinăritului, construcţiilor şi întreţinerii;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r) rata de colectare pentru un an calendaristic - procentajul obţinut prin împărţirea greutăţii deşeurilor de baterii portabile şi de acumulatori portabili colectaţi, potrivit prevederilor </w:t>
      </w:r>
      <w:r w:rsidRPr="000106CB">
        <w:rPr>
          <w:rFonts w:ascii="Times New Roman" w:hAnsi="Times New Roman" w:cs="Times New Roman"/>
          <w:i/>
          <w:iCs/>
          <w:color w:val="008000"/>
          <w:sz w:val="28"/>
          <w:szCs w:val="28"/>
          <w:u w:val="single"/>
          <w:lang w:val="fr-FR"/>
        </w:rPr>
        <w:t>art. 7</w:t>
      </w:r>
      <w:r w:rsidRPr="000106CB">
        <w:rPr>
          <w:rFonts w:ascii="Times New Roman" w:hAnsi="Times New Roman" w:cs="Times New Roman"/>
          <w:i/>
          <w:iCs/>
          <w:sz w:val="28"/>
          <w:szCs w:val="28"/>
          <w:lang w:val="fr-FR"/>
        </w:rPr>
        <w:t xml:space="preserve"> alin. (3) sau potrivit prevederilor </w:t>
      </w:r>
      <w:r w:rsidRPr="000106CB">
        <w:rPr>
          <w:rFonts w:ascii="Times New Roman" w:hAnsi="Times New Roman" w:cs="Times New Roman"/>
          <w:i/>
          <w:iCs/>
          <w:color w:val="008000"/>
          <w:sz w:val="28"/>
          <w:szCs w:val="28"/>
          <w:u w:val="single"/>
          <w:lang w:val="fr-FR"/>
        </w:rPr>
        <w:lastRenderedPageBreak/>
        <w:t>Ordonanţei de urgenţă a Guvernului nr. 5/2015</w:t>
      </w:r>
      <w:r w:rsidRPr="000106CB">
        <w:rPr>
          <w:rFonts w:ascii="Times New Roman" w:hAnsi="Times New Roman" w:cs="Times New Roman"/>
          <w:i/>
          <w:iCs/>
          <w:sz w:val="28"/>
          <w:szCs w:val="28"/>
          <w:lang w:val="fr-FR"/>
        </w:rPr>
        <w:t>, pe parcursul anului calendaristic respectiv, la greutatea medie a bateriilor portabile şi acumulatorilor portabili pe care producătorii fie îi vând direct utilizatorilor finali, fie îi livrează unor terţi pentru a fi vânduţi utilizatorilor finali din România pe parcursul anului respectiv şi al celor 2 ani calendaristici precedenţi;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s) utilizator final - orice persoană fizică, persoană fizică autorizată sau persoană juridică care cumpără ori dobândeşte baterii sau acumulatori portabili, baterii ori acumulatori auto, baterii sau acumulatori industriali în scopul utilizării lor, şi nu al comercializării;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ş) sistem "depozit" - sistemul prin care cumpărătorul, la cumpărarea unei baterii şi/sau a unui acumulator pentru autovehicul, plăteşte vânzătorului o sumă de bani care îi este rambursată atunci când bateria şi/sau acumulatorul uzat cu electrolitul în el este returnat persoanelor juridice care comercializează baterii şi/sau acumulatori pentru autovehicule;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#M1</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t) planul de operare - documentaţia elaborată de către producătorii de baterii şi acumulatori, prevăzuţi la lit. l), prin care prezintă ansamblul activităţilor pe care le vor desfăşura pe perioada de valabilitate a planului şi modalitatea prin care vor îndeplini obligaţiile care le revin, în ceea ce priveşte gestionarea bateriilor şi acumulatorilor şi a deşeurilor de baterii şi acumulatori şi care se prezintă autorităţii centrale pentru protecţia mediului în scopul evaluării şi aprobării acestuia, potrivit prevederilor </w:t>
      </w:r>
      <w:r w:rsidRPr="000106CB">
        <w:rPr>
          <w:rFonts w:ascii="Times New Roman" w:hAnsi="Times New Roman" w:cs="Times New Roman"/>
          <w:i/>
          <w:iCs/>
          <w:color w:val="008000"/>
          <w:sz w:val="28"/>
          <w:szCs w:val="28"/>
          <w:u w:val="single"/>
          <w:lang w:val="fr-FR"/>
        </w:rPr>
        <w:t>art. 7^1</w:t>
      </w:r>
      <w:r w:rsidRPr="000106CB">
        <w:rPr>
          <w:rFonts w:ascii="Times New Roman" w:hAnsi="Times New Roman" w:cs="Times New Roman"/>
          <w:i/>
          <w:iCs/>
          <w:sz w:val="28"/>
          <w:szCs w:val="28"/>
          <w:lang w:val="fr-FR"/>
        </w:rPr>
        <w:t>.</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color w:val="FF0000"/>
          <w:sz w:val="28"/>
          <w:szCs w:val="28"/>
          <w:u w:val="single"/>
          <w:lang w:val="fr-FR"/>
        </w:rPr>
        <w:t>ART. 4</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b/>
          <w:bCs/>
          <w:sz w:val="28"/>
          <w:szCs w:val="28"/>
          <w:lang w:val="fr-FR"/>
        </w:rPr>
        <w:t>Interdicţii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(1) Fără a se aduce atingere legislaţiei naţionale armonizate care transpune Directiva 2000/53/CE, este interzisă introducerea pe piaţă a:</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a) tuturor bateriilor sau acumulatorilor care conţin mercur într-o proporţie mai mare de 0,0005% din greutate, indiferent dacă sunt sau nu integrate în aparate;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b) bateriilor şi acumulatorilor portabili, inclusiv a celor integraţi în aparate, care conţin cadmiu într-o proporţie mai mare de 0,002% din greutate.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 Abrogat</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(3) Prevederile alin. </w:t>
      </w:r>
      <w:r w:rsidRPr="000106CB">
        <w:rPr>
          <w:rFonts w:ascii="Times New Roman" w:hAnsi="Times New Roman" w:cs="Times New Roman"/>
          <w:sz w:val="28"/>
          <w:szCs w:val="28"/>
          <w:lang w:val="fr-FR"/>
        </w:rPr>
        <w:t>(1) lit. b) nu se aplică bateriilor şi acumulatorilor portabili destinaţi să fie utilizaţi în:</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a) sisteme de urgenţă şi de alarmă, inclusiv iluminatul de urgenţă;</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b) echipamente medicale; sau</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lastRenderedPageBreak/>
        <w:t xml:space="preserve">    c) unelte electrice fără fir; această exceptare privind uneltele electrice fără fir se aplică până la 31 decembrie 2016.</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Îmbunătăţirea performanţei de mediu</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Economiei şi Finanţelor propune programe de cercetare care încurajează îmbunătăţirea performanţei de mediu globale a bateriilor şi acumulatorilor, pe parcursul întregului ciclu de viaţă al acestora, precum şi dezvoltarea şi comercializarea bateriilor şi a acumulatorilor care conţin cantităţi mai mici de substanţe periculoase sau care conţin substanţe mai puţin poluante, în special ca înlocuitori pentru mercur, cadmiu şi plumb.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Ministerul Economiei şi Finanţelor şi Ministerul Mediului şi Dezvoltării Durabile pot folosi instrumente economice pentru a promova utilizarea bateriilor şi a acumulatorilor care conţin substanţe mai puţin poluante.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0106CB">
        <w:rPr>
          <w:rFonts w:ascii="Times New Roman" w:hAnsi="Times New Roman" w:cs="Times New Roman"/>
          <w:sz w:val="28"/>
          <w:szCs w:val="28"/>
          <w:lang w:val="fr-FR"/>
        </w:rPr>
        <w:t>(3) Ministerul Mediului şi Dezvoltării Durabile notifică Comisiei Europene măsurile cu privire la punerea în aplicare a instrumentelor prevăzute la alin. (2).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color w:val="FF0000"/>
          <w:sz w:val="28"/>
          <w:szCs w:val="28"/>
          <w:u w:val="single"/>
          <w:lang w:val="fr-FR"/>
        </w:rPr>
        <w:t>ART. 6</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b/>
          <w:bCs/>
          <w:sz w:val="28"/>
          <w:szCs w:val="28"/>
          <w:lang w:val="fr-FR"/>
        </w:rPr>
        <w:t>Introducerea pe piaţă</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(1) Este interzisă împiedicarea, limitarea sau restricţionarea introducerii pe piaţă a bateriilor şi acumulatorilor care îndeplinesc cerinţele prezentei hotărâri.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(2) Persoanele fizice şi juridice nu pot introduce pe piaţă, după data de 26 septembrie 2008, decât baterii sau acumulatori care îndeplinesc cerinţele prezentei hotărâri.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#M2</w:t>
      </w:r>
    </w:p>
    <w:p w:rsidR="000106CB" w:rsidRPr="000106CB" w:rsidRDefault="000106CB" w:rsidP="000106CB">
      <w:pPr>
        <w:autoSpaceDE w:val="0"/>
        <w:autoSpaceDN w:val="0"/>
        <w:adjustRightInd w:val="0"/>
        <w:spacing w:after="0" w:line="240" w:lineRule="auto"/>
        <w:rPr>
          <w:rFonts w:ascii="Times New Roman" w:hAnsi="Times New Roman" w:cs="Times New Roman"/>
          <w:i/>
          <w:iCs/>
          <w:sz w:val="28"/>
          <w:szCs w:val="28"/>
          <w:lang w:val="fr-FR"/>
        </w:rPr>
      </w:pPr>
      <w:r w:rsidRPr="000106CB">
        <w:rPr>
          <w:rFonts w:ascii="Times New Roman" w:hAnsi="Times New Roman" w:cs="Times New Roman"/>
          <w:i/>
          <w:iCs/>
          <w:sz w:val="28"/>
          <w:szCs w:val="28"/>
          <w:lang w:val="fr-FR"/>
        </w:rPr>
        <w:t xml:space="preserve">    (3) Introducerea pe piaţă a bateriilor şi acumulatorilor se realizează numai de către producătorii înregistraţi în Registrul naţional al producătorilor şi importatorilor de baterii şi acumulatori gestionat de către Ministerul Mediului, Apelor şi Pădurilor prin intermediul Agenţiei Naţionale pentru Protecţia Mediului.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(4) Înregistrarea prevăzută la alin. (3) se realizează în conformitate cu cerinţele procedurale pentru înregistrare prevăzute în </w:t>
      </w:r>
      <w:r w:rsidRPr="000106CB">
        <w:rPr>
          <w:rFonts w:ascii="Times New Roman" w:hAnsi="Times New Roman" w:cs="Times New Roman"/>
          <w:i/>
          <w:iCs/>
          <w:color w:val="008000"/>
          <w:sz w:val="28"/>
          <w:szCs w:val="28"/>
          <w:u w:val="single"/>
          <w:lang w:val="fr-FR"/>
        </w:rPr>
        <w:t>anexa nr. 4</w:t>
      </w:r>
      <w:r w:rsidRPr="000106CB">
        <w:rPr>
          <w:rFonts w:ascii="Times New Roman" w:hAnsi="Times New Roman" w:cs="Times New Roman"/>
          <w:i/>
          <w:iCs/>
          <w:sz w:val="28"/>
          <w:szCs w:val="28"/>
          <w:lang w:val="fr-FR"/>
        </w:rPr>
        <w:t>.</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(5) Procedura de înregistrare se stabileşte prin ordin*) comun al ministrului mediului şi dezvoltării durabile şi al ministrului economiei şi finanţelor, în termen de 60 de zile de la data intrării în vigoare a prezentei hotărâri.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(6) Producătorii existenţi pe piaţă au obligaţia de a se înscrie până la data de 30 aprilie 2009 în registrul prevăzut la alin. (4), primind un număr de înregistrare ce va fi comunicat de aceştia tuturor reţelelor comerciale prin care sunt vândute bateriile şi acumulatorii.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(7) Se interzice distribuitorilor să comercializeze baterii şi acumulatori proveniţi de la producători care nu sunt înregistraţi în registrul prevăzut la alin. (3).</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lastRenderedPageBreak/>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(8) Se interzice distribuitorilor să primească în scopul comercializării, după data de 26 septembrie 2008, baterii şi acumulatori care nu îndeplinesc cerinţele prezentei hotărâri.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#CIN</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w:t>
      </w:r>
      <w:r w:rsidRPr="000106CB">
        <w:rPr>
          <w:rFonts w:ascii="Times New Roman" w:hAnsi="Times New Roman" w:cs="Times New Roman"/>
          <w:b/>
          <w:bCs/>
          <w:i/>
          <w:iCs/>
          <w:sz w:val="28"/>
          <w:szCs w:val="28"/>
          <w:lang w:val="fr-FR"/>
        </w:rPr>
        <w:t>*)</w:t>
      </w:r>
      <w:r w:rsidRPr="000106CB">
        <w:rPr>
          <w:rFonts w:ascii="Times New Roman" w:hAnsi="Times New Roman" w:cs="Times New Roman"/>
          <w:i/>
          <w:iCs/>
          <w:sz w:val="28"/>
          <w:szCs w:val="28"/>
          <w:lang w:val="fr-FR"/>
        </w:rPr>
        <w:t xml:space="preserve"> A se vedea </w:t>
      </w:r>
      <w:r w:rsidRPr="000106CB">
        <w:rPr>
          <w:rFonts w:ascii="Times New Roman" w:hAnsi="Times New Roman" w:cs="Times New Roman"/>
          <w:i/>
          <w:iCs/>
          <w:color w:val="008000"/>
          <w:sz w:val="28"/>
          <w:szCs w:val="28"/>
          <w:u w:val="single"/>
          <w:lang w:val="fr-FR"/>
        </w:rPr>
        <w:t>Ordinul</w:t>
      </w:r>
      <w:r w:rsidRPr="000106CB">
        <w:rPr>
          <w:rFonts w:ascii="Times New Roman" w:hAnsi="Times New Roman" w:cs="Times New Roman"/>
          <w:i/>
          <w:iCs/>
          <w:sz w:val="28"/>
          <w:szCs w:val="28"/>
          <w:lang w:val="fr-FR"/>
        </w:rPr>
        <w:t xml:space="preserve"> ministrului mediului şi al ministrului economiei nr. 669/1304/2009 privind aprobarea Procedurii de înregistrare a producătorilor de baterii şi acumulatori.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color w:val="FF0000"/>
          <w:sz w:val="28"/>
          <w:szCs w:val="28"/>
          <w:u w:val="single"/>
          <w:lang w:val="fr-FR"/>
        </w:rPr>
        <w:t>ART. 7</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w:t>
      </w:r>
      <w:r w:rsidRPr="000106CB">
        <w:rPr>
          <w:rFonts w:ascii="Times New Roman" w:hAnsi="Times New Roman" w:cs="Times New Roman"/>
          <w:b/>
          <w:bCs/>
          <w:sz w:val="28"/>
          <w:szCs w:val="28"/>
          <w:lang w:val="fr-FR"/>
        </w:rPr>
        <w:t>Colectarea deşeurilor de baterii şi acumulatori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(1) Ministerul Mediului şi Dezvoltării Durabile calculează pentru prima dată rata de colectare pentru deşeuri de baterii şi acumulatori portabili, pentru cel de-al treilea an calendaristic complet după intrarea în vigoare a prezentei hotărâri.</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#M2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i/>
          <w:iCs/>
          <w:sz w:val="28"/>
          <w:szCs w:val="28"/>
          <w:lang w:val="fr-FR"/>
        </w:rPr>
        <w:t xml:space="preserve">    (2) Fără a aduce atingere </w:t>
      </w:r>
      <w:r w:rsidRPr="000106CB">
        <w:rPr>
          <w:rFonts w:ascii="Times New Roman" w:hAnsi="Times New Roman" w:cs="Times New Roman"/>
          <w:i/>
          <w:iCs/>
          <w:color w:val="008000"/>
          <w:sz w:val="28"/>
          <w:szCs w:val="28"/>
          <w:u w:val="single"/>
          <w:lang w:val="fr-FR"/>
        </w:rPr>
        <w:t>Ordonanţei de urgenţă a Guvernului nr. 5/2015</w:t>
      </w:r>
      <w:r w:rsidRPr="000106CB">
        <w:rPr>
          <w:rFonts w:ascii="Times New Roman" w:hAnsi="Times New Roman" w:cs="Times New Roman"/>
          <w:i/>
          <w:iCs/>
          <w:sz w:val="28"/>
          <w:szCs w:val="28"/>
          <w:lang w:val="fr-FR"/>
        </w:rPr>
        <w:t>, cifrele anuale privind colectarea şi vânzările includ bateriile şi acumulatorii încorporaţi în aparate.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b/>
          <w:bCs/>
          <w:color w:val="008000"/>
          <w:sz w:val="28"/>
          <w:szCs w:val="28"/>
          <w:u w:val="single"/>
          <w:lang w:val="fr-FR"/>
        </w:rPr>
        <w:t>#B</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(3) Producătorii de baterii şi acumulatori portabili trebuie să realizeze următoarele rate minime de colectare: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a) 25% până la data de 26 septembrie 2012;</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b) 45% până la data de 26 septembrie 2016.</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(4) Ministerul Mediului şi Dezvoltării Durabile şi Ministerul Economiei şi Finanţelor monitorizează anual ratele de colectare, în conformitate cu schema prevăzută în </w:t>
      </w:r>
      <w:r w:rsidRPr="000106CB">
        <w:rPr>
          <w:rFonts w:ascii="Times New Roman" w:hAnsi="Times New Roman" w:cs="Times New Roman"/>
          <w:color w:val="008000"/>
          <w:sz w:val="28"/>
          <w:szCs w:val="28"/>
          <w:u w:val="single"/>
          <w:lang w:val="fr-FR"/>
        </w:rPr>
        <w:t>anexa nr. 1</w:t>
      </w:r>
      <w:r w:rsidRPr="000106CB">
        <w:rPr>
          <w:rFonts w:ascii="Times New Roman" w:hAnsi="Times New Roman" w:cs="Times New Roman"/>
          <w:sz w:val="28"/>
          <w:szCs w:val="28"/>
          <w:lang w:val="fr-FR"/>
        </w:rPr>
        <w:t>.</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(5) Metodologia pentru calcularea vânzărilor anuale de baterii şi acumulatori portabili se stabileşte prin ordin comun al ministrului mediului şi dezvoltării durabile şi al ministrului economiei şi finanţelor.</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(6) Fără a aduce atingere Regulamentului (CE) nr. 2.150/2002 al Parlamentului European şi al Consiliului referitor la statisticile privind deşeurile, Ministerul Mediului şi Dezvoltării Durabile transmite Comisiei Europene rapoarte, în termen de 6 luni de la sfârşitul anului calendaristic anterior. Rapoartele indică modul în care au fost obţinute datele necesare pentru a calcula ratele de colectare.</w:t>
      </w:r>
    </w:p>
    <w:p w:rsidR="000106CB" w:rsidRPr="000106CB" w:rsidRDefault="000106CB" w:rsidP="000106CB">
      <w:pPr>
        <w:autoSpaceDE w:val="0"/>
        <w:autoSpaceDN w:val="0"/>
        <w:adjustRightInd w:val="0"/>
        <w:spacing w:after="0" w:line="240" w:lineRule="auto"/>
        <w:rPr>
          <w:rFonts w:ascii="Times New Roman" w:hAnsi="Times New Roman" w:cs="Times New Roman"/>
          <w:sz w:val="28"/>
          <w:szCs w:val="28"/>
          <w:lang w:val="fr-FR"/>
        </w:rPr>
      </w:pPr>
      <w:r w:rsidRPr="000106CB">
        <w:rPr>
          <w:rFonts w:ascii="Times New Roman" w:hAnsi="Times New Roman" w:cs="Times New Roman"/>
          <w:sz w:val="28"/>
          <w:szCs w:val="28"/>
          <w:lang w:val="fr-FR"/>
        </w:rPr>
        <w:t xml:space="preserve">    (7) Producătorii de baterii şi acumulatori sunt obligaţi să organizeze colectarea de deşeuri de baterii şi acumulatori în una dintre următoarele modalităţi: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sidRPr="000106CB">
        <w:rPr>
          <w:rFonts w:ascii="Times New Roman" w:hAnsi="Times New Roman" w:cs="Times New Roman"/>
          <w:sz w:val="28"/>
          <w:szCs w:val="28"/>
          <w:lang w:val="fr-FR"/>
        </w:rPr>
        <w:t xml:space="preserve">    </w:t>
      </w:r>
      <w:r>
        <w:rPr>
          <w:rFonts w:ascii="Times New Roman" w:hAnsi="Times New Roman" w:cs="Times New Roman"/>
          <w:sz w:val="28"/>
          <w:szCs w:val="28"/>
        </w:rPr>
        <w:t>a) individual; sau</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transferarea responsabilităţilor, pe bază de contract, către un operator economic legal constituit, denumit în continuare organizaţie colectivă.</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(8) Producătorii de baterii şi acumulatori sunt obligaţi să informeze Agenţia Naţională pentru Protecţia Mediului cu privire la modalitatea de îndeplinire a obligaţiilor prevăzute la alin. (7), până la data de 28 februarie a fiecărui an.</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Producătorii de baterii şi acumulatori portabili sau organizaţiile colective care acţionează în numele lor sunt obligaţi: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realizeze o evidenţă care să cuprindă informaţii privind tipul, numărul şi greutatea bateriilor şi acumulatorilor portabili introduşi pe piaţă, ale deşeurilor de baterii şi acumulatori portabili colectate, precum şi a punctelor de colectare organizate;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stabilească sisteme de colectare adecvate pentru deşeurile de baterii şi acumulatori portabili, în vederea îndeplinirii ratelor de colectare prevăzute la alin. (3).</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Sistemele de colectare prevăzute la alin. (9) lit. b) trebuie: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permită utilizatorilor finali să se debaraseze de deşeurile de baterii sau acumulatori portabili la un punct de colectare accesibil în vecinătatea acestora, ţinând seama de densitatea populaţiei;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impună distribuitorilor să primească gratuit înapoi deşeurile de baterii sau acumulatori portabili, atunci când aceştia furnizează baterii sau acumulatori portabili noi;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nu implice niciun cost pentru utilizatorii finali care se debarasează de deşeurile de baterii sau acumulatori portabili şi nicio obligaţie de a cumpăra o baterie nouă sau un acumulator nou;</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să poată fi utilizate prin corelare cu sistemele de colectare prevăzute la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alin. (1) din Ordonanţa de urgenţă a Guvernului nr. 5/2015.</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(10^1) În condiţiile </w:t>
      </w:r>
      <w:r>
        <w:rPr>
          <w:rFonts w:ascii="Times New Roman" w:hAnsi="Times New Roman" w:cs="Times New Roman"/>
          <w:i/>
          <w:iCs/>
          <w:color w:val="008000"/>
          <w:sz w:val="28"/>
          <w:szCs w:val="28"/>
          <w:u w:val="single"/>
        </w:rPr>
        <w:t>art. 59</w:t>
      </w:r>
      <w:r>
        <w:rPr>
          <w:rFonts w:ascii="Times New Roman" w:hAnsi="Times New Roman" w:cs="Times New Roman"/>
          <w:i/>
          <w:iCs/>
          <w:sz w:val="28"/>
          <w:szCs w:val="28"/>
        </w:rPr>
        <w:t xml:space="preserve"> alin. (1) pct. A lit. f) din Legea nr. 211/2011, republicată, autorităţile administraţiei publice locale au obligaţia de a asigura colectarea separată a deşeurilor de baterii şi acumulatori, prin punctele de colectare prevăzute la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(2) din Ordonanţa de urgenţă a Guvernului nr. 5/2015.</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Punctele de colectare stabilite în conformitate cu alin. (10) lit. a) nu se supun cerinţelor de înregistrare sau de autorizare prevăzute în legislaţia naţională armonizată care transpune Directiva 2006/12/CE a Parlamentului European şi a Consiliului din 5 aprilie 2006 privind deşeurile sau </w:t>
      </w:r>
      <w:r>
        <w:rPr>
          <w:rFonts w:ascii="Times New Roman" w:hAnsi="Times New Roman" w:cs="Times New Roman"/>
          <w:color w:val="008000"/>
          <w:sz w:val="28"/>
          <w:szCs w:val="28"/>
          <w:u w:val="single"/>
        </w:rPr>
        <w:t>Directiva 91/689/CEE</w:t>
      </w:r>
      <w:r>
        <w:rPr>
          <w:rFonts w:ascii="Times New Roman" w:hAnsi="Times New Roman" w:cs="Times New Roman"/>
          <w:sz w:val="28"/>
          <w:szCs w:val="28"/>
        </w:rPr>
        <w:t xml:space="preserve"> a Consiliului din 12 decembrie 1991 privind deşeurile periculoase.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Producătorii de baterii şi acumulatori industriali sau terţii care acţionează în numele lor sunt obligaţi: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stabilească sisteme de colectare a deşeurilor de baterii sau acumulatori industriali, indiferent de compoziţia chimică şi de origine, prin care să fie asigurată returnarea acestora de către utilizatorii finali. Terţii independenţi pot, de asemenea, să colecteze bateriile şi acumulatorii industriali;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să asigure predarea deşeurilor de baterii şi acumulatori industriali colectaţi unui operator economic care desfăşoară activităţi de tratare şi/sau reciclare pe bază de contract;</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realizeze o evidenţă care să cuprindă informaţii privind tipul, numărul şi greutatea bateriilor şi acumulatorilor industriali colectaţi şi predaţi pentru tratare şi/sau reciclare.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Producătorii de baterii şi acumulatori auto sau terţii care acţionează în numele lor sunt obligaţi: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predea deşeurile de baterii şi acumulatori auto unui operator economic care desfăşoară, pe bază de contract, activităţi de tratare şi/sau reciclare;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realizeze o evidenţă care să cuprindă informaţii privind tipul, numărul şi greutatea bateriilor şi acumulatorilor auto introduşi pe piaţă, precum şi tipul, numărul şi greutatea bateriilor şi acumulatorilor auto colectaţi şi predaţi pentru tratare şi/sau reciclare;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stabilească sisteme de colectare a deşeurilor de baterii şi acumulatori auto de la utilizatorii finali sau de la un punct de colectare accesibil în vecinătatea acestora, atunci când colectarea nu se desfăşoară în cadrul sistemelor la care se face referire în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din Hotărârea Guvernului nr. 2.406/2004*) privind gestionarea vehiculelor scoase din uz, cu modificările şi completările ulterioare.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În cazul bateriilor şi acumulatorilor auto provenind de la vehicule particulare care nu sunt utilitare/comerciale, sistemele prevăzute la alin. (13) lit. c) nu implică niciun cost pentru utilizatorii finali la debarasarea de acestea şi nicio obligaţie din partea lor de a cumpăra o baterie nouă sau un acumulator nou.</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Deşeurile de baterii şi acumulatori auto şi industriali care prezintă deteriorări ale carcaselor sau pierderi de electrolit trebuie să fie colectate separat de cele care nu prezintă deteriorări sau pierderi de electrolit, în containere speciale, pentru a fi predate operatorilor economici care desfăşoară, pe bază de contract, o activitate de tratare şi/sau reciclare.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Distribuitorii de baterii şi acumulatori auto au următoarele obligaţii: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colecteze bateriile şi acumulatorii auto de la utilizatorii finali;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aplice sistemul "depozit" asupra preţului de vânzare al bateriilor şi acumulatorilor auto;</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depoziteze în spaţii special amenajate, împrejmuite şi asigurate pentru prevenirea scurgerilor necontrolate, bateriile şi acumulatorii auto primiţi în schimbul celor vânduţi;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predea bateriile şi acumulatorii auto producătorilor sau unui operator economic care este autorizat să execute colectarea în numele producătorului;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afişeze la loc vizibil anunţul cu următorul conţinut: "Predaţi bateriile şi acumulatorii auto în vederea valorificării";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afişeze în mod vizibil preţul pentru o baterie sau un acumulator auto şi valoarea depozitului corespunzător;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să emită cumpărătorului, la vânzarea bateriei sau acumulatorului auto, o chitanţă pe care să se specifice valoarea depozitului;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să ramburseze cumpărătorului valoarea depozitului, pe baza chitanţei emise, în cazul în care în termen de maximum 30 de zile de la data achiziţionării cumpărătorul îi predă o baterie sau un acumulator auto.</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Sistemul "depozit" se aplică asupra preţului de vânzare de către distribuitorii de baterii şi acumulatori auto, la comercializarea către consumatorul final, reprezintă 10% din preţul de vânzare al unei baterii sau al unui acumulator auto şi este plătit odată cu achiziţionarea unei baterii sau unui acumulator auto, în cazul în care nu se predă o baterie sau un acumulator auto uzat. Sumele încasate din aplicarea sistemului "depozit", nerambursate conform alin. (16) lit. h), sunt evidenţiate separat în contabilitatea persoanei care desfăşoară activitate de comerţ cu baterii şi acumulatori auto şi sunt utilizate numai pentru organizarea activităţii de colectare a bateriilor şi acumulatorilor auto uzaţi.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Utilizatorul final de baterii şi acumulatori auto şi industriali este obligat să predea deşeurile de baterii şi acumulatori auto şi industriale separat de alte deşeuri către: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distribuitorii de baterii şi acumulatori angro şi en detail;</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unităţile care prestează servicii de înlocuire a bateriilor şi acumulatorilor;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punctele de colectare pentru deşeuri de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producător, după caz.</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Producătorii de baterii şi acumulatori, terţii sau organizaţiile colective care acţionează în numele lor au următoarele obligaţii generale: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elaboreze şi să depună la Agenţia Naţională pentru Protecţia Mediului, până la data de 28 februarie a anului următor celui în care a avut loc introducerea pe piaţă a bateriilor şi acumulatorilor, un raport care să cuprindă informaţii despre tipul, numărul şi greutatea bateriilor şi acumulatorilor introduşi pe piaţă;</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elaboreze şi să depună la Agenţia Naţională pentru Protecţia Mediului, până la data de 28 februarie a anului următor celui în care a avut loc introducerea pe piaţă a bateriilor şi acumulatorilor, un raport care să cuprindă informaţii despre tipul, numărul şi greutatea bateriilor şi acumulatorilor colectaţi;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păstreze evidenţa datelor menţionate în alin. (9) lit. a), alin. (12) lit. c) şi alin. (13) lit. b) timp de 5 ani de la sfârşitul anului calendaristic în care a fost elaborată.</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Hotărârea Guvernului nr. 2406/2004</w:t>
      </w:r>
      <w:r>
        <w:rPr>
          <w:rFonts w:ascii="Times New Roman" w:hAnsi="Times New Roman" w:cs="Times New Roman"/>
          <w:i/>
          <w:iCs/>
          <w:sz w:val="28"/>
          <w:szCs w:val="28"/>
        </w:rPr>
        <w:t xml:space="preserve"> a fost abrogată. A se vedea </w:t>
      </w:r>
      <w:r>
        <w:rPr>
          <w:rFonts w:ascii="Times New Roman" w:hAnsi="Times New Roman" w:cs="Times New Roman"/>
          <w:i/>
          <w:iCs/>
          <w:color w:val="008000"/>
          <w:sz w:val="28"/>
          <w:szCs w:val="28"/>
          <w:u w:val="single"/>
        </w:rPr>
        <w:t>Legea nr. 212/2015</w:t>
      </w:r>
      <w:r>
        <w:rPr>
          <w:rFonts w:ascii="Times New Roman" w:hAnsi="Times New Roman" w:cs="Times New Roman"/>
          <w:i/>
          <w:iCs/>
          <w:sz w:val="28"/>
          <w:szCs w:val="28"/>
        </w:rPr>
        <w:t>.</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7^1</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(1) Procedura şi criteriile de evaluare şi autorizare a organizaţiilor colective şi de evaluare şi aprobare a planului de operare pentru producătorii care îşi îndeplinesc în mod individual obligaţiile privind gestionarea deşeurilor de baterii şi acumulatori, precum şi componenţa şi atribuţiile comisiei de autorizare se stabilesc prin ordin*) comun al ministrului mediului şi pădurilor şi al ministrului economiei, comerţului şi mediului de afaceri.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Potrivit prevederilor </w:t>
      </w:r>
      <w:r>
        <w:rPr>
          <w:rFonts w:ascii="Times New Roman" w:hAnsi="Times New Roman" w:cs="Times New Roman"/>
          <w:i/>
          <w:iCs/>
          <w:color w:val="008000"/>
          <w:sz w:val="28"/>
          <w:szCs w:val="28"/>
          <w:u w:val="single"/>
        </w:rPr>
        <w:t>art. 2</w:t>
      </w:r>
      <w:r>
        <w:rPr>
          <w:rFonts w:ascii="Times New Roman" w:hAnsi="Times New Roman" w:cs="Times New Roman"/>
          <w:i/>
          <w:iCs/>
          <w:sz w:val="28"/>
          <w:szCs w:val="28"/>
        </w:rPr>
        <w:t xml:space="preserve"> alin. (2) din Ordonanţa de urgenţă a Guvernului nr. 27/2003 privind procedura aprobării tacite, aprobată cu modificări şi completări prin </w:t>
      </w:r>
      <w:r>
        <w:rPr>
          <w:rFonts w:ascii="Times New Roman" w:hAnsi="Times New Roman" w:cs="Times New Roman"/>
          <w:i/>
          <w:iCs/>
          <w:color w:val="008000"/>
          <w:sz w:val="28"/>
          <w:szCs w:val="28"/>
          <w:u w:val="single"/>
        </w:rPr>
        <w:t>Legea nr. 486/2003</w:t>
      </w:r>
      <w:r>
        <w:rPr>
          <w:rFonts w:ascii="Times New Roman" w:hAnsi="Times New Roman" w:cs="Times New Roman"/>
          <w:i/>
          <w:iCs/>
          <w:sz w:val="28"/>
          <w:szCs w:val="28"/>
        </w:rPr>
        <w:t xml:space="preserve">, cu modificările şi completările ulterioare, autorizarea, reautorizarea, revizuirea şi vizarea anuală a licenţei de operare pentru organizaţiile colective şi aprobarea planului de operare pentru producătorii prevăzuţi la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alin. (7) lit. a) se exceptează de la procedura aprobării tacite.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şi al ministrului economiei, comerţului şi mediului de afaceri nr. 2743/3189/2011 privind aprobarea Procedurii şi criteriilor de evaluare şi autorizare a organizaţiilor colective şi de evaluare şi aprobare a planului de operare pentru producătorii care îşi îndeplinesc în mod individual obligaţiile privind gestionarea deşeurilor de baterii şi acumulatori, precum şi componenţa şi atribuţiile comisiei de evaluare şi autorizare.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8</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Îndepărtarea deşeurilor de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de aparate sunt obligaţi: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să asigure proiectarea şi să realizeze aparatele astfel încât deşeurile de baterii şi acumulatori să poată fi înlăturate cu uşurinţă de utilizatorul final, iar în cazul în care acestea nu pot fi înlăturate cu uşurinţă de utilizatorul final, aparatele se proiectează astfel încât deşeurile de baterii şi acumulatori să poată fi înlăturate cu uşurinţă de personal tehnic calificat care este independent de producător;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să se asigure că aparatele în care sunt încorporate baterii şi acumulatori sunt însoţite de instrucţiuni în care se arată cum pot fi acestea îndepărtate în siguranţă de utilizatorul final sau de personal tehnic calificat care este independent de producător şi care conţin informaţii privind tipul bateriilor şi al acumulatorilor încorporaţi;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după caz, să informeze utilizatorul final cu privire la tipul bateriilor şi al acumulatorilor încorporaţi.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(2) Prevederile alin. (1) nu se aplică atunci când, din motive de siguranţă de performanţă, medicale sau de integritate a datelor, continuitatea alimentării cu energie este necesară şi impune o conectare permanentă între aparat şi baterie sau acumulator.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9</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Tratarea şi reciclarea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Având în vedere potenţialul efect al transportului bateriilor şi acumulatorilor nesortaţi asupra mediului, producătorii împreună cu autorităţile administraţiei publice locale iau măsurile necesare pentru a optimiza colectarea separată a deşeurilor de baterii şi acumulatori în vederea minimizării eliminării bateriilor şi acumulatorilor ca deşeuri municipale nesortate, pentru a atinge un înalt nivel de reciclare.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Până la 26 septembrie 2009:</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producătorii sau terţii, folosind cele mai bune tehnici disponibile pentru protecţia sănătăţii populaţiei şi a mediului, stabilesc sisteme pentru a asigura tratarea şi reciclarea deşeurilor de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toate bateriile şi acumulatorii identificabili colectaţi în conformitate cu prevederile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sau cu prevederile </w:t>
      </w:r>
      <w:r>
        <w:rPr>
          <w:rFonts w:ascii="Times New Roman" w:hAnsi="Times New Roman" w:cs="Times New Roman"/>
          <w:i/>
          <w:iCs/>
          <w:color w:val="008000"/>
          <w:sz w:val="28"/>
          <w:szCs w:val="28"/>
          <w:u w:val="single"/>
        </w:rPr>
        <w:t>Ordonanţei de urgenţă a Guvernului nr. 5/2015</w:t>
      </w:r>
      <w:r>
        <w:rPr>
          <w:rFonts w:ascii="Times New Roman" w:hAnsi="Times New Roman" w:cs="Times New Roman"/>
          <w:i/>
          <w:iCs/>
          <w:sz w:val="28"/>
          <w:szCs w:val="28"/>
        </w:rPr>
        <w:t xml:space="preserve"> sunt trataţi şi reciclaţi prin sistemele care respectă cel puţin legislaţia Uniunii Europene şi legislaţia naţională armonizată cu aceasta, în special în ceea ce priveşte sănătatea populaţiei, siguranţa şi gestionarea deşeurilor.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Operatorii economici care execută activităţi de tratare a bateriilor şi acumulatorilor de orice tip trebuie să se asigure că procesele de tratare îndeplinesc cerinţele minime prevăzute în partea A din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Bateriile sau acumulatorii încorporaţi în echipamentele electrice şi electronice colectaţi împreună cu deşeurile de echipamente electrice şi electronice, în conformitate cu </w:t>
      </w:r>
      <w:r>
        <w:rPr>
          <w:rFonts w:ascii="Times New Roman" w:hAnsi="Times New Roman" w:cs="Times New Roman"/>
          <w:i/>
          <w:iCs/>
          <w:color w:val="008000"/>
          <w:sz w:val="28"/>
          <w:szCs w:val="28"/>
          <w:u w:val="single"/>
        </w:rPr>
        <w:t>Ordonanţa de urgenţă a Guvernului nr. 5/2015</w:t>
      </w:r>
      <w:r>
        <w:rPr>
          <w:rFonts w:ascii="Times New Roman" w:hAnsi="Times New Roman" w:cs="Times New Roman"/>
          <w:i/>
          <w:iCs/>
          <w:sz w:val="28"/>
          <w:szCs w:val="28"/>
        </w:rPr>
        <w:t>, sunt îndepărtaţi din respectivele deşeuri şi colectaţi separat pentru a fi predaţi operatorilor economici care execută activităţi de tratare şi/sau reciclare a acestora.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Până la data de 26 septembrie 2011, operatorii economici care execută activităţi de reciclare a bateriilor şi acumulatorilor de orice tip trebuie să se asigure că procesele de reciclare respectă nivelurile de eficienţă a reciclării şi cerinţele conexe prevăzute în partea B din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Producătorii de baterii sau acumulatori ori terţii predau deşeurile de baterii şi acumulatori colectate operatorilor economici prevăzuţi la alin. (5) şi au obligaţia să realizeze şi să transmită Agenţiei Naţionale pentru Protecţia Mediului o evidenţă care să cuprindă informaţii privind tipul, numărul şi </w:t>
      </w:r>
      <w:r>
        <w:rPr>
          <w:rFonts w:ascii="Times New Roman" w:hAnsi="Times New Roman" w:cs="Times New Roman"/>
          <w:sz w:val="28"/>
          <w:szCs w:val="28"/>
        </w:rPr>
        <w:lastRenderedPageBreak/>
        <w:t>greutatea bateriilor şi acumulatorilor reciclaţi în ţară sau transferaţi pentru tratare şi/sau reciclare în ţări ale Uniunii Europene sau în ţări terţe.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Operatorii economici care desfăşoară activităţi de tratare şi/sau reciclare sunt obligaţi să realizeze şi să transmită Agenţiei Naţionale pentru Protecţia Mediului o evidenţă care să cuprindă informaţii privind tipul, numărul şi greutatea bateriilor şi acumulatorilor primiţi pentru tratare şi/sau reciclare.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Ministerul Mediului şi Dezvoltării Durabile elaborează raportul privind nivelurile de reciclare realizate în fiecare an calendaristic şi îndeplinirea nivelurilor de eficienţă prevăzute în partea B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Raportul este transmis Comisiei Europene de către Ministerul Mediului şi Dezvoltării Durabile în termen de 6 luni de la sfârşitul anului calendaristic anterior.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Modul de evidenţă şi de raportare a informaţiilor prevăzute la alin. (6) se stabileşte prin ordin*) comun al ministrului mediului şi dezvoltării durabile şi al ministrului economiei şi finanţelor în termen de 60 de zile de la data intrării în vigoare a prezentei hotărâri.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Autorităţile administraţiei publice şi operatorii economici care efectuează activităţi de tratare şi reciclare încurajează, pentru toate tipurile de baterii şi acumulatori, dezvoltarea de noi tehnologii de reciclare şi de tratare şi promovează cercetarea în domeniul metodelor de reciclare eficiente din punctul de vedere al costurilor şi al protecţiei mediului.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Se recomandă ca instalaţiile de tratare să introducă sisteme de management de mediu certificate în conformitate cu Regulamentul (CE) nr. 761/2001 al Parlamentului European şi al Consiliului din 19 martie 2001 privind participarea voluntară a organizaţiilor la un sistem comunitar de management de mediu şi audit (EMAS).</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(12) Calculul nivelurilor de eficienţă a reciclării se realizează potrivit </w:t>
      </w:r>
      <w:r>
        <w:rPr>
          <w:rFonts w:ascii="Times New Roman" w:hAnsi="Times New Roman" w:cs="Times New Roman"/>
          <w:i/>
          <w:iCs/>
          <w:color w:val="008000"/>
          <w:sz w:val="28"/>
          <w:szCs w:val="28"/>
          <w:u w:val="single"/>
        </w:rPr>
        <w:t>Regulamentului (UE) nr. 493/2012</w:t>
      </w:r>
      <w:r>
        <w:rPr>
          <w:rFonts w:ascii="Times New Roman" w:hAnsi="Times New Roman" w:cs="Times New Roman"/>
          <w:i/>
          <w:iCs/>
          <w:sz w:val="28"/>
          <w:szCs w:val="28"/>
        </w:rPr>
        <w:t xml:space="preserve"> al Comisiei din 11 iunie 2012 de stabilire, în conformitate cu Directiva 2006/66/CE a Parlamentului European şi a Consiliului, a normelor detaliate privind calculul nivelurilor de eficienţă a reciclării în procesele de reciclare a deşeurilor de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al ministrului economiei nr. 1399/2032/2009 pentru aprobarea Procedurii privind modul de evidenţă şi raportare a datelor referitoare la baterii şi acumulatori şi la deşeurile de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Eliminarea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interzice eliminarea deşeurilor de baterii şi acumulatori industriali şi auto prin depozitare în depozite de deşeuri şi prin incinerare.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Pot fi eliminate prin depozitare sau incinerare reziduurile bateriilor şi acumulatorilor care au fost supuşi atât tratării, cât şi reciclării în conformitate cu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11</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Exporturi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Tratarea şi reciclarea deşeurilor de baterii şi acumulatori pot fi efectuate în afara teritoriului României sau al Comunităţii Europene, cu condiţia ca transportul de deşeuri să îndeplinească cerinţele </w:t>
      </w:r>
      <w:r>
        <w:rPr>
          <w:rFonts w:ascii="Times New Roman" w:hAnsi="Times New Roman" w:cs="Times New Roman"/>
          <w:color w:val="008000"/>
          <w:sz w:val="28"/>
          <w:szCs w:val="28"/>
          <w:u w:val="single"/>
        </w:rPr>
        <w:t>Regulamentului (CE) nr. 1.013/2006</w:t>
      </w:r>
      <w:r>
        <w:rPr>
          <w:rFonts w:ascii="Times New Roman" w:hAnsi="Times New Roman" w:cs="Times New Roman"/>
          <w:sz w:val="28"/>
          <w:szCs w:val="28"/>
        </w:rPr>
        <w:t xml:space="preserve"> al Parlamentului European şi al Consiliului din 14 iunie 2006 privind transferurile de deşeuri.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Deşeurile de baterii şi acumulatori exportate în afara Comunităţii Europene în conformitate cu </w:t>
      </w:r>
      <w:r>
        <w:rPr>
          <w:rFonts w:ascii="Times New Roman" w:hAnsi="Times New Roman" w:cs="Times New Roman"/>
          <w:color w:val="008000"/>
          <w:sz w:val="28"/>
          <w:szCs w:val="28"/>
          <w:u w:val="single"/>
        </w:rPr>
        <w:t>Regulamentul (CE) nr. 1.013/2006</w:t>
      </w:r>
      <w:r>
        <w:rPr>
          <w:rFonts w:ascii="Times New Roman" w:hAnsi="Times New Roman" w:cs="Times New Roman"/>
          <w:sz w:val="28"/>
          <w:szCs w:val="28"/>
        </w:rPr>
        <w:t xml:space="preserve"> sunt luate în considerare la îndeplinirea obligaţiilor şi nivelurilor de eficienţă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numai în cazul în care există dovezi clare că operaţiunea de reciclare a avut loc în condiţii echivalente cu cerinţele prezentei hotărâri.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Sunt acceptate la transfer sau export în scopul tratării şi/sau reciclării ori eliminării, în afara României, în conformitate cu </w:t>
      </w:r>
      <w:r>
        <w:rPr>
          <w:rFonts w:ascii="Times New Roman" w:hAnsi="Times New Roman" w:cs="Times New Roman"/>
          <w:color w:val="008000"/>
          <w:sz w:val="28"/>
          <w:szCs w:val="28"/>
          <w:u w:val="single"/>
        </w:rPr>
        <w:t>Regulamentul (CE) nr. 1.013/2006</w:t>
      </w:r>
      <w:r>
        <w:rPr>
          <w:rFonts w:ascii="Times New Roman" w:hAnsi="Times New Roman" w:cs="Times New Roman"/>
          <w:sz w:val="28"/>
          <w:szCs w:val="28"/>
        </w:rPr>
        <w:t>, numai acele deşeuri de baterii şi acumulatori auto şi industriale din care nu s-a extras electrolitul, care nu prezintă deteriorări, scurgeri de electrolit sau de alte substanţe periculoase.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Normele detaliate adoptate de către Comisie referitoare la exporturile de deşeuri de baterii şi acumulatori în afara Uniunii Europene se transpun în legislaţia naţională prin ordin al ministrului mediului, apelor şi pădurilor, în termen de 90 de zile de la publicarea acestora în Jurnalul Oficial al Uniunii Europene.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Finanţarea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sau terţii care acţionează în numele acestora finanţează toate costurile nete care decurg din:</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colectarea, tratarea şi reciclarea tuturor deşeurilor de baterii şi acumulatori portabili colectate în conformitate cu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(7) - (11); şi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colectarea, tratarea şi reciclarea tuturor deşeurilor de baterii şi acumulatori industriali şi auto colectate în conformitate cu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(12) lit. a) şi alin. (13) lit. c).</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Aplicarea prevederilor alin. (1) se realizează evitându-se orice dublă taxare a producătorilor în cazul bateriilor sau acumulatorilor colectaţi potrivit prevederilor </w:t>
      </w:r>
      <w:r>
        <w:rPr>
          <w:rFonts w:ascii="Times New Roman" w:hAnsi="Times New Roman" w:cs="Times New Roman"/>
          <w:i/>
          <w:iCs/>
          <w:color w:val="008000"/>
          <w:sz w:val="28"/>
          <w:szCs w:val="28"/>
          <w:u w:val="single"/>
        </w:rPr>
        <w:t>Legii nr. 212/2015</w:t>
      </w:r>
      <w:r>
        <w:rPr>
          <w:rFonts w:ascii="Times New Roman" w:hAnsi="Times New Roman" w:cs="Times New Roman"/>
          <w:i/>
          <w:iCs/>
          <w:sz w:val="28"/>
          <w:szCs w:val="28"/>
        </w:rPr>
        <w:t xml:space="preserve"> şi ale </w:t>
      </w:r>
      <w:r>
        <w:rPr>
          <w:rFonts w:ascii="Times New Roman" w:hAnsi="Times New Roman" w:cs="Times New Roman"/>
          <w:i/>
          <w:iCs/>
          <w:color w:val="008000"/>
          <w:sz w:val="28"/>
          <w:szCs w:val="28"/>
          <w:u w:val="single"/>
        </w:rPr>
        <w:t>Ordonanţei de urgenţă a Guvernului nr. 5/2015</w:t>
      </w:r>
      <w:r>
        <w:rPr>
          <w:rFonts w:ascii="Times New Roman" w:hAnsi="Times New Roman" w:cs="Times New Roman"/>
          <w:i/>
          <w:iCs/>
          <w:sz w:val="28"/>
          <w:szCs w:val="28"/>
        </w:rPr>
        <w:t>.</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Producătorii sau terţii care acţionează în numele acestora asigură finanţarea costurilor nete necesare campaniilor de informare publică privind colectarea, tratarea şi reciclarea tuturor deşeurilor de baterii şi acumulatori portabili.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Costurile colectării, tratării şi reciclării nu sunt prezentate separat utilizatorilor finali în momentul vânzării noilor baterii şi acumulatori portabili.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Producătorii şi utilizatorii de baterii şi acumulatori industriali şi auto pot încheia acorduri care să prevadă alte metode de finanţare decât cele prevăzute la alin. (1).</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Prevederile acestui articol se aplică tuturor deşeurilor de baterii şi acumulatori, indiferent de data introducerii lor pe piaţă.</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Participarea la sistemele de colectare, tratare şi reciclare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al căror obiect de activitate intră sub incidenţa prevederilor prezentei hotărâri şi autorităţile publice competente pot participa la sistemele de colectare, de tratare şi de reciclare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9</w:t>
      </w:r>
      <w:r>
        <w:rPr>
          <w:rFonts w:ascii="Times New Roman" w:hAnsi="Times New Roman" w:cs="Times New Roman"/>
          <w:sz w:val="28"/>
          <w:szCs w:val="28"/>
        </w:rPr>
        <w:t>.</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Aceste sisteme se aplică, de asemenea, bateriilor şi acumulatorilor importaţi din ţări terţe în condiţii nediscriminatorii şi sunt concepute astfel încât să evite barierele în calea comerţului sau denaturarea concurenţei.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 pentru utilizatorii finali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furnizează utilizatorilor finali, în special prin campanii de informare, informaţii complete privind:</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efectele potenţiale ale substanţelor utilizate în baterii şi acumulatori asupra mediului şi sănătăţii umane;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interesul de a nu se elimina deşeurile de baterii şi acumulatori ca deşeuri municipale nesortate şi posibilitatea de participare la colectarea lor separată, astfel încât să se faciliteze tratarea şi reciclarea;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sistemele de colectare şi de reciclare disponibile pentru aceştia;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rolul pe care trebuie să îl aibă în reciclarea deşeurilor de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semnificaţia simbolului pubelei cu roţi, barată cu două linii în formă de X,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şi a simbolurilor chimice Hg, Cd şi Pb.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Distribuitorii informează utilizatorii finali cu privire la posibilitatea de a se debarasa de deşeurile de baterii sau acumulatori portabili la punctele de vânzare a acestora.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15</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Etichetarea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Producătorii sunt obligaţi să marcheze cu simbolul prezentat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toate bateriile acumulatorii şi ansamblurile de baterii.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Până la data de 26 septembrie 2009, producătorii sunt obligaţi să indice pe suprafaţa bateriilor şi acumulatorilor portabili şi auto, în mod vizibil, lizibil şi de neşters, capacitatea acestora.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Bateriile, acumulatorii şi bateriile de tip pastilă care conţin mai mult de 0,0005% mercur, mai mult de 0,002% cadmiu sau mai mult de 0,004% plumb sunt marcate cu simbolul chimic pentru metalul respectiv: Hg, Cd sau Pb. Simbolul indicând conţinutul de metal greu se tipăreşte sub simbolul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şi acoperă o suprafaţă de cel puţin un sfert din mărimea simbolului respectiv.</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Simbolul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acoperă cel puţin 3% din suprafaţa părţii celei mai mari a bateriei, a acumulatorului sau a ansamblului de baterii, până la o dimensiune maximă de 5 x 5 cm. În cazul celulelor cilindrice, simbolul acoperă cel puţin 1,5% din suprafaţa bateriei sau a acumulatorului şi are o dimensiune maximă de 5 x 5 cm.</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Atunci când, dată fiind dimensiunea bateriei, a acumulatorului sau a ansamblului de baterii, simbolul ar fi mai mic de 0,5 x 0,5 cm, nu este necesar ca bateria, acumulatorul sau ansamblul de baterii să fie marcat, însă pe ambalaj se tipăreşte un simbol de cel puţin 1 x 1 cm.</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Simbolurile se tipăresc în mod vizibil, lizibil şi de neşters.</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Derogările de la cerinţele de etichetare stabilite în prezentul articol adoptate de către Comisia Europeană se transpun în legislaţia naţională prin ordin al ministrului mediului, apelor şi pădurilor, în termen de 120 de zile de la publicarea acestora în Jurnalul Oficial al Uniunii Europene.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(8) Normele detaliate adoptate de către Comisie referitoare la completarea cerinţei prevăzute la alin. (1), inclusiv metode armonizate de determinare a capacităţii şi a utilizării adecvate a bateriilor şi acumulatorilor, se transpun în legislaţia naţională prin ordin al ministrului mediului, apelor şi pădurilor, în termen de 90 de zile de la publicarea acestora în Jurnalul Oficial al Uniunii Europene.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Rapoarte naţionale de implementare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Mediului şi Dezvoltării Durabile transmite Comisiei Europene, la fiecare 3 ani, un raport privind punerea în aplicare a prezentei hotărâri. Primul raport acoperă perioada până la data de 26 septembrie 2012.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Rapoartele sunt elaborate pe baza unui chestionar sau a unui sistem stabilit conform procedurii reglementate la art. 24.2 din Directiva 2006/66/CE a Parlamentului European şi a Consiliului din 6 septembrie 2006 privind bateriile şi acumulatorii şi deşeurile de baterii şi acumulatori şi de abrogare a Directivei 91/157/CEE.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Ministerul Mediului şi Dezvoltării Durabile împreună cu Ministerul Economiei şi Finanţelor elaborează, de asemenea, un raport cu privire la măsurile luate pentru a încuraja procedurile inovatoare care permit diminuarea impactului bateriilor şi al acumulatorilor asupra mediului, în special cu privire la: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realizările, inclusiv măsurile voluntare luate de către producători, care permit reducerea cantităţilor de metale grele şi de alte substanţe periculoase conţinute în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noi tehnici de reciclare şi tratare;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participarea operatorilor economici la programele de management de mediu;</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cercetarea în domeniile respective; şi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măsurile adoptate pentru încurajarea limitării generării de deşeuri.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Raportul prevăzut la alin. (3) se transmite Comisiei Europene în termen de 9 luni de la sfârşitul perioadei de 3 ani prevăzute la alin. (1) sau, în cazul primului raport, până la data de 26 iunie 2013.</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Control şi sancţiuni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Următoarele fapte constituie contravenţii şi se sancţionează după cum urmează:</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prevederilor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(1) şi ale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(6), cu amendă de la 25.000 la 30.000 lei pentru persoane juridice şi de la 2.500 la 3.000 lei pentru persoane fizice;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(7) şi alin. (9) lit. b), cu amendă de la 15.000 la 20.000 lei pentru persoane juridice şi de la 1.500 la 2.000 lei pentru persoane fizice;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nerespectarea prevederilor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(3), cu amendă de la 15.000 la 20.000 lei;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nerespectarea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(16) lit. e), f), g), h), şi ale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(2), (3), (4), (5), (6), cu amendă de la 2.000 la 6.000 lei;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nerespectarea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(12), (13), (15), alin. (16) lit. a), b), c), d), alin. (17), (18), (19), ale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(1) şi ale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(6) şi (7), cu amendă de la 5.000 la 7.500 lei pentru persoane juridice şi de la 1.000 la 1.200 lei pentru persoane fizice;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nerespectarea prevederilor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(7) şi ale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(2), (3) şi (5), cu amendă de la 15.000 la 20.000 lei;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nerespectarea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şi ale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(3), cu amendă de la 25.000 la 30.000 lei;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nerespectarea prevederilor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cu amendă de la 25.000 la 30.000 lei pentru persoane juridice şi de la 2.500 lei la 3.000 lei pentru persoane fizice şi cu retragerea de pe piaţă a bateriilor şi acumulatorilor;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nerespectarea prevederilor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(8), cu amendă de la 25.000 la 30.000 lei şi cu retragerea de pe piaţă a bateriilor şi acumulatorilor comercializaţi.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Constatarea contravenţiilor şi aplicarea sancţiunilor prevăzute la alin. (1) lit. d) se fac de către personalul împuternicit al Autorităţii Naţionale pentru Protecţia Consumatorilor.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Constatarea contravenţiilor şi aplicarea sancţiunilor prevăzute la alin. (1) lit. a), b), c), e), f), g), h) şi i) se fac de către personalul împuternicit al Gărzii Naţionale de Mediu şi al Ministerului Economiei şi Finanţelor.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Contravenientul poate achita pe loc sau în termen de cel mult 48 de ore de la data încheierii procesului-verbal ori, după caz, de la data comunicării acestuia jumătate din minimul amenzii prevăzute la alin. (1), agentul constatator făcând menţiune despre această posibilitate în procesul-verbal de constatare şi sancţionare a contravenţiei.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Prevederile alin. (1) - (4) se transmit de către Ministerul Mediului şi Dezvoltării Durabile Comisiei Europene până la data de 26 septembrie 2008.</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Dispoziţiile referitoare la contravenţii, prevăzute la alin. (1), (2), (3) şi (4), se completează cu prevederile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18</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Anexe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w:t>
      </w:r>
      <w:r>
        <w:rPr>
          <w:rFonts w:ascii="Times New Roman" w:hAnsi="Times New Roman" w:cs="Times New Roman"/>
          <w:i/>
          <w:iCs/>
          <w:color w:val="008000"/>
          <w:sz w:val="28"/>
          <w:szCs w:val="28"/>
          <w:u w:val="single"/>
        </w:rPr>
        <w:t>Anexele nr. 1</w:t>
      </w:r>
      <w:r>
        <w:rPr>
          <w:rFonts w:ascii="Times New Roman" w:hAnsi="Times New Roman" w:cs="Times New Roman"/>
          <w:i/>
          <w:iCs/>
          <w:sz w:val="28"/>
          <w:szCs w:val="28"/>
        </w:rPr>
        <w:t xml:space="preserve"> - 4 fac parte integrantă din prezenta hotărâre.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Anexele prevăzute la alin. (1) se actualizează prin ordin al ministrul mediului, apelor şi pădurilor.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finale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data intrării în vigoare a prezentei hotărâri se abrogă </w:t>
      </w:r>
      <w:r>
        <w:rPr>
          <w:rFonts w:ascii="Times New Roman" w:hAnsi="Times New Roman" w:cs="Times New Roman"/>
          <w:color w:val="008000"/>
          <w:sz w:val="28"/>
          <w:szCs w:val="28"/>
          <w:u w:val="single"/>
        </w:rPr>
        <w:t>Hotărârea Guvernului nr. 1.057/2001</w:t>
      </w:r>
      <w:r>
        <w:rPr>
          <w:rFonts w:ascii="Times New Roman" w:hAnsi="Times New Roman" w:cs="Times New Roman"/>
          <w:sz w:val="28"/>
          <w:szCs w:val="28"/>
        </w:rPr>
        <w:t xml:space="preserve"> privind regimul bateriilor şi acumulatorilor care conţin substanţe periculoase, publicată în Monitorul Oficial al României, Partea I, nr. 700 din 5 noiembrie 2001.</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Ministerul Mediului şi Dezvoltării Durabile comunică Comisiei Europene textele principalelor dispoziţii de drept intern pe care le adoptă în domeniul reglementat prin prezenta hotărâre.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transpune în legislaţia naţională Directiva 2006/66/CE a Parlamentului European şi a Consiliului din 6 septembrie 2006 privind bateriile şi acumulatorii şi deşeurile de baterii şi acumulatori şi de abrogare a Directivei 91/157/CEE, publicată în Jurnalul Oficial al Uniunii Europene (JOUE) nr. L 266 din 26 septembrie 2006.</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NOTĂ:</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II</w:t>
      </w:r>
      <w:r>
        <w:rPr>
          <w:rFonts w:ascii="Times New Roman" w:hAnsi="Times New Roman" w:cs="Times New Roman"/>
          <w:i/>
          <w:iCs/>
          <w:sz w:val="28"/>
          <w:szCs w:val="28"/>
        </w:rPr>
        <w:t xml:space="preserve"> - V din Hotărârea Guvernului nr. 540/2016 (</w:t>
      </w:r>
      <w:r>
        <w:rPr>
          <w:rFonts w:ascii="Times New Roman" w:hAnsi="Times New Roman" w:cs="Times New Roman"/>
          <w:b/>
          <w:bCs/>
          <w:i/>
          <w:iCs/>
          <w:color w:val="008000"/>
          <w:sz w:val="28"/>
          <w:szCs w:val="28"/>
          <w:u w:val="single"/>
        </w:rPr>
        <w:t>#M2</w:t>
      </w:r>
      <w:r>
        <w:rPr>
          <w:rFonts w:ascii="Times New Roman" w:hAnsi="Times New Roman" w:cs="Times New Roman"/>
          <w:i/>
          <w:iCs/>
          <w:sz w:val="28"/>
          <w:szCs w:val="28"/>
        </w:rPr>
        <w:t>).</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#M2</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În termen de 120 de zile de la data intrării în vigoare a prezentei hotărâri se modifică procedura de înregistrare şi de raportare a producătorilor de baterii şi acumulatori corespunzător prevederilor stabilite prin prezenta hotărâre, prin ordin al ministrului mediului, apelor şi pădurilor."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III</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Înregistrările efectuate în Registrul producătorilor de baterii şi acumulatori anterior intrării în vigoare a prezentei hotărâri pentru producătorii de baterii şi acumulatori, în baza prevederilor </w:t>
      </w:r>
      <w:r>
        <w:rPr>
          <w:rFonts w:ascii="Times New Roman" w:hAnsi="Times New Roman" w:cs="Times New Roman"/>
          <w:i/>
          <w:iCs/>
          <w:color w:val="008000"/>
          <w:sz w:val="28"/>
          <w:szCs w:val="28"/>
          <w:u w:val="single"/>
        </w:rPr>
        <w:t>Ordinului</w:t>
      </w:r>
      <w:r>
        <w:rPr>
          <w:rFonts w:ascii="Times New Roman" w:hAnsi="Times New Roman" w:cs="Times New Roman"/>
          <w:i/>
          <w:iCs/>
          <w:sz w:val="28"/>
          <w:szCs w:val="28"/>
        </w:rPr>
        <w:t xml:space="preserve"> ministrului mediului şi al ministrului economiei nr. 669/1.304/2009 privind aprobarea Procedurii de înregistrare a producătorilor de baterii şi acumulatori, cu modificările ulterioare, rămân valabile în condiţiile în care au fost efectuate.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Cererile de înregistrare în Registrul producătorilor de baterii şi acumulatori în curs de soluţionare la data intrării în vigoare a prezentei hotărâri se soluţionează potrivit normelor în vigoare la data depunerii cererii."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IV</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Bateriile şi acumulatorii care nu îndeplinesc cerinţele prezentei hotărâri, dar care au fost introduse pe piaţă în mod legal înainte de intrarea în vigoare a interdicţiilor prevăzute la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pot fi comercializaţi în continuare până la epuizarea stocurilor."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V</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Prezenta hotărâre transpune prevederile Directivei 2013/56/UE a Parlamentului European şi a Consiliului din 20 noiembrie 2013 de modificare a Directivei 2006/66/CE a Parlamentului European şi a Consiliului privind bateriile şi acumulatorii şi deşeurile de baterii şi acumulatori în ceea ce priveşte introducerea pe piaţă a bateriilor şi acumulatorilor portabili care conţin cadmiu şi sunt destinaţi utilizării în uneltele electrice fără fir şi a bateriilor tip "nasture" cu conţinut redus de mercur, şi de abrogare a </w:t>
      </w:r>
      <w:r>
        <w:rPr>
          <w:rFonts w:ascii="Times New Roman" w:hAnsi="Times New Roman" w:cs="Times New Roman"/>
          <w:i/>
          <w:iCs/>
          <w:color w:val="008000"/>
          <w:sz w:val="28"/>
          <w:szCs w:val="28"/>
          <w:u w:val="single"/>
        </w:rPr>
        <w:t>Deciziei 2009/603/CE</w:t>
      </w:r>
      <w:r>
        <w:rPr>
          <w:rFonts w:ascii="Times New Roman" w:hAnsi="Times New Roman" w:cs="Times New Roman"/>
          <w:i/>
          <w:iCs/>
          <w:sz w:val="28"/>
          <w:szCs w:val="28"/>
        </w:rPr>
        <w:t xml:space="preserve"> a Comisiei, publicată în Jurnalul Oficial al Uniunii Europene seria L nr. 329 din 10 decembrie 2013."</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MONITORIZAREA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respectării ratelor de colectare stabilite la </w:t>
      </w:r>
      <w:r>
        <w:rPr>
          <w:rFonts w:ascii="Times New Roman" w:hAnsi="Times New Roman" w:cs="Times New Roman"/>
          <w:b/>
          <w:bCs/>
          <w:color w:val="008000"/>
          <w:sz w:val="28"/>
          <w:szCs w:val="28"/>
          <w:u w:val="single"/>
        </w:rPr>
        <w:t>art. 7</w:t>
      </w:r>
      <w:r>
        <w:rPr>
          <w:rFonts w:ascii="Times New Roman" w:hAnsi="Times New Roman" w:cs="Times New Roman"/>
          <w:b/>
          <w:bCs/>
          <w:sz w:val="28"/>
          <w:szCs w:val="28"/>
        </w:rPr>
        <w:t xml:space="preserve"> alin. (3)</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Anul   |      Data colectării      |           Calcul          | Cerinţă de|</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                           | raportare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+ 1| Vânzări în  |             |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1 (S1) |             |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+ 2    | Vânzări în  |             |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2 (S2) |             |              -            |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+ 3    | Vânzări în  | Colectare în| Rata de colectare (RC3) =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3 (S3) | anul 3 (C3) | 3 * C3 / (S1 + S2 + S3)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+ 4    | Vânzări în  | Colectare în| Rata de colectare (RC4) =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4 (S4) | anul 4 (C4) | 3 * C4 / (S2 + S3 + S4)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             | (Obiectiv stabilit la 25%)|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+ 5    | Vânzări în  | Colectare în| Rata de colectare (RC5) = |    RC4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5 (S5) | anul 5 (C5) | 3 * C5 / (S3 + S4 + S5)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+ 6    | Vânzări în  | Colectare în| Rata de colectare (RC6) = |    RC5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6 (S6) | anul 6 (C6) | 3 * C6 / (S4 + S5 + S6)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+ 7    | Vânzări în  | Colectare în| Rata de colectare (RC7) = |    RC6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7 (S7) | anul 7 (C7) | 3 * C7 / (S5 + S6 + S7)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+ 8    | Vânzări în  | Colectare în| Rata de colectare (RC8) = |    RC7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anul 8 (S8) | anul 8 (C8) | 3 * C8 / (S6 + S7 + S8)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             | (Obiectiv stabilit la 45%)|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+ 9    | Vânzări în  | Colectare în| Rata de colectare (RC9) = |    RC8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9 (S9) | anul 9 (C9) | 3 * C9 / (S7 + S8 + S9)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+ 10   | Vânzări în  | Colectare în| Rata de colectare (RC10) =|    RC9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10     | anul 10     | 3 * C10 / (S8 + S9 + S10)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(S10)       | (C10)       |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X + 11   | Etc.        | Etc.        | Etc.                      |    RC10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Etc.     |             |             |                           |           |</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0106CB" w:rsidRDefault="000106CB" w:rsidP="000106CB">
      <w:pPr>
        <w:autoSpaceDE w:val="0"/>
        <w:autoSpaceDN w:val="0"/>
        <w:adjustRightInd w:val="0"/>
        <w:spacing w:after="0" w:line="240" w:lineRule="auto"/>
        <w:rPr>
          <w:rFonts w:ascii="Courier New" w:hAnsi="Courier New" w:cs="Courier New"/>
        </w:rPr>
      </w:pPr>
      <w:r>
        <w:rPr>
          <w:rFonts w:ascii="Courier New" w:hAnsi="Courier New" w:cs="Courier New"/>
        </w:rPr>
        <w:t>| [*] Anul X este anul 2008.                                                   |</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SIMBOLURI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pentru baterii, acumulatori şi ansambluri de baterii în vederea colectării separate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Simbolul care indică faptul că toate bateriile şi acumulatorii fac obiectul unei "colectări separate" reprezintă o pubelă cu roţi, barată cu două linii în formă de X, ca în imaginea de mai jos:</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1Lex: Simbolul care indică faptul că toate bateriile şi acumulatorii fac obiectul unei "colectări separate"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DETALIATE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privind tratarea şi reciclarea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Partea A: Tratarea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Tratarea include, cel puţin, îndepărtarea tuturor fluidelor şi acizilor.</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Tratarea şi orice depozitare, inclusiv depozitarea temporară, în instalaţiile de tratare se desfăşoară în amplasamente cu suprafeţe impermeabile şi acoperiş adecvat rezistent la intemperii sau în containere corespunzătoare.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Partea B: Reciclarea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Procesele de reciclare trebuie să realizeze următoarele niveluri minime de eficienţă privind reciclarea: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reciclarea a 65% din greutatea medie a bateriilor şi acumulatorilor cu plumb acid, inclusiv reciclarea conţinutului de plumb la cel mai înalt nivel care este fezabil tehnic, evitându-se în acelaşi timp costurile excesive;</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reciclarea a 75% din greutatea medie a bateriilor şi acumulatorilor cu nichel-cadmiu, inclusiv reciclarea conţinutului de cadmiu la cel mai înalt nivel care este fezabil tehnic, evitându-se în acelaşi timp costurile excesive; şi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reciclarea a 50% din greutatea medie a celorlalte deşeuri de baterii şi acumulatori.</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4</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Cerinţe procedurale pentru înregistrare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Cerinţe pentru înregistrare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Înregistrarea producătorilor de baterii şi acumulatori se face la Agenţia Naţională pentru Protecţia Mediului (denumită în continuare ANPM), în format letric sau în format electronic.</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Producătorii de baterii şi acumulatori se înregistrează doar o singură dată în România, atunci când introduc baterii şi acumulatori pentru prima dată cu titlu profesional şi cu această ocazie li se furnizează un număr de înregistrare.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Informaţii furnizate de către producători:</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Producătorii de baterii şi acumulatori furnizează ANPM următoarele informaţii:</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denumirea producătorului şi denumirea comercială a acestuia (după caz) sub care îşi desfăşoară activitatea în respectivul stat membru;</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adresa (adresele) producătorului: codul poştal şi localitatea, denumirea străzii şi numărul, ţara, URL, numărul de telefon, numele unei persoane de contact, numărul de fax şi adresa de e-mail ale producătorului, dacă este cazul;</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precizări cu privire la tipurile de baterii şi acumulatori introduşi pe piaţă de producător: baterii şi acumulatori portabili, baterii şi acumulatori industriali sau baterii şi acumulatori auto;</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d) informaţii cu privire la modul în care producătorul îşi îndeplineşte obligaţiile: printr-un sistem individual sau colectiv;</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data cererii de înregistrare;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codul naţional de identificare a producătorului, inclusiv numărul european de identificare fiscală sau numărul naţional de identificare fiscală al producătorului (opţional);</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o declaraţie prin care se precizează că informaţiile furnizate sunt adevărate.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În cadrul procedurii de înregistrare menţionate la pct. 1 al doilea paragraf, producătorii de baterii şi acumulatori nu sunt obligaţi să furnizeze nicio altă informaţie în afara celor specificate la pct. 2 lit. a) - g).</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Tarife de înregistrare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ANPM aplică un tarif pentru analiza documentaţiei şi emiterea numărului de înregistrare potrivit prevederilor </w:t>
      </w:r>
      <w:r>
        <w:rPr>
          <w:rFonts w:ascii="Times New Roman" w:hAnsi="Times New Roman" w:cs="Times New Roman"/>
          <w:i/>
          <w:iCs/>
          <w:color w:val="008000"/>
          <w:sz w:val="28"/>
          <w:szCs w:val="28"/>
          <w:u w:val="single"/>
        </w:rPr>
        <w:t>art. 23</w:t>
      </w:r>
      <w:r>
        <w:rPr>
          <w:rFonts w:ascii="Times New Roman" w:hAnsi="Times New Roman" w:cs="Times New Roman"/>
          <w:i/>
          <w:iCs/>
          <w:sz w:val="28"/>
          <w:szCs w:val="28"/>
        </w:rPr>
        <w:t xml:space="preserve"> din Ordonanţa de urgenţă a Guvernului nr. 195/2005 privind protecţia mediului, aprobată cu modificări şi completări prin </w:t>
      </w:r>
      <w:r>
        <w:rPr>
          <w:rFonts w:ascii="Times New Roman" w:hAnsi="Times New Roman" w:cs="Times New Roman"/>
          <w:i/>
          <w:iCs/>
          <w:color w:val="008000"/>
          <w:sz w:val="28"/>
          <w:szCs w:val="28"/>
          <w:u w:val="single"/>
        </w:rPr>
        <w:t>Legea nr. 265/2006</w:t>
      </w:r>
      <w:r>
        <w:rPr>
          <w:rFonts w:ascii="Times New Roman" w:hAnsi="Times New Roman" w:cs="Times New Roman"/>
          <w:i/>
          <w:iCs/>
          <w:sz w:val="28"/>
          <w:szCs w:val="28"/>
        </w:rPr>
        <w:t xml:space="preserve">, cu modificările şi completările ulterioare, şi potrivit prevederilor pct. 8 din </w:t>
      </w:r>
      <w:r>
        <w:rPr>
          <w:rFonts w:ascii="Times New Roman" w:hAnsi="Times New Roman" w:cs="Times New Roman"/>
          <w:i/>
          <w:iCs/>
          <w:color w:val="008000"/>
          <w:sz w:val="28"/>
          <w:szCs w:val="28"/>
          <w:u w:val="single"/>
        </w:rPr>
        <w:t>anexa</w:t>
      </w:r>
      <w:r>
        <w:rPr>
          <w:rFonts w:ascii="Times New Roman" w:hAnsi="Times New Roman" w:cs="Times New Roman"/>
          <w:i/>
          <w:iCs/>
          <w:sz w:val="28"/>
          <w:szCs w:val="28"/>
        </w:rPr>
        <w:t xml:space="preserve"> la Ordinul ministrului mediului şi dezvoltării durabile nr. 1.108/2007 privind aprobarea Nomenclatorului lucrărilor şi serviciilor care se prestează de către autorităţile publice pentru protecţia mediului în regim de tarifare şi cuantumul tarifelor aferente acestora, cu modificările şi completările ulterioare.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Modificarea datelor de înregistrare</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În cazul modificării datelor prevăzute la pct. 2 lit. (i) - (vii), producătorii informează în acest sens ANPM în termen de maximum o lună de la data modificării.</w:t>
      </w: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p>
    <w:p w:rsidR="000106CB" w:rsidRDefault="000106CB" w:rsidP="000106C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Radierea</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În cazul în care producătorii îşi pierd calitatea de producători în România, aceştia solicită radierea din evidenţe, informând în acest sens ANPM.</w:t>
      </w:r>
    </w:p>
    <w:p w:rsidR="000106CB" w:rsidRDefault="000106CB" w:rsidP="000106CB">
      <w:pPr>
        <w:autoSpaceDE w:val="0"/>
        <w:autoSpaceDN w:val="0"/>
        <w:adjustRightInd w:val="0"/>
        <w:spacing w:after="0" w:line="240" w:lineRule="auto"/>
        <w:rPr>
          <w:rFonts w:ascii="Times New Roman" w:hAnsi="Times New Roman" w:cs="Times New Roman"/>
          <w:sz w:val="28"/>
          <w:szCs w:val="28"/>
        </w:rPr>
      </w:pPr>
    </w:p>
    <w:p w:rsidR="000106CB" w:rsidRDefault="000106CB" w:rsidP="000106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606398" w:rsidRDefault="000106CB" w:rsidP="000106CB">
      <w:r>
        <w:rPr>
          <w:rFonts w:ascii="Times New Roman" w:hAnsi="Times New Roman" w:cs="Times New Roman"/>
          <w:sz w:val="28"/>
          <w:szCs w:val="28"/>
        </w:rPr>
        <w:t xml:space="preserve">                              ---------------</w:t>
      </w:r>
      <w:bookmarkStart w:id="0" w:name="_GoBack"/>
      <w:bookmarkEnd w:id="0"/>
    </w:p>
    <w:sectPr w:rsidR="00606398"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DDC"/>
    <w:rsid w:val="000106CB"/>
    <w:rsid w:val="00117DDC"/>
    <w:rsid w:val="00606398"/>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09645-AB17-44C2-958E-E979D77A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7847</Words>
  <Characters>44734</Characters>
  <Application>Microsoft Office Word</Application>
  <DocSecurity>0</DocSecurity>
  <Lines>372</Lines>
  <Paragraphs>104</Paragraphs>
  <ScaleCrop>false</ScaleCrop>
  <Company/>
  <LinksUpToDate>false</LinksUpToDate>
  <CharactersWithSpaces>52477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2016-09-02T09:50:00Z</dcterms:created>
  <dcterms:modified xsi:type="dcterms:W3CDTF">2016-09-02T09:50:00Z</dcterms:modified>
</cp:coreProperties>
</file>