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1879 din 21 decembrie 2006</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pentru aprobarea Programului naţional de reducere progresivă a emisiilor de dioxid de sulf, oxizi de azot, compuşi organici volatili şi amoniac</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27 din 16 ianuarie 2007</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 şi al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din Hotărârea Guvernului nr. 1.856/2005 privind plafoanele naţionale de emisie pentru anumiţi poluanţi atmosferici,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Guvernul României adoptă prezenta hotărâre.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ARTICOL UNIC</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Programul naţional de reducere progresivă a emisiilor de dioxid de sulf, oxizi de azot, compuşi organici volatili şi amoniac, prevăzut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prezenta hotărâre.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E47D67">
        <w:rPr>
          <w:rFonts w:ascii="Times New Roman" w:hAnsi="Times New Roman" w:cs="Times New Roman"/>
          <w:sz w:val="28"/>
          <w:szCs w:val="28"/>
          <w:lang w:val="fr-FR"/>
        </w:rPr>
        <w:t>PRIM-MINISTRU</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CĂLIN POPESCU-TĂRICEANU</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Contrasemnează:</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sidRPr="00E47D67">
        <w:rPr>
          <w:rFonts w:ascii="Times New Roman" w:hAnsi="Times New Roman" w:cs="Times New Roman"/>
          <w:sz w:val="28"/>
          <w:szCs w:val="28"/>
          <w:lang w:val="fr-FR"/>
        </w:rPr>
        <w:t xml:space="preserve">                       </w:t>
      </w:r>
      <w:r>
        <w:rPr>
          <w:rFonts w:ascii="Times New Roman" w:hAnsi="Times New Roman" w:cs="Times New Roman"/>
          <w:sz w:val="28"/>
          <w:szCs w:val="28"/>
        </w:rPr>
        <w:t>Ministrul mediului şi gospodăririi apelor,</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Sulfina Barbu</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integrării europene,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Anca Daniela Boagiu</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PROGRAMUL NAŢIONAL</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de reducere progresivă a emisiilor de dioxid de sulf, oxizi de azot, compuşi organici volatili şi amoniac</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1</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Programul naţional de reducere progresivă a emisiilor de dioxid de sulf, oxizi de azot, compuşi organici volatili şi amoniac, denumit în continuare PNRPE, reprezintă un instrument pentru implementarea prevederilor </w:t>
      </w:r>
      <w:r>
        <w:rPr>
          <w:rFonts w:ascii="Times New Roman" w:hAnsi="Times New Roman" w:cs="Times New Roman"/>
          <w:color w:val="008000"/>
          <w:sz w:val="28"/>
          <w:szCs w:val="28"/>
          <w:u w:val="single"/>
        </w:rPr>
        <w:t>Hotărârii Guvernului nr. 1.856/2005</w:t>
      </w:r>
      <w:r>
        <w:rPr>
          <w:rFonts w:ascii="Times New Roman" w:hAnsi="Times New Roman" w:cs="Times New Roman"/>
          <w:sz w:val="28"/>
          <w:szCs w:val="28"/>
        </w:rPr>
        <w:t xml:space="preserve"> privind plafoanele naţionale de emisie pentru anumiţi poluanţi </w:t>
      </w:r>
      <w:r>
        <w:rPr>
          <w:rFonts w:ascii="Times New Roman" w:hAnsi="Times New Roman" w:cs="Times New Roman"/>
          <w:sz w:val="28"/>
          <w:szCs w:val="28"/>
        </w:rPr>
        <w:lastRenderedPageBreak/>
        <w:t xml:space="preserve">atmosferici, care transpune în legislaţia naţională </w:t>
      </w:r>
      <w:r>
        <w:rPr>
          <w:rFonts w:ascii="Times New Roman" w:hAnsi="Times New Roman" w:cs="Times New Roman"/>
          <w:color w:val="008000"/>
          <w:sz w:val="28"/>
          <w:szCs w:val="28"/>
          <w:u w:val="single"/>
        </w:rPr>
        <w:t>Directiva 2001/81/CE</w:t>
      </w:r>
      <w:r>
        <w:rPr>
          <w:rFonts w:ascii="Times New Roman" w:hAnsi="Times New Roman" w:cs="Times New Roman"/>
          <w:sz w:val="28"/>
          <w:szCs w:val="28"/>
        </w:rPr>
        <w:t xml:space="preserve"> privind plafoanele naţionale de emisie pentru anumiţi poluanţi atmosferici, publicată în Jurnalul Oficial al Comunităţilor Europene (JOCE) nr. L 309/2001.</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Directiva 2001/81/CE</w:t>
      </w:r>
      <w:r>
        <w:rPr>
          <w:rFonts w:ascii="Times New Roman" w:hAnsi="Times New Roman" w:cs="Times New Roman"/>
          <w:sz w:val="28"/>
          <w:szCs w:val="28"/>
        </w:rPr>
        <w:t xml:space="preserve"> prevede stabilirea unor plafoane naţionale anuale de emisie pentru anumiţi poluanţi atmosferici, care nu trebuie depăşite în niciun an, începând cu anul 2010. </w:t>
      </w:r>
      <w:r w:rsidRPr="00E47D67">
        <w:rPr>
          <w:rFonts w:ascii="Times New Roman" w:hAnsi="Times New Roman" w:cs="Times New Roman"/>
          <w:sz w:val="28"/>
          <w:szCs w:val="28"/>
          <w:lang w:val="fr-FR"/>
        </w:rPr>
        <w:t>Aceste plafoane de emisie sunt stabilite pentru dioxid de sulf (SO2), oxizi de azot (NOx), compuşi organici volatili (COV) şi amoniac (NH3).</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Emisiile acestor poluanţi atmosferici pot produce efecte dăunătoare asupra sănătăţii umane, ecosistemelor naturale, materialelor şi culturilor agricole datorită acidifierii, eutrofizării sau formării ozonului troposferic.</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Respectarea plafoanelor naţionale de emisie stabilite pentru anul 2010 contribuie la îndeplinirea obiectivelor prevăzute la nivel comunitar, pe termen mediu (pentru anul 2010) şi lung (pentru anul 2020), de limitare a emisiilor de poluanţi cu efect de acidifiere, eutrofizare şi de precursori ai ozonului de la nivelul solului, de respectare a încărcărilor şi nivelurilor critice şi de asigurare a protecţiei efective a populaţiei împotriva riscurilor cunoscute pentru sănătate, provocate de poluarea atmosferică.</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PNRPE are ca obiectiv principal respectarea plafoanelor naţionale de emisie stabilite pentru anul 2010. În funcţie de evoluţia emisiilor de dioxid de sulf, oxizi de azot, compuşi organici volatili şi amoniac şi de rezultatele prognozelor de emisii elaborate pentru anul 2010, respectarea acestui obiectiv se realizează prin implementarea măsurilor de prevenire, reducere şi control al emisiilor de dioxid de sulf, oxizi de azot, compuşi organici volatili şi amoniac, incluse în legislaţia naţională din acest domeniu, precum şi prin stabilirea unor măsuri suplimentare în cazul în care prognozele de emisii calculate pentru anul 2010 sau evoluţia emisiilor în urma elaborării inventarelor naţionale anuale de emisii evidenţiază depăşirea plafoanelor de emisie stabilite pentru anul 2010.</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Inventarele naţionale finale de emisie pentru dioxid de sulf, oxizi de azot, compuşi organici volatili şi amoniac se elaborează cu 2 ani în urma anului curent conform prevederilor </w:t>
      </w:r>
      <w:r w:rsidRPr="00E47D67">
        <w:rPr>
          <w:rFonts w:ascii="Times New Roman" w:hAnsi="Times New Roman" w:cs="Times New Roman"/>
          <w:color w:val="008000"/>
          <w:sz w:val="28"/>
          <w:szCs w:val="28"/>
          <w:u w:val="single"/>
          <w:lang w:val="fr-FR"/>
        </w:rPr>
        <w:t>art. 16</w:t>
      </w:r>
      <w:r w:rsidRPr="00E47D67">
        <w:rPr>
          <w:rFonts w:ascii="Times New Roman" w:hAnsi="Times New Roman" w:cs="Times New Roman"/>
          <w:sz w:val="28"/>
          <w:szCs w:val="28"/>
          <w:lang w:val="fr-FR"/>
        </w:rPr>
        <w:t xml:space="preserve"> şi </w:t>
      </w:r>
      <w:r w:rsidRPr="00E47D67">
        <w:rPr>
          <w:rFonts w:ascii="Times New Roman" w:hAnsi="Times New Roman" w:cs="Times New Roman"/>
          <w:color w:val="008000"/>
          <w:sz w:val="28"/>
          <w:szCs w:val="28"/>
          <w:u w:val="single"/>
          <w:lang w:val="fr-FR"/>
        </w:rPr>
        <w:t>17</w:t>
      </w:r>
      <w:r w:rsidRPr="00E47D67">
        <w:rPr>
          <w:rFonts w:ascii="Times New Roman" w:hAnsi="Times New Roman" w:cs="Times New Roman"/>
          <w:sz w:val="28"/>
          <w:szCs w:val="28"/>
          <w:lang w:val="fr-FR"/>
        </w:rPr>
        <w:t xml:space="preserve"> din Hotărârea Guvernului nr. 1.856/2005.</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Din analiza inventarelor naţionale de emisii pentru perioada 2000 - 2004 rezultă că nivelurile anuale ale emisiilor de dioxid de sulf, oxizi de azot, compuşi organici volatili şi amoniac se situează sub nivelurile stabilite prin plafoanele naţionale de emisie pentru anul 2010.</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PNRPE cumulează măsurile stabilite în legislaţia naţională pentru prevenirea, reducerea şi controlul emisiilor de dioxid de sulf, oxizi de azot, compuşi organici volatili şi amoniac, rezultate din toate sursele de poluare ca urmare a activităţilor antropice.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lastRenderedPageBreak/>
        <w:t xml:space="preserve">    Pentru România, plafoanele naţionale de emisie pentru dioxid de sulf, oxizi de azot, compuşi organici volatili şi amoniac, stabilite pentru anul 2010, sunt cele prevăzute în </w:t>
      </w:r>
      <w:r w:rsidRPr="00E47D67">
        <w:rPr>
          <w:rFonts w:ascii="Times New Roman" w:hAnsi="Times New Roman" w:cs="Times New Roman"/>
          <w:color w:val="008000"/>
          <w:sz w:val="28"/>
          <w:szCs w:val="28"/>
          <w:u w:val="single"/>
          <w:lang w:val="fr-FR"/>
        </w:rPr>
        <w:t>Protocolul</w:t>
      </w:r>
      <w:r w:rsidRPr="00E47D67">
        <w:rPr>
          <w:rFonts w:ascii="Times New Roman" w:hAnsi="Times New Roman" w:cs="Times New Roman"/>
          <w:sz w:val="28"/>
          <w:szCs w:val="28"/>
          <w:lang w:val="fr-FR"/>
        </w:rPr>
        <w:t xml:space="preserve"> </w:t>
      </w:r>
      <w:r w:rsidRPr="00E47D67">
        <w:rPr>
          <w:rFonts w:ascii="Times New Roman" w:hAnsi="Times New Roman" w:cs="Times New Roman"/>
          <w:color w:val="008000"/>
          <w:sz w:val="28"/>
          <w:szCs w:val="28"/>
          <w:u w:val="single"/>
          <w:lang w:val="fr-FR"/>
        </w:rPr>
        <w:t>Convenţiei din 1979</w:t>
      </w:r>
      <w:r w:rsidRPr="00E47D67">
        <w:rPr>
          <w:rFonts w:ascii="Times New Roman" w:hAnsi="Times New Roman" w:cs="Times New Roman"/>
          <w:sz w:val="28"/>
          <w:szCs w:val="28"/>
          <w:lang w:val="fr-FR"/>
        </w:rPr>
        <w:t xml:space="preserve"> asupra poluării atmosferice transfrontiere pe distanţe lungi, referitor la reducerea acidifierii, eutrofizării şi nivelului de ozon troposferic, adoptat la Gothenburg la 1 decembrie 1999, ratificat prin </w:t>
      </w:r>
      <w:r w:rsidRPr="00E47D67">
        <w:rPr>
          <w:rFonts w:ascii="Times New Roman" w:hAnsi="Times New Roman" w:cs="Times New Roman"/>
          <w:color w:val="008000"/>
          <w:sz w:val="28"/>
          <w:szCs w:val="28"/>
          <w:u w:val="single"/>
          <w:lang w:val="fr-FR"/>
        </w:rPr>
        <w:t>Legea nr. 271/2003</w:t>
      </w:r>
      <w:r w:rsidRPr="00E47D67">
        <w:rPr>
          <w:rFonts w:ascii="Times New Roman" w:hAnsi="Times New Roman" w:cs="Times New Roman"/>
          <w:sz w:val="28"/>
          <w:szCs w:val="28"/>
          <w:lang w:val="fr-FR"/>
        </w:rPr>
        <w:t>.</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Nivelurile de emisie stabilite pentru anul 2010 implică o reducere a emisiilor de dioxid de sulf cu 30%, de oxizi de azot cu 20%, de amoniac cu 30% şi de compuşi organici volatili cu 15%, comparativ cu nivelurile de emisii aferente anului 1990, considerat an de referinţă.</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Prin transpunerea şi implementarea acquis-ului comunitar de mediu, la nivel naţional s-au stabilit măsurile pentru prevenirea, reducerea şi controlul emisiilor de dioxid de sulf, oxizi de azot, compuşi organici volatili şi amoniac, atribuţiile şi responsabilităţile autorităţilor competente pentru punerea în aplicare a acestor măsuri şi monitorizarea implementării lor, precum şi obligaţiile titularilor de activităţi care constituie surse de poluare cu dioxid de sulf, oxizi de azot, compuşi organici volatili şi amoniac.</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CAP. 2</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SECŢIUNEA 1</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Legislaţia relevantă privind prevenirea, reducerea şi controlul emisiilor de dioxid de sulf, oxizi de azot, compuşi organici volatili şi amoniac</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Legislaţia relevantă adoptată la nivel naţional pentru prevenirea, reducerea şi controlul emisiilor de poluanţi, care includ şi poluanţi atmosferici cu efect de acidifiere, eutrofizare şi de precursori ai ozonului este reprezentată de următoarele acte normative: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1. </w:t>
      </w:r>
      <w:r w:rsidRPr="00E47D67">
        <w:rPr>
          <w:rFonts w:ascii="Times New Roman" w:hAnsi="Times New Roman" w:cs="Times New Roman"/>
          <w:color w:val="008000"/>
          <w:sz w:val="28"/>
          <w:szCs w:val="28"/>
          <w:u w:val="single"/>
          <w:lang w:val="fr-FR"/>
        </w:rPr>
        <w:t>Ordonanţa de urgenţă a Guvernului nr. 195/2005</w:t>
      </w:r>
      <w:r w:rsidRPr="00E47D67">
        <w:rPr>
          <w:rFonts w:ascii="Times New Roman" w:hAnsi="Times New Roman" w:cs="Times New Roman"/>
          <w:sz w:val="28"/>
          <w:szCs w:val="28"/>
          <w:lang w:val="fr-FR"/>
        </w:rPr>
        <w:t xml:space="preserve"> privind protecţia mediului, aprobată cu modificări şi completări prin </w:t>
      </w:r>
      <w:r w:rsidRPr="00E47D67">
        <w:rPr>
          <w:rFonts w:ascii="Times New Roman" w:hAnsi="Times New Roman" w:cs="Times New Roman"/>
          <w:color w:val="008000"/>
          <w:sz w:val="28"/>
          <w:szCs w:val="28"/>
          <w:u w:val="single"/>
          <w:lang w:val="fr-FR"/>
        </w:rPr>
        <w:t>Legea nr. 265/2006</w:t>
      </w:r>
      <w:r w:rsidRPr="00E47D67">
        <w:rPr>
          <w:rFonts w:ascii="Times New Roman" w:hAnsi="Times New Roman" w:cs="Times New Roman"/>
          <w:sz w:val="28"/>
          <w:szCs w:val="28"/>
          <w:lang w:val="fr-FR"/>
        </w:rPr>
        <w:t>;</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2. </w:t>
      </w:r>
      <w:r w:rsidRPr="00E47D67">
        <w:rPr>
          <w:rFonts w:ascii="Times New Roman" w:hAnsi="Times New Roman" w:cs="Times New Roman"/>
          <w:color w:val="008000"/>
          <w:sz w:val="28"/>
          <w:szCs w:val="28"/>
          <w:u w:val="single"/>
          <w:lang w:val="fr-FR"/>
        </w:rPr>
        <w:t>Legea nr. 271/2003</w:t>
      </w:r>
      <w:r w:rsidRPr="00E47D67">
        <w:rPr>
          <w:rFonts w:ascii="Times New Roman" w:hAnsi="Times New Roman" w:cs="Times New Roman"/>
          <w:sz w:val="28"/>
          <w:szCs w:val="28"/>
          <w:lang w:val="fr-FR"/>
        </w:rPr>
        <w:t xml:space="preserve"> pentru ratificarea protocoalelor </w:t>
      </w:r>
      <w:r w:rsidRPr="00E47D67">
        <w:rPr>
          <w:rFonts w:ascii="Times New Roman" w:hAnsi="Times New Roman" w:cs="Times New Roman"/>
          <w:color w:val="008000"/>
          <w:sz w:val="28"/>
          <w:szCs w:val="28"/>
          <w:u w:val="single"/>
          <w:lang w:val="fr-FR"/>
        </w:rPr>
        <w:t>Convenţiei</w:t>
      </w:r>
      <w:r w:rsidRPr="00E47D67">
        <w:rPr>
          <w:rFonts w:ascii="Times New Roman" w:hAnsi="Times New Roman" w:cs="Times New Roman"/>
          <w:sz w:val="28"/>
          <w:szCs w:val="28"/>
          <w:lang w:val="fr-FR"/>
        </w:rPr>
        <w:t xml:space="preserve"> asupra poluării atmosferice transfrontiere pe distanţe lungi, încheiată la Geneva la 13 noiembrie 1979, adoptate la Aarhus la 24 iunie 1998 şi la Gothenburg la 1 decembrie 1999;</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3. </w:t>
      </w:r>
      <w:r w:rsidRPr="00E47D67">
        <w:rPr>
          <w:rFonts w:ascii="Times New Roman" w:hAnsi="Times New Roman" w:cs="Times New Roman"/>
          <w:color w:val="008000"/>
          <w:sz w:val="28"/>
          <w:szCs w:val="28"/>
          <w:u w:val="single"/>
          <w:lang w:val="fr-FR"/>
        </w:rPr>
        <w:t>Hotărârea Guvernului nr. 1.856/2005</w:t>
      </w:r>
      <w:r w:rsidRPr="00E47D67">
        <w:rPr>
          <w:rFonts w:ascii="Times New Roman" w:hAnsi="Times New Roman" w:cs="Times New Roman"/>
          <w:sz w:val="28"/>
          <w:szCs w:val="28"/>
          <w:lang w:val="fr-FR"/>
        </w:rPr>
        <w:t xml:space="preserve"> privind plafoanele naţionale de emisie pentru anumiţi poluanţi atmosferici;</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4. </w:t>
      </w:r>
      <w:r w:rsidRPr="00E47D67">
        <w:rPr>
          <w:rFonts w:ascii="Times New Roman" w:hAnsi="Times New Roman" w:cs="Times New Roman"/>
          <w:color w:val="008000"/>
          <w:sz w:val="28"/>
          <w:szCs w:val="28"/>
          <w:u w:val="single"/>
          <w:lang w:val="fr-FR"/>
        </w:rPr>
        <w:t>Hotărârea Guvernului nr. 541/2003</w:t>
      </w:r>
      <w:r w:rsidRPr="00E47D67">
        <w:rPr>
          <w:rFonts w:ascii="Times New Roman" w:hAnsi="Times New Roman" w:cs="Times New Roman"/>
          <w:sz w:val="28"/>
          <w:szCs w:val="28"/>
          <w:lang w:val="fr-FR"/>
        </w:rPr>
        <w:t xml:space="preserve"> privind stabilirea unor măsuri pentru limitarea emisiilor în aer ale anumitor poluanţi proveniţi din instalaţii mari de ardere, cu modificările şi completările ulterioare;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5. </w:t>
      </w:r>
      <w:r w:rsidRPr="00E47D67">
        <w:rPr>
          <w:rFonts w:ascii="Times New Roman" w:hAnsi="Times New Roman" w:cs="Times New Roman"/>
          <w:color w:val="008000"/>
          <w:sz w:val="28"/>
          <w:szCs w:val="28"/>
          <w:u w:val="single"/>
          <w:lang w:val="fr-FR"/>
        </w:rPr>
        <w:t>Ordinul</w:t>
      </w:r>
      <w:r w:rsidRPr="00E47D67">
        <w:rPr>
          <w:rFonts w:ascii="Times New Roman" w:hAnsi="Times New Roman" w:cs="Times New Roman"/>
          <w:sz w:val="28"/>
          <w:szCs w:val="28"/>
          <w:lang w:val="fr-FR"/>
        </w:rPr>
        <w:t xml:space="preserve"> ministrului agriculturii, pădurilor, apelor şi mediului, al ministrului economiei şi comerţului şi al ministrului administraţiei şi internelor nr. </w:t>
      </w:r>
      <w:r w:rsidRPr="00E47D67">
        <w:rPr>
          <w:rFonts w:ascii="Times New Roman" w:hAnsi="Times New Roman" w:cs="Times New Roman"/>
          <w:sz w:val="28"/>
          <w:szCs w:val="28"/>
          <w:lang w:val="fr-FR"/>
        </w:rPr>
        <w:lastRenderedPageBreak/>
        <w:t>712/199/2003/126/2004 pentru aprobarea Ghidului privind elaborarea propunerilor de programe de reducere progresivă a emisiilor anuale de dioxid de sulf, oxizi de azot şi pulberi provenite din instalaţii mari de ardere;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6. </w:t>
      </w:r>
      <w:r w:rsidRPr="00E47D67">
        <w:rPr>
          <w:rFonts w:ascii="Times New Roman" w:hAnsi="Times New Roman" w:cs="Times New Roman"/>
          <w:color w:val="008000"/>
          <w:sz w:val="28"/>
          <w:szCs w:val="28"/>
          <w:u w:val="single"/>
          <w:lang w:val="fr-FR"/>
        </w:rPr>
        <w:t>Ordinul</w:t>
      </w:r>
      <w:r w:rsidRPr="00E47D67">
        <w:rPr>
          <w:rFonts w:ascii="Times New Roman" w:hAnsi="Times New Roman" w:cs="Times New Roman"/>
          <w:sz w:val="28"/>
          <w:szCs w:val="28"/>
          <w:lang w:val="fr-FR"/>
        </w:rPr>
        <w:t xml:space="preserve"> ministrului mediului şi gospodăririi apelor, al ministrului economiei şi comerţului şi al ministrului administraţiei şi internelor nr. 833/545/859/2005 pentru aprobarea Programului naţional de reducere a emisiilor de dioxid de sulf, oxizi de azot şi pulberi provenite din instalaţii mari de ardere;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7. </w:t>
      </w:r>
      <w:r w:rsidRPr="00E47D67">
        <w:rPr>
          <w:rFonts w:ascii="Times New Roman" w:hAnsi="Times New Roman" w:cs="Times New Roman"/>
          <w:color w:val="008000"/>
          <w:sz w:val="28"/>
          <w:szCs w:val="28"/>
          <w:u w:val="single"/>
          <w:lang w:val="fr-FR"/>
        </w:rPr>
        <w:t>Ordonanţa de urgenţă a Guvernului nr. 152/2005</w:t>
      </w:r>
      <w:r w:rsidRPr="00E47D67">
        <w:rPr>
          <w:rFonts w:ascii="Times New Roman" w:hAnsi="Times New Roman" w:cs="Times New Roman"/>
          <w:sz w:val="28"/>
          <w:szCs w:val="28"/>
          <w:lang w:val="fr-FR"/>
        </w:rPr>
        <w:t xml:space="preserve"> privind prevenirea şi controlul integrat al poluării, aprobată cu modificări şi completări prin </w:t>
      </w:r>
      <w:r w:rsidRPr="00E47D67">
        <w:rPr>
          <w:rFonts w:ascii="Times New Roman" w:hAnsi="Times New Roman" w:cs="Times New Roman"/>
          <w:color w:val="008000"/>
          <w:sz w:val="28"/>
          <w:szCs w:val="28"/>
          <w:u w:val="single"/>
          <w:lang w:val="fr-FR"/>
        </w:rPr>
        <w:t>Legea nr. 84/2006</w:t>
      </w:r>
      <w:r w:rsidRPr="00E47D67">
        <w:rPr>
          <w:rFonts w:ascii="Times New Roman" w:hAnsi="Times New Roman" w:cs="Times New Roman"/>
          <w:sz w:val="28"/>
          <w:szCs w:val="28"/>
          <w:lang w:val="fr-FR"/>
        </w:rPr>
        <w:t>;</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8. </w:t>
      </w:r>
      <w:r w:rsidRPr="00E47D67">
        <w:rPr>
          <w:rFonts w:ascii="Times New Roman" w:hAnsi="Times New Roman" w:cs="Times New Roman"/>
          <w:color w:val="008000"/>
          <w:sz w:val="28"/>
          <w:szCs w:val="28"/>
          <w:u w:val="single"/>
          <w:lang w:val="fr-FR"/>
        </w:rPr>
        <w:t>Hotărârea Guvernului nr. 699/2003</w:t>
      </w:r>
      <w:r w:rsidRPr="00E47D67">
        <w:rPr>
          <w:rFonts w:ascii="Times New Roman" w:hAnsi="Times New Roman" w:cs="Times New Roman"/>
          <w:sz w:val="28"/>
          <w:szCs w:val="28"/>
          <w:lang w:val="fr-FR"/>
        </w:rPr>
        <w:t xml:space="preserve"> privind stabilirea unor măsuri pentru reducerea emisiilor de compuşi organici volatili datorate utilizării solvenţilor organici în anumite activităţi şi instalaţii, cu modificările şi completările ulterioare;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9. </w:t>
      </w:r>
      <w:r w:rsidRPr="00E47D67">
        <w:rPr>
          <w:rFonts w:ascii="Times New Roman" w:hAnsi="Times New Roman" w:cs="Times New Roman"/>
          <w:color w:val="008000"/>
          <w:sz w:val="28"/>
          <w:szCs w:val="28"/>
          <w:u w:val="single"/>
          <w:lang w:val="fr-FR"/>
        </w:rPr>
        <w:t>Ordinul ministrului mediului şi gospodăririi apelor nr. 859/2005</w:t>
      </w:r>
      <w:r w:rsidRPr="00E47D67">
        <w:rPr>
          <w:rFonts w:ascii="Times New Roman" w:hAnsi="Times New Roman" w:cs="Times New Roman"/>
          <w:sz w:val="28"/>
          <w:szCs w:val="28"/>
          <w:lang w:val="fr-FR"/>
        </w:rPr>
        <w:t xml:space="preserve"> pentru aprobarea unor ghiduri:</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a) Ghidul privind derularea procedurii de notificare şi stabilirea unor cerinţe specifice în procesul de autorizare a anumitor activităţi/instalaţii care utilizează solvenţi organici cu conţinut de compuşi organici volatili;</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b) Ghidul pentru elaborarea schemelor (planurilor) de reducere, conform </w:t>
      </w:r>
      <w:r w:rsidRPr="00E47D67">
        <w:rPr>
          <w:rFonts w:ascii="Times New Roman" w:hAnsi="Times New Roman" w:cs="Times New Roman"/>
          <w:color w:val="008000"/>
          <w:sz w:val="28"/>
          <w:szCs w:val="28"/>
          <w:u w:val="single"/>
          <w:lang w:val="fr-FR"/>
        </w:rPr>
        <w:t>anexei nr. 4</w:t>
      </w:r>
      <w:r w:rsidRPr="00E47D67">
        <w:rPr>
          <w:rFonts w:ascii="Times New Roman" w:hAnsi="Times New Roman" w:cs="Times New Roman"/>
          <w:sz w:val="28"/>
          <w:szCs w:val="28"/>
          <w:lang w:val="fr-FR"/>
        </w:rPr>
        <w:t xml:space="preserve"> la Hotărârea Guvernului nr. 699/2003 privind stabilirea unor măsuri pentru reducerea emisiilor de compuşi organici volatili datorate utilizării solvenţilor organici în anumite activităţi şi instalaţii, cu modificările şi completările ulterioare;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c) Ghidul pentru elaborarea planului de gestionare a solvenţilor organici cu conţinut de compuşi organici volatili, în conformitate cu prevederile </w:t>
      </w:r>
      <w:r w:rsidRPr="00E47D67">
        <w:rPr>
          <w:rFonts w:ascii="Times New Roman" w:hAnsi="Times New Roman" w:cs="Times New Roman"/>
          <w:color w:val="008000"/>
          <w:sz w:val="28"/>
          <w:szCs w:val="28"/>
          <w:u w:val="single"/>
          <w:lang w:val="fr-FR"/>
        </w:rPr>
        <w:t>anexei nr. 5</w:t>
      </w:r>
      <w:r w:rsidRPr="00E47D67">
        <w:rPr>
          <w:rFonts w:ascii="Times New Roman" w:hAnsi="Times New Roman" w:cs="Times New Roman"/>
          <w:sz w:val="28"/>
          <w:szCs w:val="28"/>
          <w:lang w:val="fr-FR"/>
        </w:rPr>
        <w:t xml:space="preserve"> la Hotărârea Guvernului nr. 699/2003, cu modificările şi completările ulterioare;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d) Ghidul pentru monitorizarea emisiilor de compuşi organici volatili datorate utilizării solvenţilor organici în anumite activităţi şi instalaţii;</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10. </w:t>
      </w:r>
      <w:r w:rsidRPr="00E47D67">
        <w:rPr>
          <w:rFonts w:ascii="Times New Roman" w:hAnsi="Times New Roman" w:cs="Times New Roman"/>
          <w:color w:val="008000"/>
          <w:sz w:val="28"/>
          <w:szCs w:val="28"/>
          <w:u w:val="single"/>
          <w:lang w:val="fr-FR"/>
        </w:rPr>
        <w:t>Hotărârea Guvernului nr. 142/2003</w:t>
      </w:r>
      <w:r w:rsidRPr="00E47D67">
        <w:rPr>
          <w:rFonts w:ascii="Times New Roman" w:hAnsi="Times New Roman" w:cs="Times New Roman"/>
          <w:sz w:val="28"/>
          <w:szCs w:val="28"/>
          <w:lang w:val="fr-FR"/>
        </w:rPr>
        <w:t xml:space="preserve"> privind limitarea conţinutului de sulf din combustibilii lichizi, cu modificările şi completările ulterioare;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11. </w:t>
      </w:r>
      <w:r w:rsidRPr="00E47D67">
        <w:rPr>
          <w:rFonts w:ascii="Times New Roman" w:hAnsi="Times New Roman" w:cs="Times New Roman"/>
          <w:color w:val="008000"/>
          <w:sz w:val="28"/>
          <w:szCs w:val="28"/>
          <w:u w:val="single"/>
          <w:lang w:val="fr-FR"/>
        </w:rPr>
        <w:t>Ordinul ministrului economiei şi comerţului nr. 115/2004</w:t>
      </w:r>
      <w:r w:rsidRPr="00E47D67">
        <w:rPr>
          <w:rFonts w:ascii="Times New Roman" w:hAnsi="Times New Roman" w:cs="Times New Roman"/>
          <w:sz w:val="28"/>
          <w:szCs w:val="28"/>
          <w:lang w:val="fr-FR"/>
        </w:rPr>
        <w:t xml:space="preserve"> privind aprobarea Procedurii de eşantionare pentru verificarea respectării condiţiilor privind conţinutul de sulf din combustibilii lichizi, cu modificările ulterioare;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12. </w:t>
      </w:r>
      <w:r w:rsidRPr="00E47D67">
        <w:rPr>
          <w:rFonts w:ascii="Times New Roman" w:hAnsi="Times New Roman" w:cs="Times New Roman"/>
          <w:color w:val="008000"/>
          <w:sz w:val="28"/>
          <w:szCs w:val="28"/>
          <w:u w:val="single"/>
          <w:lang w:val="fr-FR"/>
        </w:rPr>
        <w:t>Ordonanţa de urgenţă a Guvernului nr. 243/2000</w:t>
      </w:r>
      <w:r w:rsidRPr="00E47D67">
        <w:rPr>
          <w:rFonts w:ascii="Times New Roman" w:hAnsi="Times New Roman" w:cs="Times New Roman"/>
          <w:sz w:val="28"/>
          <w:szCs w:val="28"/>
          <w:lang w:val="fr-FR"/>
        </w:rPr>
        <w:t xml:space="preserve"> privind protecţia atmosferei, aprobată cu modificări şi completări prin </w:t>
      </w:r>
      <w:r w:rsidRPr="00E47D67">
        <w:rPr>
          <w:rFonts w:ascii="Times New Roman" w:hAnsi="Times New Roman" w:cs="Times New Roman"/>
          <w:color w:val="008000"/>
          <w:sz w:val="28"/>
          <w:szCs w:val="28"/>
          <w:u w:val="single"/>
          <w:lang w:val="fr-FR"/>
        </w:rPr>
        <w:t>Legea nr. 655/2001</w:t>
      </w:r>
      <w:r w:rsidRPr="00E47D67">
        <w:rPr>
          <w:rFonts w:ascii="Times New Roman" w:hAnsi="Times New Roman" w:cs="Times New Roman"/>
          <w:sz w:val="28"/>
          <w:szCs w:val="28"/>
          <w:lang w:val="fr-FR"/>
        </w:rPr>
        <w:t>;</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13. </w:t>
      </w:r>
      <w:r w:rsidRPr="00E47D67">
        <w:rPr>
          <w:rFonts w:ascii="Times New Roman" w:hAnsi="Times New Roman" w:cs="Times New Roman"/>
          <w:color w:val="008000"/>
          <w:sz w:val="28"/>
          <w:szCs w:val="28"/>
          <w:u w:val="single"/>
          <w:lang w:val="fr-FR"/>
        </w:rPr>
        <w:t>Hotărârea Guvernului nr. 731/2004</w:t>
      </w:r>
      <w:r w:rsidRPr="00E47D67">
        <w:rPr>
          <w:rFonts w:ascii="Times New Roman" w:hAnsi="Times New Roman" w:cs="Times New Roman"/>
          <w:sz w:val="28"/>
          <w:szCs w:val="28"/>
          <w:lang w:val="fr-FR"/>
        </w:rPr>
        <w:t xml:space="preserve"> pentru aprobarea Strategiei naţionale privind protecţia atmosferei;</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14. </w:t>
      </w:r>
      <w:r w:rsidRPr="00E47D67">
        <w:rPr>
          <w:rFonts w:ascii="Times New Roman" w:hAnsi="Times New Roman" w:cs="Times New Roman"/>
          <w:color w:val="008000"/>
          <w:sz w:val="28"/>
          <w:szCs w:val="28"/>
          <w:u w:val="single"/>
          <w:lang w:val="fr-FR"/>
        </w:rPr>
        <w:t>Hotărârea Guvernului nr. 738/2004</w:t>
      </w:r>
      <w:r w:rsidRPr="00E47D67">
        <w:rPr>
          <w:rFonts w:ascii="Times New Roman" w:hAnsi="Times New Roman" w:cs="Times New Roman"/>
          <w:sz w:val="28"/>
          <w:szCs w:val="28"/>
          <w:lang w:val="fr-FR"/>
        </w:rPr>
        <w:t xml:space="preserve"> pentru aprobarea Planului naţional de acţiune în domeniul protecţiei atmosferei;</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15. </w:t>
      </w:r>
      <w:r w:rsidRPr="00E47D67">
        <w:rPr>
          <w:rFonts w:ascii="Times New Roman" w:hAnsi="Times New Roman" w:cs="Times New Roman"/>
          <w:color w:val="008000"/>
          <w:sz w:val="28"/>
          <w:szCs w:val="28"/>
          <w:u w:val="single"/>
          <w:lang w:val="fr-FR"/>
        </w:rPr>
        <w:t>Hotărârea Guvernului nr. 586/2004</w:t>
      </w:r>
      <w:r w:rsidRPr="00E47D67">
        <w:rPr>
          <w:rFonts w:ascii="Times New Roman" w:hAnsi="Times New Roman" w:cs="Times New Roman"/>
          <w:sz w:val="28"/>
          <w:szCs w:val="28"/>
          <w:lang w:val="fr-FR"/>
        </w:rPr>
        <w:t xml:space="preserve"> privind înfiinţarea şi organizarea Sistemului naţional de evaluare şi gestionare integrată a calităţii aerului;</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lastRenderedPageBreak/>
        <w:t xml:space="preserve">    16. </w:t>
      </w:r>
      <w:r w:rsidRPr="00E47D67">
        <w:rPr>
          <w:rFonts w:ascii="Times New Roman" w:hAnsi="Times New Roman" w:cs="Times New Roman"/>
          <w:color w:val="008000"/>
          <w:sz w:val="28"/>
          <w:szCs w:val="28"/>
          <w:u w:val="single"/>
          <w:lang w:val="fr-FR"/>
        </w:rPr>
        <w:t>Hotărârea Guvernului nr. 543/2004</w:t>
      </w:r>
      <w:r w:rsidRPr="00E47D67">
        <w:rPr>
          <w:rFonts w:ascii="Times New Roman" w:hAnsi="Times New Roman" w:cs="Times New Roman"/>
          <w:sz w:val="28"/>
          <w:szCs w:val="28"/>
          <w:lang w:val="fr-FR"/>
        </w:rPr>
        <w:t xml:space="preserve"> privind elaborarea şi punerea în aplicare a planurilor şi programelor de gestionare a calităţii aerului;</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17. </w:t>
      </w:r>
      <w:r w:rsidRPr="00E47D67">
        <w:rPr>
          <w:rFonts w:ascii="Times New Roman" w:hAnsi="Times New Roman" w:cs="Times New Roman"/>
          <w:color w:val="008000"/>
          <w:sz w:val="28"/>
          <w:szCs w:val="28"/>
          <w:u w:val="single"/>
          <w:lang w:val="fr-FR"/>
        </w:rPr>
        <w:t>Hotărârea Guvernului nr. 645/2005</w:t>
      </w:r>
      <w:r w:rsidRPr="00E47D67">
        <w:rPr>
          <w:rFonts w:ascii="Times New Roman" w:hAnsi="Times New Roman" w:cs="Times New Roman"/>
          <w:sz w:val="28"/>
          <w:szCs w:val="28"/>
          <w:lang w:val="fr-FR"/>
        </w:rPr>
        <w:t xml:space="preserve"> pentru aprobarea Strategiei naţionale a României privind schimbările climatice - 2005 - 2007;</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18. </w:t>
      </w:r>
      <w:r w:rsidRPr="00E47D67">
        <w:rPr>
          <w:rFonts w:ascii="Times New Roman" w:hAnsi="Times New Roman" w:cs="Times New Roman"/>
          <w:color w:val="008000"/>
          <w:sz w:val="28"/>
          <w:szCs w:val="28"/>
          <w:u w:val="single"/>
          <w:lang w:val="fr-FR"/>
        </w:rPr>
        <w:t>Hotărârea Guvernului nr. 1.877/2005</w:t>
      </w:r>
      <w:r w:rsidRPr="00E47D67">
        <w:rPr>
          <w:rFonts w:ascii="Times New Roman" w:hAnsi="Times New Roman" w:cs="Times New Roman"/>
          <w:sz w:val="28"/>
          <w:szCs w:val="28"/>
          <w:lang w:val="fr-FR"/>
        </w:rPr>
        <w:t xml:space="preserve"> pentru aprobarea Planului naţional de acţiune privind schimbările climatice (PNASC);</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19. </w:t>
      </w:r>
      <w:r w:rsidRPr="00E47D67">
        <w:rPr>
          <w:rFonts w:ascii="Times New Roman" w:hAnsi="Times New Roman" w:cs="Times New Roman"/>
          <w:color w:val="008000"/>
          <w:sz w:val="28"/>
          <w:szCs w:val="28"/>
          <w:u w:val="single"/>
          <w:lang w:val="fr-FR"/>
        </w:rPr>
        <w:t>Hotărârea Guvernului nr. 163/2004</w:t>
      </w:r>
      <w:r w:rsidRPr="00E47D67">
        <w:rPr>
          <w:rFonts w:ascii="Times New Roman" w:hAnsi="Times New Roman" w:cs="Times New Roman"/>
          <w:sz w:val="28"/>
          <w:szCs w:val="28"/>
          <w:lang w:val="fr-FR"/>
        </w:rPr>
        <w:t xml:space="preserve"> privind aprobarea Strategiei naţionale în domeniul eficienţei energetice;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20. </w:t>
      </w:r>
      <w:r w:rsidRPr="00E47D67">
        <w:rPr>
          <w:rFonts w:ascii="Times New Roman" w:hAnsi="Times New Roman" w:cs="Times New Roman"/>
          <w:color w:val="008000"/>
          <w:sz w:val="28"/>
          <w:szCs w:val="28"/>
          <w:u w:val="single"/>
          <w:lang w:val="fr-FR"/>
        </w:rPr>
        <w:t>Hotărârea Guvernului nr. 890/2003</w:t>
      </w:r>
      <w:r w:rsidRPr="00E47D67">
        <w:rPr>
          <w:rFonts w:ascii="Times New Roman" w:hAnsi="Times New Roman" w:cs="Times New Roman"/>
          <w:sz w:val="28"/>
          <w:szCs w:val="28"/>
          <w:lang w:val="fr-FR"/>
        </w:rPr>
        <w:t xml:space="preserve"> privind aprobarea "Foii de parcurs din domeniul energetic din România", cu modificările ulterioare;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21. </w:t>
      </w:r>
      <w:r w:rsidRPr="00E47D67">
        <w:rPr>
          <w:rFonts w:ascii="Times New Roman" w:hAnsi="Times New Roman" w:cs="Times New Roman"/>
          <w:color w:val="008000"/>
          <w:sz w:val="28"/>
          <w:szCs w:val="28"/>
          <w:u w:val="single"/>
          <w:lang w:val="fr-FR"/>
        </w:rPr>
        <w:t>Hotărârea Guvernului nr. 1.535/2003</w:t>
      </w:r>
      <w:r w:rsidRPr="00E47D67">
        <w:rPr>
          <w:rFonts w:ascii="Times New Roman" w:hAnsi="Times New Roman" w:cs="Times New Roman"/>
          <w:sz w:val="28"/>
          <w:szCs w:val="28"/>
          <w:lang w:val="fr-FR"/>
        </w:rPr>
        <w:t xml:space="preserve"> privind aprobarea Strategiei de valorificare a surselor regenerabile de energie;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22. </w:t>
      </w:r>
      <w:r w:rsidRPr="00E47D67">
        <w:rPr>
          <w:rFonts w:ascii="Times New Roman" w:hAnsi="Times New Roman" w:cs="Times New Roman"/>
          <w:color w:val="008000"/>
          <w:sz w:val="28"/>
          <w:szCs w:val="28"/>
          <w:u w:val="single"/>
          <w:lang w:val="fr-FR"/>
        </w:rPr>
        <w:t>Ordinul ministrului sănătăţii nr. 923/2004</w:t>
      </w:r>
      <w:r w:rsidRPr="00E47D67">
        <w:rPr>
          <w:rFonts w:ascii="Times New Roman" w:hAnsi="Times New Roman" w:cs="Times New Roman"/>
          <w:sz w:val="28"/>
          <w:szCs w:val="28"/>
          <w:lang w:val="fr-FR"/>
        </w:rPr>
        <w:t xml:space="preserve"> privind aprobarea Strategiei naţionale de sănătate publică;</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23. </w:t>
      </w:r>
      <w:r w:rsidRPr="00E47D67">
        <w:rPr>
          <w:rFonts w:ascii="Times New Roman" w:hAnsi="Times New Roman" w:cs="Times New Roman"/>
          <w:color w:val="008000"/>
          <w:sz w:val="28"/>
          <w:szCs w:val="28"/>
          <w:u w:val="single"/>
          <w:lang w:val="fr-FR"/>
        </w:rPr>
        <w:t>Hotărârea Guvernului nr. 689/2004</w:t>
      </w:r>
      <w:r w:rsidRPr="00E47D67">
        <w:rPr>
          <w:rFonts w:ascii="Times New Roman" w:hAnsi="Times New Roman" w:cs="Times New Roman"/>
          <w:sz w:val="28"/>
          <w:szCs w:val="28"/>
          <w:lang w:val="fr-FR"/>
        </w:rPr>
        <w:t xml:space="preserve"> privind stabilirea condiţiilor de introducere pe piaţă a benzinei şi motorinei, cu modificările şi completările ulterioare;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24. </w:t>
      </w:r>
      <w:r w:rsidRPr="00E47D67">
        <w:rPr>
          <w:rFonts w:ascii="Times New Roman" w:hAnsi="Times New Roman" w:cs="Times New Roman"/>
          <w:color w:val="008000"/>
          <w:sz w:val="28"/>
          <w:szCs w:val="28"/>
          <w:u w:val="single"/>
          <w:lang w:val="fr-FR"/>
        </w:rPr>
        <w:t>Ordinul ministrului de stat, ministrul economiei şi comerţului, nr. 742/2004</w:t>
      </w:r>
      <w:r w:rsidRPr="00E47D67">
        <w:rPr>
          <w:rFonts w:ascii="Times New Roman" w:hAnsi="Times New Roman" w:cs="Times New Roman"/>
          <w:sz w:val="28"/>
          <w:szCs w:val="28"/>
          <w:lang w:val="fr-FR"/>
        </w:rPr>
        <w:t xml:space="preserve"> privind aprobarea Sistemului de monitorizare a calităţii benzinei şi motorinei, cu modificările ulterioare;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25. </w:t>
      </w:r>
      <w:r w:rsidRPr="00E47D67">
        <w:rPr>
          <w:rFonts w:ascii="Times New Roman" w:hAnsi="Times New Roman" w:cs="Times New Roman"/>
          <w:color w:val="008000"/>
          <w:sz w:val="28"/>
          <w:szCs w:val="28"/>
          <w:u w:val="single"/>
          <w:lang w:val="fr-FR"/>
        </w:rPr>
        <w:t>Ordinul ministrului de stat, ministrul economiei şi comerţului, nr. 907/2004</w:t>
      </w:r>
      <w:r w:rsidRPr="00E47D67">
        <w:rPr>
          <w:rFonts w:ascii="Times New Roman" w:hAnsi="Times New Roman" w:cs="Times New Roman"/>
          <w:sz w:val="28"/>
          <w:szCs w:val="28"/>
          <w:lang w:val="fr-FR"/>
        </w:rPr>
        <w:t xml:space="preserve"> pentru aprobarea Listei organismelor recunoscute care realizează activitatea de eşantionare, cu modificările ulterioare;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26. </w:t>
      </w:r>
      <w:r w:rsidRPr="00E47D67">
        <w:rPr>
          <w:rFonts w:ascii="Times New Roman" w:hAnsi="Times New Roman" w:cs="Times New Roman"/>
          <w:color w:val="008000"/>
          <w:sz w:val="28"/>
          <w:szCs w:val="28"/>
          <w:u w:val="single"/>
          <w:lang w:val="fr-FR"/>
        </w:rPr>
        <w:t>Hotărârea Guvernului nr. 568/2001</w:t>
      </w:r>
      <w:r w:rsidRPr="00E47D67">
        <w:rPr>
          <w:rFonts w:ascii="Times New Roman" w:hAnsi="Times New Roman" w:cs="Times New Roman"/>
          <w:sz w:val="28"/>
          <w:szCs w:val="28"/>
          <w:lang w:val="fr-FR"/>
        </w:rPr>
        <w:t xml:space="preserve"> privind stabilirea cerinţelor tehnice pentru limitarea emisiilor de compuşi organici volatili rezultaţi din depozitarea, încărcarea, descărcarea şi distribuţia benzinei la terminale şi la staţiile de benzină, cu modificările şi completările ulterioare;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27. </w:t>
      </w:r>
      <w:r w:rsidRPr="00E47D67">
        <w:rPr>
          <w:rFonts w:ascii="Times New Roman" w:hAnsi="Times New Roman" w:cs="Times New Roman"/>
          <w:color w:val="008000"/>
          <w:sz w:val="28"/>
          <w:szCs w:val="28"/>
          <w:u w:val="single"/>
          <w:lang w:val="fr-FR"/>
        </w:rPr>
        <w:t>Ordinul ministrului mediului şi gospodăririi apelor nr. 781/2004</w:t>
      </w:r>
      <w:r w:rsidRPr="00E47D67">
        <w:rPr>
          <w:rFonts w:ascii="Times New Roman" w:hAnsi="Times New Roman" w:cs="Times New Roman"/>
          <w:sz w:val="28"/>
          <w:szCs w:val="28"/>
          <w:lang w:val="fr-FR"/>
        </w:rPr>
        <w:t xml:space="preserve"> pentru aprobarea Normelor metodologice privind măsurarea emisiilor de compuşi organici volatili rezultaţi din depozitarea şi încărcarea/descărcarea benzinei la terminale;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28. </w:t>
      </w:r>
      <w:r w:rsidRPr="00E47D67">
        <w:rPr>
          <w:rFonts w:ascii="Times New Roman" w:hAnsi="Times New Roman" w:cs="Times New Roman"/>
          <w:color w:val="008000"/>
          <w:sz w:val="28"/>
          <w:szCs w:val="28"/>
          <w:u w:val="single"/>
          <w:lang w:val="fr-FR"/>
        </w:rPr>
        <w:t>Ordinul ministrului economiei şi comerţului nr. 122/2005</w:t>
      </w:r>
      <w:r w:rsidRPr="00E47D67">
        <w:rPr>
          <w:rFonts w:ascii="Times New Roman" w:hAnsi="Times New Roman" w:cs="Times New Roman"/>
          <w:sz w:val="28"/>
          <w:szCs w:val="28"/>
          <w:lang w:val="fr-FR"/>
        </w:rPr>
        <w:t xml:space="preserve"> privind înlocuirea </w:t>
      </w:r>
      <w:r w:rsidRPr="00E47D67">
        <w:rPr>
          <w:rFonts w:ascii="Times New Roman" w:hAnsi="Times New Roman" w:cs="Times New Roman"/>
          <w:color w:val="008000"/>
          <w:sz w:val="28"/>
          <w:szCs w:val="28"/>
          <w:u w:val="single"/>
          <w:lang w:val="fr-FR"/>
        </w:rPr>
        <w:t>anexei</w:t>
      </w:r>
      <w:r w:rsidRPr="00E47D67">
        <w:rPr>
          <w:rFonts w:ascii="Times New Roman" w:hAnsi="Times New Roman" w:cs="Times New Roman"/>
          <w:sz w:val="28"/>
          <w:szCs w:val="28"/>
          <w:lang w:val="fr-FR"/>
        </w:rPr>
        <w:t xml:space="preserve"> la Ordinul ministrului industriei şi resurselor nr. 337/2001 pentru aprobarea Normelor privind inspecţia tehnică a instalaţiilor, echipamentelor şi dispozitivelor utilizate în scopul limitării emisiilor de compuşi organici volatili rezultaţi din depozitarea, încărcarea, descărcarea şi distribuţia benzinei la terminale şi la staţiile de benzină;</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29. </w:t>
      </w:r>
      <w:r w:rsidRPr="00E47D67">
        <w:rPr>
          <w:rFonts w:ascii="Times New Roman" w:hAnsi="Times New Roman" w:cs="Times New Roman"/>
          <w:color w:val="008000"/>
          <w:sz w:val="28"/>
          <w:szCs w:val="28"/>
          <w:u w:val="single"/>
          <w:lang w:val="fr-FR"/>
        </w:rPr>
        <w:t>Ordinul ministrului economiei şi comerţului nr. 468/2005</w:t>
      </w:r>
      <w:r w:rsidRPr="00E47D67">
        <w:rPr>
          <w:rFonts w:ascii="Times New Roman" w:hAnsi="Times New Roman" w:cs="Times New Roman"/>
          <w:sz w:val="28"/>
          <w:szCs w:val="28"/>
          <w:lang w:val="fr-FR"/>
        </w:rPr>
        <w:t xml:space="preserve"> privind desemnarea organismelor de inspecţie a instalaţiilor, echipamentelor şi dispozitivelor utilizate în scopul limitării emisiilor de compuşi organici volatili </w:t>
      </w:r>
      <w:r w:rsidRPr="00E47D67">
        <w:rPr>
          <w:rFonts w:ascii="Times New Roman" w:hAnsi="Times New Roman" w:cs="Times New Roman"/>
          <w:sz w:val="28"/>
          <w:szCs w:val="28"/>
          <w:lang w:val="fr-FR"/>
        </w:rPr>
        <w:lastRenderedPageBreak/>
        <w:t>rezultaţi din depozitarea, încărcarea, descărcarea şi distribuţia benzinei la terminale şi la staţiile de benzină, cu modificările ulterioare;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30. </w:t>
      </w:r>
      <w:r w:rsidRPr="00E47D67">
        <w:rPr>
          <w:rFonts w:ascii="Times New Roman" w:hAnsi="Times New Roman" w:cs="Times New Roman"/>
          <w:color w:val="008000"/>
          <w:sz w:val="28"/>
          <w:szCs w:val="28"/>
          <w:u w:val="single"/>
          <w:lang w:val="fr-FR"/>
        </w:rPr>
        <w:t>Ordinul</w:t>
      </w:r>
      <w:r w:rsidRPr="00E47D67">
        <w:rPr>
          <w:rFonts w:ascii="Times New Roman" w:hAnsi="Times New Roman" w:cs="Times New Roman"/>
          <w:sz w:val="28"/>
          <w:szCs w:val="28"/>
          <w:lang w:val="fr-FR"/>
        </w:rPr>
        <w:t xml:space="preserve"> ministrului economiei şi comerţului şi al ministrului transporturilor, construcţiilor şi turismului nr. 716/2005/92/2006 pentru aprobarea Normelor privind inspecţia tehnică a containerelor mobile utilizate pentru transferul benzinei de la un terminal la o staţie de benzină, la alt depozit sau terminal, în scopul limitării emisiilor de compuşi organici volatili rezultaţi din operaţiile de încărcare, transport, descărcare şi distribuţie a benzinei la terminale şi la staţiile de benzină;</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31. </w:t>
      </w:r>
      <w:r w:rsidRPr="00E47D67">
        <w:rPr>
          <w:rFonts w:ascii="Times New Roman" w:hAnsi="Times New Roman" w:cs="Times New Roman"/>
          <w:color w:val="008000"/>
          <w:sz w:val="28"/>
          <w:szCs w:val="28"/>
          <w:u w:val="single"/>
          <w:lang w:val="fr-FR"/>
        </w:rPr>
        <w:t>Hotărârea Guvernului nr. 1.209/2004</w:t>
      </w:r>
      <w:r w:rsidRPr="00E47D67">
        <w:rPr>
          <w:rFonts w:ascii="Times New Roman" w:hAnsi="Times New Roman" w:cs="Times New Roman"/>
          <w:sz w:val="28"/>
          <w:szCs w:val="28"/>
          <w:lang w:val="fr-FR"/>
        </w:rPr>
        <w:t xml:space="preserve"> privind stabilirea procedurilor pentru aprobarea de tip a motoarelor destinate a fi montate pe maşini mobile nerutiere şi a motoarelor secundare destinate vehiculelor pentru transportul rutier de persoane sau de marfă şi stabilirea măsurilor de limitare a emisiilor de gaze şi particule poluante provenite de la acestea, în scopul protecţiei atmosferei, cu modificările ulterioare;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32. </w:t>
      </w:r>
      <w:r w:rsidRPr="00E47D67">
        <w:rPr>
          <w:rFonts w:ascii="Times New Roman" w:hAnsi="Times New Roman" w:cs="Times New Roman"/>
          <w:color w:val="008000"/>
          <w:sz w:val="28"/>
          <w:szCs w:val="28"/>
          <w:u w:val="single"/>
          <w:lang w:val="fr-FR"/>
        </w:rPr>
        <w:t>Hotărârea Guvernului nr. 964/2000</w:t>
      </w:r>
      <w:r w:rsidRPr="00E47D67">
        <w:rPr>
          <w:rFonts w:ascii="Times New Roman" w:hAnsi="Times New Roman" w:cs="Times New Roman"/>
          <w:sz w:val="28"/>
          <w:szCs w:val="28"/>
          <w:lang w:val="fr-FR"/>
        </w:rPr>
        <w:t xml:space="preserve"> privind aprobarea Planului de acţiune pentru protecţia apelor împotriva poluării cu nitraţi proveniţi din surse agricole, cu modificările ulterioare;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33. </w:t>
      </w:r>
      <w:r w:rsidRPr="00E47D67">
        <w:rPr>
          <w:rFonts w:ascii="Times New Roman" w:hAnsi="Times New Roman" w:cs="Times New Roman"/>
          <w:color w:val="008000"/>
          <w:sz w:val="28"/>
          <w:szCs w:val="28"/>
          <w:u w:val="single"/>
          <w:lang w:val="fr-FR"/>
        </w:rPr>
        <w:t>Ordinul</w:t>
      </w:r>
      <w:r w:rsidRPr="00E47D67">
        <w:rPr>
          <w:rFonts w:ascii="Times New Roman" w:hAnsi="Times New Roman" w:cs="Times New Roman"/>
          <w:sz w:val="28"/>
          <w:szCs w:val="28"/>
          <w:lang w:val="fr-FR"/>
        </w:rPr>
        <w:t xml:space="preserve"> ministrului mediului şi gospodăririi apelor şi al ministrului agriculturii, pădurilor şi dezvoltării rurale nr. 242/197/2005 pentru aprobarea organizării Sistemului naţional de monitoring integrat al solului, de supraveghere, control şi decizii pentru reducerea aportului de poluanţi proveniţi din surse agricole şi de management al reziduurilor organice provenite din zootehnie în zone vulnerabile şi potenţial vulnerabile la poluarea cu nitraţi şi pentru aprobarea Programului de organizare a Sistemului naţional de monitoring integrat al solului, de supraveghere, control şi decizii pentru reducerea aportului de poluanţi proveniţi din surse agricole şi de management al reziduurilor organice provenite din zootehnie în zone vulnerabile şi potenţial vulnerabile la poluarea cu nitraţi;</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34. </w:t>
      </w:r>
      <w:r w:rsidRPr="00E47D67">
        <w:rPr>
          <w:rFonts w:ascii="Times New Roman" w:hAnsi="Times New Roman" w:cs="Times New Roman"/>
          <w:color w:val="008000"/>
          <w:sz w:val="28"/>
          <w:szCs w:val="28"/>
          <w:u w:val="single"/>
          <w:lang w:val="fr-FR"/>
        </w:rPr>
        <w:t>Ordinul</w:t>
      </w:r>
      <w:r w:rsidRPr="00E47D67">
        <w:rPr>
          <w:rFonts w:ascii="Times New Roman" w:hAnsi="Times New Roman" w:cs="Times New Roman"/>
          <w:sz w:val="28"/>
          <w:szCs w:val="28"/>
          <w:lang w:val="fr-FR"/>
        </w:rPr>
        <w:t xml:space="preserve"> ministrului mediului şi gospodăririi apelor şi al ministrului agriculturii, pădurilor şi dezvoltării rurale nr. 1.182/1.270/2005 privind aprobarea Codului de bune practici agricole pentru protecţia apelor împotriva poluării cu nitraţi din surse agricole;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35. </w:t>
      </w:r>
      <w:r w:rsidRPr="00E47D67">
        <w:rPr>
          <w:rFonts w:ascii="Times New Roman" w:hAnsi="Times New Roman" w:cs="Times New Roman"/>
          <w:color w:val="008000"/>
          <w:sz w:val="28"/>
          <w:szCs w:val="28"/>
          <w:u w:val="single"/>
          <w:lang w:val="fr-FR"/>
        </w:rPr>
        <w:t>Ordinul ministrului agriculturii, pădurilor, apelor şi mediului nr. 1.072/2003</w:t>
      </w:r>
      <w:r w:rsidRPr="00E47D67">
        <w:rPr>
          <w:rFonts w:ascii="Times New Roman" w:hAnsi="Times New Roman" w:cs="Times New Roman"/>
          <w:sz w:val="28"/>
          <w:szCs w:val="28"/>
          <w:lang w:val="fr-FR"/>
        </w:rPr>
        <w:t xml:space="preserve"> privind aprobarea organizării Monitoringului suport naţional integrat de supraveghere, control şi decizii pentru reducerea aportului de poluanţi proveniţi din surse agricole în apele subterane şi de suprafaţă şi pentru aprobarea Programului de supraveghere şi control corespunzător şi a procedurilor şi instrucţiunilor de evaluare a datelor de monitorizare a poluanţilor proveniţi din surse agricole în apele de suprafaţă şi în apele subterane;</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lastRenderedPageBreak/>
        <w:t xml:space="preserve">    36. </w:t>
      </w:r>
      <w:r w:rsidRPr="00E47D67">
        <w:rPr>
          <w:rFonts w:ascii="Times New Roman" w:hAnsi="Times New Roman" w:cs="Times New Roman"/>
          <w:color w:val="008000"/>
          <w:sz w:val="28"/>
          <w:szCs w:val="28"/>
          <w:u w:val="single"/>
          <w:lang w:val="fr-FR"/>
        </w:rPr>
        <w:t>Ordonanţa de urgenţă a Guvernului nr. 99/2004</w:t>
      </w:r>
      <w:r w:rsidRPr="00E47D67">
        <w:rPr>
          <w:rFonts w:ascii="Times New Roman" w:hAnsi="Times New Roman" w:cs="Times New Roman"/>
          <w:sz w:val="28"/>
          <w:szCs w:val="28"/>
          <w:lang w:val="fr-FR"/>
        </w:rPr>
        <w:t xml:space="preserve"> privind instituirea Programului de stimulare a înnoirii Parcului naţional auto, aprobată cu modificări şi completări prin </w:t>
      </w:r>
      <w:r w:rsidRPr="00E47D67">
        <w:rPr>
          <w:rFonts w:ascii="Times New Roman" w:hAnsi="Times New Roman" w:cs="Times New Roman"/>
          <w:color w:val="008000"/>
          <w:sz w:val="28"/>
          <w:szCs w:val="28"/>
          <w:u w:val="single"/>
          <w:lang w:val="fr-FR"/>
        </w:rPr>
        <w:t>Legea nr. 72/2005</w:t>
      </w:r>
      <w:r w:rsidRPr="00E47D67">
        <w:rPr>
          <w:rFonts w:ascii="Times New Roman" w:hAnsi="Times New Roman" w:cs="Times New Roman"/>
          <w:sz w:val="28"/>
          <w:szCs w:val="28"/>
          <w:lang w:val="fr-FR"/>
        </w:rPr>
        <w:t>;</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37. </w:t>
      </w:r>
      <w:r w:rsidRPr="00E47D67">
        <w:rPr>
          <w:rFonts w:ascii="Times New Roman" w:hAnsi="Times New Roman" w:cs="Times New Roman"/>
          <w:color w:val="008000"/>
          <w:sz w:val="28"/>
          <w:szCs w:val="28"/>
          <w:u w:val="single"/>
          <w:lang w:val="fr-FR"/>
        </w:rPr>
        <w:t>Ordinul ministrului mediului şi gospodăririi apelor nr. 130/2005</w:t>
      </w:r>
      <w:r w:rsidRPr="00E47D67">
        <w:rPr>
          <w:rFonts w:ascii="Times New Roman" w:hAnsi="Times New Roman" w:cs="Times New Roman"/>
          <w:sz w:val="28"/>
          <w:szCs w:val="28"/>
          <w:lang w:val="fr-FR"/>
        </w:rPr>
        <w:t xml:space="preserve"> pentru aprobarea Instrucţiunilor privind modalităţile de aplicare a </w:t>
      </w:r>
      <w:r w:rsidRPr="00E47D67">
        <w:rPr>
          <w:rFonts w:ascii="Times New Roman" w:hAnsi="Times New Roman" w:cs="Times New Roman"/>
          <w:color w:val="008000"/>
          <w:sz w:val="28"/>
          <w:szCs w:val="28"/>
          <w:u w:val="single"/>
          <w:lang w:val="fr-FR"/>
        </w:rPr>
        <w:t>Ordonanţei de urgenţă a Guvernului nr. 99/2004</w:t>
      </w:r>
      <w:r w:rsidRPr="00E47D67">
        <w:rPr>
          <w:rFonts w:ascii="Times New Roman" w:hAnsi="Times New Roman" w:cs="Times New Roman"/>
          <w:sz w:val="28"/>
          <w:szCs w:val="28"/>
          <w:lang w:val="fr-FR"/>
        </w:rPr>
        <w:t xml:space="preserve"> privind instituirea Programului de stimulare a înnoirii Parcului naţional auto, modificată şi completată prin </w:t>
      </w:r>
      <w:r w:rsidRPr="00E47D67">
        <w:rPr>
          <w:rFonts w:ascii="Times New Roman" w:hAnsi="Times New Roman" w:cs="Times New Roman"/>
          <w:color w:val="008000"/>
          <w:sz w:val="28"/>
          <w:szCs w:val="28"/>
          <w:u w:val="single"/>
          <w:lang w:val="fr-FR"/>
        </w:rPr>
        <w:t>Ordonanţa de urgenţă a Guvernului nr. 1/2005</w:t>
      </w:r>
      <w:r w:rsidRPr="00E47D67">
        <w:rPr>
          <w:rFonts w:ascii="Times New Roman" w:hAnsi="Times New Roman" w:cs="Times New Roman"/>
          <w:sz w:val="28"/>
          <w:szCs w:val="28"/>
          <w:lang w:val="fr-FR"/>
        </w:rPr>
        <w:t>;</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38. </w:t>
      </w:r>
      <w:r w:rsidRPr="00E47D67">
        <w:rPr>
          <w:rFonts w:ascii="Times New Roman" w:hAnsi="Times New Roman" w:cs="Times New Roman"/>
          <w:color w:val="008000"/>
          <w:sz w:val="28"/>
          <w:szCs w:val="28"/>
          <w:u w:val="single"/>
          <w:lang w:val="fr-FR"/>
        </w:rPr>
        <w:t>Ordonanţa de urgenţă a Guvernului nr. 38/2006</w:t>
      </w:r>
      <w:r w:rsidRPr="00E47D67">
        <w:rPr>
          <w:rFonts w:ascii="Times New Roman" w:hAnsi="Times New Roman" w:cs="Times New Roman"/>
          <w:sz w:val="28"/>
          <w:szCs w:val="28"/>
          <w:lang w:val="fr-FR"/>
        </w:rPr>
        <w:t xml:space="preserve"> privind reluarea pentru anul 2006 a Programului de stimulare a înnoirii Parcului naţional auto, aprobată cu modificări prin </w:t>
      </w:r>
      <w:r w:rsidRPr="00E47D67">
        <w:rPr>
          <w:rFonts w:ascii="Times New Roman" w:hAnsi="Times New Roman" w:cs="Times New Roman"/>
          <w:color w:val="008000"/>
          <w:sz w:val="28"/>
          <w:szCs w:val="28"/>
          <w:u w:val="single"/>
          <w:lang w:val="fr-FR"/>
        </w:rPr>
        <w:t>Legea nr. 373/2006</w:t>
      </w:r>
      <w:r w:rsidRPr="00E47D67">
        <w:rPr>
          <w:rFonts w:ascii="Times New Roman" w:hAnsi="Times New Roman" w:cs="Times New Roman"/>
          <w:sz w:val="28"/>
          <w:szCs w:val="28"/>
          <w:lang w:val="fr-FR"/>
        </w:rPr>
        <w:t>;</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39. </w:t>
      </w:r>
      <w:r w:rsidRPr="00E47D67">
        <w:rPr>
          <w:rFonts w:ascii="Times New Roman" w:hAnsi="Times New Roman" w:cs="Times New Roman"/>
          <w:color w:val="008000"/>
          <w:sz w:val="28"/>
          <w:szCs w:val="28"/>
          <w:u w:val="single"/>
          <w:lang w:val="fr-FR"/>
        </w:rPr>
        <w:t>Ordinul ministrului mediului şi gospodăririi apelor nr. 579/2006</w:t>
      </w:r>
      <w:r w:rsidRPr="00E47D67">
        <w:rPr>
          <w:rFonts w:ascii="Times New Roman" w:hAnsi="Times New Roman" w:cs="Times New Roman"/>
          <w:sz w:val="28"/>
          <w:szCs w:val="28"/>
          <w:lang w:val="fr-FR"/>
        </w:rPr>
        <w:t xml:space="preserve"> pentru aprobarea Instrucţiunilor privind modalităţile de aplicare a </w:t>
      </w:r>
      <w:r w:rsidRPr="00E47D67">
        <w:rPr>
          <w:rFonts w:ascii="Times New Roman" w:hAnsi="Times New Roman" w:cs="Times New Roman"/>
          <w:color w:val="008000"/>
          <w:sz w:val="28"/>
          <w:szCs w:val="28"/>
          <w:u w:val="single"/>
          <w:lang w:val="fr-FR"/>
        </w:rPr>
        <w:t>Ordonanţei de urgenţă a Guvernului nr. 38/2006</w:t>
      </w:r>
      <w:r w:rsidRPr="00E47D67">
        <w:rPr>
          <w:rFonts w:ascii="Times New Roman" w:hAnsi="Times New Roman" w:cs="Times New Roman"/>
          <w:sz w:val="28"/>
          <w:szCs w:val="28"/>
          <w:lang w:val="fr-FR"/>
        </w:rPr>
        <w:t xml:space="preserve"> privind reluarea pentru anul 2006 a Programului de stimulare a înnoirii Parcului naţional auto;</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40. </w:t>
      </w:r>
      <w:r w:rsidRPr="00E47D67">
        <w:rPr>
          <w:rFonts w:ascii="Times New Roman" w:hAnsi="Times New Roman" w:cs="Times New Roman"/>
          <w:color w:val="008000"/>
          <w:sz w:val="28"/>
          <w:szCs w:val="28"/>
          <w:u w:val="single"/>
          <w:lang w:val="fr-FR"/>
        </w:rPr>
        <w:t>Ordonanţa de urgenţă a Guvernului nr. 196/2005</w:t>
      </w:r>
      <w:r w:rsidRPr="00E47D67">
        <w:rPr>
          <w:rFonts w:ascii="Times New Roman" w:hAnsi="Times New Roman" w:cs="Times New Roman"/>
          <w:sz w:val="28"/>
          <w:szCs w:val="28"/>
          <w:lang w:val="fr-FR"/>
        </w:rPr>
        <w:t xml:space="preserve"> privind Fondul pentru mediu, aprobată cu modificări şi completări prin </w:t>
      </w:r>
      <w:r w:rsidRPr="00E47D67">
        <w:rPr>
          <w:rFonts w:ascii="Times New Roman" w:hAnsi="Times New Roman" w:cs="Times New Roman"/>
          <w:color w:val="008000"/>
          <w:sz w:val="28"/>
          <w:szCs w:val="28"/>
          <w:u w:val="single"/>
          <w:lang w:val="fr-FR"/>
        </w:rPr>
        <w:t>Legea nr. 105/2006</w:t>
      </w:r>
      <w:r w:rsidRPr="00E47D67">
        <w:rPr>
          <w:rFonts w:ascii="Times New Roman" w:hAnsi="Times New Roman" w:cs="Times New Roman"/>
          <w:sz w:val="28"/>
          <w:szCs w:val="28"/>
          <w:lang w:val="fr-FR"/>
        </w:rPr>
        <w:t>;</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41. </w:t>
      </w:r>
      <w:r w:rsidRPr="00E47D67">
        <w:rPr>
          <w:rFonts w:ascii="Times New Roman" w:hAnsi="Times New Roman" w:cs="Times New Roman"/>
          <w:color w:val="008000"/>
          <w:sz w:val="28"/>
          <w:szCs w:val="28"/>
          <w:u w:val="single"/>
          <w:lang w:val="fr-FR"/>
        </w:rPr>
        <w:t>Ordinul ministrului mediului şi gospodăririi apelor nr. 578/2006</w:t>
      </w:r>
      <w:r w:rsidRPr="00E47D67">
        <w:rPr>
          <w:rFonts w:ascii="Times New Roman" w:hAnsi="Times New Roman" w:cs="Times New Roman"/>
          <w:sz w:val="28"/>
          <w:szCs w:val="28"/>
          <w:lang w:val="fr-FR"/>
        </w:rPr>
        <w:t xml:space="preserve"> pentru aprobarea Metodologiei de calcul al contribuţiilor şi taxelor datorate la Fondul pentru mediu;</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42. </w:t>
      </w:r>
      <w:r w:rsidRPr="00E47D67">
        <w:rPr>
          <w:rFonts w:ascii="Times New Roman" w:hAnsi="Times New Roman" w:cs="Times New Roman"/>
          <w:color w:val="008000"/>
          <w:sz w:val="28"/>
          <w:szCs w:val="28"/>
          <w:u w:val="single"/>
          <w:lang w:val="fr-FR"/>
        </w:rPr>
        <w:t>Legea nr. 157/2005</w:t>
      </w:r>
      <w:r w:rsidRPr="00E47D67">
        <w:rPr>
          <w:rFonts w:ascii="Times New Roman" w:hAnsi="Times New Roman" w:cs="Times New Roman"/>
          <w:sz w:val="28"/>
          <w:szCs w:val="28"/>
          <w:lang w:val="fr-FR"/>
        </w:rPr>
        <w:t xml:space="preserve"> pentru ratificarea Tratatului dintre Regatul Belgiei, Republica Cehă, Regatul Danemarcei, Republica Federală Germania, Republica Estonia, Republica Elenă, Regatul Spaniei, Republica Franceză, Irlanda, Republica Italiană, Republica Cipru, Republica Letonia, Republica Lituania, Marele Ducat al Luxemburgului, Republica Ungară, Republica Malta, Regatul Ţărilor de Jos, Republica Austria, Republica Polonă, Republica Portugheză, Republica Slovenia, Republica Slovacă, Republica Finlanda, Regatul Suediei, Regatul Unit al Marii Britanii şi Irlandei de Nord (state membre ale Uniunii Europene) şi Republica Bulgaria şi România privind aderarea Republicii Bulgaria şi a României la Uniunea Europeană, semnat de România la Luxemburg la 25 aprilie 2005.</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sidRPr="00E47D67">
        <w:rPr>
          <w:rFonts w:ascii="Times New Roman" w:hAnsi="Times New Roman" w:cs="Times New Roman"/>
          <w:sz w:val="28"/>
          <w:szCs w:val="28"/>
          <w:lang w:val="fr-FR"/>
        </w:rPr>
        <w:t xml:space="preserve">    </w:t>
      </w:r>
      <w:r>
        <w:rPr>
          <w:rFonts w:ascii="Times New Roman" w:hAnsi="Times New Roman" w:cs="Times New Roman"/>
          <w:sz w:val="28"/>
          <w:szCs w:val="28"/>
        </w:rPr>
        <w:t>SECŢIUNEA a 2-a*)</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Evoluţia privind emisiile anuale pentru perioada 1980 - 2004</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E47D67">
        <w:rPr>
          <w:rFonts w:ascii="Times New Roman" w:hAnsi="Times New Roman" w:cs="Times New Roman"/>
          <w:sz w:val="28"/>
          <w:szCs w:val="28"/>
          <w:lang w:val="fr-FR"/>
        </w:rPr>
        <w:t>*) Secţiunea a 2-a este reprodusă în facsimil.</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r w:rsidRPr="00E47D67">
        <w:rPr>
          <w:rFonts w:ascii="Times New Roman" w:hAnsi="Times New Roman" w:cs="Times New Roman"/>
          <w:sz w:val="28"/>
          <w:szCs w:val="28"/>
          <w:lang w:val="fr-FR"/>
        </w:rPr>
        <w:t xml:space="preserve">    2.1 Nivelul emisiilor totale naţionale pentru perioada 1980 - 2000</w:t>
      </w:r>
    </w:p>
    <w:p w:rsidR="00E47D67" w:rsidRPr="00E47D67" w:rsidRDefault="00E47D67" w:rsidP="00E47D67">
      <w:pPr>
        <w:autoSpaceDE w:val="0"/>
        <w:autoSpaceDN w:val="0"/>
        <w:adjustRightInd w:val="0"/>
        <w:spacing w:after="0" w:line="240" w:lineRule="auto"/>
        <w:rPr>
          <w:rFonts w:ascii="Times New Roman" w:hAnsi="Times New Roman" w:cs="Times New Roman"/>
          <w:sz w:val="28"/>
          <w:szCs w:val="28"/>
          <w:lang w:val="fr-FR"/>
        </w:rPr>
      </w:pPr>
    </w:p>
    <w:p w:rsidR="00E47D67" w:rsidRPr="00E47D67" w:rsidRDefault="00E47D67" w:rsidP="00E47D67">
      <w:pPr>
        <w:autoSpaceDE w:val="0"/>
        <w:autoSpaceDN w:val="0"/>
        <w:adjustRightInd w:val="0"/>
        <w:spacing w:after="0" w:line="240" w:lineRule="auto"/>
        <w:rPr>
          <w:rFonts w:ascii="Courier New" w:hAnsi="Courier New" w:cs="Courier New"/>
          <w:lang w:val="fr-FR"/>
        </w:rPr>
      </w:pPr>
      <w:r w:rsidRPr="00E47D67">
        <w:rPr>
          <w:rFonts w:ascii="Courier New" w:hAnsi="Courier New" w:cs="Courier New"/>
          <w:lang w:val="fr-FR"/>
        </w:rPr>
        <w:t xml:space="preserve">    Emisiile la nivel naţional pentru perioada 1980 - 1989 (mii tone/an)</w:t>
      </w:r>
    </w:p>
    <w:p w:rsidR="00E47D67" w:rsidRPr="00E47D67" w:rsidRDefault="00E47D67" w:rsidP="00E47D67">
      <w:pPr>
        <w:autoSpaceDE w:val="0"/>
        <w:autoSpaceDN w:val="0"/>
        <w:adjustRightInd w:val="0"/>
        <w:spacing w:after="0" w:line="240" w:lineRule="auto"/>
        <w:rPr>
          <w:rFonts w:ascii="Courier New" w:hAnsi="Courier New" w:cs="Courier New"/>
          <w:lang w:val="fr-FR"/>
        </w:rPr>
      </w:pPr>
    </w:p>
    <w:p w:rsidR="00E47D67" w:rsidRDefault="00E47D67" w:rsidP="00E47D67">
      <w:pPr>
        <w:autoSpaceDE w:val="0"/>
        <w:autoSpaceDN w:val="0"/>
        <w:adjustRightInd w:val="0"/>
        <w:spacing w:after="0" w:line="240" w:lineRule="auto"/>
        <w:rPr>
          <w:rFonts w:ascii="Courier New" w:hAnsi="Courier New" w:cs="Courier New"/>
        </w:rPr>
      </w:pPr>
      <w:r w:rsidRPr="00E47D67">
        <w:rPr>
          <w:rFonts w:ascii="Courier New" w:hAnsi="Courier New" w:cs="Courier New"/>
          <w:lang w:val="fr-FR"/>
        </w:rPr>
        <w:t xml:space="preserve">    </w:t>
      </w:r>
      <w:r>
        <w:rPr>
          <w:rFonts w:ascii="Courier New" w:hAnsi="Courier New" w:cs="Courier New"/>
        </w:rPr>
        <w:t>Tabelul nr. 1.a.</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 1980 | 1981 | 1982 | 1983 | 1984 | 1985 | 1986 | 1987 | 1988 | 1989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SO2 | 1055 | 1095 | 1104 | 1229 | 1223 | 1255 | 1293 | 1305 | 1467 | 1517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NOx |  523 |  528 |  516 |  542 |  546 |  542 |  559 |  580 |  590 |  579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NH3 |  340 |  332 |  327 |  311 |  359 |  343 |  350 |  329 |  339 |  341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COV |  673 |  654 |  616 |  640 |  656 |  631 |  674 |  728 |  690 |  656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Emisiile la nivel naţional pentru perioada 1990 - 2000 (mii tone/an)</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Tabelul nr. 1.b.</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 1990 | 1991 | 1992 | 1993 | 1994 | 1995 | 1996 | 1997| 1998| 1999| 2000|</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SO2 | 1311 | 1041 |  951 |  928 |  912 |  932 |  751 | 898 | 800 | 687 | 720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NOx |  546 |  464 |  357 |  348 |  349 |  420 |  362 | 330 | 314 | 262 | 296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NH3 |  300 |  267 |  255 |  223 |  221 |  217 |  214 | 211 | 196 | 210 | 206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lastRenderedPageBreak/>
        <w:t>| COV |  616 |  522 |  497 |  502 |  505 |  491 |  513 | 439 | 536 | 502 | 519 |</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Prezentarea grafică a evoluţiei emisiilor pe tip de poluant la nivel naţional pentru perioada 1990 - 2000</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1.a.</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Emisii anuale de SO2 (perioada 1990 - 2000)</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(mii tone/an)</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1.a., reprezentând emisii anuale de SO2 (perioada 1990 - 2000) (mii tone/an), se găseşte în Monitorul Oficial al României, Partea I, nr. 27 din 16 ianuarie 2007, la pagina 8.</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1.b.</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Emisii anuale de NOx (perioada 1990 - 2000)</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(mii tone/an)</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1.b., reprezentând emisii anuale de NOx (perioada 1990 - 2000) (mii tone/an), se găseşte în Monitorul Oficial al României, Partea I, nr. 27 din 16 ianuarie 2007, la pagina 8.</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1.c.</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Emisii anuale de NH3 (perioada 1990 - 2000)</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(mii tone/an)</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1.c., reprezentând emisii anuale de NH3 (perioada 1990 - 2000) (mii tone/an), se găseşte în Monitorul Oficial al României, Partea I, nr. 27 din 16 ianuarie 2007, la pagina 9.</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1.d.</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Emisii anuale de COV (perioada 1990 - 2000)</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(mii tone/an)</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Figura 1.d., reprezentând emisii anuale de COV (perioada 1990 - 2000) (mii tone/an), se găseşte în Monitorul Oficial al României, Partea I, nr. 27 din 16 ianuarie 2007, la pagina 9.</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Nivelul emisiilor naţionale anuale pe sectoare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Emisiile la nivel naţional din sectorul energetic pentru perioada 1980 - 1989 (mii tone/an)</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Tabelul nr. 2.a.</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 1980 | 1981 | 1982 | 1983 | 1984 | 1985 | 1986 | 1987 | 1988 | 1989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SO2 |  732 |  760 |  766 |  853 |  849 |  871 |  897 |  905 | 1018 | 1078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NOx |  173 |  175 |  171 |  179 |  181 |  179 |  185 |  192 |  195 |  191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NH3 |   0  |   0  |   0  |   0  |   0  |   0  |   0  |   0  |   0  |   0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COV |   2  |   2  |   2  |   2  |   2  |   2  |   2  |   2  |   2  |   2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Emisiile la nivel naţional din sectorul energetic pentru perioada 1990 - 2000 (mii tone/an)</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Tabelul nr. 2.b.</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 1990 | 1991 | 1992 | 1993 | 1994 | 1995 | 1996 | 1997| 1998| 1999| 2000|</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SO2 |  903 |  706 |  645 |  657 |  643 |  632 |  509 | 609 | 584 | 527 | 563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NOx |  167 |  123 |   95 |  150 |  150 |  110 |   95 |  86 | 125 | 111 | 116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NH3 |    0 |    0 |    0 |    0 |    0 |    0 |    0 |   0 |   0 |   0 |   0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COV |    2 |    2 |    2 |    1 |    1 |    1 |    1 |   1 |   9 |   8 |   9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Emisiile la nivel naţional din sectorul agricol pentru perioada 1980 - 1989 (mii tone/an)</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Tabelul nr. 3.a.</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 1980 | 1981 | 1982 | 1983 | 1984 | 1985 | 1986 | 1987 | 1988 | 1989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SO2 |    0 |    0 |    0 |    0 |    0 |    0 |    0 |    0 |    0 |    0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NOx |   11 |   11 |   11 |   11 | 11,5 | 11,4 | 11,8 |   12 | 12,4 |   12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NH3 |  328 |  320 |  315 |  300 |  346 |  331 |  338 |  317 |  327 |  328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COV |   51 |   50 |   47 |   48 |   50 |   48 |   51 |   55 |   52 |   46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Emisiile la nivel naţional din sectorul agricol pentru perioada 1990 - 2000 (mii tone/an)</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Tabelul nr. 3.b</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lastRenderedPageBreak/>
        <w:t>|     | 1990 | 1991 | 1992 | 1993 | 1994 | 1995 | 1996 | 1997| 1998| 1999| 2000|</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SO2 |    0 |    0 |    0 |    0 |    0 |    0 |    0 |   0 |   0 |   0 |   0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NOx |   11 |   12 |  9,2 |    5 |    5 |    8 |    7 | 6,3 |   0 |   0 |   0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NH3 |  292 |  262 |  250 |  220 |  218 |  211 |  208 | 205 | 169 | 178 | 168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COV |   48 |   48 |   46 |   46 |   52 |   52 |   54 |  46 |  47 |  46 |  47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Emisiile la nivel naţional din industria de prelucrare pentru perioada 1980 - 1989 (mii tone/an)</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Tabelul nr. 4.a.</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 1980 | 1981 | 1982 | 1983 | 1984 | 1985 | 1986 | 1987 | 1988 | 1989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SO2 |  124 |  129 |  130 |  144 |  144 |  148 |  152 |  153 |  172 |  130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NOx |   76 |   77 |   75 |   79 |   79 |   79 |   81 |   84 |   86 |   79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NH3 |    0 |    0 |    0 |    0 |    0 |    0 |    0 |    0 |    0 |    0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COV |   18 |   17 |   16 |   17 |   18 |   17 |   18 |   19 |   18 |   13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Emisiile la nivel naţional din industria de prelucrare pentru perioada 1990 - 2000 (mii tone/an)</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Tabelul nr. 4.b.</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 1990 | 1991 | 1992 | 1993 | 1994 | 1995 | 1996 | 1997| 1998| 1999| 2000|</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SO2 |  109 |   91 |   83 |   68 |   67 |   81 |   65 |  78 | 136 | 118 | 134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NOx |   64 |   49 |   38 |   44 |   44 |   31 |   27 |  24 |  56 |  45 |  46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NH3 |    0 |    0 |    0 |    0 |    0 |    0 |    0 |   0 | 0,1 | 0,08| 0,09|</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COV |    9 |    7 |    7 |    7 |    7 |    6 |    6 |   5 |   3 |  2,5|  2,5|</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Emisiile la nivel naţional din transport pentru perioada 1980 - 1989 (mii tone/an)</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Tabelul nr. 5.a.</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 1980 | 1981 | 1982 | 1983 | 1984 | 1985 | 1986 | 1987 | 1988 | 1989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SO2 |  2.0 |  2.1 |  2.1 |  2.3 |  2.3 |  2.4 |  2.5 |  2.5 |  2.8 |  3.0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NOx |   20 |   20 |   20 |   21 |   21 |   21 |   21 |   22 |   23 |   21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NH3 | 0,17 | 0,17 | 0,16 | 0,16 | 0,18 | 0,17 | 0,18 | 0,16 | 0,17 | 0,02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lastRenderedPageBreak/>
        <w:t>| COV |   38 |   37 |   35 |   36 |   37 |   36 |   38 |   41 |   39 |   37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Emisiile la nivel naţional din transport pentru perioada 1990 - 2000 (mii tone/an)</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Tabelul nr. 5.b.</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 1990 | 1991 | 1992 | 1993 | 1994 | 1995 | 1996 | 1997| 1998| 1999| 2000|</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SO2 |    5 |    4 |  3,7 |  5,3 |    5 |    5 |    4 | 4,8 |   9 |   6 | 7,2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NOx |   50 |   40 |   31 |   56 |   56 |   54 |   47 |  42 | 101 |  71 | 83,5|</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NH3 | 0,04 | 0,03 | 0,03 | 0,06 | 0,06 | 0,14 | 0,14 |0,14 |0,18 |0,14 |0,15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COV |   74 |   60 |   57 |   57 |   57 |   57 |   60 |  51 |  82 |  67 |  71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Diminuarea activităţilor economice realizate la nivelul unor unităţi industriale a condus la reducerea emisiilor industriale în perioada 1990 - 2000.</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2.4 Nivelul emisiilor de poluanţi la nivel naţional pentru perioada 2001 - 2004 se prezintă în tabelul nr. 6.</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Emisiile la nivel naţional pentru perioada 2001 - 2004 (mii tone/an)</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Tabel nr. 6</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     | 2001 |  2002 | 2003 | 2004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 SO2 |  834 | 776,5 |  803 |  766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 NOx |  331 | 359,5 |  325 |  415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 NH3 |  164 |   156 |  182 |  175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 COV |  467 |   457 |  411 |  489 |</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|_____|______|_______|______|______|</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2.5 Prezentarea grafică a evoluţiei emisiilor pe tip de poluant la nivel naţional pentru perioada 2001 - 2004</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2.a.</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Emisiile anuale de dioxid de sulf (mii tone/an)</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2.a., reprezentând emisiile anuale de dioxid de sulf (mii tone/an), se găseşte în Monitorul Oficial al României, Partea I, nr. 27 din 16 ianuarie 2007, la pagina 12.</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2.b.</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Emisiile anuale de oxizi de azot în perioada 2001 - 2004 (mii tone/an)</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2.b., reprezentând emisiile anuale de oxizi de azot în perioada 2001 - 2004 (mii tone/an), se găseşte în Monitorul Oficial al României, Partea I, nr. 27 din 16 ianuarie 2007, la pagina 13.</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2.c.</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Emisiile anuale de amoniac în perioada 2001 - 2004 (mii tone)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2.c., reprezentând emisiile anuale de amoniac în perioada 2001 - 2004 (mii tone), se găseşte în Monitorul Oficial al României, Partea I, nr. 27 din 16 ianuarie 2007, la pagina 13.</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2.d.</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Emisiile anuale de compuşi organici volatili (mii tone/an)</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2.d., reprezentând emisiile anuale de compuşi organici volatili (mii tone/an), se găseşte în Monitorul Oficial al României, Partea I, nr. 27 din 16 ianuarie 2007, la pagina 14.</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2.6 Reprezentarea grafică a contribuţiei diferitelor sectoare la emisiile de poluanţi atmosferici pentru anul 2004</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3.a.</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Contribuţia diferitelor sectoare la emisia de dioxid de sulf</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3.a., reprezentând contribuţia diferitelor sectoare la emisia de dioxid de sulf, se găseşte în Monitorul Oficial al României, Partea I, nr. 27 din 16 ianuarie 2007, la pagina 15.</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3.b.</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Contribuţia diferitelor sectoare la emisia de oxizi de azot</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3.b., reprezentând contribuţia diferitelor sectoare la emisia de oxizi de azot, se găseşte în Monitorul Oficial al României, Partea I, nr. 27 din 16 ianuarie 2007, la pagina 15.</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3.c.</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Contribuţia diferitelor sectoare la emisia de amoniac</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3.c., reprezentând contribuţia diferitelor sectoare la emisia de amoniac, se găseşte în Monitorul Oficial al României, Partea I, nr. 27 din 16 ianuarie 2007, la pagina 15.</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anul 2004 nivelul emisiilor de dioxid de sulf a înregistrat o uşoară scădere faţă de nivelul emisiilor din anul 2001, de la valoarea de aproximativ 834 mii tone rezultată în anul 2001, la valoarea de aproximativ 766 mii tone înregistrată în anul 2004.</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Sectorul energetic constituie principala sursă de poluare cu dioxid de sulf (aproximativ 74%). Alături de arderile combustibililor fosili, o serie de ramuri industriale, industria metalurgică, în special cea neferoasă, cocseriile, industria alimentară etc., contribuie la poluarea atmosferei cu oxizi de sulf. O altă sursă importantă de poluare cu dioxid de sulf o constituie şi instalaţiile mici de ardere din zonele rezidenţiale, care folosesc combustibili fosili. La acest tip de poluare se alătură arderile din industria de prelucrare, în proporţie de aproximativ 17%, următorul sector fiind procesele de producţie, în proporţie de aproximativ 4% .</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În anul 2004 emisiile de oxizi de azot au înregistrat o creştere faţă de anul 2001 cu aproximativ 25% . Principalele surse de poluare cu oxizi de azot au reprezentat-o arderile în energetică şi industriile de transformare (aproximativ 32%) şi traficul rutier (aproximativ 51%).</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Emisiile de amoniac au fost în uşoară creştere în perioada 2001 - 2004, de la o emisie de aproximativ 164 mii tone în 2001 la aproximativ 175 mii tone în 2004. Pentru anul 2004 principala sursă de poluare cu amoniac îl reprezintă sectorul agricol (81%) prin dejecţiile de la creşterea vitelor şi îngrăşămintele chimice azotoase utilizate în agricultură.</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2.7 Evoluţia emisiilor de dioxid de sulf, oxizi de azot, compuşi organici volatili şi amoniac, (mii tone/an) la nivel naţional în perioada 1980 - 2004.</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 reprezentând evoluţia emisiilor de dioxid de sulf, oxizi de azot, compuşi organici volatili şi amoniac, (mii tone/an) la nivel naţional în perioada 1980 - 2004, se găseşte în Monitorul Oficial al României, Partea I, nr. 27 din 16 ianuarie 2007, la pagina 16.</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Prognozele de emisii, pentru anul 2010, de dioxid de sulf şi oxizi de azot provenite de la instalaţiile mari de ardere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Ţinând cont de contribuţia substanţială a emisiilor provenite din instalaţiile mari de ardere la totalul emisiilor totale anuale, prin </w:t>
      </w:r>
      <w:r>
        <w:rPr>
          <w:rFonts w:ascii="Times New Roman" w:hAnsi="Times New Roman" w:cs="Times New Roman"/>
          <w:color w:val="008000"/>
          <w:sz w:val="28"/>
          <w:szCs w:val="28"/>
          <w:u w:val="single"/>
        </w:rPr>
        <w:t>Programul naţional</w:t>
      </w:r>
      <w:r>
        <w:rPr>
          <w:rFonts w:ascii="Times New Roman" w:hAnsi="Times New Roman" w:cs="Times New Roman"/>
          <w:sz w:val="28"/>
          <w:szCs w:val="28"/>
        </w:rPr>
        <w:t xml:space="preserve"> de reducere a emisiilor de dioxid de sulf, oxizi de azot şi pulberi provenite din instalaţii mari de ardere, aprobat prin Ordinul ministrului mediului şi gospodăririi apelor, al ministrului economiei şi comerţului şi al ministrului administraţiei şi internelor nr. 833/545/859/2005, s-au stabilit nivelurile de emisie ce trebuie atinse etapizat până în anul 2017, în scopul reducerii emisiilor anuale de dioxid de sulf, oxizi de azot şi pulberi provenite din instalaţiile mari de ardere. La stabilirea acestor niveluri de emisie s-a avut în vedere asigurarea respectării plafoanelor naţionale de emisie pentru dioxid de sulf şi oxizi de azot pentru anul 2010.</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îndeplinirii obiectivelor </w:t>
      </w:r>
      <w:r>
        <w:rPr>
          <w:rFonts w:ascii="Times New Roman" w:hAnsi="Times New Roman" w:cs="Times New Roman"/>
          <w:color w:val="008000"/>
          <w:sz w:val="28"/>
          <w:szCs w:val="28"/>
          <w:u w:val="single"/>
        </w:rPr>
        <w:t>Programului naţional</w:t>
      </w:r>
      <w:r>
        <w:rPr>
          <w:rFonts w:ascii="Times New Roman" w:hAnsi="Times New Roman" w:cs="Times New Roman"/>
          <w:sz w:val="28"/>
          <w:szCs w:val="28"/>
        </w:rPr>
        <w:t xml:space="preserve"> de reducere a emisiilor de dioxid de sulf, oxizi de azot şi pulberi provenite din instalaţii mari de ardere, s-au stabilit măsuri de reducere a emisiilor de dioxid de sulf, oxizi de azot şi pulberi, termene de realizare şi mecanismul de monitorizare a acestora. Astfel, au fost stabilite emisiile-ţintă pentru dioxid de sulf, oxizi de azot şi pulberi, calculate ca sumă a contribuţiilor individuale anuale ale emisiilor de dioxid de sulf, oxizi de azot şi pulberi provenite din instalaţiile mari de ardere, incluse în </w:t>
      </w:r>
      <w:r>
        <w:rPr>
          <w:rFonts w:ascii="Times New Roman" w:hAnsi="Times New Roman" w:cs="Times New Roman"/>
          <w:color w:val="008000"/>
          <w:sz w:val="28"/>
          <w:szCs w:val="28"/>
          <w:u w:val="single"/>
        </w:rPr>
        <w:t>Programul naţional</w:t>
      </w:r>
      <w:r>
        <w:rPr>
          <w:rFonts w:ascii="Times New Roman" w:hAnsi="Times New Roman" w:cs="Times New Roman"/>
          <w:sz w:val="28"/>
          <w:szCs w:val="28"/>
        </w:rPr>
        <w:t xml:space="preserve"> de reducere a emisiilor de dioxid de sulf, oxizi de azot şi pulberi provenite </w:t>
      </w:r>
      <w:r>
        <w:rPr>
          <w:rFonts w:ascii="Times New Roman" w:hAnsi="Times New Roman" w:cs="Times New Roman"/>
          <w:sz w:val="28"/>
          <w:szCs w:val="28"/>
        </w:rPr>
        <w:lastRenderedPageBreak/>
        <w:t>din instalaţii mari de ardere, având în vedere obligativitatea introducerii celor mai bune tehnici disponibile pentru conformarea cu valorile limită de emisie.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Emisiile-ţintă de dioxid de sulf şi oxizi de azot au o evoluţie descrescătoare ca urmare a implementării progresive de către titularii activităţilor a măsurilor de conformare cu valorile limită de emisie.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Nivelurile emisiilor şi emisiile-ţintă de dioxid de sulf şi oxizi de azot pentru anul 2010, provenite de la instalaţiile mari de ardere, sunt prezentate în tabelul nr. 7, comparativ cu plafoanele naţionale de emisie stabilite pentru anul 2010.</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Tabelul nr. 7</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Poluant | Emisii provenite de la instalaţii| Plafoanele naţionale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 mari de ardere pentru anul 2010  | de emisii pentru anul|</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           (mii tone/an)          | 2010 (mii tone/an)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 Emisii-ţintă| Niveluri de emisii |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SO2     |     328     |         336        |          918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NOx     |     103,7   |         114        |          437         |</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Prevenirea, reducerea şi controlul emisiilor de dioxid de sulf, oxizi de azot, compuşi organici volatili şi amoniac</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Procesul de transpunere şi implementare a legislaţiei europene de mediu a determinat creşterea controlului asupra emisiilor pentru toate sursele semnificative de poluare, incluzând sursele industriale şi de transport.</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Legislaţia naţională în vigoare privind emisiile de dioxid de sulf, oxizi de azot, compuşi organici volatili şi amoniac include strategii şi planuri naţionale în care sunt cuprinse măsuri pentru îndeplinirea obiectivelor de prevenire, reducere şi control al emisiilor.</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4.1. Strategii adoptate la nivel naţional în vederea prevenirii, reducerii şi controlului emisiilor de poluanţi atmosferici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Strategia naţională privind protecţia atmosferei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Hotărârea Guvernului nr. 731/2004</w:t>
      </w:r>
      <w:r>
        <w:rPr>
          <w:rFonts w:ascii="Times New Roman" w:hAnsi="Times New Roman" w:cs="Times New Roman"/>
          <w:sz w:val="28"/>
          <w:szCs w:val="28"/>
        </w:rPr>
        <w:t xml:space="preserve"> pentru aprobarea Strategiei naţionale privind protecţia atmosferei are ca scop crearea cadrului necesar pentru dezvoltarea şi implementarea unui sistem integrat de gestionare a calităţii aerului, eficient din punct de vedere economic. Prevederile </w:t>
      </w:r>
      <w:r>
        <w:rPr>
          <w:rFonts w:ascii="Times New Roman" w:hAnsi="Times New Roman" w:cs="Times New Roman"/>
          <w:color w:val="008000"/>
          <w:sz w:val="28"/>
          <w:szCs w:val="28"/>
          <w:u w:val="single"/>
        </w:rPr>
        <w:t>Hotărârii Guvernului nr. 731/2004</w:t>
      </w:r>
      <w:r>
        <w:rPr>
          <w:rFonts w:ascii="Times New Roman" w:hAnsi="Times New Roman" w:cs="Times New Roman"/>
          <w:sz w:val="28"/>
          <w:szCs w:val="28"/>
        </w:rPr>
        <w:t xml:space="preserve"> includ responsabilităţile specifice în domeniul protecţiei atmosferei ale autorităţilor publice de la nivel naţional, teritorial şi local, obiectivul general al Strategiei </w:t>
      </w:r>
      <w:r>
        <w:rPr>
          <w:rFonts w:ascii="Times New Roman" w:hAnsi="Times New Roman" w:cs="Times New Roman"/>
          <w:sz w:val="28"/>
          <w:szCs w:val="28"/>
        </w:rPr>
        <w:lastRenderedPageBreak/>
        <w:t>naţionale privind protecţia atmosferei fiind protejarea sănătăţii umane şi a mediului.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w:t>
      </w:r>
      <w:r>
        <w:rPr>
          <w:rFonts w:ascii="Times New Roman" w:hAnsi="Times New Roman" w:cs="Times New Roman"/>
          <w:color w:val="008000"/>
          <w:sz w:val="28"/>
          <w:szCs w:val="28"/>
          <w:u w:val="single"/>
        </w:rPr>
        <w:t>Hotărârea Guvernului nr. 738/2004</w:t>
      </w:r>
      <w:r>
        <w:rPr>
          <w:rFonts w:ascii="Times New Roman" w:hAnsi="Times New Roman" w:cs="Times New Roman"/>
          <w:sz w:val="28"/>
          <w:szCs w:val="28"/>
        </w:rPr>
        <w:t xml:space="preserve"> se aprobă Planul naţional de acţiune în domeniul protecţiei atmosferei (PNAP), ca rezultat principal al Strategiei naţionale privind protecţia atmosferei. Acest plan stabileşte un set de măsuri care trebuie întreprinse în vederea atingerii obiectivelor-cheie ale strategiei, precum şi autorităţile responsabile. Termenul de realizare a acţiunilor cuprinse în PNAP este sfârşitul anului 2006, urmând să se actualizeze în cursul anului 2007.</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Strategia naţională şi Planul de acţiune privind protecţia atmosferei prezintă politicile României legate de gestionarea calităţii aerului.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Strategia naţională privind schimbările climatice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România a ratificat prin </w:t>
      </w:r>
      <w:r>
        <w:rPr>
          <w:rFonts w:ascii="Times New Roman" w:hAnsi="Times New Roman" w:cs="Times New Roman"/>
          <w:color w:val="008000"/>
          <w:sz w:val="28"/>
          <w:szCs w:val="28"/>
          <w:u w:val="single"/>
        </w:rPr>
        <w:t>Legea nr. 24/1994</w:t>
      </w:r>
      <w:r>
        <w:rPr>
          <w:rFonts w:ascii="Times New Roman" w:hAnsi="Times New Roman" w:cs="Times New Roman"/>
          <w:sz w:val="28"/>
          <w:szCs w:val="28"/>
        </w:rPr>
        <w:t xml:space="preserve"> Convenţia-cadru a Naţiunilor Unite asupra schimbărilor climatice, semnată la Rio de Janeiro la 5 iunie 1992. România este prima parte menţionată în </w:t>
      </w:r>
      <w:r>
        <w:rPr>
          <w:rFonts w:ascii="Times New Roman" w:hAnsi="Times New Roman" w:cs="Times New Roman"/>
          <w:color w:val="008000"/>
          <w:sz w:val="28"/>
          <w:szCs w:val="28"/>
          <w:u w:val="single"/>
        </w:rPr>
        <w:t>anexa I</w:t>
      </w:r>
      <w:r>
        <w:rPr>
          <w:rFonts w:ascii="Times New Roman" w:hAnsi="Times New Roman" w:cs="Times New Roman"/>
          <w:sz w:val="28"/>
          <w:szCs w:val="28"/>
        </w:rPr>
        <w:t xml:space="preserve"> la convenţie, care a ratificat, prin </w:t>
      </w:r>
      <w:r>
        <w:rPr>
          <w:rFonts w:ascii="Times New Roman" w:hAnsi="Times New Roman" w:cs="Times New Roman"/>
          <w:color w:val="008000"/>
          <w:sz w:val="28"/>
          <w:szCs w:val="28"/>
          <w:u w:val="single"/>
        </w:rPr>
        <w:t>Legea nr. 3/2001</w:t>
      </w:r>
      <w:r>
        <w:rPr>
          <w:rFonts w:ascii="Times New Roman" w:hAnsi="Times New Roman" w:cs="Times New Roman"/>
          <w:sz w:val="28"/>
          <w:szCs w:val="28"/>
        </w:rPr>
        <w:t xml:space="preserve">, şi Protocolul de la Kyoto la </w:t>
      </w:r>
      <w:r>
        <w:rPr>
          <w:rFonts w:ascii="Times New Roman" w:hAnsi="Times New Roman" w:cs="Times New Roman"/>
          <w:color w:val="008000"/>
          <w:sz w:val="28"/>
          <w:szCs w:val="28"/>
          <w:u w:val="single"/>
        </w:rPr>
        <w:t>Convenţia-cadru</w:t>
      </w:r>
      <w:r>
        <w:rPr>
          <w:rFonts w:ascii="Times New Roman" w:hAnsi="Times New Roman" w:cs="Times New Roman"/>
          <w:sz w:val="28"/>
          <w:szCs w:val="28"/>
        </w:rPr>
        <w:t xml:space="preserve"> a Naţiunilor Unite asupra schimbărilor climatice, adoptat la 11 decembrie 1997.</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Potrivit prevederilor </w:t>
      </w:r>
      <w:r>
        <w:rPr>
          <w:rFonts w:ascii="Times New Roman" w:hAnsi="Times New Roman" w:cs="Times New Roman"/>
          <w:color w:val="008000"/>
          <w:sz w:val="28"/>
          <w:szCs w:val="28"/>
          <w:u w:val="single"/>
        </w:rPr>
        <w:t>Protocolului</w:t>
      </w:r>
      <w:r>
        <w:rPr>
          <w:rFonts w:ascii="Times New Roman" w:hAnsi="Times New Roman" w:cs="Times New Roman"/>
          <w:sz w:val="28"/>
          <w:szCs w:val="28"/>
        </w:rPr>
        <w:t xml:space="preserve"> de la Kyoto, România s-a angajat să reducă emisiile de gaze cu efect de seră cu 8% faţă de nivelul emisiilor din 1989, considerat an de referinţă, în prima perioadă de angajament 2008 - 2012.</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Din analiza ultimului inventar naţional al emisiilor de gaze cu efect de seră, realizat în anul 2006 în conformitate cu Formularul comun de raportare şi Raportul privind Inventarul naţional pentru anii cuprinşi în intervalul 1989 - 2004, nivelul emisiilor de gaze cu efect de seră este cu circa 47% mai scăzut decât valoarea-ţintă prevăzută în </w:t>
      </w:r>
      <w:r>
        <w:rPr>
          <w:rFonts w:ascii="Times New Roman" w:hAnsi="Times New Roman" w:cs="Times New Roman"/>
          <w:color w:val="008000"/>
          <w:sz w:val="28"/>
          <w:szCs w:val="28"/>
          <w:u w:val="single"/>
        </w:rPr>
        <w:t>Protocolul</w:t>
      </w:r>
      <w:r>
        <w:rPr>
          <w:rFonts w:ascii="Times New Roman" w:hAnsi="Times New Roman" w:cs="Times New Roman"/>
          <w:sz w:val="28"/>
          <w:szCs w:val="28"/>
        </w:rPr>
        <w:t xml:space="preserve"> de la Kyoto. Într-un scenariu ce prevede o puternică creştere economică în lipsa oricăror măsuri suplimentare de reducere, este foarte puţin probabil ca emisiile să crească peste nivelul valorii-ţintă prevăzute de </w:t>
      </w:r>
      <w:r>
        <w:rPr>
          <w:rFonts w:ascii="Times New Roman" w:hAnsi="Times New Roman" w:cs="Times New Roman"/>
          <w:color w:val="008000"/>
          <w:sz w:val="28"/>
          <w:szCs w:val="28"/>
          <w:u w:val="single"/>
        </w:rPr>
        <w:t>Protocolul</w:t>
      </w:r>
      <w:r>
        <w:rPr>
          <w:rFonts w:ascii="Times New Roman" w:hAnsi="Times New Roman" w:cs="Times New Roman"/>
          <w:sz w:val="28"/>
          <w:szCs w:val="28"/>
        </w:rPr>
        <w:t xml:space="preserve"> de la Kyoto înainte de încheierea primei perioade de angajament (2012).</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Deşi mecanismele prevăzute de </w:t>
      </w:r>
      <w:r>
        <w:rPr>
          <w:rFonts w:ascii="Times New Roman" w:hAnsi="Times New Roman" w:cs="Times New Roman"/>
          <w:color w:val="008000"/>
          <w:sz w:val="28"/>
          <w:szCs w:val="28"/>
          <w:u w:val="single"/>
        </w:rPr>
        <w:t>Protocolul</w:t>
      </w:r>
      <w:r>
        <w:rPr>
          <w:rFonts w:ascii="Times New Roman" w:hAnsi="Times New Roman" w:cs="Times New Roman"/>
          <w:sz w:val="28"/>
          <w:szCs w:val="28"/>
        </w:rPr>
        <w:t xml:space="preserve"> de la Kyoto sunt mecanisme "voluntare", România s-a implicat cu succes în realizarea unor proiecte de investiţii de tip implementare în comun (JI), conform </w:t>
      </w:r>
      <w:r>
        <w:rPr>
          <w:rFonts w:ascii="Times New Roman" w:hAnsi="Times New Roman" w:cs="Times New Roman"/>
          <w:color w:val="008000"/>
          <w:sz w:val="28"/>
          <w:szCs w:val="28"/>
          <w:u w:val="single"/>
        </w:rPr>
        <w:t>Protocolului</w:t>
      </w:r>
      <w:r>
        <w:rPr>
          <w:rFonts w:ascii="Times New Roman" w:hAnsi="Times New Roman" w:cs="Times New Roman"/>
          <w:sz w:val="28"/>
          <w:szCs w:val="28"/>
        </w:rPr>
        <w:t xml:space="preserve"> de la Kyoto. Marea majoritate a proiectelor aprobate până în prezent se situează în zona autorităţilor locale, şi anume: retehnologizarea sistemelor de încălzire centralizată şi închiderea de depozite de deşeuri. Aceste investiţii au un impact pozitiv pentru reducerea emisiilor de gaze cu efect de seră şi, în general, asupra mediului, dar şi din punct de vedere social.</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Strategia naţională a României privind schimbările climatice - 2005 - 2007 (SNSC), aprobată prin </w:t>
      </w:r>
      <w:r>
        <w:rPr>
          <w:rFonts w:ascii="Times New Roman" w:hAnsi="Times New Roman" w:cs="Times New Roman"/>
          <w:color w:val="008000"/>
          <w:sz w:val="28"/>
          <w:szCs w:val="28"/>
          <w:u w:val="single"/>
        </w:rPr>
        <w:t>Hotărârea Guvernului nr. 645/2005</w:t>
      </w:r>
      <w:r>
        <w:rPr>
          <w:rFonts w:ascii="Times New Roman" w:hAnsi="Times New Roman" w:cs="Times New Roman"/>
          <w:sz w:val="28"/>
          <w:szCs w:val="28"/>
        </w:rPr>
        <w:t xml:space="preserve">, defineşte politicile României privind respectarea obligaţiilor internaţionale prevăzute de </w:t>
      </w:r>
      <w:r>
        <w:rPr>
          <w:rFonts w:ascii="Times New Roman" w:hAnsi="Times New Roman" w:cs="Times New Roman"/>
          <w:color w:val="008000"/>
          <w:sz w:val="28"/>
          <w:szCs w:val="28"/>
          <w:u w:val="single"/>
        </w:rPr>
        <w:t>Convenţia-cadru</w:t>
      </w:r>
      <w:r>
        <w:rPr>
          <w:rFonts w:ascii="Times New Roman" w:hAnsi="Times New Roman" w:cs="Times New Roman"/>
          <w:sz w:val="28"/>
          <w:szCs w:val="28"/>
        </w:rPr>
        <w:t xml:space="preserve"> a Naţiunilor Unite asupra schimbărilor climatice (UNFCCC) şi de </w:t>
      </w:r>
      <w:r>
        <w:rPr>
          <w:rFonts w:ascii="Times New Roman" w:hAnsi="Times New Roman" w:cs="Times New Roman"/>
          <w:color w:val="008000"/>
          <w:sz w:val="28"/>
          <w:szCs w:val="28"/>
          <w:u w:val="single"/>
        </w:rPr>
        <w:t>Protocolul</w:t>
      </w:r>
      <w:r>
        <w:rPr>
          <w:rFonts w:ascii="Times New Roman" w:hAnsi="Times New Roman" w:cs="Times New Roman"/>
          <w:sz w:val="28"/>
          <w:szCs w:val="28"/>
        </w:rPr>
        <w:t xml:space="preserve"> de la Kyoto, precum şi priorităţile naţionale ale României în domeniul schimbărilor </w:t>
      </w:r>
      <w:r>
        <w:rPr>
          <w:rFonts w:ascii="Times New Roman" w:hAnsi="Times New Roman" w:cs="Times New Roman"/>
          <w:sz w:val="28"/>
          <w:szCs w:val="28"/>
        </w:rPr>
        <w:lastRenderedPageBreak/>
        <w:t xml:space="preserve">climatice. SNSC prezintă, de asemenea, beneficiile de mediu şi economice pentru România privind participarea la implementarea mecanismelor flexibile stabilite prin </w:t>
      </w:r>
      <w:r>
        <w:rPr>
          <w:rFonts w:ascii="Times New Roman" w:hAnsi="Times New Roman" w:cs="Times New Roman"/>
          <w:color w:val="008000"/>
          <w:sz w:val="28"/>
          <w:szCs w:val="28"/>
          <w:u w:val="single"/>
        </w:rPr>
        <w:t>Protocolul</w:t>
      </w:r>
      <w:r>
        <w:rPr>
          <w:rFonts w:ascii="Times New Roman" w:hAnsi="Times New Roman" w:cs="Times New Roman"/>
          <w:sz w:val="28"/>
          <w:szCs w:val="28"/>
        </w:rPr>
        <w:t xml:space="preserve"> de la Kyoto, şi anume Implementarea în comun (JI) şi Comercializarea internaţională a emisiilor (IET).</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implementarea SNSC, prin </w:t>
      </w:r>
      <w:r>
        <w:rPr>
          <w:rFonts w:ascii="Times New Roman" w:hAnsi="Times New Roman" w:cs="Times New Roman"/>
          <w:color w:val="008000"/>
          <w:sz w:val="28"/>
          <w:szCs w:val="28"/>
          <w:u w:val="single"/>
        </w:rPr>
        <w:t>Hotărârea Guvernului nr. 1.877/2005</w:t>
      </w:r>
      <w:r>
        <w:rPr>
          <w:rFonts w:ascii="Times New Roman" w:hAnsi="Times New Roman" w:cs="Times New Roman"/>
          <w:sz w:val="28"/>
          <w:szCs w:val="28"/>
        </w:rPr>
        <w:t xml:space="preserve"> a fost adoptat Planul naţional de acţiune privind schimbările climatice (PNASC), care conţine acţiuni concrete, inclusiv sursele de finanţare ale acestora şi instituţiile responsabile, menite să asigure îndeplinirea obiectivelor generale şi specifice prevăzute de SNSC, în perioada 2005 - 2007.</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Strategia naţională de sănătate publică</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Strategia naţională de sănătate publică, aprobată prin </w:t>
      </w:r>
      <w:r>
        <w:rPr>
          <w:rFonts w:ascii="Times New Roman" w:hAnsi="Times New Roman" w:cs="Times New Roman"/>
          <w:color w:val="008000"/>
          <w:sz w:val="28"/>
          <w:szCs w:val="28"/>
          <w:u w:val="single"/>
        </w:rPr>
        <w:t>Ordinul ministrului sănătăţii nr. 923/2004</w:t>
      </w:r>
      <w:r>
        <w:rPr>
          <w:rFonts w:ascii="Times New Roman" w:hAnsi="Times New Roman" w:cs="Times New Roman"/>
          <w:sz w:val="28"/>
          <w:szCs w:val="28"/>
        </w:rPr>
        <w:t>, îmbunătăţirea calităţii mediului şi protejarea populaţiei împotriva riscurilor poluării mediului sunt considerate obiective prioritare ale medicinii preventive, luându-se în considerare calitatea aerului, a apei, a alimentelor, a locului de muncă, a aşezărilor umane şi a factorilor fizici, cum ar fi zgomotul şi radiaţiile, ca grupă de determinanţi ai stării de sănătate.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4.2. Implementarea cerinţelor de prevenire şi control integrat al poluării (IPPC)</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Ordonanţa de urgenţă a Guvernului nr. 152/2005</w:t>
      </w:r>
      <w:r>
        <w:rPr>
          <w:rFonts w:ascii="Times New Roman" w:hAnsi="Times New Roman" w:cs="Times New Roman"/>
          <w:sz w:val="28"/>
          <w:szCs w:val="28"/>
        </w:rPr>
        <w:t xml:space="preserve"> privind prevenirea şi controlul integrat al poluării, aprobată cu modificări şi completări prin </w:t>
      </w:r>
      <w:r>
        <w:rPr>
          <w:rFonts w:ascii="Times New Roman" w:hAnsi="Times New Roman" w:cs="Times New Roman"/>
          <w:color w:val="008000"/>
          <w:sz w:val="28"/>
          <w:szCs w:val="28"/>
          <w:u w:val="single"/>
        </w:rPr>
        <w:t>Legea nr. 84/2006</w:t>
      </w:r>
      <w:r>
        <w:rPr>
          <w:rFonts w:ascii="Times New Roman" w:hAnsi="Times New Roman" w:cs="Times New Roman"/>
          <w:sz w:val="28"/>
          <w:szCs w:val="28"/>
        </w:rPr>
        <w:t>, transpune în legislaţia naţională prevederile Directivei 96/61/CE privind prevenirea şi controlul integrat al poluării (IPPC), care prin însăşi scopul ei are o contribuţie substanţială la prevenirea, reducerea şi controlul emisiilor de poluanţi în mediu.</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etapă importantă în introducerea în România a tehnologiilor de mediu performante a avut loc după anul 2002, an în care a fost creat cadrul legal, ulterior înlocuit în anul 2005, pentru înfiinţarea sistemului de implementare a controlului integrat al poluării. Scopul sistemului integrat este implementarea de măsuri de prevenire sau de reducere a emisiilor în atmosferă, apă şi sol, inclusiv a măsurilor privind managementul deşeurilor, pentru activităţile care se află sub incidenţa </w:t>
      </w:r>
      <w:r>
        <w:rPr>
          <w:rFonts w:ascii="Times New Roman" w:hAnsi="Times New Roman" w:cs="Times New Roman"/>
          <w:color w:val="008000"/>
          <w:sz w:val="28"/>
          <w:szCs w:val="28"/>
          <w:u w:val="single"/>
        </w:rPr>
        <w:t>Ordonanţei de urgenţă a Guvernului nr. 152/2005</w:t>
      </w:r>
      <w:r>
        <w:rPr>
          <w:rFonts w:ascii="Times New Roman" w:hAnsi="Times New Roman" w:cs="Times New Roman"/>
          <w:sz w:val="28"/>
          <w:szCs w:val="28"/>
        </w:rPr>
        <w:t xml:space="preserve">, aprobată cu modificări şi completări prin </w:t>
      </w:r>
      <w:r>
        <w:rPr>
          <w:rFonts w:ascii="Times New Roman" w:hAnsi="Times New Roman" w:cs="Times New Roman"/>
          <w:color w:val="008000"/>
          <w:sz w:val="28"/>
          <w:szCs w:val="28"/>
          <w:u w:val="single"/>
        </w:rPr>
        <w:t>Legea nr. 84/2006</w:t>
      </w:r>
      <w:r>
        <w:rPr>
          <w:rFonts w:ascii="Times New Roman" w:hAnsi="Times New Roman" w:cs="Times New Roman"/>
          <w:sz w:val="28"/>
          <w:szCs w:val="28"/>
        </w:rPr>
        <w:t>, pentru atingerea unui înalt nivel de protecţie a mediului ca un întreg.</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concordanţă cu angajamentele asumate de România în procesul de negociere, stabilite prin Planul de implementare al Directivei 96/61/CE, se aşteaptă o reducere progresivă a emisiilor de poluanţi în mediu, pe măsură ce unităţile se conformează cu prevederile Directivei 96/61/CE. Prin Planul de implementare al Directivei 96/61/CE s-au prevăzut modul şi termenul de îmbunătăţire substanţială a performanţelor de mediu prin aplicarea în practică a recomandărilor celor mai bune tehnici disponibile, promovate de documentele de referinţă pentru cele mai bune tehnici disponibile (BREF).</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Recomandările documentelor de referinţă privind cele mai bune tehnici disponibile (BREF) oferă operatorilor care desfăşoară activităţi ce se află sub incidenţa prevederilor </w:t>
      </w:r>
      <w:r>
        <w:rPr>
          <w:rFonts w:ascii="Times New Roman" w:hAnsi="Times New Roman" w:cs="Times New Roman"/>
          <w:color w:val="008000"/>
          <w:sz w:val="28"/>
          <w:szCs w:val="28"/>
          <w:u w:val="single"/>
        </w:rPr>
        <w:t>Ordonanţei de urgenţă a Guvernului nr. 152/2005</w:t>
      </w:r>
      <w:r>
        <w:rPr>
          <w:rFonts w:ascii="Times New Roman" w:hAnsi="Times New Roman" w:cs="Times New Roman"/>
          <w:sz w:val="28"/>
          <w:szCs w:val="28"/>
        </w:rPr>
        <w:t xml:space="preserve">, aprobată cu modificări şi completări prin </w:t>
      </w:r>
      <w:r>
        <w:rPr>
          <w:rFonts w:ascii="Times New Roman" w:hAnsi="Times New Roman" w:cs="Times New Roman"/>
          <w:color w:val="008000"/>
          <w:sz w:val="28"/>
          <w:szCs w:val="28"/>
          <w:u w:val="single"/>
        </w:rPr>
        <w:t>Legea nr. 84/2006</w:t>
      </w:r>
      <w:r>
        <w:rPr>
          <w:rFonts w:ascii="Times New Roman" w:hAnsi="Times New Roman" w:cs="Times New Roman"/>
          <w:sz w:val="28"/>
          <w:szCs w:val="28"/>
        </w:rPr>
        <w:t>, alternative şi mecanisme care puse în practică să asigure că funcţionarea instalaţiilor respectă cerinţele specifice de mediu, concomitent cu creşterea productivităţii prin reducerea pierderilor.</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introducerii celor mai bune tehnici disponibile şi implementării de măsuri preventive pentru eliminarea sau reducerea emisiilor provenite de la anumite activităţi economice, inclusiv a implementării de măsuri referitoare la managementul deşeurilor, s-au obţinut perioade de tranziţie între 1 şi 8 ani pentru 195 de instalaţii existente, până cel mai târziu la 31 decembrie 2015. Din totalul instalaţiilor care se află sub incidenţa prevederilor </w:t>
      </w:r>
      <w:r>
        <w:rPr>
          <w:rFonts w:ascii="Times New Roman" w:hAnsi="Times New Roman" w:cs="Times New Roman"/>
          <w:color w:val="008000"/>
          <w:sz w:val="28"/>
          <w:szCs w:val="28"/>
          <w:u w:val="single"/>
        </w:rPr>
        <w:t>Ordonanţei de urgenţă a Guvernului nr. 152/2005</w:t>
      </w:r>
      <w:r>
        <w:rPr>
          <w:rFonts w:ascii="Times New Roman" w:hAnsi="Times New Roman" w:cs="Times New Roman"/>
          <w:sz w:val="28"/>
          <w:szCs w:val="28"/>
        </w:rPr>
        <w:t xml:space="preserve">, aprobată cu modificări şi completări prin </w:t>
      </w:r>
      <w:r>
        <w:rPr>
          <w:rFonts w:ascii="Times New Roman" w:hAnsi="Times New Roman" w:cs="Times New Roman"/>
          <w:color w:val="008000"/>
          <w:sz w:val="28"/>
          <w:szCs w:val="28"/>
          <w:u w:val="single"/>
        </w:rPr>
        <w:t>Legea nr. 84/2006</w:t>
      </w:r>
      <w:r>
        <w:rPr>
          <w:rFonts w:ascii="Times New Roman" w:hAnsi="Times New Roman" w:cs="Times New Roman"/>
          <w:sz w:val="28"/>
          <w:szCs w:val="28"/>
        </w:rPr>
        <w:t>, inventariate în anul 2006 (638 de instalaţii), 68% trebuie să se conformeze până la 30 octombrie 2007, iar restul de 32% se vor conforma eşalonat până cel mai târziu la 31 decembrie 2015. Aceste instalaţii îşi desfăşoară activitatea practic în întreaga economie românească: industria energetică, producţia şi prelucrarea metalelor, industria chimică, industria mineralelor, industria celulozei şi hârtiei, industria textilă, tăbăcirea pieilor şi blănurilor, industria alimentară, depozitarea sau reciclarea carcaselor şi deşeurilor animale, creşterea intensivă a păsărilor şi porcilor, tratarea suprafeţelor prin folosirea de solvenţi organici, producerea de carbon sau grafit.</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consecinţă, la nivel naţional, în intervalul 2002 - noiembrie 2006 au fost emise 327 de autorizaţii integrate de mediu pentru instalaţii aparţinând categoriilor de instalaţii ce desfăşoară activităţi specifice domeniului prevenirii şi controlului integrat al poluării,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Ordonanţa de urgenţă a Guvernului nr. 152/2005, aprobată cu modificări şi completări prin </w:t>
      </w:r>
      <w:r>
        <w:rPr>
          <w:rFonts w:ascii="Times New Roman" w:hAnsi="Times New Roman" w:cs="Times New Roman"/>
          <w:color w:val="008000"/>
          <w:sz w:val="28"/>
          <w:szCs w:val="28"/>
          <w:u w:val="single"/>
        </w:rPr>
        <w:t>Legea nr. 84/2006</w:t>
      </w:r>
      <w:r>
        <w:rPr>
          <w:rFonts w:ascii="Times New Roman" w:hAnsi="Times New Roman" w:cs="Times New Roman"/>
          <w:sz w:val="28"/>
          <w:szCs w:val="28"/>
        </w:rPr>
        <w:t>. Pentru fiecare dintre acestea au fost introduse sau sunt în curs de aplicare tehnologii de mediu performante, în concordanţă cu recomandările documentelor de referinţă pentru cele mai bune tehnici disponibile (BREF).</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4.3. Implementarea cerinţelor de limitare a emisiilor de poluanţi în aer proveniţi de la instalaţii mari de ardere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Hotărârea Guvernului nr. 541/2003</w:t>
      </w:r>
      <w:r>
        <w:rPr>
          <w:rFonts w:ascii="Times New Roman" w:hAnsi="Times New Roman" w:cs="Times New Roman"/>
          <w:sz w:val="28"/>
          <w:szCs w:val="28"/>
        </w:rPr>
        <w:t xml:space="preserve">, cu modificările şi completările ulterioare, transpune în legislaţia naţională prevederile </w:t>
      </w:r>
      <w:r>
        <w:rPr>
          <w:rFonts w:ascii="Times New Roman" w:hAnsi="Times New Roman" w:cs="Times New Roman"/>
          <w:color w:val="008000"/>
          <w:sz w:val="28"/>
          <w:szCs w:val="28"/>
          <w:u w:val="single"/>
        </w:rPr>
        <w:t>Directivei 2001/80/CE</w:t>
      </w:r>
      <w:r>
        <w:rPr>
          <w:rFonts w:ascii="Times New Roman" w:hAnsi="Times New Roman" w:cs="Times New Roman"/>
          <w:sz w:val="28"/>
          <w:szCs w:val="28"/>
        </w:rPr>
        <w:t xml:space="preserve"> privind stabilirea unor măsuri pentru limitarea emisiilor în aer ale anumitor poluanţi proveniţi din instalaţii mari de ardere.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urma analizei stadiului de conformare a instalaţiilor mari de ardere cu valorile limită de emisie pentru dioxid de sulf, oxizi de azot şi pulberi, prevăzute de </w:t>
      </w:r>
      <w:r>
        <w:rPr>
          <w:rFonts w:ascii="Times New Roman" w:hAnsi="Times New Roman" w:cs="Times New Roman"/>
          <w:color w:val="008000"/>
          <w:sz w:val="28"/>
          <w:szCs w:val="28"/>
          <w:u w:val="single"/>
        </w:rPr>
        <w:t>Hotărârea Guvernului nr. 541/2003</w:t>
      </w:r>
      <w:r>
        <w:rPr>
          <w:rFonts w:ascii="Times New Roman" w:hAnsi="Times New Roman" w:cs="Times New Roman"/>
          <w:sz w:val="28"/>
          <w:szCs w:val="28"/>
        </w:rPr>
        <w:t>, cu modificările şi completările ulterioare, au fost identificate 109 instalaţii mari de ardere neconforme.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Conformarea instalaţiilor mari de ardere cu valorile limită de emisie nu este posibilă începând cu data de 1 ianuarie 2008, aşa cum prevede </w:t>
      </w:r>
      <w:r>
        <w:rPr>
          <w:rFonts w:ascii="Times New Roman" w:hAnsi="Times New Roman" w:cs="Times New Roman"/>
          <w:color w:val="008000"/>
          <w:sz w:val="28"/>
          <w:szCs w:val="28"/>
          <w:u w:val="single"/>
        </w:rPr>
        <w:t>Directiva 2001/80/CE</w:t>
      </w:r>
      <w:r>
        <w:rPr>
          <w:rFonts w:ascii="Times New Roman" w:hAnsi="Times New Roman" w:cs="Times New Roman"/>
          <w:sz w:val="28"/>
          <w:szCs w:val="28"/>
        </w:rPr>
        <w:t>, motiv pentru care s-au solicitat perioade de tranziţie cuprinse între 1 ianuarie 2008 şi 31 decembrie 2013 şi 1 ianuarie 2016 - 31 decembrie 2017.</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reducerii emisiilor de dioxid de sulf, oxizi de azot şi pulberi provenite din instalaţiile mari de ardere, prin conformarea cu valorile limită de emisie, a fost aprobat </w:t>
      </w:r>
      <w:r>
        <w:rPr>
          <w:rFonts w:ascii="Times New Roman" w:hAnsi="Times New Roman" w:cs="Times New Roman"/>
          <w:color w:val="008000"/>
          <w:sz w:val="28"/>
          <w:szCs w:val="28"/>
          <w:u w:val="single"/>
        </w:rPr>
        <w:t>Programul naţional</w:t>
      </w:r>
      <w:r>
        <w:rPr>
          <w:rFonts w:ascii="Times New Roman" w:hAnsi="Times New Roman" w:cs="Times New Roman"/>
          <w:sz w:val="28"/>
          <w:szCs w:val="28"/>
        </w:rPr>
        <w:t xml:space="preserve"> de reducere a emisiilor de dioxid de sulf, oxizi de azot şi pulberi provenite din instalaţii mari de ardere prin Ordinul ministrului mediului şi gospodăririi apelor, al ministrului economiei şi comerţului şi al ministrului administraţiei şi internelor nr. 833/545/859/2005.</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Reducerile de emisii rezultate în urma aplicării </w:t>
      </w:r>
      <w:r>
        <w:rPr>
          <w:rFonts w:ascii="Times New Roman" w:hAnsi="Times New Roman" w:cs="Times New Roman"/>
          <w:color w:val="008000"/>
          <w:sz w:val="28"/>
          <w:szCs w:val="28"/>
          <w:u w:val="single"/>
        </w:rPr>
        <w:t>Programului naţional</w:t>
      </w:r>
      <w:r>
        <w:rPr>
          <w:rFonts w:ascii="Times New Roman" w:hAnsi="Times New Roman" w:cs="Times New Roman"/>
          <w:sz w:val="28"/>
          <w:szCs w:val="28"/>
        </w:rPr>
        <w:t xml:space="preserve"> de reducere a emisiilor de dioxid de sulf, oxizi de azot şi pulberi provenite din instalaţii mari de ardere se raportează la emisiile din anul de referinţă 1980.</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Reducerile procentuale obţinute în urma implementării măsurilor pentru conformarea cu valorile limită de emisie a instalaţiilor mari de ardere se prezintă în tabelul nr. 8.</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Tabel nr. 8</w:t>
      </w:r>
    </w:p>
    <w:p w:rsidR="00E47D67" w:rsidRDefault="00E47D67" w:rsidP="00E47D67">
      <w:pPr>
        <w:autoSpaceDE w:val="0"/>
        <w:autoSpaceDN w:val="0"/>
        <w:adjustRightInd w:val="0"/>
        <w:spacing w:after="0" w:line="240" w:lineRule="auto"/>
        <w:rPr>
          <w:rFonts w:ascii="Courier New" w:hAnsi="Courier New" w:cs="Courier New"/>
        </w:rPr>
      </w:pP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Anul |       Emisii de SO2      |       Emisii de NOx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 (mii tone) | Reduceri    | (mii tone) | Reduceri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            | procentuale |            | procentuale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1980 |   561.000  |             |   135.000  |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2007 |   534.698  |    4,70%    |   117.164  |    13,21%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2008 |   512.043  |    8,72%    |   110.508  |    18,14%   |</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w:t>
      </w:r>
    </w:p>
    <w:p w:rsidR="00E47D67" w:rsidRDefault="00E47D67" w:rsidP="00E47D67">
      <w:pPr>
        <w:autoSpaceDE w:val="0"/>
        <w:autoSpaceDN w:val="0"/>
        <w:adjustRightInd w:val="0"/>
        <w:spacing w:after="0" w:line="240" w:lineRule="auto"/>
        <w:rPr>
          <w:rFonts w:ascii="Courier New" w:hAnsi="Courier New" w:cs="Courier New"/>
        </w:rPr>
      </w:pPr>
      <w:r>
        <w:rPr>
          <w:rFonts w:ascii="Courier New" w:hAnsi="Courier New" w:cs="Courier New"/>
        </w:rPr>
        <w:t>| 2010 |   328.052  |    41,52%   |   103.733  |    23,16%   |</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Măsurile de natură tehnologică propuse de titularii activităţilor în cadrul </w:t>
      </w:r>
      <w:r>
        <w:rPr>
          <w:rFonts w:ascii="Times New Roman" w:hAnsi="Times New Roman" w:cs="Times New Roman"/>
          <w:color w:val="008000"/>
          <w:sz w:val="28"/>
          <w:szCs w:val="28"/>
          <w:u w:val="single"/>
        </w:rPr>
        <w:t>Programului naţional</w:t>
      </w:r>
      <w:r>
        <w:rPr>
          <w:rFonts w:ascii="Times New Roman" w:hAnsi="Times New Roman" w:cs="Times New Roman"/>
          <w:sz w:val="28"/>
          <w:szCs w:val="28"/>
        </w:rPr>
        <w:t xml:space="preserve"> de reducere a emisiilor de dioxid de sulf, oxizi de azot şi pulberi provenite din instalaţii mari de ardere, care conduc la reducerea emisiilor de poluanţi, sunt, în principal: schimbarea combustibilului utilizat cu unul mai puţin poluant, modificarea tehnologiei şi a echipamentelor de combustie, utilizarea tehnicilor de reducere a emisiilor de poluanţi.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Conform prevederilor </w:t>
      </w:r>
      <w:r>
        <w:rPr>
          <w:rFonts w:ascii="Times New Roman" w:hAnsi="Times New Roman" w:cs="Times New Roman"/>
          <w:color w:val="008000"/>
          <w:sz w:val="28"/>
          <w:szCs w:val="28"/>
          <w:u w:val="single"/>
        </w:rPr>
        <w:t>Hotărârii Guvernului nr. 541/2003</w:t>
      </w:r>
      <w:r>
        <w:rPr>
          <w:rFonts w:ascii="Times New Roman" w:hAnsi="Times New Roman" w:cs="Times New Roman"/>
          <w:sz w:val="28"/>
          <w:szCs w:val="28"/>
        </w:rPr>
        <w:t xml:space="preserve">, cu modificările şi completările ulterioare, titularul activităţii are obligaţia de a informa autorităţile publice competente pentru protecţia mediului asupra rezultatelor măsurătorilor </w:t>
      </w:r>
      <w:r>
        <w:rPr>
          <w:rFonts w:ascii="Times New Roman" w:hAnsi="Times New Roman" w:cs="Times New Roman"/>
          <w:sz w:val="28"/>
          <w:szCs w:val="28"/>
        </w:rPr>
        <w:lastRenderedPageBreak/>
        <w:t xml:space="preserve">continue, măsurătorilor discontinue, controlului echipamentelor de măsurare, precum şi asupra tuturor celorlalte operaţii legate de activitatea de monitorizare a emisiilor de dioxid de sulf, oxizi de azot şi pulberi provenite de la instalaţiile mari de ardere, în scopul evaluării conformării cu prevederile actelor de reglementare din domeniul protecţiei mediului şi cu </w:t>
      </w:r>
      <w:r>
        <w:rPr>
          <w:rFonts w:ascii="Times New Roman" w:hAnsi="Times New Roman" w:cs="Times New Roman"/>
          <w:color w:val="008000"/>
          <w:sz w:val="28"/>
          <w:szCs w:val="28"/>
          <w:u w:val="single"/>
        </w:rPr>
        <w:t>Programul naţional</w:t>
      </w:r>
      <w:r>
        <w:rPr>
          <w:rFonts w:ascii="Times New Roman" w:hAnsi="Times New Roman" w:cs="Times New Roman"/>
          <w:sz w:val="28"/>
          <w:szCs w:val="28"/>
        </w:rPr>
        <w:t xml:space="preserve"> de reducere a emisiilor de dioxid de sulf, oxizi de azot şi pulberi provenite din instalaţii mari de ardere.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4.4. Implementarea cerinţelor de reducere a emisiilor de compuşi organici volatili datorate utilizării solvenţilor organici în anumite activităţi şi instalaţii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Hotărârea Guvernului nr. 699/2003</w:t>
      </w:r>
      <w:r>
        <w:rPr>
          <w:rFonts w:ascii="Times New Roman" w:hAnsi="Times New Roman" w:cs="Times New Roman"/>
          <w:sz w:val="28"/>
          <w:szCs w:val="28"/>
        </w:rPr>
        <w:t>, cu modificările şi completările ulterioare, transpune în legislaţia naţională prevederile Directivei 1999/13/CE privind reducerea emisiilor de compuşi organici volatili datorate utilizării solvenţilor organici în anumite activităţi şi instalaţii.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w:t>
      </w:r>
      <w:r>
        <w:rPr>
          <w:rFonts w:ascii="Times New Roman" w:hAnsi="Times New Roman" w:cs="Times New Roman"/>
          <w:color w:val="008000"/>
          <w:sz w:val="28"/>
          <w:szCs w:val="28"/>
          <w:u w:val="single"/>
        </w:rPr>
        <w:t>Hotărârea Guvernului nr. 699/2003</w:t>
      </w:r>
      <w:r>
        <w:rPr>
          <w:rFonts w:ascii="Times New Roman" w:hAnsi="Times New Roman" w:cs="Times New Roman"/>
          <w:sz w:val="28"/>
          <w:szCs w:val="28"/>
        </w:rPr>
        <w:t xml:space="preserve">, cu modificările şi completările ulterioare, se reglementează emisiile de compuşi organici volatili provenite din utilizarea solvenţilor organici, prin măsuri şi proceduri care se aplică pentru 20 de activităţi şi instalaţii care cad sub incidenţa acestei hotărâri. Titularii de activităţi care se află sub incidenţa prevederilor </w:t>
      </w:r>
      <w:r>
        <w:rPr>
          <w:rFonts w:ascii="Times New Roman" w:hAnsi="Times New Roman" w:cs="Times New Roman"/>
          <w:color w:val="008000"/>
          <w:sz w:val="28"/>
          <w:szCs w:val="28"/>
          <w:u w:val="single"/>
        </w:rPr>
        <w:t>Hotărârii Guvernului nr. 699/2003</w:t>
      </w:r>
      <w:r>
        <w:rPr>
          <w:rFonts w:ascii="Times New Roman" w:hAnsi="Times New Roman" w:cs="Times New Roman"/>
          <w:sz w:val="28"/>
          <w:szCs w:val="28"/>
        </w:rPr>
        <w:t>, cu modificările şi completările ulterioare, au obligaţia să aplice măsurile care asigură conformarea condiţiilor de operare a acestor instalaţii cu cerinţele de respectare a valorii limită de emisie sau să aplice o schemă de reducere a emisiilor de compuşi organici volatili.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sprijinul titularilor de activitate şi pentru asigurarea implementării prevederilor </w:t>
      </w:r>
      <w:r>
        <w:rPr>
          <w:rFonts w:ascii="Times New Roman" w:hAnsi="Times New Roman" w:cs="Times New Roman"/>
          <w:color w:val="008000"/>
          <w:sz w:val="28"/>
          <w:szCs w:val="28"/>
          <w:u w:val="single"/>
        </w:rPr>
        <w:t>Hotărârii Guvernului nr. 699/2003</w:t>
      </w:r>
      <w:r>
        <w:rPr>
          <w:rFonts w:ascii="Times New Roman" w:hAnsi="Times New Roman" w:cs="Times New Roman"/>
          <w:sz w:val="28"/>
          <w:szCs w:val="28"/>
        </w:rPr>
        <w:t xml:space="preserve">, cu modificările şi completările ulterioare, s-au elaborat ghiduri de implementare aprobate prin </w:t>
      </w:r>
      <w:r>
        <w:rPr>
          <w:rFonts w:ascii="Times New Roman" w:hAnsi="Times New Roman" w:cs="Times New Roman"/>
          <w:color w:val="008000"/>
          <w:sz w:val="28"/>
          <w:szCs w:val="28"/>
          <w:u w:val="single"/>
        </w:rPr>
        <w:t>Ordinul ministrului mediului şi gospodăririi apelor nr. 859/2005</w:t>
      </w:r>
      <w:r>
        <w:rPr>
          <w:rFonts w:ascii="Times New Roman" w:hAnsi="Times New Roman" w:cs="Times New Roman"/>
          <w:sz w:val="28"/>
          <w:szCs w:val="28"/>
        </w:rPr>
        <w:t>.</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adoptarea </w:t>
      </w:r>
      <w:r>
        <w:rPr>
          <w:rFonts w:ascii="Times New Roman" w:hAnsi="Times New Roman" w:cs="Times New Roman"/>
          <w:color w:val="008000"/>
          <w:sz w:val="28"/>
          <w:szCs w:val="28"/>
          <w:u w:val="single"/>
        </w:rPr>
        <w:t>Hotărârii Guvernului nr. 735/2006</w:t>
      </w:r>
      <w:r>
        <w:rPr>
          <w:rFonts w:ascii="Times New Roman" w:hAnsi="Times New Roman" w:cs="Times New Roman"/>
          <w:sz w:val="28"/>
          <w:szCs w:val="28"/>
        </w:rPr>
        <w:t xml:space="preserve"> a fost transpusă total Directiva 2004/42/CE, care are ca obiectiv limitarea conţinutului total de compuşi organici volatili în anumite vopsele, lacuri şi produse de refinisare a suprafeţelor vehiculelor pentru a preveni sau reduce poluarea aerului cauzată de formarea ozonului troposferic prin acţiunea compuşilor organici volatili. </w:t>
      </w:r>
      <w:r>
        <w:rPr>
          <w:rFonts w:ascii="Times New Roman" w:hAnsi="Times New Roman" w:cs="Times New Roman"/>
          <w:color w:val="008000"/>
          <w:sz w:val="28"/>
          <w:szCs w:val="28"/>
          <w:u w:val="single"/>
        </w:rPr>
        <w:t>Hotărârea Guvernului nr. 735/2006</w:t>
      </w:r>
      <w:r>
        <w:rPr>
          <w:rFonts w:ascii="Times New Roman" w:hAnsi="Times New Roman" w:cs="Times New Roman"/>
          <w:sz w:val="28"/>
          <w:szCs w:val="28"/>
        </w:rPr>
        <w:t xml:space="preserve"> stabileşte specificaţiile tehnice pentru anumite vopsele, lacuri şi produse de refinisare a suprafeţelor vehiculelor.</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4.5. Implementarea cerinţelor privind stabilirea condiţiilor de introducere pe piaţă a benzinei şi motorinei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Hotărârea Guvernului nr. 689/2004</w:t>
      </w:r>
      <w:r>
        <w:rPr>
          <w:rFonts w:ascii="Times New Roman" w:hAnsi="Times New Roman" w:cs="Times New Roman"/>
          <w:sz w:val="28"/>
          <w:szCs w:val="28"/>
        </w:rPr>
        <w:t>, cu modificările şi completările ulterioare, transpune în legislaţia naţională prevederile Directivei 2003/17/CE, care modifică Directiva 98/70/CE privind calitatea benzinei şi motorinei.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prevederile </w:t>
      </w:r>
      <w:r>
        <w:rPr>
          <w:rFonts w:ascii="Times New Roman" w:hAnsi="Times New Roman" w:cs="Times New Roman"/>
          <w:color w:val="008000"/>
          <w:sz w:val="28"/>
          <w:szCs w:val="28"/>
          <w:u w:val="single"/>
        </w:rPr>
        <w:t>Hotărârii Guvernului nr. 689/2004</w:t>
      </w:r>
      <w:r>
        <w:rPr>
          <w:rFonts w:ascii="Times New Roman" w:hAnsi="Times New Roman" w:cs="Times New Roman"/>
          <w:sz w:val="28"/>
          <w:szCs w:val="28"/>
        </w:rPr>
        <w:t xml:space="preserve">, cu modificările şi completările ulterioare, se stabilesc condiţiile de introducere pe piaţă a benzinei şi </w:t>
      </w:r>
      <w:r>
        <w:rPr>
          <w:rFonts w:ascii="Times New Roman" w:hAnsi="Times New Roman" w:cs="Times New Roman"/>
          <w:sz w:val="28"/>
          <w:szCs w:val="28"/>
        </w:rPr>
        <w:lastRenderedPageBreak/>
        <w:t xml:space="preserve">a motorinei identificate conform anumitor poziţii tarifare din </w:t>
      </w:r>
      <w:r>
        <w:rPr>
          <w:rFonts w:ascii="Times New Roman" w:hAnsi="Times New Roman" w:cs="Times New Roman"/>
          <w:color w:val="008000"/>
          <w:sz w:val="28"/>
          <w:szCs w:val="28"/>
          <w:u w:val="single"/>
        </w:rPr>
        <w:t>Tariful vamal</w:t>
      </w:r>
      <w:r>
        <w:rPr>
          <w:rFonts w:ascii="Times New Roman" w:hAnsi="Times New Roman" w:cs="Times New Roman"/>
          <w:sz w:val="28"/>
          <w:szCs w:val="28"/>
        </w:rPr>
        <w:t xml:space="preserve"> de import al României.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w:t>
      </w:r>
      <w:r>
        <w:rPr>
          <w:rFonts w:ascii="Times New Roman" w:hAnsi="Times New Roman" w:cs="Times New Roman"/>
          <w:color w:val="008000"/>
          <w:sz w:val="28"/>
          <w:szCs w:val="28"/>
          <w:u w:val="single"/>
        </w:rPr>
        <w:t>Ordinul ministrului de stat, ministrul economiei şi comerţului nr. 742/2004</w:t>
      </w:r>
      <w:r>
        <w:rPr>
          <w:rFonts w:ascii="Times New Roman" w:hAnsi="Times New Roman" w:cs="Times New Roman"/>
          <w:sz w:val="28"/>
          <w:szCs w:val="28"/>
        </w:rPr>
        <w:t xml:space="preserve"> privind aprobarea Sistemului de monitorizare a calităţii benzinei şi motorinei, a cărui anexă a fost înlocuită prin </w:t>
      </w:r>
      <w:r>
        <w:rPr>
          <w:rFonts w:ascii="Times New Roman" w:hAnsi="Times New Roman" w:cs="Times New Roman"/>
          <w:color w:val="008000"/>
          <w:sz w:val="28"/>
          <w:szCs w:val="28"/>
          <w:u w:val="single"/>
        </w:rPr>
        <w:t>Ordinul ministrului economiei şi comerţului nr. 58/2006</w:t>
      </w:r>
      <w:r>
        <w:rPr>
          <w:rFonts w:ascii="Times New Roman" w:hAnsi="Times New Roman" w:cs="Times New Roman"/>
          <w:sz w:val="28"/>
          <w:szCs w:val="28"/>
        </w:rPr>
        <w:t>, se asigură cadrul legal pentru monitorizarea calitativă şi cantitativă a benzinei şi motorinei introduse pe piaţă.</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4.6. Implementarea cerinţelor privind limitarea conţinutului de sulf din combustibilii lichizi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Hotărârea Guvernului nr. 142/2003</w:t>
      </w:r>
      <w:r>
        <w:rPr>
          <w:rFonts w:ascii="Times New Roman" w:hAnsi="Times New Roman" w:cs="Times New Roman"/>
          <w:sz w:val="28"/>
          <w:szCs w:val="28"/>
        </w:rPr>
        <w:t>, cu modificările şi completările ulterioare, transpune în legislaţia naţională prevederile Directivei 1999/32/CE, care modifică Directiva 93/12/CEE privind limitarea conţinutului de sulf din combustibilii lichizi.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prevederile </w:t>
      </w:r>
      <w:r>
        <w:rPr>
          <w:rFonts w:ascii="Times New Roman" w:hAnsi="Times New Roman" w:cs="Times New Roman"/>
          <w:color w:val="008000"/>
          <w:sz w:val="28"/>
          <w:szCs w:val="28"/>
          <w:u w:val="single"/>
        </w:rPr>
        <w:t>Hotărârii Guvernului nr. 142/2003</w:t>
      </w:r>
      <w:r>
        <w:rPr>
          <w:rFonts w:ascii="Times New Roman" w:hAnsi="Times New Roman" w:cs="Times New Roman"/>
          <w:sz w:val="28"/>
          <w:szCs w:val="28"/>
        </w:rPr>
        <w:t>, cu modificările şi completările ulterioare, se reglementează condiţiile de introducere pe piaţă şi de utilizare a anumitor combustibili lichizi în scopul reducerii emisiilor de dioxid de sulf rezultate din arderea acestora, în vederea diminuării efectelor negative ale acestor emisii asupra sănătăţii populaţiei şi calităţii mediului.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Conform </w:t>
      </w:r>
      <w:r>
        <w:rPr>
          <w:rFonts w:ascii="Times New Roman" w:hAnsi="Times New Roman" w:cs="Times New Roman"/>
          <w:color w:val="008000"/>
          <w:sz w:val="28"/>
          <w:szCs w:val="28"/>
          <w:u w:val="single"/>
        </w:rPr>
        <w:t>Procedurii</w:t>
      </w:r>
      <w:r>
        <w:rPr>
          <w:rFonts w:ascii="Times New Roman" w:hAnsi="Times New Roman" w:cs="Times New Roman"/>
          <w:sz w:val="28"/>
          <w:szCs w:val="28"/>
        </w:rPr>
        <w:t xml:space="preserve"> de eşantionare pentru verificarea respectării condiţiilor privind conţinutul de sulf din combustibilii lichizi, aprobată prin Ordinul ministrului economiei şi comerţului nr. 115/2004, cu modificările ulterioare, pentru agenţii economici se stabilesc obligaţii în vederea respectării condiţiilor de introducere pe piaţă şi utilizare a combustibililor lichizi care intră sub incidenţa prevederilor </w:t>
      </w:r>
      <w:r>
        <w:rPr>
          <w:rFonts w:ascii="Times New Roman" w:hAnsi="Times New Roman" w:cs="Times New Roman"/>
          <w:color w:val="008000"/>
          <w:sz w:val="28"/>
          <w:szCs w:val="28"/>
          <w:u w:val="single"/>
        </w:rPr>
        <w:t>Hotărârii Guvernului nr. 142/2003</w:t>
      </w:r>
      <w:r>
        <w:rPr>
          <w:rFonts w:ascii="Times New Roman" w:hAnsi="Times New Roman" w:cs="Times New Roman"/>
          <w:sz w:val="28"/>
          <w:szCs w:val="28"/>
        </w:rPr>
        <w:t>, cu modificările şi completările ulterioare.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4.7. Implementarea cerinţelor privind limitarea emisiilor de gaze şi particule poluante provenite de la motoare cu ardere internă, instalate pe maşini mobile nerutiere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Hotărârea Guvernului nr. 1.209/2004</w:t>
      </w:r>
      <w:r>
        <w:rPr>
          <w:rFonts w:ascii="Times New Roman" w:hAnsi="Times New Roman" w:cs="Times New Roman"/>
          <w:sz w:val="28"/>
          <w:szCs w:val="28"/>
        </w:rPr>
        <w:t xml:space="preserve">, modificată prin </w:t>
      </w:r>
      <w:r>
        <w:rPr>
          <w:rFonts w:ascii="Times New Roman" w:hAnsi="Times New Roman" w:cs="Times New Roman"/>
          <w:color w:val="008000"/>
          <w:sz w:val="28"/>
          <w:szCs w:val="28"/>
          <w:u w:val="single"/>
        </w:rPr>
        <w:t>Hotărârea Guvernului nr. 2.176/2004</w:t>
      </w:r>
      <w:r>
        <w:rPr>
          <w:rFonts w:ascii="Times New Roman" w:hAnsi="Times New Roman" w:cs="Times New Roman"/>
          <w:sz w:val="28"/>
          <w:szCs w:val="28"/>
        </w:rPr>
        <w:t>, transpune în legislaţia naţională prevederile Directivei 97/68/CE referitoare la măsurile privind limitarea emisiilor de gaze şi particule poluante provenite de la motoare cu ardere internă, instalate pe maşini mobile nerutiere, modificată şi completată prin Directiva 2001/63/CE privind adaptarea la progresul tehnic a Directivei 97/68/CE şi prin Directiva 2002/88/CE pentru amendarea Directivei 97/68/CE.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Implementarea prevederilor acestor acte normative contribuie la buna funcţionare a pieţei interne, asigurând protecţia sănătăţii persoanelor şi a mediului. Astfel sunt permise introducerea pe piaţă şi, după caz, înregistrarea motoarelor noi, montate sau nemontate pe maşini, doar dacă acestea îndeplinesc cerinţele prevăzute în aceste acte legislative.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4.8. Reglementări specifice în sectorul de transport privind emisiile de poluanţi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Ţinând cont de necesitatea diminuării efectelor negative ale poluării aerului asupra sănătăţii populaţiei şi mediului, în anul 2005 s-a adoptat </w:t>
      </w:r>
      <w:r>
        <w:rPr>
          <w:rFonts w:ascii="Times New Roman" w:hAnsi="Times New Roman" w:cs="Times New Roman"/>
          <w:color w:val="008000"/>
          <w:sz w:val="28"/>
          <w:szCs w:val="28"/>
          <w:u w:val="single"/>
        </w:rPr>
        <w:t>Ordonanţa de urgenţă a Guvernului nr. 99/2004</w:t>
      </w:r>
      <w:r>
        <w:rPr>
          <w:rFonts w:ascii="Times New Roman" w:hAnsi="Times New Roman" w:cs="Times New Roman"/>
          <w:sz w:val="28"/>
          <w:szCs w:val="28"/>
        </w:rPr>
        <w:t xml:space="preserve"> privind instituirea Programului de stimulare a înnoirii Parcului naţional auto, aprobată cu modificări şi completări prin </w:t>
      </w:r>
      <w:r>
        <w:rPr>
          <w:rFonts w:ascii="Times New Roman" w:hAnsi="Times New Roman" w:cs="Times New Roman"/>
          <w:color w:val="008000"/>
          <w:sz w:val="28"/>
          <w:szCs w:val="28"/>
          <w:u w:val="single"/>
        </w:rPr>
        <w:t>Legea nr. 72/2005</w:t>
      </w:r>
      <w:r>
        <w:rPr>
          <w:rFonts w:ascii="Times New Roman" w:hAnsi="Times New Roman" w:cs="Times New Roman"/>
          <w:sz w:val="28"/>
          <w:szCs w:val="28"/>
        </w:rPr>
        <w:t xml:space="preserve">, iar în anul 2006 s-a adoptat </w:t>
      </w:r>
      <w:r>
        <w:rPr>
          <w:rFonts w:ascii="Times New Roman" w:hAnsi="Times New Roman" w:cs="Times New Roman"/>
          <w:color w:val="008000"/>
          <w:sz w:val="28"/>
          <w:szCs w:val="28"/>
          <w:u w:val="single"/>
        </w:rPr>
        <w:t>Ordonanţa de urgenţă a Guvernului nr. 38/2006</w:t>
      </w:r>
      <w:r>
        <w:rPr>
          <w:rFonts w:ascii="Times New Roman" w:hAnsi="Times New Roman" w:cs="Times New Roman"/>
          <w:sz w:val="28"/>
          <w:szCs w:val="28"/>
        </w:rPr>
        <w:t xml:space="preserve"> privind reluarea pentru anul 2006 a Programului de stimulare a înnoirii Parcului naţional auto, aprobată cu modificări şi completări prin </w:t>
      </w:r>
      <w:r>
        <w:rPr>
          <w:rFonts w:ascii="Times New Roman" w:hAnsi="Times New Roman" w:cs="Times New Roman"/>
          <w:color w:val="008000"/>
          <w:sz w:val="28"/>
          <w:szCs w:val="28"/>
          <w:u w:val="single"/>
        </w:rPr>
        <w:t>Legea nr. 373/2006</w:t>
      </w:r>
      <w:r>
        <w:rPr>
          <w:rFonts w:ascii="Times New Roman" w:hAnsi="Times New Roman" w:cs="Times New Roman"/>
          <w:sz w:val="28"/>
          <w:szCs w:val="28"/>
        </w:rPr>
        <w:t>.</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Prevederile acestor acte normative au în vedere diminuarea poluării aerului în aglomerările urbane datorate emisiilor de gaze de eşapament de la autoturisme, care au o pondere substanţială printre sursele de poluare, în scopul încadrării emisiilor în valorile limită admise la nivel european pentru aerul ambiental, prin scoaterea din uz a autoturismelor care nu respectă standardele naţionale şi europene în materie şi creşterea accesibilităţii la cumpărarea de autoturisme noi de către toate categoriile sociale.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4.9. Reglementări specifice în sectorul agricol privind emisiile de amoniac</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Hotărârea Guvernului nr. 964/2000</w:t>
      </w:r>
      <w:r>
        <w:rPr>
          <w:rFonts w:ascii="Times New Roman" w:hAnsi="Times New Roman" w:cs="Times New Roman"/>
          <w:sz w:val="28"/>
          <w:szCs w:val="28"/>
        </w:rPr>
        <w:t xml:space="preserve">, modificată şi completată prin </w:t>
      </w:r>
      <w:r>
        <w:rPr>
          <w:rFonts w:ascii="Times New Roman" w:hAnsi="Times New Roman" w:cs="Times New Roman"/>
          <w:color w:val="008000"/>
          <w:sz w:val="28"/>
          <w:szCs w:val="28"/>
          <w:u w:val="single"/>
        </w:rPr>
        <w:t>Hotărârea Guvernului nr. 1.360/2005</w:t>
      </w:r>
      <w:r>
        <w:rPr>
          <w:rFonts w:ascii="Times New Roman" w:hAnsi="Times New Roman" w:cs="Times New Roman"/>
          <w:sz w:val="28"/>
          <w:szCs w:val="28"/>
        </w:rPr>
        <w:t xml:space="preserve">, transpune în legislaţia naţională </w:t>
      </w:r>
      <w:r>
        <w:rPr>
          <w:rFonts w:ascii="Times New Roman" w:hAnsi="Times New Roman" w:cs="Times New Roman"/>
          <w:color w:val="008000"/>
          <w:sz w:val="28"/>
          <w:szCs w:val="28"/>
          <w:u w:val="single"/>
        </w:rPr>
        <w:t>Directiva 91/676/CEE</w:t>
      </w:r>
      <w:r>
        <w:rPr>
          <w:rFonts w:ascii="Times New Roman" w:hAnsi="Times New Roman" w:cs="Times New Roman"/>
          <w:sz w:val="28"/>
          <w:szCs w:val="28"/>
        </w:rPr>
        <w:t xml:space="preserve"> privind protecţia apelor împotriva poluării cauzate de nitraţii proveniţi din surse agricole.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Planul de acţiune pentru protecţia apelor împotriva poluării cu nitraţi proveniţi din surse agricole are ca obiective reducerea poluării apelor, cauzată de nitraţii proveniţi din surse agricole, prevenirea poluării cu nitraţi şi raţionalizarea şi optimizarea utilizării îngrăşămintelor chimice şi organice ce conţin compuşi ai azotului.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 urmare a implementării prevederilor </w:t>
      </w:r>
      <w:r>
        <w:rPr>
          <w:rFonts w:ascii="Times New Roman" w:hAnsi="Times New Roman" w:cs="Times New Roman"/>
          <w:color w:val="008000"/>
          <w:sz w:val="28"/>
          <w:szCs w:val="28"/>
          <w:u w:val="single"/>
        </w:rPr>
        <w:t>Ordinului ministrului agriculturii, pădurilor, apelor şi mediului nr. 1.072/2003</w:t>
      </w:r>
      <w:r>
        <w:rPr>
          <w:rFonts w:ascii="Times New Roman" w:hAnsi="Times New Roman" w:cs="Times New Roman"/>
          <w:sz w:val="28"/>
          <w:szCs w:val="28"/>
        </w:rPr>
        <w:t xml:space="preserve"> privind aprobarea organizării Monitoringului suport naţional integrat de supraveghere, control şi decizii pentru reducerea aportului de poluanţi proveniţi din surse agricole în apele subterane şi de suprafaţă şi pentru aprobarea Programului de supraveghere şi control corespunzător şi a procedurilor şi instrucţiunilor de evaluare a datelor de monitorizare a poluanţilor proveniţi din surse agricole în apele de suprafaţă şi în apele subterane, s-au identificat zonele vulnerabile din punct de vedere al contaminării cu nitraţi din surse agricole.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reducerii emisiilor de amoniac,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mediului şi gospodăririi apelor şi al ministrului agriculturii, pădurilor şi dezvoltării rurale nr. 1.182/1.270/2005 privind aprobarea Codului de bune practici agricole pentru protecţia apelor împotriva poluării cu nitraţi din surse agricole are ca scop recomandarea celor mai utile practici, măsuri şi metode posibil de aplicat de către </w:t>
      </w:r>
      <w:r>
        <w:rPr>
          <w:rFonts w:ascii="Times New Roman" w:hAnsi="Times New Roman" w:cs="Times New Roman"/>
          <w:sz w:val="28"/>
          <w:szCs w:val="28"/>
        </w:rPr>
        <w:lastRenderedPageBreak/>
        <w:t>fiecare fermier, producător agricol, pentru protecţia apelor împotriva poluării cu fertilizanţi, în special nitraţi proveniţi din activităţi agricole.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Prevederile codului menţionat la alineatul anterior sunt obligatorii în zonele vulnerabile din punct de vedere al nutrienţilor din surse agricole.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4.10. Alte reglementări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Având în vedere unul dintre principiile </w:t>
      </w:r>
      <w:r>
        <w:rPr>
          <w:rFonts w:ascii="Times New Roman" w:hAnsi="Times New Roman" w:cs="Times New Roman"/>
          <w:color w:val="008000"/>
          <w:sz w:val="28"/>
          <w:szCs w:val="28"/>
          <w:u w:val="single"/>
        </w:rPr>
        <w:t>Ordonanţei de urgenţă a Guvernului nr. 195/2005</w:t>
      </w:r>
      <w:r>
        <w:rPr>
          <w:rFonts w:ascii="Times New Roman" w:hAnsi="Times New Roman" w:cs="Times New Roman"/>
          <w:sz w:val="28"/>
          <w:szCs w:val="28"/>
        </w:rPr>
        <w:t xml:space="preserve"> privind protecţia mediului,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 xml:space="preserve">, şi anume principiul "poluatorul plăteşte", s-a stabilit cadrul legislativ şi economic potrivit căruia costurile pentru reducerea emisiilor să fie suportate de generatorul acestora. Astfel, prin </w:t>
      </w:r>
      <w:r>
        <w:rPr>
          <w:rFonts w:ascii="Times New Roman" w:hAnsi="Times New Roman" w:cs="Times New Roman"/>
          <w:color w:val="008000"/>
          <w:sz w:val="28"/>
          <w:szCs w:val="28"/>
          <w:u w:val="single"/>
        </w:rPr>
        <w:t>Ordonanţa de urgenţă a Guvernului nr. 196/2005</w:t>
      </w:r>
      <w:r>
        <w:rPr>
          <w:rFonts w:ascii="Times New Roman" w:hAnsi="Times New Roman" w:cs="Times New Roman"/>
          <w:sz w:val="28"/>
          <w:szCs w:val="28"/>
        </w:rPr>
        <w:t xml:space="preserve"> privind Fondul pentru mediu, aprobată cu modificări şi completări prin </w:t>
      </w:r>
      <w:r>
        <w:rPr>
          <w:rFonts w:ascii="Times New Roman" w:hAnsi="Times New Roman" w:cs="Times New Roman"/>
          <w:color w:val="008000"/>
          <w:sz w:val="28"/>
          <w:szCs w:val="28"/>
          <w:u w:val="single"/>
        </w:rPr>
        <w:t>Legea nr. 105/2006</w:t>
      </w:r>
      <w:r>
        <w:rPr>
          <w:rFonts w:ascii="Times New Roman" w:hAnsi="Times New Roman" w:cs="Times New Roman"/>
          <w:sz w:val="28"/>
          <w:szCs w:val="28"/>
        </w:rPr>
        <w:t>, s-a stabilit un instrument economico-financiar destinat susţinerii şi realizării proiectelor pentru protecţia mediului, în conformitate cu dispoziţiile legale în vigoare în domeniul protecţiei mediului.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parte dintre veniturile Fondului pentru mediu se constituie din taxele pentru emisiile de poluanţi în atmosferă, încasate de la operatorii economici poluatori, conform prevederilor </w:t>
      </w:r>
      <w:r>
        <w:rPr>
          <w:rFonts w:ascii="Times New Roman" w:hAnsi="Times New Roman" w:cs="Times New Roman"/>
          <w:color w:val="008000"/>
          <w:sz w:val="28"/>
          <w:szCs w:val="28"/>
          <w:u w:val="single"/>
        </w:rPr>
        <w:t>Ordinului ministrului mediului şi gospodăririi apelor nr. 578/2006</w:t>
      </w:r>
      <w:r>
        <w:rPr>
          <w:rFonts w:ascii="Times New Roman" w:hAnsi="Times New Roman" w:cs="Times New Roman"/>
          <w:sz w:val="28"/>
          <w:szCs w:val="28"/>
        </w:rPr>
        <w:t>.</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5-a</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Implementarea şi monitorizarea PNRPE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Implementarea PNRPE se monitorizează prin elaborarea anuală a inventarelor naţionale de emisie pentru dioxid de sulf, oxizi de azot, compuşi organici volatili şi amoniac.</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Elaborarea anuală a inventarelor de emisii la nivel naţional se realizează conform obligaţiilor de raportare asumate de România prin ratificarea </w:t>
      </w:r>
      <w:r>
        <w:rPr>
          <w:rFonts w:ascii="Times New Roman" w:hAnsi="Times New Roman" w:cs="Times New Roman"/>
          <w:color w:val="008000"/>
          <w:sz w:val="28"/>
          <w:szCs w:val="28"/>
          <w:u w:val="single"/>
        </w:rPr>
        <w:t>protocoalelor</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Convenţiei</w:t>
      </w:r>
      <w:r>
        <w:rPr>
          <w:rFonts w:ascii="Times New Roman" w:hAnsi="Times New Roman" w:cs="Times New Roman"/>
          <w:sz w:val="28"/>
          <w:szCs w:val="28"/>
        </w:rPr>
        <w:t xml:space="preserve"> asupra poluării atmosferice transfrontiere pe distanţe lungi, ratificate prin </w:t>
      </w:r>
      <w:r>
        <w:rPr>
          <w:rFonts w:ascii="Times New Roman" w:hAnsi="Times New Roman" w:cs="Times New Roman"/>
          <w:color w:val="008000"/>
          <w:sz w:val="28"/>
          <w:szCs w:val="28"/>
          <w:u w:val="single"/>
        </w:rPr>
        <w:t>Legea nr. 271/2003</w:t>
      </w:r>
      <w:r>
        <w:rPr>
          <w:rFonts w:ascii="Times New Roman" w:hAnsi="Times New Roman" w:cs="Times New Roman"/>
          <w:sz w:val="28"/>
          <w:szCs w:val="28"/>
        </w:rPr>
        <w:t xml:space="preserve">, precum şi prin transpunerea în legislaţia naţională a prevederilor </w:t>
      </w:r>
      <w:r>
        <w:rPr>
          <w:rFonts w:ascii="Times New Roman" w:hAnsi="Times New Roman" w:cs="Times New Roman"/>
          <w:color w:val="008000"/>
          <w:sz w:val="28"/>
          <w:szCs w:val="28"/>
          <w:u w:val="single"/>
        </w:rPr>
        <w:t>Directivei 2001/81/CE</w:t>
      </w:r>
      <w:r>
        <w:rPr>
          <w:rFonts w:ascii="Times New Roman" w:hAnsi="Times New Roman" w:cs="Times New Roman"/>
          <w:sz w:val="28"/>
          <w:szCs w:val="28"/>
        </w:rPr>
        <w:t xml:space="preserve"> privind plafoanele naţionale de emisie pentru anumiţi poluanţi atmosferici.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Inventarele naţionale de emisii evidenţiază nivelul anual al emisiilor de dioxid de sulf, oxizi de azot, compuşi organici volatili şi amoniac şi reprezintă instrumente de control în vederea respectării plafoanelor naţionale de emisie pentru anul 2010.</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Asigurarea continuităţii elaborării inventarelor naţionale de emisii cu respectarea cerinţelor de consistenţă şi comparabilitate a datelor este necesară şi pentru adoptarea unor măsuri suplimentare, în cazul nerespectării până cel târziu în anul 2010 a plafoanelor naţionale de emisie, şi menţinerea respectării acestor plafoane de emisie în fiecare an începând cu anul 2010.</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6-a</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PNRPE se actualizează şi se revizuieşte conform prevederilor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(2) din Hotărârea Guvernului nr. 1.856/2005.</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publică centrală pentru protecţia mediului asigură completarea PNRPE cu distribuţia geografică a emisiilor de dioxid de sulf, oxizi de azot, compuşi organici volatili şi amoniac şi prognozele de emisii pentru anul 2010, în termen de 8 luni de la intrarea în vigoare a prezentei hotărâri.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Agenţia Naţională pentru Protecţia Mediului asigură elaborarea prognozelor de emisii pentru anul 2010, în termen de 5 luni de la intrarea în vigoare a prezentei hotărâri.</w:t>
      </w:r>
    </w:p>
    <w:p w:rsidR="00E47D67" w:rsidRDefault="00E47D67" w:rsidP="00E47D67">
      <w:pPr>
        <w:autoSpaceDE w:val="0"/>
        <w:autoSpaceDN w:val="0"/>
        <w:adjustRightInd w:val="0"/>
        <w:spacing w:after="0" w:line="240" w:lineRule="auto"/>
        <w:rPr>
          <w:rFonts w:ascii="Times New Roman" w:hAnsi="Times New Roman" w:cs="Times New Roman"/>
          <w:sz w:val="28"/>
          <w:szCs w:val="28"/>
        </w:rPr>
      </w:pPr>
    </w:p>
    <w:p w:rsidR="00E25423" w:rsidRDefault="00E47D67" w:rsidP="00E47D67">
      <w:r>
        <w:rPr>
          <w:rFonts w:ascii="Times New Roman" w:hAnsi="Times New Roman" w:cs="Times New Roman"/>
          <w:sz w:val="28"/>
          <w:szCs w:val="28"/>
        </w:rPr>
        <w:t xml:space="preserve">                              ---------------</w:t>
      </w:r>
    </w:p>
    <w:sectPr w:rsidR="00E25423" w:rsidSect="00E2542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47D67"/>
    <w:rsid w:val="003D6289"/>
    <w:rsid w:val="00E25423"/>
    <w:rsid w:val="00E47D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9285</Words>
  <Characters>52931</Characters>
  <Application>Microsoft Office Word</Application>
  <DocSecurity>0</DocSecurity>
  <Lines>441</Lines>
  <Paragraphs>124</Paragraphs>
  <ScaleCrop>false</ScaleCrop>
  <Company/>
  <LinksUpToDate>false</LinksUpToDate>
  <CharactersWithSpaces>62092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Gabriela.Istudor</dc:creator>
  <cp:keywords/>
  <dc:description/>
  <cp:lastModifiedBy>Gabriela.Istudor</cp:lastModifiedBy>
  <cp:revision>2</cp:revision>
  <dcterms:created xsi:type="dcterms:W3CDTF">2015-01-20T10:15:00Z</dcterms:created>
  <dcterms:modified xsi:type="dcterms:W3CDTF">2015-01-20T10:16:00Z</dcterms:modified>
</cp:coreProperties>
</file>