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ORDIN  Nr. 36/2016 din 11 ianuarie 2016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pentru aprobarea listelor cu unităţile administrativ-teritoriale întocmite în urma încadrării în regimurile de evaluare a ariilor din zonele şi aglomerările prevăzute în anexa nr. 2 la Legea nr. 104/2011 privind calitatea aerului înconjurător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EMITENT:     MINISTERUL MEDIULUI, APELOR ŞI PĂDURILOR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PUBLICAT ÎN: MONITORUL OFICIAL  NR. 70 din 1 februarie 2016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Având în vedere Referatul de aprobare al Direcţiei generale evaluare impact şi controlul poluării nr. 96.342/DM/ 28 decembrie 2015,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ţinând seama de prevederile art. 7 lit. b) şi art. 8 lit. i) din Legea nr. 104/2011 privind calitatea aerului înconjurător, cu modificările ulterioare,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în temeiul prevederilor art. 13 alin. (4) din Hotărârea Guvernului nr. 38/2015 privind organizarea şi funcţionarea Ministerului Mediului, Apelor şi Pădurilor,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>ministrul mediului, apelor şi pădurilor</w:t>
      </w:r>
      <w:r>
        <w:rPr>
          <w:rFonts w:ascii="Times New Roman" w:hAnsi="Times New Roman" w:cs="Times New Roman"/>
          <w:sz w:val="28"/>
          <w:szCs w:val="28"/>
        </w:rPr>
        <w:t xml:space="preserve"> emite următorul ordin: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1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Se aprobă Lista cu unităţile administrativ-teritoriale întocmită în urma încadrării în regimul de evaluare A a ariilor din zone şi aglomerări, astfel cum este definit la art. 25 alin. (1) lit. a) din Legea nr. 104/2011 privind calitatea aerului înconjurător, cu modificările ulterioare, prevăzută în anexa nr. 1.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2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Se aprobă Lista cu unităţile administrativ-teritoriale întocmită în urma încadrării în regimul de evaluare B a ariilor din zone şi aglomerări, astfel cum este definit la art. 25 alin. (1) lit. b) din Legea nr. 104/2011, cu modificările ulterioare, prevăzută în anexa nr. 2.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3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Se aprobă Lista cu unităţile administrativ-teritoriale întocmită în urma încadrării în regimul de evaluare C a ariilor din zone şi aglomerări, astfel cum este definit la art. 25 alin. (1) lit. c) din Legea nr. 104/2011, cu modificările ulterioare, prevăzută în anexa nr. 3.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4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Anexele nr. 1, 2 şi 3 fac parte integrantă din prezentul ordin.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5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Prezentul ordin se publică în Monitorul Oficial al României, Partea I.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Ministrul mediului, apelor şi pădurilor,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Cristina Paşca Palmer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Bucureşti, 11 ianuarie 2016.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Nr. 36.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ANEXA 1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LISTA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cu unităţile administrativ-teritoriale întocmită în urma încadrării în regimul de evaluare A a ariilor din zone şi aglomerări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______________________________________________________________________________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Aglomerare/Zonă    |                        Poluanţi             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|_______________________________________________________|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|Dioxid |Dioxid   |Pulberi  |Benzen|Monoxid|Plumb|Cadmiu|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|de sulf|de azot  |în       |(C</w:t>
      </w:r>
      <w:r>
        <w:rPr>
          <w:rFonts w:ascii="Courier New" w:hAnsi="Courier New" w:cs="Courier New"/>
          <w:vertAlign w:val="subscript"/>
        </w:rPr>
        <w:t>6</w:t>
      </w: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  <w:vertAlign w:val="subscript"/>
        </w:rPr>
        <w:t>6</w:t>
      </w:r>
      <w:r>
        <w:rPr>
          <w:rFonts w:ascii="Courier New" w:hAnsi="Courier New" w:cs="Courier New"/>
        </w:rPr>
        <w:t>)</w:t>
      </w:r>
      <w:r>
        <w:rPr>
          <w:rFonts w:ascii="Courier New" w:hAnsi="Courier New" w:cs="Courier New"/>
          <w:vertAlign w:val="subscript"/>
        </w:rPr>
        <w:t xml:space="preserve"> </w:t>
      </w:r>
      <w:r>
        <w:rPr>
          <w:rFonts w:ascii="Courier New" w:hAnsi="Courier New" w:cs="Courier New"/>
        </w:rPr>
        <w:t>|de     |(Pb) |(Cd)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|(SO</w:t>
      </w:r>
      <w:r>
        <w:rPr>
          <w:rFonts w:ascii="Courier New" w:hAnsi="Courier New" w:cs="Courier New"/>
          <w:vertAlign w:val="subscript"/>
        </w:rPr>
        <w:t>2</w:t>
      </w:r>
      <w:r>
        <w:rPr>
          <w:rFonts w:ascii="Courier New" w:hAnsi="Courier New" w:cs="Courier New"/>
        </w:rPr>
        <w:t xml:space="preserve">) </w:t>
      </w:r>
      <w:r>
        <w:rPr>
          <w:rFonts w:ascii="Courier New" w:hAnsi="Courier New" w:cs="Courier New"/>
          <w:vertAlign w:val="subscript"/>
        </w:rPr>
        <w:t xml:space="preserve">  </w:t>
      </w:r>
      <w:r>
        <w:rPr>
          <w:rFonts w:ascii="Courier New" w:hAnsi="Courier New" w:cs="Courier New"/>
        </w:rPr>
        <w:t>|şi oxizi |suspensie|      |carbon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|       |de azot  |(PM</w:t>
      </w:r>
      <w:r>
        <w:rPr>
          <w:rFonts w:ascii="Courier New" w:hAnsi="Courier New" w:cs="Courier New"/>
          <w:vertAlign w:val="subscript"/>
        </w:rPr>
        <w:t>10</w:t>
      </w:r>
      <w:r>
        <w:rPr>
          <w:rFonts w:ascii="Courier New" w:hAnsi="Courier New" w:cs="Courier New"/>
        </w:rPr>
        <w:t xml:space="preserve"> +  </w:t>
      </w:r>
      <w:r>
        <w:rPr>
          <w:rFonts w:ascii="Courier New" w:hAnsi="Courier New" w:cs="Courier New"/>
          <w:vertAlign w:val="subscript"/>
        </w:rPr>
        <w:t xml:space="preserve"> </w:t>
      </w:r>
      <w:r>
        <w:rPr>
          <w:rFonts w:ascii="Courier New" w:hAnsi="Courier New" w:cs="Courier New"/>
        </w:rPr>
        <w:t>|      |(CO)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|       |(NO</w:t>
      </w:r>
      <w:r>
        <w:rPr>
          <w:rFonts w:ascii="Courier New" w:hAnsi="Courier New" w:cs="Courier New"/>
          <w:vertAlign w:val="subscript"/>
        </w:rPr>
        <w:t>2</w:t>
      </w:r>
      <w:r>
        <w:rPr>
          <w:rFonts w:ascii="Courier New" w:hAnsi="Courier New" w:cs="Courier New"/>
        </w:rPr>
        <w:t xml:space="preserve">/   </w:t>
      </w:r>
      <w:r>
        <w:rPr>
          <w:rFonts w:ascii="Courier New" w:hAnsi="Courier New" w:cs="Courier New"/>
          <w:vertAlign w:val="subscript"/>
        </w:rPr>
        <w:t xml:space="preserve">  </w:t>
      </w:r>
      <w:r>
        <w:rPr>
          <w:rFonts w:ascii="Courier New" w:hAnsi="Courier New" w:cs="Courier New"/>
        </w:rPr>
        <w:t>|PM</w:t>
      </w:r>
      <w:r>
        <w:rPr>
          <w:rFonts w:ascii="Courier New" w:hAnsi="Courier New" w:cs="Courier New"/>
          <w:vertAlign w:val="subscript"/>
        </w:rPr>
        <w:t>2,5</w:t>
      </w:r>
      <w:r>
        <w:rPr>
          <w:rFonts w:ascii="Courier New" w:hAnsi="Courier New" w:cs="Courier New"/>
        </w:rPr>
        <w:t>)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|       |NO</w:t>
      </w:r>
      <w:r>
        <w:rPr>
          <w:rFonts w:ascii="Courier New" w:hAnsi="Courier New" w:cs="Courier New"/>
          <w:vertAlign w:val="subscript"/>
        </w:rPr>
        <w:t>X</w:t>
      </w:r>
      <w:r>
        <w:rPr>
          <w:rFonts w:ascii="Courier New" w:hAnsi="Courier New" w:cs="Courier New"/>
        </w:rPr>
        <w:t xml:space="preserve">)    </w:t>
      </w:r>
      <w:r>
        <w:rPr>
          <w:rFonts w:ascii="Courier New" w:hAnsi="Courier New" w:cs="Courier New"/>
          <w:vertAlign w:val="subscript"/>
        </w:rPr>
        <w:t xml:space="preserve">  </w:t>
      </w:r>
      <w:r>
        <w:rPr>
          <w:rFonts w:ascii="Courier New" w:hAnsi="Courier New" w:cs="Courier New"/>
        </w:rPr>
        <w:t>|     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r>
        <w:rPr>
          <w:rFonts w:ascii="Courier New" w:hAnsi="Courier New" w:cs="Courier New"/>
          <w:b/>
          <w:bCs/>
        </w:rPr>
        <w:t>Aglomerare</w:t>
      </w:r>
      <w:r>
        <w:rPr>
          <w:rFonts w:ascii="Courier New" w:hAnsi="Courier New" w:cs="Courier New"/>
        </w:rPr>
        <w:t xml:space="preserve">                                                         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Brăila    |       |    v    |    v    |  v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Bacău     |       |    v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Baia Mare |       |     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Braşov    |       |    v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Bucureşti |       |    v    |    v    |  v   |   v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          |       |    v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Cluj-Napoca          |       |         |     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Constanţa |       |    v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Craiova   |   v   |    v    |    v    |  v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Galaţi    |       |    v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Iaşi      |       |     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Piteşti   |       |    v    |    v    |  v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Ploieşti  |       |    v    |    v    |  v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Timişoara |       |     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r>
        <w:rPr>
          <w:rFonts w:ascii="Courier New" w:hAnsi="Courier New" w:cs="Courier New"/>
          <w:b/>
          <w:bCs/>
        </w:rPr>
        <w:t>Zonă</w:t>
      </w:r>
      <w:r>
        <w:rPr>
          <w:rFonts w:ascii="Courier New" w:hAnsi="Courier New" w:cs="Courier New"/>
        </w:rPr>
        <w:t xml:space="preserve">                                                               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Alba                 |       |     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Arad                 |       |    v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Argeş                |       |     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Bacău                |       |     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Bihor                |       |     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Bistriţa-Năsăud      |       |     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Botoşani             |       |     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Brăila               |       |     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Braşov               |       |     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Buzău                |       |     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Caraş-Severin        |       |     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Dâmboviţa            |       |     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Giurgiu              |       |    v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Gorj                 |   v   |     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Harghita             |       |     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Hunedoara            |   v   |     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Ilfov                |       |    v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Mureş                |       |         |         |  v   |   v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Olt                  |       |     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Prahova              |       |     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Sibiu                |       |         |    v    |      |       |  v  |  v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Suceava              |       |     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Teleorman            |       |     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Timiş                |       |     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Tulcea               |       |     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Vaslui               |       |         |    v    |      |       |     |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ANEXA 2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LISTA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cu unităţile administrativ-teritoriale întocmită în urma încadrării în regimul de evaluare B a ariilor din zone şi aglomerări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______________________________________________________________________________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Aglomerare/Zonă     |                       Poluanţi            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  |_____________________________________________________|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  | Dioxid  | Dioxid    | Pulberi   | Benzen | Monoxid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  | de sulf | de azot   | în        | (C</w:t>
      </w:r>
      <w:r>
        <w:rPr>
          <w:rFonts w:ascii="Courier New" w:hAnsi="Courier New" w:cs="Courier New"/>
          <w:vertAlign w:val="subscript"/>
        </w:rPr>
        <w:t>6</w:t>
      </w: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  <w:vertAlign w:val="subscript"/>
        </w:rPr>
        <w:t>6</w:t>
      </w:r>
      <w:r>
        <w:rPr>
          <w:rFonts w:ascii="Courier New" w:hAnsi="Courier New" w:cs="Courier New"/>
        </w:rPr>
        <w:t xml:space="preserve">) </w:t>
      </w:r>
      <w:r>
        <w:rPr>
          <w:rFonts w:ascii="Courier New" w:hAnsi="Courier New" w:cs="Courier New"/>
          <w:vertAlign w:val="subscript"/>
        </w:rPr>
        <w:t xml:space="preserve"> </w:t>
      </w:r>
      <w:r>
        <w:rPr>
          <w:rFonts w:ascii="Courier New" w:hAnsi="Courier New" w:cs="Courier New"/>
        </w:rPr>
        <w:t>| de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  | (SO</w:t>
      </w:r>
      <w:r>
        <w:rPr>
          <w:rFonts w:ascii="Courier New" w:hAnsi="Courier New" w:cs="Courier New"/>
          <w:vertAlign w:val="subscript"/>
        </w:rPr>
        <w:t>2</w:t>
      </w:r>
      <w:r>
        <w:rPr>
          <w:rFonts w:ascii="Courier New" w:hAnsi="Courier New" w:cs="Courier New"/>
        </w:rPr>
        <w:t xml:space="preserve">)  </w:t>
      </w:r>
      <w:r>
        <w:rPr>
          <w:rFonts w:ascii="Courier New" w:hAnsi="Courier New" w:cs="Courier New"/>
          <w:vertAlign w:val="subscript"/>
        </w:rPr>
        <w:t xml:space="preserve">  </w:t>
      </w:r>
      <w:r>
        <w:rPr>
          <w:rFonts w:ascii="Courier New" w:hAnsi="Courier New" w:cs="Courier New"/>
        </w:rPr>
        <w:t>| şi oxizi  | suspensie |        | carbon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  |         | de azot   | (PM</w:t>
      </w:r>
      <w:r>
        <w:rPr>
          <w:rFonts w:ascii="Courier New" w:hAnsi="Courier New" w:cs="Courier New"/>
          <w:vertAlign w:val="subscript"/>
        </w:rPr>
        <w:t>10</w:t>
      </w:r>
      <w:r>
        <w:rPr>
          <w:rFonts w:ascii="Courier New" w:hAnsi="Courier New" w:cs="Courier New"/>
        </w:rPr>
        <w:t xml:space="preserve"> +   </w:t>
      </w:r>
      <w:r>
        <w:rPr>
          <w:rFonts w:ascii="Courier New" w:hAnsi="Courier New" w:cs="Courier New"/>
          <w:vertAlign w:val="subscript"/>
        </w:rPr>
        <w:t xml:space="preserve"> </w:t>
      </w:r>
      <w:r>
        <w:rPr>
          <w:rFonts w:ascii="Courier New" w:hAnsi="Courier New" w:cs="Courier New"/>
        </w:rPr>
        <w:t>|        | (CO)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  |         | (NO</w:t>
      </w:r>
      <w:r>
        <w:rPr>
          <w:rFonts w:ascii="Courier New" w:hAnsi="Courier New" w:cs="Courier New"/>
          <w:vertAlign w:val="subscript"/>
        </w:rPr>
        <w:t>2</w:t>
      </w:r>
      <w:r>
        <w:rPr>
          <w:rFonts w:ascii="Courier New" w:hAnsi="Courier New" w:cs="Courier New"/>
        </w:rPr>
        <w:t xml:space="preserve">/    </w:t>
      </w:r>
      <w:r>
        <w:rPr>
          <w:rFonts w:ascii="Courier New" w:hAnsi="Courier New" w:cs="Courier New"/>
          <w:vertAlign w:val="subscript"/>
        </w:rPr>
        <w:t xml:space="preserve">  </w:t>
      </w:r>
      <w:r>
        <w:rPr>
          <w:rFonts w:ascii="Courier New" w:hAnsi="Courier New" w:cs="Courier New"/>
        </w:rPr>
        <w:t>| PM</w:t>
      </w:r>
      <w:r>
        <w:rPr>
          <w:rFonts w:ascii="Courier New" w:hAnsi="Courier New" w:cs="Courier New"/>
          <w:vertAlign w:val="subscript"/>
        </w:rPr>
        <w:t>2,5</w:t>
      </w:r>
      <w:r>
        <w:rPr>
          <w:rFonts w:ascii="Courier New" w:hAnsi="Courier New" w:cs="Courier New"/>
        </w:rPr>
        <w:t>)     |     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  |         | NO</w:t>
      </w:r>
      <w:r>
        <w:rPr>
          <w:rFonts w:ascii="Courier New" w:hAnsi="Courier New" w:cs="Courier New"/>
          <w:vertAlign w:val="subscript"/>
        </w:rPr>
        <w:t>X</w:t>
      </w:r>
      <w:r>
        <w:rPr>
          <w:rFonts w:ascii="Courier New" w:hAnsi="Courier New" w:cs="Courier New"/>
        </w:rPr>
        <w:t xml:space="preserve">)     </w:t>
      </w:r>
      <w:r>
        <w:rPr>
          <w:rFonts w:ascii="Courier New" w:hAnsi="Courier New" w:cs="Courier New"/>
          <w:vertAlign w:val="subscript"/>
        </w:rPr>
        <w:t xml:space="preserve">  </w:t>
      </w:r>
      <w:r>
        <w:rPr>
          <w:rFonts w:ascii="Courier New" w:hAnsi="Courier New" w:cs="Courier New"/>
        </w:rPr>
        <w:t>|           |     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| </w:t>
      </w:r>
      <w:r>
        <w:rPr>
          <w:rFonts w:ascii="Courier New" w:hAnsi="Courier New" w:cs="Courier New"/>
          <w:b/>
          <w:bCs/>
        </w:rPr>
        <w:t>Aglomerare</w:t>
      </w:r>
      <w:r>
        <w:rPr>
          <w:rFonts w:ascii="Courier New" w:hAnsi="Courier New" w:cs="Courier New"/>
        </w:rPr>
        <w:t xml:space="preserve">                                                         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Baia Mare   |         |           |           |    v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Braşov      |         |           |           |    v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Cluj-Napoca |         |           |           |    v   |    v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Constanţa   |         |           |           |    v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Iaşi        |         |     v     |           |    v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Timişoara   |         |     v     |           |    v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r>
        <w:rPr>
          <w:rFonts w:ascii="Courier New" w:hAnsi="Courier New" w:cs="Courier New"/>
          <w:b/>
          <w:bCs/>
        </w:rPr>
        <w:t>Zonă</w:t>
      </w:r>
      <w:r>
        <w:rPr>
          <w:rFonts w:ascii="Courier New" w:hAnsi="Courier New" w:cs="Courier New"/>
        </w:rPr>
        <w:t xml:space="preserve">                                                               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Alba                   |         |           |           |    v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Arad                   |         |           |           |    v   |    v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Argeş                  |         |     v     |           |    v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Bacău                  |         |           |           |    v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Bihor                  |         |     v     |           |        |    v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Brăila                 |         |     v     |           |    v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 Braşov                 |         |           |           |    v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Buzău                  |         |           |           |    v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Călăraşi               |         |     v     |     v     |    v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Caraş-Severin          |    v    |           |           |     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Constanţa              |         |     v     |     v     |     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Covasna                |         |           |     v     |     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Dâmboviţa              |    v    |     v     |           |     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Dolj                   |    v    |           |     v     |     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Galaţi                 |         |     v     |     v     |     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Harghita               |         |           |           |    v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Ialomiţa               |         |     v     |     v     |     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Iaşi                   |         |           |     v     |     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Maramureş              |         |           |     v     |     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Mehedinţi              |         |           |     v     |    v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 Mureş                  |         |     v     |     v     |     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Neamţ                  |         |           |     v     |    v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Prahova                |         |           |           |    v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Sălaj                  |         |           |     v     |     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Satu Mare              |         |     v     |     v     |    v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Sibiu                  |         |     v     |           |        |    v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Suceava                |         |           |           |    v   |    v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Teleorman              |         |     v     |           |    v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Timiş                  |         |           |           |    v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Vâlcea                 |         |           |     v     |    v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Vrancea                |         |           |     v     |        |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ANEXA 3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LISTA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cu unităţile administrativ-teritoriale întocmită în urma încadrării în regimul de evaluare C a ariilor din zone şi aglomerări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______________________________________________________________________________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|Aglomerare/|                              Poluanţi                  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|Zonă       |__________________________________________________________________|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|Dioxid |Dioxid  |Pulberi  |Nichel|Benzen|Monoxid|Plumb|Cadmiu|Ar-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|de sulf|de azot |în       |(Ni)  |(C</w:t>
      </w:r>
      <w:r>
        <w:rPr>
          <w:rFonts w:ascii="Courier New" w:hAnsi="Courier New" w:cs="Courier New"/>
          <w:vertAlign w:val="subscript"/>
        </w:rPr>
        <w:t>6</w:t>
      </w: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  <w:vertAlign w:val="subscript"/>
        </w:rPr>
        <w:t>6</w:t>
      </w:r>
      <w:r>
        <w:rPr>
          <w:rFonts w:ascii="Courier New" w:hAnsi="Courier New" w:cs="Courier New"/>
        </w:rPr>
        <w:t>)</w:t>
      </w:r>
      <w:r>
        <w:rPr>
          <w:rFonts w:ascii="Courier New" w:hAnsi="Courier New" w:cs="Courier New"/>
          <w:vertAlign w:val="subscript"/>
        </w:rPr>
        <w:t xml:space="preserve"> </w:t>
      </w:r>
      <w:r>
        <w:rPr>
          <w:rFonts w:ascii="Courier New" w:hAnsi="Courier New" w:cs="Courier New"/>
        </w:rPr>
        <w:t>|de     |(Pb) |(Cd)  |sen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|(SO</w:t>
      </w:r>
      <w:r>
        <w:rPr>
          <w:rFonts w:ascii="Courier New" w:hAnsi="Courier New" w:cs="Courier New"/>
          <w:vertAlign w:val="subscript"/>
        </w:rPr>
        <w:t>2</w:t>
      </w:r>
      <w:r>
        <w:rPr>
          <w:rFonts w:ascii="Courier New" w:hAnsi="Courier New" w:cs="Courier New"/>
        </w:rPr>
        <w:t xml:space="preserve">) </w:t>
      </w:r>
      <w:r>
        <w:rPr>
          <w:rFonts w:ascii="Courier New" w:hAnsi="Courier New" w:cs="Courier New"/>
          <w:vertAlign w:val="subscript"/>
        </w:rPr>
        <w:t xml:space="preserve">  </w:t>
      </w:r>
      <w:r>
        <w:rPr>
          <w:rFonts w:ascii="Courier New" w:hAnsi="Courier New" w:cs="Courier New"/>
        </w:rPr>
        <w:t>|şi oxizi|suspensie|      |      |carbon |     |      |(As)|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|       |de azot |(PM</w:t>
      </w:r>
      <w:r>
        <w:rPr>
          <w:rFonts w:ascii="Courier New" w:hAnsi="Courier New" w:cs="Courier New"/>
          <w:vertAlign w:val="subscript"/>
        </w:rPr>
        <w:t>10</w:t>
      </w:r>
      <w:r>
        <w:rPr>
          <w:rFonts w:ascii="Courier New" w:hAnsi="Courier New" w:cs="Courier New"/>
        </w:rPr>
        <w:t xml:space="preserve">,   </w:t>
      </w:r>
      <w:r>
        <w:rPr>
          <w:rFonts w:ascii="Courier New" w:hAnsi="Courier New" w:cs="Courier New"/>
          <w:vertAlign w:val="subscript"/>
        </w:rPr>
        <w:t xml:space="preserve"> </w:t>
      </w:r>
      <w:r>
        <w:rPr>
          <w:rFonts w:ascii="Courier New" w:hAnsi="Courier New" w:cs="Courier New"/>
        </w:rPr>
        <w:t>|      |      |(CO)   |     |      |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|       |(NO</w:t>
      </w:r>
      <w:r>
        <w:rPr>
          <w:rFonts w:ascii="Courier New" w:hAnsi="Courier New" w:cs="Courier New"/>
          <w:vertAlign w:val="subscript"/>
        </w:rPr>
        <w:t>2</w:t>
      </w:r>
      <w:r>
        <w:rPr>
          <w:rFonts w:ascii="Courier New" w:hAnsi="Courier New" w:cs="Courier New"/>
        </w:rPr>
        <w:t xml:space="preserve">/  </w:t>
      </w:r>
      <w:r>
        <w:rPr>
          <w:rFonts w:ascii="Courier New" w:hAnsi="Courier New" w:cs="Courier New"/>
          <w:vertAlign w:val="subscript"/>
        </w:rPr>
        <w:t xml:space="preserve">  </w:t>
      </w:r>
      <w:r>
        <w:rPr>
          <w:rFonts w:ascii="Courier New" w:hAnsi="Courier New" w:cs="Courier New"/>
        </w:rPr>
        <w:t>|PM</w:t>
      </w:r>
      <w:r>
        <w:rPr>
          <w:rFonts w:ascii="Courier New" w:hAnsi="Courier New" w:cs="Courier New"/>
          <w:vertAlign w:val="subscript"/>
        </w:rPr>
        <w:t>2,5</w:t>
      </w:r>
      <w:r>
        <w:rPr>
          <w:rFonts w:ascii="Courier New" w:hAnsi="Courier New" w:cs="Courier New"/>
        </w:rPr>
        <w:t>)    |      |      |       |     |      |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|       |NO</w:t>
      </w:r>
      <w:r>
        <w:rPr>
          <w:rFonts w:ascii="Courier New" w:hAnsi="Courier New" w:cs="Courier New"/>
          <w:vertAlign w:val="subscript"/>
        </w:rPr>
        <w:t>X</w:t>
      </w:r>
      <w:r>
        <w:rPr>
          <w:rFonts w:ascii="Courier New" w:hAnsi="Courier New" w:cs="Courier New"/>
        </w:rPr>
        <w:t xml:space="preserve">)   </w:t>
      </w:r>
      <w:r>
        <w:rPr>
          <w:rFonts w:ascii="Courier New" w:hAnsi="Courier New" w:cs="Courier New"/>
          <w:vertAlign w:val="subscript"/>
        </w:rPr>
        <w:t xml:space="preserve">  </w:t>
      </w:r>
      <w:r>
        <w:rPr>
          <w:rFonts w:ascii="Courier New" w:hAnsi="Courier New" w:cs="Courier New"/>
        </w:rPr>
        <w:t>|         |      |      |       |     |      |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r>
        <w:rPr>
          <w:rFonts w:ascii="Courier New" w:hAnsi="Courier New" w:cs="Courier New"/>
          <w:b/>
          <w:bCs/>
        </w:rPr>
        <w:t>Aglomerare</w:t>
      </w:r>
      <w:r>
        <w:rPr>
          <w:rFonts w:ascii="Courier New" w:hAnsi="Courier New" w:cs="Courier New"/>
        </w:rPr>
        <w:t xml:space="preserve">                                                         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v   |        |         |   v  |   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Brăila    |       |        |         |      |      |       |     |      |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v   |        |         |   v  |  v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Bacău     |       |        |         |      |      |       |     |      |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v   |   v    |         |   v  |   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Baia Mare |       |        |         |      |      |       |     |      |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v   |        |         |   v  |   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Braşov    |       |        |         |      |      |       |     |      |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v   |        |         |   v  |      |    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Bucureşti |       |        |         |      |      |       |     |      |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v   |        |         |   v  |      |    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Cluj-     |       |        |         |      |      |       |     |      |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 Napoca    |       |        |         |      |      |       |     |      |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v   |        |         |   v  |   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Constanţa |       |        |         |      |      |       |     |      |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    |        |         |   v  |   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Craiova   |       |        |         |      |      |       |     |      |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v   |        |         |   v  |  v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Galaţi    |       |        |         |      |      |       |     |      |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v   |        |         |   v  |   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Iaşi      |       |        |         |      |      |       |     |      |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v   |        |         |   v  |   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Piteşti   |       |        |         |      |      |       |     |      |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v   |        |         |   v  |   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Ploieşti  |       |        |         |      |      |       |     |      |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v   |        |         |   v  |   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Timişoara |       |        |         |      |      |       |     |      |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r>
        <w:rPr>
          <w:rFonts w:ascii="Courier New" w:hAnsi="Courier New" w:cs="Courier New"/>
          <w:b/>
          <w:bCs/>
        </w:rPr>
        <w:t>Zonă</w:t>
      </w:r>
      <w:r>
        <w:rPr>
          <w:rFonts w:ascii="Courier New" w:hAnsi="Courier New" w:cs="Courier New"/>
        </w:rPr>
        <w:t xml:space="preserve">                                                                     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Alba      |   v   |   v    |         |   v  |   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Arad      |   v   |        |         |   v  |      |    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Argeş     |   v   |        |         |   v  |   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Bacău     |   v   |   v    |         |   v  |   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Bihor     |   v   |        |         |   v  |  v   |    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Bistriţa- |   v   |   v    |         |   v  |  v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Năsăud    |       |        |         |      |      |       |     |      |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Botoşani  |   v   |   v    |         |   v  |  v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Brăila    |   v   |        |         |   v  |   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Braşov    |   v   |   v    |         |   v  |   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Buzău     |   v   |   v    |         |   v  |   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Călăraşi  |   v   |        |         |   v  |   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Caraş-    |       |   v    |         |   v  |  v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Severin   |       |        |         |      |      |       |     |      |  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Cluj      |   v   |   v    |    v    |   v  |  v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Constanţa |   v   |        |         |   v  |  v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Covasna   |   v   |   v    |         |   v  |  v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Dâmboviţa |       |        |         |   v  |  v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Dolj      |       |   v    |         |   v  |  v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Galaţi    |   v   |        |         |   v  |  v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Giurgiu   |   v   |        |         |   v  |  v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Gorj      |       |   v    |         |   v  |  v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Harghita  |   v   |   v    |         |   v  |   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Hunedoara |       |   v    |         |   v  |  v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Ialomiţa  |   v   |        |         |   v  |  v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Iaşi      |   v   |   v    |         |   v  |  v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Ilfov     |   v   |        |         |   v  |  v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Maramureş |   v   |   v    |         |   v  |  v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Mehedinţi |   v   |   v    |         |   v  |   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Mureş     |   v   |        |         |   v  |      |    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Neamţ     |   v   |   v    |         |   v  |   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Olt       |   v   |   v    |         |   v  |  v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Prahova   |   v   |   v    |         |   v  |   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Sălaj     |   v   |   v    |         |   v  |  v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Satu Mare |   v   |        |         |   v  |   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Sibiu     |   v   |        |         |   v  |  v   |       |     |   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Suceava   |   v   |   v    |         |   v  |      |    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Teleorman |   v   |        |         |   v  |   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Timiş     |   v   |   v    |         |   v  |   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Tulcea    |   v   |   v    |         |   v  |   v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Vâlcea    |   v   |   v    |         |   v  |    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Vaslui    |   v   |   v    |         |   v  |   v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Vrancea   |   v   |   v    |         |   v  |   v  |   v   |  v  |  v   | v  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386D73" w:rsidRDefault="00386D73" w:rsidP="00386D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4383" w:rsidRDefault="00386D73" w:rsidP="00386D73">
      <w:r>
        <w:rPr>
          <w:rFonts w:ascii="Times New Roman" w:hAnsi="Times New Roman" w:cs="Times New Roman"/>
          <w:sz w:val="28"/>
          <w:szCs w:val="28"/>
        </w:rPr>
        <w:t xml:space="preserve">                              ---------------</w:t>
      </w:r>
      <w:bookmarkStart w:id="0" w:name="_GoBack"/>
      <w:bookmarkEnd w:id="0"/>
    </w:p>
    <w:sectPr w:rsidR="00424383" w:rsidSect="00BA2A37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A09"/>
    <w:rsid w:val="00386D73"/>
    <w:rsid w:val="00424383"/>
    <w:rsid w:val="00445A09"/>
    <w:rsid w:val="00BA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4FB814-4301-4BAD-8F09-7C9DBDB0F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4268</Words>
  <Characters>24330</Characters>
  <Application>Microsoft Office Word</Application>
  <DocSecurity>0</DocSecurity>
  <Lines>202</Lines>
  <Paragraphs>57</Paragraphs>
  <ScaleCrop>false</ScaleCrop>
  <Company/>
  <LinksUpToDate>false</LinksUpToDate>
  <CharactersWithSpaces>28541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Istudor</dc:creator>
  <cp:keywords/>
  <dc:description/>
  <cp:lastModifiedBy>Gabriela Istudor</cp:lastModifiedBy>
  <cp:revision>3</cp:revision>
  <dcterms:created xsi:type="dcterms:W3CDTF">2016-02-08T12:17:00Z</dcterms:created>
  <dcterms:modified xsi:type="dcterms:W3CDTF">2016-02-08T12:17:00Z</dcterms:modified>
</cp:coreProperties>
</file>