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46/2016 din 12 ianuarie 2016</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instituirea regimului de arie naturală protejată şi declararea siturilor de importanţă comunitară ca parte integrantă a reţelei ecologice europene Natura 2000 în România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MEDIULUI, APELOR ŞI PĂDURILOR</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114 din 15 februarie 2016</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Având în vedere Referatul de aprobare nr. 106.355/AC din 30 decembrie 2015 al Direcţiei biodiversitate,</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ţinând cont de avizul Academiei Române nr. 3.791/CJ din 28 decembrie 2015,</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(1) lit. c) din Ordonanţa de urgenţă a Guvernului nr. 57/2007 privind regimul ariilor naturale protejate, conservarea habitatelor naturale, a florei şi faunei sălbatice, aprobată cu modificări şi completări prin </w:t>
      </w:r>
      <w:r>
        <w:rPr>
          <w:rFonts w:ascii="Times New Roman" w:hAnsi="Times New Roman" w:cs="Times New Roman"/>
          <w:color w:val="008000"/>
          <w:sz w:val="28"/>
          <w:szCs w:val="28"/>
          <w:u w:val="single"/>
        </w:rPr>
        <w:t>Legea nr. 49/2011</w:t>
      </w:r>
      <w:r>
        <w:rPr>
          <w:rFonts w:ascii="Times New Roman" w:hAnsi="Times New Roman" w:cs="Times New Roman"/>
          <w:sz w:val="28"/>
          <w:szCs w:val="28"/>
        </w:rPr>
        <w:t>, cu modificările şi completările ulterioare,</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(4) din Hotărârea Guvernului nr. 38/2015 privind organizarea şi funcţionarea Ministerului Mediului, Apelor şi Pădurilor,</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ministrul mediului, apelor şi pădurilor</w:t>
      </w:r>
      <w:r>
        <w:rPr>
          <w:rFonts w:ascii="Times New Roman" w:hAnsi="Times New Roman" w:cs="Times New Roman"/>
          <w:sz w:val="28"/>
          <w:szCs w:val="28"/>
        </w:rPr>
        <w:t xml:space="preserve"> emite prezentul ordin.</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 instituie regimul de arie naturală protejată şi se declară ca situri de importanţă comunitară zonele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Se instituie regimul de arie naturală protejată pentru suprafeţe suplimentare şi se declară ca situri de importanţă comunitară pentru suprafeţe extinse siturile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Lista consolidată a siturilor de importanţă comunitară se publică pe site-ul web al autorităţii publice centrale pentru protecţia mediului în termen de 15 zile de la intrarea în vigoare a prezentului ordin.</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Limitele siturilor de importanţă comunitară prevăzute în lista consolidată a siturilor de importanţă comunitară se pun la dispoziţie de către autoritatea publică centrală pentru protecţia mediului, prin intermediul serviciilor de vizualizare şi de descărcare ale setului de date "ariile naturale protejate din România", care poate fi găsit prin intermediul serviciilor de căutare prin intermediul geoportalului INSPIRE al Comisiei Europene (http://inspire-geoportal.ec.europa.eu/discovery/), în termen de 15 zile de la intrarea în vigoare a prezentului ordin.</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Autoritatea publică centrală pentru protecţia mediului va pune la dispoziţia factorilor interesaţi informaţii referitoare la setul de date "ariile naturale protejate din România" prin intermediul metadatelor aferente acestui set de date care poate fi găsit prin intermediul serviciilor de căutare prin intermediul geoportalului INSPIRE al Comisiei Europene (http://inspire-</w:t>
      </w:r>
      <w:r>
        <w:rPr>
          <w:rFonts w:ascii="Times New Roman" w:hAnsi="Times New Roman" w:cs="Times New Roman"/>
          <w:sz w:val="28"/>
          <w:szCs w:val="28"/>
        </w:rPr>
        <w:lastRenderedPageBreak/>
        <w:t>geoportal.ec.europa.eu/discovery/), în termen de 15 zile de la intrarea în vigoare a prezentului ordin.</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Autoritatea publică centrală pentru protecţia mediului va pune la dispoziţia factorilor interesaţi un ghid cu informaţii referitoare la modul de descoperire al setului de date şi modul de utilizare al serviciilor de vizualizare şi de descărcare, prin intermediul site-ului www.biodiversity.ro, în secţiunea "Date GIS".</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Autoritatea publică centrală pentru protecţia mediului va pune la dispoziţia factorilor interesaţi un instrument web-GIS pentru vizualizarea setului de date "ariile naturale protejate din România" în raport cu alte straturi de fundal la adresa http://ariiprotejate.biodiversity.ro/, în termen de 15 zile de la intrarea în vigoare a prezentului ordin.</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Autoritatea publică centrală pentru protecţia mediului va actualiza periodic setul de date "ariile naturale protejate din România" ca urmare a delimitării la o scară cu o precizie mai bună, ca urmare a conformării la specificaţiile tehnice INSPIRE şi/sau pentru asigurarea topologiei cu alte seturi de date INSPIRE proprii şi va consemna actualizările în fişierul de metadate aferent setului de date.</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Formularele standard Natura 2000 completate pentru siturile de importanţă comunitară prevăzute la </w:t>
      </w:r>
      <w:r>
        <w:rPr>
          <w:rFonts w:ascii="Times New Roman" w:hAnsi="Times New Roman" w:cs="Times New Roman"/>
          <w:color w:val="008000"/>
          <w:sz w:val="28"/>
          <w:szCs w:val="28"/>
          <w:u w:val="single"/>
        </w:rPr>
        <w:t>art. 1</w:t>
      </w:r>
      <w:r>
        <w:rPr>
          <w:rFonts w:ascii="Times New Roman" w:hAnsi="Times New Roman" w:cs="Times New Roman"/>
          <w:sz w:val="28"/>
          <w:szCs w:val="28"/>
        </w:rPr>
        <w:t xml:space="preserve"> alin. (3) se publică pe site-ul web al autorităţii publice centrale pentru protecţia mediului.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Formularele standard Natura 2000, prevăzute la alin. (1), se actualizează periodic în baza informaţiilor noi colectate ca urmare a monitorizării şi cercetărilor derulate la nivelul siturilor.</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Actualizarea formularelor standard Natura 2000 se face electronic, în aplicaţia informatică special dezvoltată în acest sens, disponibilă la adresa de internet http://ibis.anpm.ro.</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publică centrală pentru protecţia mediului va raporta baza de date aferentă siturilor Natura 2000, conform procedurilor de raportare specifice stabilite de către Comisia Europeană.</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1</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w:t>
      </w:r>
      <w:r>
        <w:rPr>
          <w:rFonts w:ascii="Times New Roman" w:hAnsi="Times New Roman" w:cs="Times New Roman"/>
          <w:sz w:val="28"/>
          <w:szCs w:val="28"/>
        </w:rPr>
        <w:t xml:space="preserve"> fac parte integrantă din prezentul ordin.</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Cristiana Paşca Palmer</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12 ianuarie 2016.</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46.</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1</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p>
    <w:p w:rsidR="0036321A" w:rsidRDefault="0036321A" w:rsidP="0036321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LISTA SITURILOR</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de importanţă comunitară</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ROSCI0274 Agârbiciu</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ROSCI0276 Albeşti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ROSCI0282 Arpaşu de Sus</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ROSCI0288 Băileşti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ROSCI0301 Bogata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ROSCI0302 Bozânta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ROSCI0311 Canionul Viteaz</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ROSCI0312 Castanii comestibili de la Buia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ROSCI0313 Confluenţa Mureş cu Arieş</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ROSCI0317 Cordăreni - Vorniceni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ROSCI0332 Coşava Mică</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ROSCI0340 Cuiugiuc</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ROSCI0342 Pădurea Târgu Mureş</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ROSCI0351 Culmea Cucuieţi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ROSCI0371 Cumpărătura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ROSCI0372 Dăbuleni - Potelu</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 ROSCI0396 Dealul Pădurea Murei - Sângeorzu Nou</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 ROSCI0397 Dealurile Podoleni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19. ROSCI0404 Dealurile Racoviţeni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20. ROSCI0405 Dealurile Strehaia - Bâtlanele</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ROSCI0409 Fânaţele de la Bogdana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ROSCI0410 Fânaţele de la Sucutard</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ROSCI0411 Groşii Ţibleşului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 ROSCI0412 Ivrinezu</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25. ROSCI0413 Lobul sudic al Câmpului de Phyllophora al lui Zernov</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26. ROSCI0414 Lovrin</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27. ROSCI0415 Lunca Bârsei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28. ROSCI0416 Măgura Bătarci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29. ROSCI0417 Manoleasa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30. ROSCI0418 Movilele de la Iacobeni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31. ROSCI0419 Mureşul Mijlociu - Cugir</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32. ROSCI0420 Oprăneşti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33. ROSCI0421 Pădurea celor Două Veveriţe</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34. ROSCI0422 Pădurea Dandara - Corneanca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35. ROSCI0423 Pădurea Dorobanţul</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36. ROSCI0424 Pădurea şi Lacul Mărgineni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37. ROSCI0425 Pădurea Şemiţa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38. ROSCI0426 Pădurea Ştorobăneasa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39. ROSCI0427 Pajiştile de la Liteni - Săvădisla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40. ROSCI0428 Pajiştile de la Mănărade</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41. ROSCI0429 Pajiştile de la Morişti şi Cojocna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42. ROSCI0430 Pajiştile de la Tiur</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43. ROSCI0431 Pajiştile dintre Şeica Mare şi Veşeud</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44. ROSCI0432 Prunişor</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45. ROSCI0433 Seaca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46. ROSCI0434 Siretul Mijlociu</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47. ROSCI0435 Someşul între Rona şi Ţicău</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48. ROSCI0436 Someşul Inferior</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49. ROSCI0437 Someşul Mare între Mica şi Beclean</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50. ROSCI0438 Spinoasa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51. ROSCI0439 Valea Chiuruţilor</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52. ROSCI0440 Valea Şardului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53. ROSCI0441 Viile Tecii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54. ROSCI0442 Vlădaia - Oprişor</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p>
    <w:p w:rsidR="0036321A" w:rsidRDefault="0036321A" w:rsidP="0036321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LISTA SITURILOR</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de importanţă comunitară extinse</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ROSCI0281 Cap Aurora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ROSCI0285 Codrii seculari de la Strâmbu-Băiuţ</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ROSCI0290 Coridorul Ialomiţei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ROSCI0058 Dealul lui Dumnezeu</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ROSCI0218 Dealul Mocrei Rovina Ineu</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ROSCI0295 Dealurile Clujului Est</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ROSCI0062 Defileul Crişului Repede - Pădurea Craiului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ROSCI0066 Delta Dunării - zona marină</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ROSCI0080 Fânaţurile de la Glodeni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ROSCI0088 Gura Vedei - Şaica - Slobozia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ROSCI0093 Insulele stepice Şura Mică - Slimnic</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ROSCI0094 Izvoarele sulfuroase submarine de la Mangalia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ROSCI0103 Lunca Buzăului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ROSCI0316 Lunca Râului Doamnei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ROSCI0113 Mlaştina după Luncă</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ROSCI0118 Movilele de la Păucea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 ROSCI0367 Râul Mureş între Moreşti şi Ogra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 ROSCI0368 Râul Mureş între Deda şi Reghin</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19. ROSCI0231 Nădab - Socodor - Vărşand</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20. ROSCI0154 Pădurea Glodeni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ROSCI0197 Plaja submersă Eforie Nord - Eforie Sud</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22. ROSCI0210 Râpa Lechinţa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ROSCI0374 Râul Negru</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 ROSCI0215 Recifii Jurasici Cheia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25. ROSCI0227 Sighişoara Târnava Mare</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26. ROSCI0394 Someşul Mic</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27. ROSCI0268 Valea Vâlsanului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28. ROSCI0269 Vama Veche - 2 Mai</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29. ROSCI0273 Zona marină de la Capul Tuzla</w:t>
      </w:r>
    </w:p>
    <w:p w:rsidR="0036321A" w:rsidRDefault="0036321A" w:rsidP="0036321A">
      <w:pPr>
        <w:autoSpaceDE w:val="0"/>
        <w:autoSpaceDN w:val="0"/>
        <w:adjustRightInd w:val="0"/>
        <w:spacing w:after="0" w:line="240" w:lineRule="auto"/>
        <w:rPr>
          <w:rFonts w:ascii="Times New Roman" w:hAnsi="Times New Roman" w:cs="Times New Roman"/>
          <w:sz w:val="28"/>
          <w:szCs w:val="28"/>
        </w:rPr>
      </w:pPr>
    </w:p>
    <w:p w:rsidR="0027109D" w:rsidRDefault="0036321A" w:rsidP="0036321A">
      <w:r>
        <w:rPr>
          <w:rFonts w:ascii="Times New Roman" w:hAnsi="Times New Roman" w:cs="Times New Roman"/>
          <w:sz w:val="28"/>
          <w:szCs w:val="28"/>
        </w:rPr>
        <w:t xml:space="preserve">                              ---------------</w:t>
      </w:r>
      <w:bookmarkStart w:id="0" w:name="_GoBack"/>
      <w:bookmarkEnd w:id="0"/>
    </w:p>
    <w:sectPr w:rsidR="0027109D"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299"/>
    <w:rsid w:val="0027109D"/>
    <w:rsid w:val="0036321A"/>
    <w:rsid w:val="00947299"/>
    <w:rsid w:val="00BA2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D7D75B-440D-41E1-8BBA-6380BAFCD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1260</Words>
  <Characters>7183</Characters>
  <Application>Microsoft Office Word</Application>
  <DocSecurity>0</DocSecurity>
  <Lines>59</Lines>
  <Paragraphs>16</Paragraphs>
  <ScaleCrop>false</ScaleCrop>
  <Company/>
  <LinksUpToDate>false</LinksUpToDate>
  <CharactersWithSpaces>8427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2016-03-09T09:50:00Z</dcterms:created>
  <dcterms:modified xsi:type="dcterms:W3CDTF">2016-03-09T09:50:00Z</dcterms:modified>
</cp:coreProperties>
</file>