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52910" w14:textId="72E3C5AF" w:rsidR="005D5C0A" w:rsidRDefault="008B7AF9" w:rsidP="007765E0">
      <w:pPr>
        <w:spacing w:after="0" w:line="276" w:lineRule="auto"/>
        <w:jc w:val="right"/>
        <w:rPr>
          <w:rFonts w:ascii="Trebuchet MS" w:eastAsia="Calibri" w:hAnsi="Trebuchet MS" w:cstheme="minorHAnsi"/>
          <w:b/>
          <w:bCs/>
        </w:rPr>
      </w:pPr>
      <w:r w:rsidRPr="007765E0">
        <w:rPr>
          <w:rFonts w:ascii="Trebuchet MS" w:eastAsia="Calibri" w:hAnsi="Trebuchet MS" w:cstheme="minorHAnsi"/>
        </w:rPr>
        <w:t xml:space="preserve">          </w:t>
      </w:r>
      <w:r w:rsidRPr="007765E0">
        <w:rPr>
          <w:rFonts w:ascii="Trebuchet MS" w:eastAsia="Calibri" w:hAnsi="Trebuchet MS" w:cstheme="minorHAnsi"/>
          <w:b/>
          <w:bCs/>
        </w:rPr>
        <w:t xml:space="preserve">  </w:t>
      </w:r>
      <w:r w:rsidR="007765E0" w:rsidRPr="007765E0">
        <w:rPr>
          <w:rFonts w:ascii="Trebuchet MS" w:eastAsia="Calibri" w:hAnsi="Trebuchet MS" w:cstheme="minorHAnsi"/>
          <w:b/>
          <w:bCs/>
        </w:rPr>
        <w:t>Anexă</w:t>
      </w:r>
    </w:p>
    <w:p w14:paraId="2F48E121" w14:textId="77777777" w:rsidR="000271C5" w:rsidRDefault="000271C5" w:rsidP="007765E0">
      <w:pPr>
        <w:spacing w:after="0" w:line="276" w:lineRule="auto"/>
        <w:jc w:val="right"/>
        <w:rPr>
          <w:rFonts w:ascii="Trebuchet MS" w:eastAsia="Calibri" w:hAnsi="Trebuchet MS" w:cstheme="minorHAnsi"/>
          <w:b/>
          <w:bCs/>
        </w:rPr>
      </w:pPr>
    </w:p>
    <w:p w14:paraId="62BBF772" w14:textId="77777777" w:rsidR="000271C5" w:rsidRDefault="000271C5" w:rsidP="007765E0">
      <w:pPr>
        <w:spacing w:after="0" w:line="276" w:lineRule="auto"/>
        <w:jc w:val="right"/>
        <w:rPr>
          <w:rFonts w:ascii="Trebuchet MS" w:eastAsia="Calibri" w:hAnsi="Trebuchet MS" w:cstheme="minorHAnsi"/>
          <w:b/>
          <w:bCs/>
        </w:rPr>
      </w:pPr>
    </w:p>
    <w:p w14:paraId="58CD6069" w14:textId="77777777" w:rsidR="000271C5" w:rsidRDefault="000271C5" w:rsidP="007765E0">
      <w:pPr>
        <w:spacing w:after="0" w:line="276" w:lineRule="auto"/>
        <w:jc w:val="right"/>
        <w:rPr>
          <w:rFonts w:ascii="Trebuchet MS" w:eastAsia="Calibri" w:hAnsi="Trebuchet MS" w:cstheme="minorHAnsi"/>
          <w:b/>
          <w:bCs/>
        </w:rPr>
      </w:pPr>
    </w:p>
    <w:p w14:paraId="3067E174" w14:textId="77777777" w:rsidR="000271C5" w:rsidRPr="007765E0" w:rsidRDefault="000271C5" w:rsidP="007765E0">
      <w:pPr>
        <w:spacing w:after="0" w:line="276" w:lineRule="auto"/>
        <w:jc w:val="right"/>
        <w:rPr>
          <w:rFonts w:ascii="Trebuchet MS" w:eastAsia="Calibri" w:hAnsi="Trebuchet MS" w:cstheme="minorHAnsi"/>
          <w:b/>
          <w:bCs/>
        </w:rPr>
      </w:pPr>
    </w:p>
    <w:p w14:paraId="04883C41" w14:textId="77777777" w:rsidR="000271C5" w:rsidRDefault="007765E0" w:rsidP="007765E0">
      <w:pPr>
        <w:spacing w:after="200" w:line="276" w:lineRule="auto"/>
        <w:jc w:val="center"/>
        <w:rPr>
          <w:rFonts w:ascii="Trebuchet MS" w:hAnsi="Trebuchet MS" w:cstheme="minorHAnsi"/>
          <w:b/>
          <w:sz w:val="32"/>
          <w:szCs w:val="32"/>
        </w:rPr>
      </w:pPr>
      <w:r w:rsidRPr="000271C5">
        <w:rPr>
          <w:rFonts w:ascii="Trebuchet MS" w:hAnsi="Trebuchet MS" w:cstheme="minorHAnsi"/>
          <w:b/>
          <w:sz w:val="32"/>
          <w:szCs w:val="32"/>
        </w:rPr>
        <w:t xml:space="preserve">Planul Național de Dezvoltare și </w:t>
      </w:r>
    </w:p>
    <w:p w14:paraId="286A81B5" w14:textId="1C40FF20" w:rsidR="005D5C0A" w:rsidRPr="000271C5" w:rsidRDefault="007765E0" w:rsidP="007765E0">
      <w:pPr>
        <w:spacing w:after="200" w:line="276" w:lineRule="auto"/>
        <w:jc w:val="center"/>
        <w:rPr>
          <w:rFonts w:ascii="Trebuchet MS" w:hAnsi="Trebuchet MS" w:cstheme="minorHAnsi"/>
          <w:b/>
          <w:sz w:val="32"/>
          <w:szCs w:val="32"/>
        </w:rPr>
      </w:pPr>
      <w:r w:rsidRPr="000271C5">
        <w:rPr>
          <w:rFonts w:ascii="Trebuchet MS" w:hAnsi="Trebuchet MS" w:cstheme="minorHAnsi"/>
          <w:b/>
          <w:sz w:val="32"/>
          <w:szCs w:val="32"/>
        </w:rPr>
        <w:t>Investiții în sectorul de apă și apă uzată</w:t>
      </w:r>
    </w:p>
    <w:p w14:paraId="74E6CC81" w14:textId="77777777" w:rsidR="007765E0" w:rsidRDefault="007765E0" w:rsidP="004C564D">
      <w:pPr>
        <w:jc w:val="center"/>
        <w:rPr>
          <w:rFonts w:ascii="Trebuchet MS" w:hAnsi="Trebuchet MS" w:cstheme="minorHAnsi"/>
          <w:b/>
        </w:rPr>
      </w:pPr>
    </w:p>
    <w:p w14:paraId="22921E45" w14:textId="77777777" w:rsidR="007765E0" w:rsidRDefault="007765E0" w:rsidP="004C564D">
      <w:pPr>
        <w:jc w:val="center"/>
        <w:rPr>
          <w:rFonts w:ascii="Trebuchet MS" w:hAnsi="Trebuchet MS" w:cstheme="minorHAnsi"/>
          <w:b/>
        </w:rPr>
      </w:pPr>
    </w:p>
    <w:p w14:paraId="46E9DE80" w14:textId="77777777" w:rsidR="007765E0" w:rsidRDefault="007765E0" w:rsidP="004C564D">
      <w:pPr>
        <w:jc w:val="center"/>
        <w:rPr>
          <w:rFonts w:ascii="Trebuchet MS" w:hAnsi="Trebuchet MS" w:cstheme="minorHAnsi"/>
          <w:b/>
        </w:rPr>
      </w:pPr>
    </w:p>
    <w:p w14:paraId="3157DB6C" w14:textId="77777777" w:rsidR="007765E0" w:rsidRDefault="007765E0" w:rsidP="004C564D">
      <w:pPr>
        <w:jc w:val="center"/>
        <w:rPr>
          <w:rFonts w:ascii="Trebuchet MS" w:hAnsi="Trebuchet MS" w:cstheme="minorHAnsi"/>
          <w:b/>
        </w:rPr>
      </w:pPr>
    </w:p>
    <w:p w14:paraId="42A78D91" w14:textId="77777777" w:rsidR="007765E0" w:rsidRDefault="007765E0" w:rsidP="004C564D">
      <w:pPr>
        <w:jc w:val="center"/>
        <w:rPr>
          <w:rFonts w:ascii="Trebuchet MS" w:hAnsi="Trebuchet MS" w:cstheme="minorHAnsi"/>
          <w:b/>
        </w:rPr>
      </w:pPr>
    </w:p>
    <w:p w14:paraId="6EA114BE" w14:textId="77777777" w:rsidR="005D5C0A" w:rsidRPr="008E1612" w:rsidRDefault="005D5C0A" w:rsidP="004C564D">
      <w:pPr>
        <w:jc w:val="center"/>
        <w:rPr>
          <w:rFonts w:ascii="Trebuchet MS" w:hAnsi="Trebuchet MS" w:cstheme="minorHAnsi"/>
        </w:rPr>
      </w:pPr>
    </w:p>
    <w:p w14:paraId="34A5BC1A" w14:textId="77777777" w:rsidR="005D5C0A" w:rsidRPr="008E1612" w:rsidRDefault="005D5C0A" w:rsidP="004C564D">
      <w:pPr>
        <w:jc w:val="center"/>
        <w:rPr>
          <w:rFonts w:ascii="Trebuchet MS" w:hAnsi="Trebuchet MS" w:cstheme="minorHAnsi"/>
        </w:rPr>
      </w:pPr>
    </w:p>
    <w:p w14:paraId="6F52349B" w14:textId="77777777" w:rsidR="005D5C0A" w:rsidRPr="008E1612" w:rsidRDefault="005D5C0A" w:rsidP="00E778E1">
      <w:pPr>
        <w:spacing w:after="0"/>
        <w:rPr>
          <w:rFonts w:ascii="Trebuchet MS" w:hAnsi="Trebuchet MS" w:cstheme="minorHAnsi"/>
        </w:rPr>
      </w:pPr>
      <w:r w:rsidRPr="008E1612">
        <w:rPr>
          <w:rFonts w:ascii="Trebuchet MS" w:hAnsi="Trebuchet MS" w:cstheme="minorHAnsi"/>
        </w:rPr>
        <w:br w:type="page"/>
      </w:r>
    </w:p>
    <w:p w14:paraId="6BFA05CC" w14:textId="77777777" w:rsidR="00D90164" w:rsidRPr="008E1612" w:rsidRDefault="00D90164" w:rsidP="00D90164">
      <w:pPr>
        <w:jc w:val="center"/>
        <w:rPr>
          <w:rFonts w:ascii="Trebuchet MS" w:hAnsi="Trebuchet MS" w:cstheme="minorHAnsi"/>
          <w:b/>
        </w:rPr>
      </w:pPr>
      <w:bookmarkStart w:id="0" w:name="_Toc4755847"/>
      <w:r w:rsidRPr="008E1612">
        <w:rPr>
          <w:rFonts w:ascii="Trebuchet MS" w:hAnsi="Trebuchet MS" w:cstheme="minorHAnsi"/>
          <w:b/>
        </w:rPr>
        <w:lastRenderedPageBreak/>
        <w:t>Cuprins</w:t>
      </w:r>
    </w:p>
    <w:p w14:paraId="71BD65DB" w14:textId="6BF0F2A2" w:rsidR="00D90164" w:rsidRPr="008E1612" w:rsidRDefault="00D90164" w:rsidP="00D90164">
      <w:pPr>
        <w:rPr>
          <w:rFonts w:ascii="Trebuchet MS" w:hAnsi="Trebuchet MS" w:cstheme="minorHAnsi"/>
          <w:b/>
        </w:rPr>
      </w:pPr>
      <w:r w:rsidRPr="008E1612">
        <w:rPr>
          <w:rFonts w:ascii="Trebuchet MS" w:hAnsi="Trebuchet MS" w:cstheme="minorHAnsi"/>
          <w:b/>
        </w:rPr>
        <w:t xml:space="preserve">Capitolul 1. Analiza provocărilor sectorului alimentării cu apă și apelor uzate </w:t>
      </w:r>
    </w:p>
    <w:p w14:paraId="09F9816A" w14:textId="6A88383B" w:rsidR="00D90164" w:rsidRPr="008E1612" w:rsidRDefault="00D90164" w:rsidP="00D90164">
      <w:pPr>
        <w:ind w:firstLine="720"/>
        <w:rPr>
          <w:rFonts w:ascii="Trebuchet MS" w:hAnsi="Trebuchet MS" w:cstheme="minorHAnsi"/>
          <w:b/>
        </w:rPr>
      </w:pPr>
      <w:r w:rsidRPr="008E1612">
        <w:rPr>
          <w:rFonts w:ascii="Trebuchet MS" w:hAnsi="Trebuchet MS" w:cstheme="minorHAnsi"/>
          <w:b/>
        </w:rPr>
        <w:t>1.1. Context</w:t>
      </w:r>
    </w:p>
    <w:p w14:paraId="43E686EA" w14:textId="3A86A96C" w:rsidR="00D90164" w:rsidRPr="008E1612" w:rsidRDefault="00D90164" w:rsidP="00D90164">
      <w:pPr>
        <w:ind w:left="720"/>
        <w:rPr>
          <w:rFonts w:ascii="Trebuchet MS" w:hAnsi="Trebuchet MS" w:cstheme="minorHAnsi"/>
          <w:b/>
        </w:rPr>
      </w:pPr>
      <w:r w:rsidRPr="008E1612">
        <w:rPr>
          <w:rFonts w:ascii="Trebuchet MS" w:hAnsi="Trebuchet MS" w:cstheme="minorHAnsi"/>
          <w:b/>
        </w:rPr>
        <w:t>1.2 Infrastructura de alimentare cu apă și nivelul de servicii, inclusiv distanța până la conformita</w:t>
      </w:r>
      <w:r w:rsidR="00D90CB3">
        <w:rPr>
          <w:rFonts w:ascii="Trebuchet MS" w:hAnsi="Trebuchet MS" w:cstheme="minorHAnsi"/>
          <w:b/>
        </w:rPr>
        <w:t>rea</w:t>
      </w:r>
      <w:r w:rsidRPr="008E1612">
        <w:rPr>
          <w:rFonts w:ascii="Trebuchet MS" w:hAnsi="Trebuchet MS" w:cstheme="minorHAnsi"/>
          <w:b/>
        </w:rPr>
        <w:t xml:space="preserve"> cu DAP .</w:t>
      </w:r>
    </w:p>
    <w:p w14:paraId="7DD29CD1" w14:textId="7949FEED" w:rsidR="00D90164" w:rsidRPr="008E1612" w:rsidRDefault="00D90164" w:rsidP="00D90164">
      <w:pPr>
        <w:ind w:left="720"/>
        <w:rPr>
          <w:rFonts w:ascii="Trebuchet MS" w:hAnsi="Trebuchet MS" w:cstheme="minorHAnsi"/>
          <w:b/>
        </w:rPr>
      </w:pPr>
      <w:r w:rsidRPr="008E1612">
        <w:rPr>
          <w:rFonts w:ascii="Trebuchet MS" w:hAnsi="Trebuchet MS" w:cstheme="minorHAnsi"/>
          <w:b/>
        </w:rPr>
        <w:t xml:space="preserve">1.3 </w:t>
      </w:r>
      <w:r w:rsidR="00E151C9" w:rsidRPr="00E151C9">
        <w:rPr>
          <w:rFonts w:ascii="Trebuchet MS" w:hAnsi="Trebuchet MS" w:cstheme="minorHAnsi"/>
          <w:b/>
        </w:rPr>
        <w:t>Infrastructura de colectare și epurare a apelor uzate urbane și nivelul de servicii, inclusiv distanța până la conformarea cu DEAUU</w:t>
      </w:r>
    </w:p>
    <w:p w14:paraId="13D6E7A7" w14:textId="582F6C1A" w:rsidR="00D90164" w:rsidRPr="008E1612" w:rsidRDefault="00D90164" w:rsidP="00D90164">
      <w:pPr>
        <w:ind w:firstLine="720"/>
        <w:rPr>
          <w:rFonts w:ascii="Trebuchet MS" w:hAnsi="Trebuchet MS" w:cstheme="minorHAnsi"/>
          <w:b/>
        </w:rPr>
      </w:pPr>
      <w:r w:rsidRPr="008E1612">
        <w:rPr>
          <w:rFonts w:ascii="Trebuchet MS" w:hAnsi="Trebuchet MS" w:cstheme="minorHAnsi"/>
          <w:b/>
        </w:rPr>
        <w:t>1.4 Cerințe de monitorizare pentru apa potabilă și apele uzate</w:t>
      </w:r>
    </w:p>
    <w:p w14:paraId="3681B089" w14:textId="435BF037"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1.5 Provocări rămase în sectorul AAC </w:t>
      </w:r>
    </w:p>
    <w:p w14:paraId="285E3A75" w14:textId="55045B63" w:rsidR="00D90164" w:rsidRPr="008E1612" w:rsidRDefault="00D90164" w:rsidP="00D90164">
      <w:pPr>
        <w:rPr>
          <w:rFonts w:ascii="Trebuchet MS" w:hAnsi="Trebuchet MS" w:cstheme="minorHAnsi"/>
          <w:b/>
        </w:rPr>
      </w:pPr>
      <w:r w:rsidRPr="008E1612">
        <w:rPr>
          <w:rFonts w:ascii="Trebuchet MS" w:hAnsi="Trebuchet MS" w:cstheme="minorHAnsi"/>
          <w:b/>
        </w:rPr>
        <w:t xml:space="preserve">Capitolul 2. Viziune, obiective și măsuri propuse </w:t>
      </w:r>
    </w:p>
    <w:p w14:paraId="41F5674E" w14:textId="70B149C2"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2.1 Viziunea și obiectivele sectorului AAC </w:t>
      </w:r>
    </w:p>
    <w:p w14:paraId="7E88FC24" w14:textId="210FC1B6"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2.2 Măsuri propuse </w:t>
      </w:r>
    </w:p>
    <w:p w14:paraId="683DE4FD" w14:textId="0C2A4BDC" w:rsidR="00D90164" w:rsidRPr="008E1612" w:rsidRDefault="00D90164" w:rsidP="00D90164">
      <w:pPr>
        <w:ind w:left="720" w:firstLine="720"/>
        <w:rPr>
          <w:rFonts w:ascii="Trebuchet MS" w:hAnsi="Trebuchet MS" w:cstheme="minorHAnsi"/>
          <w:b/>
        </w:rPr>
      </w:pPr>
      <w:r w:rsidRPr="008E1612">
        <w:rPr>
          <w:rFonts w:ascii="Trebuchet MS" w:hAnsi="Trebuchet MS" w:cstheme="minorHAnsi"/>
          <w:b/>
        </w:rPr>
        <w:t xml:space="preserve">2.2.1 Modernizarea cadrului instituțional sectorial </w:t>
      </w:r>
    </w:p>
    <w:p w14:paraId="2986BE1D" w14:textId="6AFF3B70" w:rsidR="00D90164" w:rsidRPr="008E1612" w:rsidRDefault="00D90164" w:rsidP="00D90164">
      <w:pPr>
        <w:ind w:left="720" w:firstLine="720"/>
        <w:rPr>
          <w:rFonts w:ascii="Trebuchet MS" w:hAnsi="Trebuchet MS" w:cstheme="minorHAnsi"/>
          <w:b/>
        </w:rPr>
      </w:pPr>
      <w:r w:rsidRPr="008E1612">
        <w:rPr>
          <w:rFonts w:ascii="Trebuchet MS" w:hAnsi="Trebuchet MS" w:cstheme="minorHAnsi"/>
          <w:b/>
        </w:rPr>
        <w:t xml:space="preserve">2.2.2 Garantarea accesului </w:t>
      </w:r>
      <w:r w:rsidR="006B6BDB">
        <w:rPr>
          <w:rFonts w:ascii="Trebuchet MS" w:hAnsi="Trebuchet MS" w:cstheme="minorHAnsi"/>
          <w:b/>
        </w:rPr>
        <w:t>facil</w:t>
      </w:r>
      <w:r w:rsidRPr="008E1612">
        <w:rPr>
          <w:rFonts w:ascii="Trebuchet MS" w:hAnsi="Trebuchet MS" w:cstheme="minorHAnsi"/>
          <w:b/>
        </w:rPr>
        <w:t xml:space="preserve"> la servicii AAC de bună calitate </w:t>
      </w:r>
    </w:p>
    <w:p w14:paraId="31383035" w14:textId="56852B51" w:rsidR="00D90164" w:rsidRPr="008E1612" w:rsidRDefault="00D90164" w:rsidP="00D90164">
      <w:pPr>
        <w:ind w:left="720" w:firstLine="720"/>
        <w:rPr>
          <w:rFonts w:ascii="Trebuchet MS" w:hAnsi="Trebuchet MS" w:cstheme="minorHAnsi"/>
          <w:b/>
        </w:rPr>
      </w:pPr>
      <w:r w:rsidRPr="008E1612">
        <w:rPr>
          <w:rFonts w:ascii="Trebuchet MS" w:hAnsi="Trebuchet MS" w:cstheme="minorHAnsi"/>
          <w:b/>
        </w:rPr>
        <w:t xml:space="preserve">2.2.3 Asigurarea conformității cu Directivele UE privind apa </w:t>
      </w:r>
    </w:p>
    <w:p w14:paraId="539E3AA4" w14:textId="7D0F4DFC" w:rsidR="00D90164" w:rsidRPr="008E1612" w:rsidRDefault="00D90164" w:rsidP="00D90164">
      <w:pPr>
        <w:ind w:left="720" w:firstLine="720"/>
        <w:rPr>
          <w:rFonts w:ascii="Trebuchet MS" w:hAnsi="Trebuchet MS" w:cstheme="minorHAnsi"/>
          <w:b/>
        </w:rPr>
      </w:pPr>
      <w:r w:rsidRPr="008E1612">
        <w:rPr>
          <w:rFonts w:ascii="Trebuchet MS" w:hAnsi="Trebuchet MS" w:cstheme="minorHAnsi"/>
          <w:b/>
        </w:rPr>
        <w:t xml:space="preserve">2.2.4: Promovarea utilităților AAC eficiente </w:t>
      </w:r>
    </w:p>
    <w:p w14:paraId="783C9A2A" w14:textId="737D5989" w:rsidR="00D90164" w:rsidRPr="008E1612" w:rsidRDefault="00D90164" w:rsidP="00D90164">
      <w:pPr>
        <w:ind w:left="720" w:firstLine="720"/>
        <w:rPr>
          <w:rFonts w:ascii="Trebuchet MS" w:hAnsi="Trebuchet MS" w:cstheme="minorHAnsi"/>
          <w:b/>
        </w:rPr>
      </w:pPr>
      <w:r w:rsidRPr="008E1612">
        <w:rPr>
          <w:rFonts w:ascii="Trebuchet MS" w:hAnsi="Trebuchet MS" w:cstheme="minorHAnsi"/>
          <w:b/>
        </w:rPr>
        <w:t xml:space="preserve">2.2.5: Reducerea decalajului financiar </w:t>
      </w:r>
    </w:p>
    <w:p w14:paraId="47F32F60" w14:textId="6C04F6A0" w:rsidR="00D90164" w:rsidRPr="008E1612" w:rsidRDefault="00D90164" w:rsidP="00D90164">
      <w:pPr>
        <w:ind w:left="720" w:firstLine="720"/>
        <w:rPr>
          <w:rFonts w:ascii="Trebuchet MS" w:hAnsi="Trebuchet MS" w:cstheme="minorHAnsi"/>
          <w:b/>
        </w:rPr>
      </w:pPr>
      <w:r w:rsidRPr="008E1612">
        <w:rPr>
          <w:rFonts w:ascii="Trebuchet MS" w:hAnsi="Trebuchet MS" w:cstheme="minorHAnsi"/>
          <w:b/>
        </w:rPr>
        <w:t>2.2.6: Trecerea către un sector AAC mai rezi</w:t>
      </w:r>
      <w:r w:rsidR="007613D9">
        <w:rPr>
          <w:rFonts w:ascii="Trebuchet MS" w:hAnsi="Trebuchet MS" w:cstheme="minorHAnsi"/>
          <w:b/>
        </w:rPr>
        <w:t>lient</w:t>
      </w:r>
    </w:p>
    <w:p w14:paraId="576D41ED" w14:textId="4F128351" w:rsidR="00D90164" w:rsidRPr="008E1612" w:rsidRDefault="00D90164" w:rsidP="00D90164">
      <w:pPr>
        <w:ind w:left="720"/>
        <w:rPr>
          <w:rFonts w:ascii="Trebuchet MS" w:hAnsi="Trebuchet MS" w:cstheme="minorHAnsi"/>
          <w:b/>
        </w:rPr>
      </w:pPr>
      <w:r w:rsidRPr="008E1612">
        <w:rPr>
          <w:rFonts w:ascii="Trebuchet MS" w:hAnsi="Trebuchet MS" w:cstheme="minorHAnsi"/>
          <w:b/>
        </w:rPr>
        <w:t xml:space="preserve">2.3 Plan de acțiuni pentru implementarea Planului național de investiții în sectorul apei și apelor uzate </w:t>
      </w:r>
    </w:p>
    <w:p w14:paraId="158708F4" w14:textId="1444A07B" w:rsidR="00D90164" w:rsidRPr="008E1612" w:rsidRDefault="00D90164" w:rsidP="00D90164">
      <w:pPr>
        <w:ind w:left="1440"/>
        <w:rPr>
          <w:rFonts w:ascii="Trebuchet MS" w:hAnsi="Trebuchet MS" w:cstheme="minorHAnsi"/>
          <w:b/>
        </w:rPr>
      </w:pPr>
      <w:r w:rsidRPr="008E1612">
        <w:rPr>
          <w:rFonts w:ascii="Trebuchet MS" w:hAnsi="Trebuchet MS" w:cstheme="minorHAnsi"/>
          <w:b/>
        </w:rPr>
        <w:t xml:space="preserve">2.3.1. Asigurarea cadrului instituțional pentru implementarea și monitorizarea planului de investiții </w:t>
      </w:r>
    </w:p>
    <w:p w14:paraId="786F22AC" w14:textId="27CD514C" w:rsidR="00D90164" w:rsidRDefault="00D90164" w:rsidP="00D90164">
      <w:pPr>
        <w:ind w:left="720" w:firstLine="720"/>
        <w:rPr>
          <w:rFonts w:ascii="Trebuchet MS" w:hAnsi="Trebuchet MS" w:cstheme="minorHAnsi"/>
          <w:b/>
        </w:rPr>
      </w:pPr>
      <w:r w:rsidRPr="008E1612">
        <w:rPr>
          <w:rFonts w:ascii="Trebuchet MS" w:hAnsi="Trebuchet MS" w:cstheme="minorHAnsi"/>
          <w:b/>
        </w:rPr>
        <w:t xml:space="preserve">2.3.2. Consolidarea guvernanței strategice </w:t>
      </w:r>
    </w:p>
    <w:p w14:paraId="3680B4BD" w14:textId="02A28809" w:rsidR="007613D9" w:rsidRDefault="007613D9" w:rsidP="007613D9">
      <w:pPr>
        <w:ind w:left="1440" w:firstLine="720"/>
        <w:rPr>
          <w:rFonts w:ascii="Trebuchet MS" w:hAnsi="Trebuchet MS"/>
          <w:b/>
        </w:rPr>
      </w:pPr>
      <w:r w:rsidRPr="007613D9">
        <w:rPr>
          <w:rFonts w:ascii="Trebuchet MS" w:hAnsi="Trebuchet MS"/>
          <w:b/>
        </w:rPr>
        <w:t>2.3.2.1. Stabilirea unui cadru strategic de finanțare</w:t>
      </w:r>
    </w:p>
    <w:p w14:paraId="0E91C3BC" w14:textId="30472F83" w:rsidR="007613D9" w:rsidRPr="007613D9" w:rsidRDefault="007613D9" w:rsidP="007613D9">
      <w:pPr>
        <w:ind w:left="1440" w:firstLine="720"/>
        <w:rPr>
          <w:rFonts w:ascii="Trebuchet MS" w:hAnsi="Trebuchet MS" w:cstheme="minorHAnsi"/>
          <w:b/>
        </w:rPr>
      </w:pPr>
      <w:r w:rsidRPr="007613D9">
        <w:rPr>
          <w:rFonts w:ascii="Trebuchet MS" w:hAnsi="Trebuchet MS"/>
          <w:b/>
        </w:rPr>
        <w:t>2.3.2.2. Stabilirea unui cadru strategic de monitorizare a conformității</w:t>
      </w:r>
    </w:p>
    <w:p w14:paraId="5A921CDD" w14:textId="0AB49672" w:rsidR="00D90164" w:rsidRPr="008E1612" w:rsidRDefault="00D90164" w:rsidP="00D90164">
      <w:pPr>
        <w:ind w:left="720" w:firstLine="720"/>
        <w:rPr>
          <w:rFonts w:ascii="Trebuchet MS" w:hAnsi="Trebuchet MS" w:cstheme="minorHAnsi"/>
          <w:b/>
        </w:rPr>
      </w:pPr>
      <w:r w:rsidRPr="008E1612">
        <w:rPr>
          <w:rFonts w:ascii="Trebuchet MS" w:hAnsi="Trebuchet MS" w:cstheme="minorHAnsi"/>
          <w:b/>
        </w:rPr>
        <w:t xml:space="preserve">2.3.3. Consolidarea reglementării economice a sectorului </w:t>
      </w:r>
    </w:p>
    <w:p w14:paraId="326A3835" w14:textId="36E0EB40" w:rsidR="00D90164" w:rsidRPr="008E1612" w:rsidRDefault="00D90164" w:rsidP="00D90164">
      <w:pPr>
        <w:ind w:left="1440"/>
        <w:rPr>
          <w:rFonts w:ascii="Trebuchet MS" w:hAnsi="Trebuchet MS" w:cstheme="minorHAnsi"/>
          <w:b/>
        </w:rPr>
      </w:pPr>
      <w:r w:rsidRPr="008E1612">
        <w:rPr>
          <w:rFonts w:ascii="Trebuchet MS" w:hAnsi="Trebuchet MS" w:cstheme="minorHAnsi"/>
          <w:b/>
        </w:rPr>
        <w:t xml:space="preserve">2.3.4. Consolidarea capacității operatorilor, inclusiv </w:t>
      </w:r>
      <w:r w:rsidR="007613D9">
        <w:rPr>
          <w:rFonts w:ascii="Trebuchet MS" w:hAnsi="Trebuchet MS" w:cstheme="minorHAnsi"/>
          <w:b/>
        </w:rPr>
        <w:t xml:space="preserve">a celor </w:t>
      </w:r>
      <w:r w:rsidRPr="008E1612">
        <w:rPr>
          <w:rFonts w:ascii="Trebuchet MS" w:hAnsi="Trebuchet MS" w:cstheme="minorHAnsi"/>
          <w:b/>
        </w:rPr>
        <w:t>regionali, precum și a unităților administrativ-teritoriale de a menține conform</w:t>
      </w:r>
      <w:r w:rsidR="007613D9">
        <w:rPr>
          <w:rFonts w:ascii="Trebuchet MS" w:hAnsi="Trebuchet MS" w:cstheme="minorHAnsi"/>
          <w:b/>
        </w:rPr>
        <w:t>area</w:t>
      </w:r>
      <w:r w:rsidRPr="008E1612">
        <w:rPr>
          <w:rFonts w:ascii="Trebuchet MS" w:hAnsi="Trebuchet MS" w:cstheme="minorHAnsi"/>
          <w:b/>
        </w:rPr>
        <w:t xml:space="preserve"> </w:t>
      </w:r>
    </w:p>
    <w:p w14:paraId="2FFB0EA4" w14:textId="45E8D589" w:rsidR="00D90164" w:rsidRPr="008E1612" w:rsidRDefault="00D90164" w:rsidP="00D90164">
      <w:pPr>
        <w:rPr>
          <w:rFonts w:ascii="Trebuchet MS" w:hAnsi="Trebuchet MS" w:cstheme="minorHAnsi"/>
          <w:b/>
        </w:rPr>
      </w:pPr>
      <w:r w:rsidRPr="008E1612">
        <w:rPr>
          <w:rFonts w:ascii="Trebuchet MS" w:hAnsi="Trebuchet MS" w:cstheme="minorHAnsi"/>
          <w:b/>
        </w:rPr>
        <w:t xml:space="preserve">Capitolul 3. Nevoi de investiții și plan de finanțare </w:t>
      </w:r>
    </w:p>
    <w:p w14:paraId="4D6D64B2" w14:textId="163CBF14"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3.1 </w:t>
      </w:r>
      <w:r w:rsidR="007613D9" w:rsidRPr="00E778E1">
        <w:rPr>
          <w:rFonts w:ascii="Trebuchet MS" w:eastAsia="Calibri" w:hAnsi="Trebuchet MS" w:cstheme="minorHAnsi"/>
          <w:b/>
          <w:bCs/>
        </w:rPr>
        <w:t>Calcularea ne</w:t>
      </w:r>
      <w:r w:rsidR="007613D9">
        <w:rPr>
          <w:rFonts w:ascii="Trebuchet MS" w:eastAsia="Calibri" w:hAnsi="Trebuchet MS" w:cstheme="minorHAnsi"/>
          <w:b/>
          <w:bCs/>
        </w:rPr>
        <w:t>cesarului</w:t>
      </w:r>
      <w:r w:rsidR="007613D9" w:rsidRPr="00E778E1">
        <w:rPr>
          <w:rFonts w:ascii="Trebuchet MS" w:eastAsia="Calibri" w:hAnsi="Trebuchet MS" w:cstheme="minorHAnsi"/>
          <w:b/>
          <w:bCs/>
        </w:rPr>
        <w:t xml:space="preserve"> de investiții</w:t>
      </w:r>
    </w:p>
    <w:p w14:paraId="78BCE690" w14:textId="63AD85CE"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3.2 </w:t>
      </w:r>
      <w:r w:rsidR="0081425C" w:rsidRPr="00E778E1">
        <w:rPr>
          <w:rFonts w:ascii="Trebuchet MS" w:hAnsi="Trebuchet MS"/>
          <w:b/>
          <w:bCs/>
        </w:rPr>
        <w:t xml:space="preserve">Planificarea investițiilor în </w:t>
      </w:r>
      <w:r w:rsidR="0081425C">
        <w:rPr>
          <w:rFonts w:ascii="Trebuchet MS" w:hAnsi="Trebuchet MS"/>
          <w:b/>
          <w:bCs/>
        </w:rPr>
        <w:t>sectorul</w:t>
      </w:r>
      <w:r w:rsidR="0081425C" w:rsidRPr="00E778E1">
        <w:rPr>
          <w:rFonts w:ascii="Trebuchet MS" w:hAnsi="Trebuchet MS"/>
          <w:b/>
          <w:bCs/>
        </w:rPr>
        <w:t xml:space="preserve"> de apă și apă uzată</w:t>
      </w:r>
    </w:p>
    <w:p w14:paraId="01E623B8" w14:textId="3BCF82EF"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3.3 Planul de finanțare </w:t>
      </w:r>
    </w:p>
    <w:p w14:paraId="74F4F1A1" w14:textId="77C15762"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3.4 Prioritizarea investițiilor </w:t>
      </w:r>
    </w:p>
    <w:p w14:paraId="73E698A3" w14:textId="69FD0467" w:rsidR="00D90164" w:rsidRPr="008E1612" w:rsidRDefault="00D90164" w:rsidP="00D90164">
      <w:pPr>
        <w:rPr>
          <w:rFonts w:ascii="Trebuchet MS" w:hAnsi="Trebuchet MS" w:cstheme="minorHAnsi"/>
          <w:b/>
        </w:rPr>
      </w:pPr>
      <w:r w:rsidRPr="008E1612">
        <w:rPr>
          <w:rFonts w:ascii="Trebuchet MS" w:hAnsi="Trebuchet MS" w:cstheme="minorHAnsi"/>
          <w:b/>
        </w:rPr>
        <w:t>Capitolul 4</w:t>
      </w:r>
      <w:r w:rsidR="0081425C">
        <w:rPr>
          <w:rFonts w:ascii="Trebuchet MS" w:hAnsi="Trebuchet MS" w:cstheme="minorHAnsi"/>
          <w:b/>
        </w:rPr>
        <w:t>.</w:t>
      </w:r>
      <w:r w:rsidR="0081425C" w:rsidRPr="0081425C">
        <w:rPr>
          <w:rFonts w:ascii="Trebuchet MS" w:hAnsi="Trebuchet MS" w:cstheme="minorHAnsi"/>
          <w:b/>
          <w:bCs/>
        </w:rPr>
        <w:t xml:space="preserve"> </w:t>
      </w:r>
      <w:r w:rsidR="0081425C" w:rsidRPr="00E778E1">
        <w:rPr>
          <w:rFonts w:ascii="Trebuchet MS" w:hAnsi="Trebuchet MS" w:cstheme="minorHAnsi"/>
          <w:b/>
          <w:bCs/>
        </w:rPr>
        <w:t>Monitorizarea, evaluarea și adaptarea planului</w:t>
      </w:r>
    </w:p>
    <w:p w14:paraId="707A8C63" w14:textId="577A1293" w:rsidR="00D90164" w:rsidRPr="008E1612" w:rsidRDefault="00D90164" w:rsidP="00D90164">
      <w:pPr>
        <w:ind w:firstLine="720"/>
        <w:rPr>
          <w:rFonts w:ascii="Trebuchet MS" w:hAnsi="Trebuchet MS" w:cstheme="minorHAnsi"/>
          <w:b/>
        </w:rPr>
      </w:pPr>
      <w:r w:rsidRPr="008E1612">
        <w:rPr>
          <w:rFonts w:ascii="Trebuchet MS" w:hAnsi="Trebuchet MS" w:cstheme="minorHAnsi"/>
          <w:b/>
        </w:rPr>
        <w:lastRenderedPageBreak/>
        <w:t xml:space="preserve">4.1 Monitorizarea și evaluarea Planului de dezvoltare și investiții AAC 2024-2030 </w:t>
      </w:r>
    </w:p>
    <w:p w14:paraId="2868B6D1" w14:textId="2B7FF6AB"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4.2 Monitorizare și raportare regulată </w:t>
      </w:r>
    </w:p>
    <w:p w14:paraId="543A2559" w14:textId="09C6530F"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4.3 Desemnarea responsabilităților pentru monitorizare și raportare </w:t>
      </w:r>
    </w:p>
    <w:p w14:paraId="55B7B4BA" w14:textId="5324E3D6" w:rsidR="00D90164" w:rsidRPr="008E1612" w:rsidRDefault="00D90164" w:rsidP="00D90164">
      <w:pPr>
        <w:ind w:firstLine="720"/>
        <w:rPr>
          <w:rFonts w:ascii="Trebuchet MS" w:hAnsi="Trebuchet MS" w:cstheme="minorHAnsi"/>
          <w:b/>
        </w:rPr>
      </w:pPr>
      <w:r w:rsidRPr="008E1612">
        <w:rPr>
          <w:rFonts w:ascii="Trebuchet MS" w:hAnsi="Trebuchet MS" w:cstheme="minorHAnsi"/>
          <w:b/>
        </w:rPr>
        <w:t xml:space="preserve">4.4 Oportunități de ajustări în timpul procesului de implementare </w:t>
      </w:r>
    </w:p>
    <w:p w14:paraId="039D24E8" w14:textId="7584DEAE" w:rsidR="00D90164" w:rsidRPr="008E1612" w:rsidRDefault="00D90164" w:rsidP="00D90164">
      <w:pPr>
        <w:rPr>
          <w:rFonts w:ascii="Trebuchet MS" w:hAnsi="Trebuchet MS" w:cstheme="minorHAnsi"/>
          <w:b/>
        </w:rPr>
      </w:pPr>
      <w:r w:rsidRPr="008E1612">
        <w:rPr>
          <w:rFonts w:ascii="Trebuchet MS" w:hAnsi="Trebuchet MS" w:cstheme="minorHAnsi"/>
          <w:b/>
        </w:rPr>
        <w:t xml:space="preserve">Anexa </w:t>
      </w:r>
      <w:r w:rsidR="007765E0">
        <w:rPr>
          <w:rFonts w:ascii="Trebuchet MS" w:hAnsi="Trebuchet MS" w:cstheme="minorHAnsi"/>
          <w:b/>
        </w:rPr>
        <w:t>nr.</w:t>
      </w:r>
      <w:r w:rsidRPr="008E1612">
        <w:rPr>
          <w:rFonts w:ascii="Trebuchet MS" w:hAnsi="Trebuchet MS" w:cstheme="minorHAnsi"/>
          <w:b/>
        </w:rPr>
        <w:t xml:space="preserve">1: Abordare metodologică </w:t>
      </w:r>
    </w:p>
    <w:p w14:paraId="27A520C4" w14:textId="731CBE5E" w:rsidR="00A95AB3" w:rsidRDefault="00A95AB3" w:rsidP="00A95AB3">
      <w:pPr>
        <w:ind w:left="990" w:hanging="990"/>
        <w:jc w:val="both"/>
        <w:rPr>
          <w:rFonts w:ascii="Trebuchet MS" w:hAnsi="Trebuchet MS" w:cstheme="minorHAnsi"/>
          <w:b/>
        </w:rPr>
      </w:pPr>
      <w:r>
        <w:rPr>
          <w:rFonts w:ascii="Trebuchet MS" w:hAnsi="Trebuchet MS" w:cstheme="minorHAnsi"/>
          <w:b/>
        </w:rPr>
        <w:t xml:space="preserve">Anexa </w:t>
      </w:r>
      <w:r w:rsidR="007765E0">
        <w:rPr>
          <w:rFonts w:ascii="Trebuchet MS" w:hAnsi="Trebuchet MS" w:cstheme="minorHAnsi"/>
          <w:b/>
        </w:rPr>
        <w:t>nr.</w:t>
      </w:r>
      <w:r>
        <w:rPr>
          <w:rFonts w:ascii="Trebuchet MS" w:hAnsi="Trebuchet MS" w:cstheme="minorHAnsi"/>
          <w:b/>
        </w:rPr>
        <w:t xml:space="preserve">2: </w:t>
      </w:r>
      <w:r w:rsidRPr="007D35AF">
        <w:rPr>
          <w:rFonts w:ascii="Trebuchet MS" w:hAnsi="Trebuchet MS" w:cstheme="minorHAnsi"/>
          <w:b/>
        </w:rPr>
        <w:t>Lista aglomerărilor care fac obiectul Cauzei 2018/2109 și care în Planul accelerat de conformare au scăzut sub 10.000 l.e (locuitori echivalenți)</w:t>
      </w:r>
    </w:p>
    <w:p w14:paraId="04E6B455" w14:textId="14583D67" w:rsidR="00A95AB3" w:rsidRDefault="00A95AB3" w:rsidP="00A95AB3">
      <w:pPr>
        <w:ind w:left="990" w:hanging="990"/>
        <w:jc w:val="both"/>
        <w:rPr>
          <w:rFonts w:ascii="Trebuchet MS" w:hAnsi="Trebuchet MS" w:cstheme="minorHAnsi"/>
          <w:b/>
        </w:rPr>
      </w:pPr>
      <w:r>
        <w:rPr>
          <w:rFonts w:ascii="Trebuchet MS" w:hAnsi="Trebuchet MS" w:cstheme="minorHAnsi"/>
          <w:b/>
        </w:rPr>
        <w:t xml:space="preserve">Anexa </w:t>
      </w:r>
      <w:r w:rsidR="007765E0">
        <w:rPr>
          <w:rFonts w:ascii="Trebuchet MS" w:hAnsi="Trebuchet MS" w:cstheme="minorHAnsi"/>
          <w:b/>
        </w:rPr>
        <w:t>nr.</w:t>
      </w:r>
      <w:r>
        <w:rPr>
          <w:rFonts w:ascii="Trebuchet MS" w:hAnsi="Trebuchet MS" w:cstheme="minorHAnsi"/>
          <w:b/>
        </w:rPr>
        <w:t>3A: Inventarul ZAP</w:t>
      </w:r>
    </w:p>
    <w:p w14:paraId="21A0CC0A" w14:textId="53923BA5" w:rsidR="00A95AB3" w:rsidRDefault="00A95AB3" w:rsidP="00A95AB3">
      <w:pPr>
        <w:ind w:left="990" w:hanging="990"/>
        <w:jc w:val="both"/>
        <w:rPr>
          <w:rFonts w:ascii="Trebuchet MS" w:hAnsi="Trebuchet MS" w:cstheme="minorHAnsi"/>
          <w:b/>
        </w:rPr>
      </w:pPr>
      <w:r>
        <w:rPr>
          <w:rFonts w:ascii="Trebuchet MS" w:hAnsi="Trebuchet MS" w:cstheme="minorHAnsi"/>
          <w:b/>
        </w:rPr>
        <w:t xml:space="preserve">Anexa </w:t>
      </w:r>
      <w:r w:rsidR="007765E0">
        <w:rPr>
          <w:rFonts w:ascii="Trebuchet MS" w:hAnsi="Trebuchet MS" w:cstheme="minorHAnsi"/>
          <w:b/>
        </w:rPr>
        <w:t>nr.</w:t>
      </w:r>
      <w:r>
        <w:rPr>
          <w:rFonts w:ascii="Trebuchet MS" w:hAnsi="Trebuchet MS" w:cstheme="minorHAnsi"/>
          <w:b/>
        </w:rPr>
        <w:t>3B:</w:t>
      </w:r>
      <w:r w:rsidRPr="007D35AF">
        <w:t xml:space="preserve"> </w:t>
      </w:r>
      <w:r w:rsidRPr="007D35AF">
        <w:rPr>
          <w:rFonts w:ascii="Trebuchet MS" w:hAnsi="Trebuchet MS" w:cstheme="minorHAnsi"/>
          <w:b/>
        </w:rPr>
        <w:t>Detalii ZAP mari</w:t>
      </w:r>
    </w:p>
    <w:p w14:paraId="30C06716" w14:textId="5E3C69B4" w:rsidR="00A95AB3" w:rsidRPr="00D90164" w:rsidRDefault="00A95AB3" w:rsidP="00A95AB3">
      <w:pPr>
        <w:ind w:left="990" w:hanging="990"/>
        <w:jc w:val="both"/>
        <w:rPr>
          <w:rFonts w:ascii="Trebuchet MS" w:hAnsi="Trebuchet MS" w:cstheme="minorHAnsi"/>
          <w:b/>
        </w:rPr>
      </w:pPr>
      <w:r>
        <w:rPr>
          <w:rFonts w:ascii="Trebuchet MS" w:hAnsi="Trebuchet MS" w:cstheme="minorHAnsi"/>
          <w:b/>
        </w:rPr>
        <w:t xml:space="preserve">Anexa </w:t>
      </w:r>
      <w:r w:rsidR="007765E0">
        <w:rPr>
          <w:rFonts w:ascii="Trebuchet MS" w:hAnsi="Trebuchet MS" w:cstheme="minorHAnsi"/>
          <w:b/>
        </w:rPr>
        <w:t>nr.</w:t>
      </w:r>
      <w:r>
        <w:rPr>
          <w:rFonts w:ascii="Trebuchet MS" w:hAnsi="Trebuchet MS" w:cstheme="minorHAnsi"/>
          <w:b/>
        </w:rPr>
        <w:t xml:space="preserve">3C: </w:t>
      </w:r>
      <w:r w:rsidRPr="007D35AF">
        <w:rPr>
          <w:rFonts w:ascii="Trebuchet MS" w:hAnsi="Trebuchet MS" w:cstheme="minorHAnsi"/>
          <w:b/>
        </w:rPr>
        <w:t>Populația fără sisteme de apă și populația din ZAP mici</w:t>
      </w:r>
    </w:p>
    <w:p w14:paraId="3E9D89E2" w14:textId="27CA0225" w:rsidR="00D90164" w:rsidRPr="008E1612" w:rsidRDefault="00D90164" w:rsidP="00D90164">
      <w:pPr>
        <w:rPr>
          <w:rFonts w:ascii="Trebuchet MS" w:hAnsi="Trebuchet MS" w:cstheme="minorHAnsi"/>
          <w:b/>
        </w:rPr>
      </w:pPr>
      <w:r w:rsidRPr="008E1612">
        <w:rPr>
          <w:rFonts w:ascii="Trebuchet MS" w:hAnsi="Trebuchet MS" w:cstheme="minorHAnsi"/>
          <w:b/>
        </w:rPr>
        <w:t xml:space="preserve">Anexa </w:t>
      </w:r>
      <w:r w:rsidR="007765E0">
        <w:rPr>
          <w:rFonts w:ascii="Trebuchet MS" w:hAnsi="Trebuchet MS" w:cstheme="minorHAnsi"/>
          <w:b/>
        </w:rPr>
        <w:t>nr.</w:t>
      </w:r>
      <w:r w:rsidRPr="008E1612">
        <w:rPr>
          <w:rFonts w:ascii="Trebuchet MS" w:hAnsi="Trebuchet MS" w:cstheme="minorHAnsi"/>
          <w:b/>
        </w:rPr>
        <w:t xml:space="preserve">4: Investițiile planificate în apă potabilă și rezultatele așteptate </w:t>
      </w:r>
    </w:p>
    <w:p w14:paraId="1DA83A17" w14:textId="77777777" w:rsidR="006A6A59" w:rsidRDefault="00D90164" w:rsidP="00D90164">
      <w:pPr>
        <w:rPr>
          <w:rFonts w:ascii="Trebuchet MS" w:hAnsi="Trebuchet MS" w:cstheme="minorHAnsi"/>
          <w:b/>
        </w:rPr>
      </w:pPr>
      <w:r w:rsidRPr="008E1612">
        <w:rPr>
          <w:rFonts w:ascii="Trebuchet MS" w:hAnsi="Trebuchet MS" w:cstheme="minorHAnsi"/>
          <w:b/>
        </w:rPr>
        <w:t xml:space="preserve">Anexa </w:t>
      </w:r>
      <w:r w:rsidR="007765E0">
        <w:rPr>
          <w:rFonts w:ascii="Trebuchet MS" w:hAnsi="Trebuchet MS" w:cstheme="minorHAnsi"/>
          <w:b/>
        </w:rPr>
        <w:t>nr.</w:t>
      </w:r>
      <w:r w:rsidRPr="008E1612">
        <w:rPr>
          <w:rFonts w:ascii="Trebuchet MS" w:hAnsi="Trebuchet MS" w:cstheme="minorHAnsi"/>
          <w:b/>
        </w:rPr>
        <w:t>5: Investițiile planificate în colectarea și tratarea apelor uzate și rezultatele așteptate</w:t>
      </w:r>
    </w:p>
    <w:p w14:paraId="394FCB2D" w14:textId="6E708D60" w:rsidR="00D90164" w:rsidRPr="008E1612" w:rsidRDefault="006A6A59" w:rsidP="00D90164">
      <w:pPr>
        <w:rPr>
          <w:rFonts w:ascii="Trebuchet MS" w:hAnsi="Trebuchet MS" w:cstheme="minorHAnsi"/>
          <w:b/>
        </w:rPr>
      </w:pPr>
      <w:r>
        <w:rPr>
          <w:rFonts w:ascii="Trebuchet MS" w:hAnsi="Trebuchet MS" w:cstheme="minorHAnsi"/>
          <w:b/>
        </w:rPr>
        <w:t>Anexele nr.1, 2, 3A, 3B, 3C, 4 și 5 fac parte integrantă din preze</w:t>
      </w:r>
      <w:r w:rsidR="00456E9D">
        <w:rPr>
          <w:rFonts w:ascii="Trebuchet MS" w:hAnsi="Trebuchet MS" w:cstheme="minorHAnsi"/>
          <w:b/>
        </w:rPr>
        <w:t>n</w:t>
      </w:r>
      <w:r>
        <w:rPr>
          <w:rFonts w:ascii="Trebuchet MS" w:hAnsi="Trebuchet MS" w:cstheme="minorHAnsi"/>
          <w:b/>
        </w:rPr>
        <w:t>tul Plan.</w:t>
      </w:r>
    </w:p>
    <w:p w14:paraId="37B7B911" w14:textId="77777777" w:rsidR="00D90164" w:rsidRPr="008E1612" w:rsidRDefault="00D90164" w:rsidP="005D5C0A">
      <w:pPr>
        <w:rPr>
          <w:rFonts w:ascii="Trebuchet MS" w:hAnsi="Trebuchet MS" w:cstheme="minorHAnsi"/>
          <w:b/>
        </w:rPr>
      </w:pPr>
    </w:p>
    <w:p w14:paraId="59D7D7DF" w14:textId="77777777" w:rsidR="00D90164" w:rsidRPr="008E1612" w:rsidRDefault="00D90164" w:rsidP="005D5C0A">
      <w:pPr>
        <w:rPr>
          <w:rFonts w:ascii="Trebuchet MS" w:hAnsi="Trebuchet MS" w:cstheme="minorHAnsi"/>
          <w:b/>
        </w:rPr>
      </w:pPr>
    </w:p>
    <w:p w14:paraId="27F34C99" w14:textId="77777777" w:rsidR="00D90164" w:rsidRPr="008E1612" w:rsidRDefault="00D90164" w:rsidP="005D5C0A">
      <w:pPr>
        <w:rPr>
          <w:rFonts w:ascii="Trebuchet MS" w:hAnsi="Trebuchet MS" w:cstheme="minorHAnsi"/>
          <w:b/>
        </w:rPr>
      </w:pPr>
    </w:p>
    <w:p w14:paraId="77AF1911" w14:textId="77777777" w:rsidR="00D90164" w:rsidRPr="008E1612" w:rsidRDefault="00D90164" w:rsidP="005D5C0A">
      <w:pPr>
        <w:rPr>
          <w:rFonts w:ascii="Trebuchet MS" w:hAnsi="Trebuchet MS" w:cstheme="minorHAnsi"/>
          <w:b/>
        </w:rPr>
      </w:pPr>
    </w:p>
    <w:p w14:paraId="2336BAE3" w14:textId="77777777" w:rsidR="00D90164" w:rsidRPr="008E1612" w:rsidRDefault="00D90164" w:rsidP="005D5C0A">
      <w:pPr>
        <w:rPr>
          <w:rFonts w:ascii="Trebuchet MS" w:hAnsi="Trebuchet MS" w:cstheme="minorHAnsi"/>
          <w:b/>
        </w:rPr>
      </w:pPr>
    </w:p>
    <w:p w14:paraId="4040F5D5" w14:textId="77777777" w:rsidR="00D90164" w:rsidRPr="008E1612" w:rsidRDefault="00D90164" w:rsidP="005D5C0A">
      <w:pPr>
        <w:rPr>
          <w:rFonts w:ascii="Trebuchet MS" w:hAnsi="Trebuchet MS" w:cstheme="minorHAnsi"/>
          <w:b/>
        </w:rPr>
      </w:pPr>
    </w:p>
    <w:p w14:paraId="50FF94F5" w14:textId="77777777" w:rsidR="00D90164" w:rsidRPr="008E1612" w:rsidRDefault="00D90164" w:rsidP="005D5C0A">
      <w:pPr>
        <w:rPr>
          <w:rFonts w:ascii="Trebuchet MS" w:hAnsi="Trebuchet MS" w:cstheme="minorHAnsi"/>
          <w:b/>
        </w:rPr>
      </w:pPr>
    </w:p>
    <w:p w14:paraId="0CD6D023" w14:textId="77777777" w:rsidR="00D90164" w:rsidRPr="008E1612" w:rsidRDefault="00D90164" w:rsidP="005D5C0A">
      <w:pPr>
        <w:rPr>
          <w:rFonts w:ascii="Trebuchet MS" w:hAnsi="Trebuchet MS" w:cstheme="minorHAnsi"/>
          <w:b/>
        </w:rPr>
      </w:pPr>
    </w:p>
    <w:p w14:paraId="74CA39F9" w14:textId="77777777" w:rsidR="00D90164" w:rsidRPr="008E1612" w:rsidRDefault="00D90164" w:rsidP="005D5C0A">
      <w:pPr>
        <w:rPr>
          <w:rFonts w:ascii="Trebuchet MS" w:hAnsi="Trebuchet MS" w:cstheme="minorHAnsi"/>
          <w:b/>
        </w:rPr>
      </w:pPr>
    </w:p>
    <w:p w14:paraId="78518B59" w14:textId="77777777" w:rsidR="00D90164" w:rsidRPr="008E1612" w:rsidRDefault="00D90164" w:rsidP="005D5C0A">
      <w:pPr>
        <w:rPr>
          <w:rFonts w:ascii="Trebuchet MS" w:hAnsi="Trebuchet MS" w:cstheme="minorHAnsi"/>
          <w:b/>
        </w:rPr>
      </w:pPr>
    </w:p>
    <w:p w14:paraId="3BE268B0" w14:textId="77777777" w:rsidR="00D90164" w:rsidRPr="008E1612" w:rsidRDefault="00D90164" w:rsidP="005D5C0A">
      <w:pPr>
        <w:rPr>
          <w:rFonts w:ascii="Trebuchet MS" w:hAnsi="Trebuchet MS" w:cstheme="minorHAnsi"/>
          <w:b/>
        </w:rPr>
      </w:pPr>
    </w:p>
    <w:p w14:paraId="0EC7FCD4" w14:textId="77777777" w:rsidR="00D90164" w:rsidRPr="008E1612" w:rsidRDefault="00D90164" w:rsidP="005D5C0A">
      <w:pPr>
        <w:rPr>
          <w:rFonts w:ascii="Trebuchet MS" w:hAnsi="Trebuchet MS" w:cstheme="minorHAnsi"/>
          <w:b/>
        </w:rPr>
      </w:pPr>
    </w:p>
    <w:p w14:paraId="5B5882B7" w14:textId="77777777" w:rsidR="00D90164" w:rsidRPr="008E1612" w:rsidRDefault="00D90164" w:rsidP="005D5C0A">
      <w:pPr>
        <w:rPr>
          <w:rFonts w:ascii="Trebuchet MS" w:hAnsi="Trebuchet MS" w:cstheme="minorHAnsi"/>
          <w:b/>
        </w:rPr>
      </w:pPr>
    </w:p>
    <w:p w14:paraId="0459BBA7" w14:textId="77777777" w:rsidR="00D90164" w:rsidRPr="008E1612" w:rsidRDefault="00D90164" w:rsidP="005D5C0A">
      <w:pPr>
        <w:rPr>
          <w:rFonts w:ascii="Trebuchet MS" w:hAnsi="Trebuchet MS" w:cstheme="minorHAnsi"/>
          <w:b/>
        </w:rPr>
      </w:pPr>
    </w:p>
    <w:p w14:paraId="3D61DF15" w14:textId="77777777" w:rsidR="00D90164" w:rsidRPr="008E1612" w:rsidRDefault="00D90164" w:rsidP="005D5C0A">
      <w:pPr>
        <w:rPr>
          <w:rFonts w:ascii="Trebuchet MS" w:hAnsi="Trebuchet MS" w:cstheme="minorHAnsi"/>
          <w:b/>
        </w:rPr>
      </w:pPr>
    </w:p>
    <w:p w14:paraId="248E4F5F" w14:textId="77777777" w:rsidR="00D90164" w:rsidRPr="008E1612" w:rsidRDefault="00D90164" w:rsidP="005D5C0A">
      <w:pPr>
        <w:rPr>
          <w:rFonts w:ascii="Trebuchet MS" w:hAnsi="Trebuchet MS" w:cstheme="minorHAnsi"/>
          <w:b/>
        </w:rPr>
      </w:pPr>
    </w:p>
    <w:p w14:paraId="2873565C" w14:textId="77777777" w:rsidR="00D90164" w:rsidRPr="008E1612" w:rsidRDefault="00D90164" w:rsidP="005D5C0A">
      <w:pPr>
        <w:rPr>
          <w:rFonts w:ascii="Trebuchet MS" w:hAnsi="Trebuchet MS" w:cstheme="minorHAnsi"/>
          <w:b/>
        </w:rPr>
      </w:pPr>
    </w:p>
    <w:p w14:paraId="61A3F02B" w14:textId="23469806" w:rsidR="00D90164" w:rsidRPr="008E1612" w:rsidRDefault="00D90164" w:rsidP="005D5C0A">
      <w:pPr>
        <w:rPr>
          <w:rFonts w:ascii="Trebuchet MS" w:hAnsi="Trebuchet MS" w:cstheme="minorHAnsi"/>
          <w:b/>
        </w:rPr>
      </w:pPr>
    </w:p>
    <w:p w14:paraId="0FF39200" w14:textId="77777777" w:rsidR="00D90164" w:rsidRPr="008E1612" w:rsidRDefault="00D90164" w:rsidP="005D5C0A">
      <w:pPr>
        <w:rPr>
          <w:rFonts w:ascii="Trebuchet MS" w:hAnsi="Trebuchet MS" w:cstheme="minorHAnsi"/>
          <w:b/>
        </w:rPr>
      </w:pPr>
    </w:p>
    <w:p w14:paraId="1880E10E" w14:textId="77777777" w:rsidR="00D90164" w:rsidRPr="008E1612" w:rsidRDefault="00D90164" w:rsidP="005D5C0A">
      <w:pPr>
        <w:rPr>
          <w:rFonts w:ascii="Trebuchet MS" w:hAnsi="Trebuchet MS" w:cstheme="minorHAnsi"/>
          <w:b/>
        </w:rPr>
      </w:pPr>
    </w:p>
    <w:p w14:paraId="314BB3D6" w14:textId="77777777" w:rsidR="00D90164" w:rsidRPr="008E1612" w:rsidRDefault="00D90164" w:rsidP="005D5C0A">
      <w:pPr>
        <w:rPr>
          <w:rFonts w:ascii="Trebuchet MS" w:hAnsi="Trebuchet MS" w:cstheme="minorHAnsi"/>
          <w:b/>
        </w:rPr>
      </w:pPr>
    </w:p>
    <w:p w14:paraId="4785EB7A" w14:textId="77777777" w:rsidR="00D90164" w:rsidRPr="008E1612" w:rsidRDefault="00D90164" w:rsidP="005D5C0A">
      <w:pPr>
        <w:rPr>
          <w:rFonts w:ascii="Trebuchet MS" w:hAnsi="Trebuchet MS" w:cstheme="minorHAnsi"/>
          <w:b/>
        </w:rPr>
      </w:pPr>
    </w:p>
    <w:p w14:paraId="6FF0551E" w14:textId="77777777" w:rsidR="00D90164" w:rsidRPr="008E1612" w:rsidRDefault="00D90164" w:rsidP="005D5C0A">
      <w:pPr>
        <w:rPr>
          <w:rFonts w:ascii="Trebuchet MS" w:hAnsi="Trebuchet MS" w:cstheme="minorHAnsi"/>
          <w:b/>
        </w:rPr>
      </w:pPr>
    </w:p>
    <w:p w14:paraId="56B705C4" w14:textId="7C06BF46" w:rsidR="005D5C0A" w:rsidRPr="008E1612" w:rsidRDefault="00D90164" w:rsidP="00D90164">
      <w:pPr>
        <w:jc w:val="center"/>
        <w:rPr>
          <w:rFonts w:ascii="Trebuchet MS" w:hAnsi="Trebuchet MS" w:cstheme="minorHAnsi"/>
          <w:b/>
          <w:sz w:val="28"/>
          <w:szCs w:val="28"/>
        </w:rPr>
      </w:pPr>
      <w:r w:rsidRPr="008E1612">
        <w:rPr>
          <w:rFonts w:ascii="Trebuchet MS" w:hAnsi="Trebuchet MS" w:cstheme="minorHAnsi"/>
          <w:b/>
          <w:sz w:val="28"/>
          <w:szCs w:val="28"/>
        </w:rPr>
        <w:t>A</w:t>
      </w:r>
      <w:r w:rsidR="005D5C0A" w:rsidRPr="008E1612">
        <w:rPr>
          <w:rFonts w:ascii="Trebuchet MS" w:hAnsi="Trebuchet MS" w:cstheme="minorHAnsi"/>
          <w:b/>
          <w:sz w:val="28"/>
          <w:szCs w:val="28"/>
        </w:rPr>
        <w:t>brevi</w:t>
      </w:r>
      <w:r w:rsidRPr="008E1612">
        <w:rPr>
          <w:rFonts w:ascii="Trebuchet MS" w:hAnsi="Trebuchet MS" w:cstheme="minorHAnsi"/>
          <w:b/>
          <w:sz w:val="28"/>
          <w:szCs w:val="28"/>
        </w:rPr>
        <w:t>eri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EF7D9F" w:rsidRPr="008E1612" w14:paraId="2F327286" w14:textId="77777777" w:rsidTr="008B7AF9">
        <w:tc>
          <w:tcPr>
            <w:tcW w:w="1555" w:type="dxa"/>
          </w:tcPr>
          <w:bookmarkEnd w:id="0"/>
          <w:p w14:paraId="46651D39" w14:textId="3F193D69" w:rsidR="005D5C0A" w:rsidRPr="008E1612" w:rsidRDefault="005D5C0A" w:rsidP="008B7AF9">
            <w:pPr>
              <w:rPr>
                <w:rFonts w:ascii="Trebuchet MS" w:hAnsi="Trebuchet MS"/>
                <w:b/>
                <w:sz w:val="24"/>
                <w:szCs w:val="24"/>
              </w:rPr>
            </w:pPr>
            <w:r w:rsidRPr="008E1612">
              <w:rPr>
                <w:rFonts w:ascii="Trebuchet MS" w:hAnsi="Trebuchet MS"/>
                <w:b/>
                <w:sz w:val="24"/>
                <w:szCs w:val="24"/>
              </w:rPr>
              <w:t>Abrevi</w:t>
            </w:r>
            <w:r w:rsidR="00D90164" w:rsidRPr="008E1612">
              <w:rPr>
                <w:rFonts w:ascii="Trebuchet MS" w:hAnsi="Trebuchet MS"/>
                <w:b/>
                <w:sz w:val="24"/>
                <w:szCs w:val="24"/>
              </w:rPr>
              <w:t>erea</w:t>
            </w:r>
          </w:p>
        </w:tc>
        <w:tc>
          <w:tcPr>
            <w:tcW w:w="7795" w:type="dxa"/>
          </w:tcPr>
          <w:p w14:paraId="301EF890" w14:textId="62BCC5AD" w:rsidR="005D5C0A" w:rsidRPr="008E1612" w:rsidRDefault="00D90164" w:rsidP="008B7AF9">
            <w:pPr>
              <w:rPr>
                <w:rFonts w:ascii="Trebuchet MS" w:hAnsi="Trebuchet MS"/>
                <w:b/>
                <w:sz w:val="24"/>
                <w:szCs w:val="24"/>
              </w:rPr>
            </w:pPr>
            <w:r w:rsidRPr="008E1612">
              <w:rPr>
                <w:rFonts w:ascii="Trebuchet MS" w:hAnsi="Trebuchet MS"/>
                <w:b/>
                <w:sz w:val="24"/>
                <w:szCs w:val="24"/>
              </w:rPr>
              <w:t>Semnificația</w:t>
            </w:r>
          </w:p>
        </w:tc>
      </w:tr>
      <w:tr w:rsidR="00EF7D9F" w:rsidRPr="008E1612" w14:paraId="41033D3D" w14:textId="77777777" w:rsidTr="008B7AF9">
        <w:tc>
          <w:tcPr>
            <w:tcW w:w="1555" w:type="dxa"/>
          </w:tcPr>
          <w:p w14:paraId="3D6039B9" w14:textId="77777777" w:rsidR="005D5C0A" w:rsidRPr="008E1612" w:rsidRDefault="005D5C0A" w:rsidP="008B7AF9">
            <w:pPr>
              <w:rPr>
                <w:rFonts w:ascii="Trebuchet MS" w:hAnsi="Trebuchet MS"/>
              </w:rPr>
            </w:pPr>
            <w:r w:rsidRPr="008E1612">
              <w:rPr>
                <w:rFonts w:ascii="Trebuchet MS" w:hAnsi="Trebuchet MS"/>
              </w:rPr>
              <w:t>ANAR</w:t>
            </w:r>
          </w:p>
        </w:tc>
        <w:tc>
          <w:tcPr>
            <w:tcW w:w="7795" w:type="dxa"/>
          </w:tcPr>
          <w:p w14:paraId="2F934D24" w14:textId="78E4F515" w:rsidR="005D5C0A" w:rsidRPr="008E1612" w:rsidRDefault="00D90164" w:rsidP="008B7AF9">
            <w:pPr>
              <w:rPr>
                <w:rFonts w:ascii="Trebuchet MS" w:hAnsi="Trebuchet MS"/>
              </w:rPr>
            </w:pPr>
            <w:r w:rsidRPr="008E1612">
              <w:rPr>
                <w:rFonts w:ascii="Trebuchet MS" w:hAnsi="Trebuchet MS"/>
              </w:rPr>
              <w:t>Administrația Națională ”Apele Române”</w:t>
            </w:r>
          </w:p>
        </w:tc>
      </w:tr>
      <w:tr w:rsidR="00C83183" w:rsidRPr="008E1612" w14:paraId="29638FC6" w14:textId="77777777" w:rsidTr="008B7AF9">
        <w:tc>
          <w:tcPr>
            <w:tcW w:w="1555" w:type="dxa"/>
          </w:tcPr>
          <w:p w14:paraId="44F624F9" w14:textId="73079EA8" w:rsidR="00C83183" w:rsidRPr="008E1612" w:rsidRDefault="00C83183" w:rsidP="008B7AF9">
            <w:pPr>
              <w:rPr>
                <w:rFonts w:ascii="Trebuchet MS" w:hAnsi="Trebuchet MS"/>
              </w:rPr>
            </w:pPr>
            <w:r w:rsidRPr="008E1612">
              <w:rPr>
                <w:rFonts w:ascii="Trebuchet MS" w:hAnsi="Trebuchet MS"/>
              </w:rPr>
              <w:t>AAC</w:t>
            </w:r>
          </w:p>
        </w:tc>
        <w:tc>
          <w:tcPr>
            <w:tcW w:w="7795" w:type="dxa"/>
          </w:tcPr>
          <w:p w14:paraId="31F544F7" w14:textId="67F7F0AA" w:rsidR="00C83183" w:rsidRPr="008E1612" w:rsidRDefault="00C83183" w:rsidP="00D90164">
            <w:pPr>
              <w:rPr>
                <w:rFonts w:ascii="Trebuchet MS" w:hAnsi="Trebuchet MS"/>
              </w:rPr>
            </w:pPr>
            <w:r w:rsidRPr="008E1612">
              <w:rPr>
                <w:rFonts w:ascii="Trebuchet MS" w:hAnsi="Trebuchet MS"/>
              </w:rPr>
              <w:t>Alimentare cu apă și canalizare</w:t>
            </w:r>
          </w:p>
        </w:tc>
      </w:tr>
      <w:tr w:rsidR="00EF7D9F" w:rsidRPr="008E1612" w14:paraId="23C82997" w14:textId="77777777" w:rsidTr="008B7AF9">
        <w:tc>
          <w:tcPr>
            <w:tcW w:w="1555" w:type="dxa"/>
          </w:tcPr>
          <w:p w14:paraId="34511ADD" w14:textId="77777777" w:rsidR="005D5C0A" w:rsidRPr="008E1612" w:rsidRDefault="005D5C0A" w:rsidP="008B7AF9">
            <w:pPr>
              <w:rPr>
                <w:rFonts w:ascii="Trebuchet MS" w:hAnsi="Trebuchet MS"/>
              </w:rPr>
            </w:pPr>
            <w:r w:rsidRPr="008E1612">
              <w:rPr>
                <w:rFonts w:ascii="Trebuchet MS" w:hAnsi="Trebuchet MS"/>
              </w:rPr>
              <w:t>ANRSC</w:t>
            </w:r>
          </w:p>
        </w:tc>
        <w:tc>
          <w:tcPr>
            <w:tcW w:w="7795" w:type="dxa"/>
          </w:tcPr>
          <w:p w14:paraId="268051A0" w14:textId="5D8F772F" w:rsidR="005D5C0A" w:rsidRPr="008E1612" w:rsidRDefault="00D90164" w:rsidP="00D90164">
            <w:pPr>
              <w:rPr>
                <w:rFonts w:ascii="Trebuchet MS" w:hAnsi="Trebuchet MS"/>
              </w:rPr>
            </w:pPr>
            <w:r w:rsidRPr="008E1612">
              <w:rPr>
                <w:rFonts w:ascii="Trebuchet MS" w:hAnsi="Trebuchet MS"/>
              </w:rPr>
              <w:t>Autoritatea Naţională de Reglementare pentru Serviciile Comunitare de Utilităţi Publice</w:t>
            </w:r>
          </w:p>
        </w:tc>
      </w:tr>
      <w:tr w:rsidR="00F22F1E" w:rsidRPr="008E1612" w14:paraId="0E18E869" w14:textId="77777777" w:rsidTr="008B7AF9">
        <w:tc>
          <w:tcPr>
            <w:tcW w:w="1555" w:type="dxa"/>
          </w:tcPr>
          <w:p w14:paraId="5A7F762D" w14:textId="1013D977" w:rsidR="00F22F1E" w:rsidRPr="008E1612" w:rsidRDefault="00F22F1E" w:rsidP="00F22F1E">
            <w:pPr>
              <w:rPr>
                <w:rFonts w:ascii="Trebuchet MS" w:hAnsi="Trebuchet MS"/>
              </w:rPr>
            </w:pPr>
            <w:r w:rsidRPr="008E1612">
              <w:rPr>
                <w:rFonts w:ascii="Trebuchet MS" w:hAnsi="Trebuchet MS"/>
              </w:rPr>
              <w:t>ADI</w:t>
            </w:r>
          </w:p>
        </w:tc>
        <w:tc>
          <w:tcPr>
            <w:tcW w:w="7795" w:type="dxa"/>
          </w:tcPr>
          <w:p w14:paraId="66E5847F" w14:textId="648A7109" w:rsidR="00F22F1E" w:rsidRPr="008E1612" w:rsidRDefault="00F22F1E" w:rsidP="00F22F1E">
            <w:pPr>
              <w:rPr>
                <w:rFonts w:ascii="Trebuchet MS" w:hAnsi="Trebuchet MS"/>
              </w:rPr>
            </w:pPr>
            <w:r w:rsidRPr="008E1612">
              <w:rPr>
                <w:rFonts w:ascii="Trebuchet MS" w:hAnsi="Trebuchet MS"/>
              </w:rPr>
              <w:t>Asociația de Dezvoltare Inter-comunitară</w:t>
            </w:r>
          </w:p>
        </w:tc>
      </w:tr>
      <w:tr w:rsidR="00F22F1E" w:rsidRPr="008E1612" w14:paraId="160B24DA" w14:textId="77777777" w:rsidTr="008B7AF9">
        <w:tc>
          <w:tcPr>
            <w:tcW w:w="1555" w:type="dxa"/>
          </w:tcPr>
          <w:p w14:paraId="2F8576AC" w14:textId="54AA0BC2" w:rsidR="00F22F1E" w:rsidRPr="008E1612" w:rsidRDefault="00F22F1E" w:rsidP="00F22F1E">
            <w:pPr>
              <w:rPr>
                <w:rFonts w:ascii="Trebuchet MS" w:hAnsi="Trebuchet MS"/>
              </w:rPr>
            </w:pPr>
            <w:r w:rsidRPr="008E1612">
              <w:rPr>
                <w:rFonts w:ascii="Trebuchet MS" w:hAnsi="Trebuchet MS" w:cstheme="minorHAnsi"/>
              </w:rPr>
              <w:t>COL</w:t>
            </w:r>
          </w:p>
        </w:tc>
        <w:tc>
          <w:tcPr>
            <w:tcW w:w="7795" w:type="dxa"/>
          </w:tcPr>
          <w:p w14:paraId="2E26800C" w14:textId="1A91E8D8" w:rsidR="00F22F1E" w:rsidRPr="008E1612" w:rsidRDefault="00F22F1E" w:rsidP="00F22F1E">
            <w:pPr>
              <w:rPr>
                <w:rFonts w:ascii="Trebuchet MS" w:hAnsi="Trebuchet MS"/>
              </w:rPr>
            </w:pPr>
            <w:r w:rsidRPr="008E1612">
              <w:rPr>
                <w:rFonts w:ascii="Trebuchet MS" w:hAnsi="Trebuchet MS"/>
              </w:rPr>
              <w:t>Companie Operator Local</w:t>
            </w:r>
          </w:p>
        </w:tc>
      </w:tr>
      <w:tr w:rsidR="00765D2D" w:rsidRPr="008E1612" w14:paraId="3EC45702" w14:textId="77777777" w:rsidTr="008B7AF9">
        <w:tc>
          <w:tcPr>
            <w:tcW w:w="1555" w:type="dxa"/>
          </w:tcPr>
          <w:p w14:paraId="7A214B84" w14:textId="1A177B6A" w:rsidR="00765D2D" w:rsidRPr="008E1612" w:rsidRDefault="00765D2D" w:rsidP="00765D2D">
            <w:pPr>
              <w:rPr>
                <w:rFonts w:ascii="Trebuchet MS" w:hAnsi="Trebuchet MS" w:cstheme="minorHAnsi"/>
              </w:rPr>
            </w:pPr>
            <w:r>
              <w:rPr>
                <w:rFonts w:ascii="Trebuchet MS" w:hAnsi="Trebuchet MS"/>
              </w:rPr>
              <w:t>C</w:t>
            </w:r>
            <w:r w:rsidRPr="008E1612">
              <w:rPr>
                <w:rFonts w:ascii="Trebuchet MS" w:hAnsi="Trebuchet MS"/>
              </w:rPr>
              <w:t>O</w:t>
            </w:r>
            <w:r>
              <w:rPr>
                <w:rFonts w:ascii="Trebuchet MS" w:hAnsi="Trebuchet MS"/>
              </w:rPr>
              <w:t>R</w:t>
            </w:r>
          </w:p>
        </w:tc>
        <w:tc>
          <w:tcPr>
            <w:tcW w:w="7795" w:type="dxa"/>
          </w:tcPr>
          <w:p w14:paraId="6A5AF70B" w14:textId="11E64A3B" w:rsidR="00765D2D" w:rsidRPr="008E1612" w:rsidRDefault="00765D2D" w:rsidP="00765D2D">
            <w:pPr>
              <w:rPr>
                <w:rFonts w:ascii="Trebuchet MS" w:hAnsi="Trebuchet MS"/>
              </w:rPr>
            </w:pPr>
            <w:r w:rsidRPr="008E1612">
              <w:rPr>
                <w:rFonts w:ascii="Trebuchet MS" w:hAnsi="Trebuchet MS"/>
              </w:rPr>
              <w:t>Companie Operator Regional</w:t>
            </w:r>
          </w:p>
        </w:tc>
      </w:tr>
      <w:tr w:rsidR="00765D2D" w:rsidRPr="008E1612" w14:paraId="166AB92A" w14:textId="77777777" w:rsidTr="008B7AF9">
        <w:tc>
          <w:tcPr>
            <w:tcW w:w="1555" w:type="dxa"/>
          </w:tcPr>
          <w:p w14:paraId="50F03DC0" w14:textId="11C3B272" w:rsidR="00765D2D" w:rsidRPr="008E1612" w:rsidRDefault="00765D2D" w:rsidP="00765D2D">
            <w:pPr>
              <w:rPr>
                <w:rFonts w:ascii="Trebuchet MS" w:hAnsi="Trebuchet MS"/>
              </w:rPr>
            </w:pPr>
            <w:r w:rsidRPr="008E1612">
              <w:rPr>
                <w:rFonts w:ascii="Trebuchet MS" w:hAnsi="Trebuchet MS"/>
              </w:rPr>
              <w:t>DPC</w:t>
            </w:r>
          </w:p>
        </w:tc>
        <w:tc>
          <w:tcPr>
            <w:tcW w:w="7795" w:type="dxa"/>
          </w:tcPr>
          <w:p w14:paraId="2B7DDBEC" w14:textId="3FC0D4B9" w:rsidR="00765D2D" w:rsidRPr="008E1612" w:rsidRDefault="00765D2D" w:rsidP="00765D2D">
            <w:pPr>
              <w:rPr>
                <w:rFonts w:ascii="Trebuchet MS" w:hAnsi="Trebuchet MS"/>
              </w:rPr>
            </w:pPr>
            <w:r w:rsidRPr="008E1612">
              <w:rPr>
                <w:rFonts w:ascii="Trebuchet MS" w:hAnsi="Trebuchet MS"/>
              </w:rPr>
              <w:t>Distanța până la conformare</w:t>
            </w:r>
          </w:p>
        </w:tc>
      </w:tr>
      <w:tr w:rsidR="00765D2D" w:rsidRPr="008E1612" w14:paraId="7232E02C" w14:textId="77777777" w:rsidTr="008B7AF9">
        <w:tc>
          <w:tcPr>
            <w:tcW w:w="1555" w:type="dxa"/>
          </w:tcPr>
          <w:p w14:paraId="174E3E3A" w14:textId="75A1C77F" w:rsidR="00765D2D" w:rsidRPr="008E1612" w:rsidRDefault="00765D2D" w:rsidP="00765D2D">
            <w:pPr>
              <w:rPr>
                <w:rFonts w:ascii="Trebuchet MS" w:hAnsi="Trebuchet MS"/>
              </w:rPr>
            </w:pPr>
            <w:r w:rsidRPr="008E1612">
              <w:rPr>
                <w:rFonts w:ascii="Trebuchet MS" w:hAnsi="Trebuchet MS"/>
              </w:rPr>
              <w:t>DAP98</w:t>
            </w:r>
          </w:p>
        </w:tc>
        <w:tc>
          <w:tcPr>
            <w:tcW w:w="7795" w:type="dxa"/>
          </w:tcPr>
          <w:p w14:paraId="2FB5F2DD" w14:textId="4D655063" w:rsidR="00765D2D" w:rsidRPr="008E1612" w:rsidRDefault="00765D2D" w:rsidP="00765D2D">
            <w:pPr>
              <w:rPr>
                <w:rFonts w:ascii="Trebuchet MS" w:hAnsi="Trebuchet MS"/>
              </w:rPr>
            </w:pPr>
            <w:r w:rsidRPr="008E1612">
              <w:rPr>
                <w:rFonts w:ascii="Trebuchet MS" w:hAnsi="Trebuchet MS"/>
              </w:rPr>
              <w:t>Directiva Apă Potabilă 98/83/EC</w:t>
            </w:r>
          </w:p>
        </w:tc>
      </w:tr>
      <w:tr w:rsidR="00765D2D" w:rsidRPr="008E1612" w14:paraId="5C7480F4" w14:textId="77777777" w:rsidTr="008B7AF9">
        <w:tc>
          <w:tcPr>
            <w:tcW w:w="1555" w:type="dxa"/>
          </w:tcPr>
          <w:p w14:paraId="24CEFAA9" w14:textId="5128DF4E" w:rsidR="00765D2D" w:rsidRPr="008E1612" w:rsidRDefault="00765D2D" w:rsidP="00765D2D">
            <w:pPr>
              <w:rPr>
                <w:rFonts w:ascii="Trebuchet MS" w:hAnsi="Trebuchet MS"/>
              </w:rPr>
            </w:pPr>
            <w:r w:rsidRPr="008E1612">
              <w:rPr>
                <w:rFonts w:ascii="Trebuchet MS" w:hAnsi="Trebuchet MS"/>
              </w:rPr>
              <w:t>DAP2020</w:t>
            </w:r>
          </w:p>
        </w:tc>
        <w:tc>
          <w:tcPr>
            <w:tcW w:w="7795" w:type="dxa"/>
          </w:tcPr>
          <w:p w14:paraId="3372F6D8" w14:textId="26B3933B" w:rsidR="00765D2D" w:rsidRPr="008E1612" w:rsidRDefault="00765D2D" w:rsidP="00765D2D">
            <w:pPr>
              <w:rPr>
                <w:rFonts w:ascii="Trebuchet MS" w:hAnsi="Trebuchet MS"/>
              </w:rPr>
            </w:pPr>
            <w:r w:rsidRPr="008E1612">
              <w:rPr>
                <w:rFonts w:ascii="Trebuchet MS" w:hAnsi="Trebuchet MS"/>
              </w:rPr>
              <w:t>Directiva Apă Potabilă 2020/2184/EU</w:t>
            </w:r>
          </w:p>
        </w:tc>
      </w:tr>
      <w:tr w:rsidR="00765D2D" w:rsidRPr="008E1612" w14:paraId="58188F02" w14:textId="77777777" w:rsidTr="008B7AF9">
        <w:tc>
          <w:tcPr>
            <w:tcW w:w="1555" w:type="dxa"/>
          </w:tcPr>
          <w:p w14:paraId="6ABA94F6" w14:textId="04A36212" w:rsidR="00765D2D" w:rsidRPr="008E1612" w:rsidRDefault="00765D2D" w:rsidP="00765D2D">
            <w:pPr>
              <w:rPr>
                <w:rFonts w:ascii="Trebuchet MS" w:hAnsi="Trebuchet MS"/>
              </w:rPr>
            </w:pPr>
            <w:r w:rsidRPr="008E1612">
              <w:rPr>
                <w:rFonts w:ascii="Trebuchet MS" w:hAnsi="Trebuchet MS"/>
              </w:rPr>
              <w:t>DEAUU</w:t>
            </w:r>
          </w:p>
        </w:tc>
        <w:tc>
          <w:tcPr>
            <w:tcW w:w="7795" w:type="dxa"/>
          </w:tcPr>
          <w:p w14:paraId="12F18F71" w14:textId="0AF5FFF9" w:rsidR="00765D2D" w:rsidRPr="008E1612" w:rsidRDefault="00765D2D" w:rsidP="00765D2D">
            <w:pPr>
              <w:rPr>
                <w:rFonts w:ascii="Trebuchet MS" w:hAnsi="Trebuchet MS"/>
              </w:rPr>
            </w:pPr>
            <w:r w:rsidRPr="008E1612">
              <w:rPr>
                <w:rFonts w:ascii="Trebuchet MS" w:hAnsi="Trebuchet MS"/>
              </w:rPr>
              <w:t>Directiva Epurarea Apelor Uzate Urbane 91/271/EEC</w:t>
            </w:r>
          </w:p>
        </w:tc>
      </w:tr>
      <w:tr w:rsidR="00765D2D" w:rsidRPr="008E1612" w14:paraId="0481067F" w14:textId="77777777" w:rsidTr="008B7AF9">
        <w:tc>
          <w:tcPr>
            <w:tcW w:w="1555" w:type="dxa"/>
          </w:tcPr>
          <w:p w14:paraId="124B1B0B" w14:textId="60AEAF87" w:rsidR="00765D2D" w:rsidRPr="008E1612" w:rsidRDefault="00765D2D" w:rsidP="00765D2D">
            <w:pPr>
              <w:rPr>
                <w:rFonts w:ascii="Trebuchet MS" w:hAnsi="Trebuchet MS"/>
              </w:rPr>
            </w:pPr>
            <w:r w:rsidRPr="008E1612">
              <w:rPr>
                <w:rFonts w:ascii="Trebuchet MS" w:hAnsi="Trebuchet MS"/>
              </w:rPr>
              <w:t>DCA</w:t>
            </w:r>
          </w:p>
        </w:tc>
        <w:tc>
          <w:tcPr>
            <w:tcW w:w="7795" w:type="dxa"/>
          </w:tcPr>
          <w:p w14:paraId="6659222D" w14:textId="2890ABB5" w:rsidR="00765D2D" w:rsidRPr="008E1612" w:rsidRDefault="00765D2D" w:rsidP="00765D2D">
            <w:pPr>
              <w:rPr>
                <w:rFonts w:ascii="Trebuchet MS" w:hAnsi="Trebuchet MS"/>
              </w:rPr>
            </w:pPr>
            <w:r w:rsidRPr="008E1612">
              <w:rPr>
                <w:rFonts w:ascii="Trebuchet MS" w:hAnsi="Trebuchet MS" w:cstheme="minorHAnsi"/>
              </w:rPr>
              <w:t>Directiva Cadru Apă</w:t>
            </w:r>
          </w:p>
        </w:tc>
      </w:tr>
      <w:tr w:rsidR="00765D2D" w:rsidRPr="008E1612" w14:paraId="2509995B" w14:textId="77777777" w:rsidTr="008B7AF9">
        <w:tc>
          <w:tcPr>
            <w:tcW w:w="1555" w:type="dxa"/>
          </w:tcPr>
          <w:p w14:paraId="7C83EB3A" w14:textId="77777777" w:rsidR="00765D2D" w:rsidRPr="008E1612" w:rsidRDefault="00765D2D" w:rsidP="00765D2D">
            <w:pPr>
              <w:rPr>
                <w:rFonts w:ascii="Trebuchet MS" w:hAnsi="Trebuchet MS"/>
              </w:rPr>
            </w:pPr>
            <w:r w:rsidRPr="008E1612">
              <w:rPr>
                <w:rFonts w:ascii="Trebuchet MS" w:hAnsi="Trebuchet MS"/>
              </w:rPr>
              <w:t>EEC</w:t>
            </w:r>
          </w:p>
        </w:tc>
        <w:tc>
          <w:tcPr>
            <w:tcW w:w="7795" w:type="dxa"/>
          </w:tcPr>
          <w:p w14:paraId="6BE4010F" w14:textId="056F6573" w:rsidR="00765D2D" w:rsidRPr="008E1612" w:rsidRDefault="00765D2D" w:rsidP="00765D2D">
            <w:pPr>
              <w:rPr>
                <w:rFonts w:ascii="Trebuchet MS" w:hAnsi="Trebuchet MS"/>
              </w:rPr>
            </w:pPr>
            <w:r w:rsidRPr="008E1612">
              <w:rPr>
                <w:rFonts w:ascii="Trebuchet MS" w:hAnsi="Trebuchet MS"/>
              </w:rPr>
              <w:t>Comunitatea Economică Europeană</w:t>
            </w:r>
          </w:p>
        </w:tc>
      </w:tr>
      <w:tr w:rsidR="00765D2D" w:rsidRPr="008E1612" w14:paraId="608D63FB" w14:textId="77777777" w:rsidTr="008B7AF9">
        <w:tc>
          <w:tcPr>
            <w:tcW w:w="1555" w:type="dxa"/>
          </w:tcPr>
          <w:p w14:paraId="7C4D0A1A" w14:textId="77777777" w:rsidR="00765D2D" w:rsidRPr="008E1612" w:rsidRDefault="00765D2D" w:rsidP="00765D2D">
            <w:pPr>
              <w:rPr>
                <w:rFonts w:ascii="Trebuchet MS" w:hAnsi="Trebuchet MS"/>
              </w:rPr>
            </w:pPr>
            <w:r w:rsidRPr="008E1612">
              <w:rPr>
                <w:rFonts w:ascii="Trebuchet MS" w:hAnsi="Trebuchet MS"/>
              </w:rPr>
              <w:t>ERDF</w:t>
            </w:r>
          </w:p>
        </w:tc>
        <w:tc>
          <w:tcPr>
            <w:tcW w:w="7795" w:type="dxa"/>
          </w:tcPr>
          <w:p w14:paraId="328983AD" w14:textId="0736288F" w:rsidR="00765D2D" w:rsidRPr="008E1612" w:rsidRDefault="00765D2D" w:rsidP="00765D2D">
            <w:pPr>
              <w:rPr>
                <w:rFonts w:ascii="Trebuchet MS" w:hAnsi="Trebuchet MS"/>
              </w:rPr>
            </w:pPr>
            <w:r w:rsidRPr="008E1612">
              <w:rPr>
                <w:rFonts w:ascii="Trebuchet MS" w:hAnsi="Trebuchet MS"/>
              </w:rPr>
              <w:t xml:space="preserve">Fondul European de Dezvoltare Regională </w:t>
            </w:r>
          </w:p>
        </w:tc>
      </w:tr>
      <w:tr w:rsidR="00765D2D" w:rsidRPr="008E1612" w14:paraId="373BE112" w14:textId="77777777" w:rsidTr="008B7AF9">
        <w:tc>
          <w:tcPr>
            <w:tcW w:w="1555" w:type="dxa"/>
          </w:tcPr>
          <w:p w14:paraId="2B416FBF" w14:textId="77777777" w:rsidR="00765D2D" w:rsidRPr="008E1612" w:rsidRDefault="00765D2D" w:rsidP="00765D2D">
            <w:pPr>
              <w:rPr>
                <w:rFonts w:ascii="Trebuchet MS" w:hAnsi="Trebuchet MS"/>
              </w:rPr>
            </w:pPr>
            <w:r w:rsidRPr="008E1612">
              <w:rPr>
                <w:rFonts w:ascii="Trebuchet MS" w:hAnsi="Trebuchet MS"/>
              </w:rPr>
              <w:t>ESF</w:t>
            </w:r>
          </w:p>
        </w:tc>
        <w:tc>
          <w:tcPr>
            <w:tcW w:w="7795" w:type="dxa"/>
          </w:tcPr>
          <w:p w14:paraId="0868CAE1" w14:textId="2137009B" w:rsidR="00765D2D" w:rsidRPr="008E1612" w:rsidRDefault="00765D2D" w:rsidP="00765D2D">
            <w:pPr>
              <w:rPr>
                <w:rFonts w:ascii="Trebuchet MS" w:hAnsi="Trebuchet MS"/>
              </w:rPr>
            </w:pPr>
            <w:r w:rsidRPr="008E1612">
              <w:rPr>
                <w:rFonts w:ascii="Trebuchet MS" w:hAnsi="Trebuchet MS"/>
              </w:rPr>
              <w:t>Fondul Social European</w:t>
            </w:r>
          </w:p>
        </w:tc>
      </w:tr>
      <w:tr w:rsidR="00765D2D" w:rsidRPr="008E1612" w14:paraId="44FF3B68" w14:textId="77777777" w:rsidTr="008B7AF9">
        <w:tc>
          <w:tcPr>
            <w:tcW w:w="1555" w:type="dxa"/>
          </w:tcPr>
          <w:p w14:paraId="0F364662" w14:textId="77777777" w:rsidR="00765D2D" w:rsidRPr="008E1612" w:rsidRDefault="00765D2D" w:rsidP="00765D2D">
            <w:pPr>
              <w:rPr>
                <w:rFonts w:ascii="Trebuchet MS" w:hAnsi="Trebuchet MS"/>
              </w:rPr>
            </w:pPr>
            <w:r w:rsidRPr="008E1612">
              <w:rPr>
                <w:rFonts w:ascii="Trebuchet MS" w:hAnsi="Trebuchet MS"/>
              </w:rPr>
              <w:t>EU</w:t>
            </w:r>
          </w:p>
        </w:tc>
        <w:tc>
          <w:tcPr>
            <w:tcW w:w="7795" w:type="dxa"/>
          </w:tcPr>
          <w:p w14:paraId="3036E516" w14:textId="5FE77B1E" w:rsidR="00765D2D" w:rsidRPr="008E1612" w:rsidRDefault="00765D2D" w:rsidP="00765D2D">
            <w:pPr>
              <w:rPr>
                <w:rFonts w:ascii="Trebuchet MS" w:hAnsi="Trebuchet MS"/>
              </w:rPr>
            </w:pPr>
            <w:r w:rsidRPr="008E1612">
              <w:rPr>
                <w:rFonts w:ascii="Trebuchet MS" w:hAnsi="Trebuchet MS"/>
              </w:rPr>
              <w:t>Uniunea Europeană</w:t>
            </w:r>
          </w:p>
        </w:tc>
      </w:tr>
      <w:tr w:rsidR="00765D2D" w:rsidRPr="008E1612" w14:paraId="552EB18D" w14:textId="77777777" w:rsidTr="008B7AF9">
        <w:tc>
          <w:tcPr>
            <w:tcW w:w="1555" w:type="dxa"/>
          </w:tcPr>
          <w:p w14:paraId="43EE42F6" w14:textId="5989886A" w:rsidR="00765D2D" w:rsidRPr="008E1612" w:rsidRDefault="00765D2D" w:rsidP="00765D2D">
            <w:pPr>
              <w:rPr>
                <w:rFonts w:ascii="Trebuchet MS" w:hAnsi="Trebuchet MS"/>
              </w:rPr>
            </w:pPr>
            <w:r w:rsidRPr="008E1612">
              <w:rPr>
                <w:rFonts w:ascii="Trebuchet MS" w:hAnsi="Trebuchet MS"/>
              </w:rPr>
              <w:t>INS</w:t>
            </w:r>
          </w:p>
        </w:tc>
        <w:tc>
          <w:tcPr>
            <w:tcW w:w="7795" w:type="dxa"/>
          </w:tcPr>
          <w:p w14:paraId="268B9DBA" w14:textId="0C432FF7" w:rsidR="00765D2D" w:rsidRPr="008E1612" w:rsidRDefault="00765D2D" w:rsidP="00765D2D">
            <w:pPr>
              <w:rPr>
                <w:rFonts w:ascii="Trebuchet MS" w:hAnsi="Trebuchet MS"/>
              </w:rPr>
            </w:pPr>
            <w:r w:rsidRPr="008E1612">
              <w:rPr>
                <w:rFonts w:ascii="Trebuchet MS" w:hAnsi="Trebuchet MS"/>
              </w:rPr>
              <w:t>Institutul Național de Statistică</w:t>
            </w:r>
          </w:p>
        </w:tc>
      </w:tr>
      <w:tr w:rsidR="00765D2D" w:rsidRPr="008E1612" w14:paraId="02D373CE" w14:textId="77777777" w:rsidTr="008B7AF9">
        <w:tc>
          <w:tcPr>
            <w:tcW w:w="1555" w:type="dxa"/>
          </w:tcPr>
          <w:p w14:paraId="4B9A65C7" w14:textId="7A2BFE52" w:rsidR="00765D2D" w:rsidRPr="008E1612" w:rsidRDefault="00765D2D" w:rsidP="00765D2D">
            <w:pPr>
              <w:rPr>
                <w:rFonts w:ascii="Trebuchet MS" w:hAnsi="Trebuchet MS"/>
              </w:rPr>
            </w:pPr>
            <w:r w:rsidRPr="008E1612">
              <w:rPr>
                <w:rFonts w:ascii="Trebuchet MS" w:hAnsi="Trebuchet MS" w:cstheme="minorHAnsi"/>
              </w:rPr>
              <w:t>MDLPA</w:t>
            </w:r>
          </w:p>
        </w:tc>
        <w:tc>
          <w:tcPr>
            <w:tcW w:w="7795" w:type="dxa"/>
          </w:tcPr>
          <w:p w14:paraId="7D3F5CAE" w14:textId="4ED70D6A" w:rsidR="00765D2D" w:rsidRPr="008E1612" w:rsidRDefault="00765D2D" w:rsidP="00765D2D">
            <w:pPr>
              <w:rPr>
                <w:rFonts w:ascii="Trebuchet MS" w:hAnsi="Trebuchet MS"/>
              </w:rPr>
            </w:pPr>
            <w:r w:rsidRPr="008E1612">
              <w:rPr>
                <w:rFonts w:ascii="Trebuchet MS" w:hAnsi="Trebuchet MS"/>
              </w:rPr>
              <w:t>Ministerul Dezvoltării, Lucrărilor Publice și Administrației</w:t>
            </w:r>
          </w:p>
        </w:tc>
      </w:tr>
      <w:tr w:rsidR="00765D2D" w:rsidRPr="008E1612" w14:paraId="1D03103D" w14:textId="77777777" w:rsidTr="008B7AF9">
        <w:tc>
          <w:tcPr>
            <w:tcW w:w="1555" w:type="dxa"/>
          </w:tcPr>
          <w:p w14:paraId="050E4B3B" w14:textId="19D93C99" w:rsidR="00765D2D" w:rsidRPr="008E1612" w:rsidRDefault="00765D2D" w:rsidP="00765D2D">
            <w:pPr>
              <w:rPr>
                <w:rFonts w:ascii="Trebuchet MS" w:hAnsi="Trebuchet MS" w:cstheme="minorHAnsi"/>
              </w:rPr>
            </w:pPr>
            <w:r w:rsidRPr="008E1612">
              <w:rPr>
                <w:rFonts w:ascii="Trebuchet MS" w:hAnsi="Trebuchet MS" w:cstheme="minorHAnsi"/>
              </w:rPr>
              <w:t>MFP</w:t>
            </w:r>
          </w:p>
        </w:tc>
        <w:tc>
          <w:tcPr>
            <w:tcW w:w="7795" w:type="dxa"/>
          </w:tcPr>
          <w:p w14:paraId="1068BC0E" w14:textId="3024FD71" w:rsidR="00765D2D" w:rsidRPr="008E1612" w:rsidRDefault="00765D2D" w:rsidP="00765D2D">
            <w:pPr>
              <w:rPr>
                <w:rFonts w:ascii="Trebuchet MS" w:hAnsi="Trebuchet MS"/>
              </w:rPr>
            </w:pPr>
            <w:r w:rsidRPr="008E1612">
              <w:rPr>
                <w:rFonts w:ascii="Trebuchet MS" w:hAnsi="Trebuchet MS"/>
              </w:rPr>
              <w:t>Ministerul Finanțelor Publice</w:t>
            </w:r>
          </w:p>
        </w:tc>
      </w:tr>
      <w:tr w:rsidR="00765D2D" w:rsidRPr="008E1612" w14:paraId="2065B31E" w14:textId="77777777" w:rsidTr="008B7AF9">
        <w:tc>
          <w:tcPr>
            <w:tcW w:w="1555" w:type="dxa"/>
          </w:tcPr>
          <w:p w14:paraId="1992B05E" w14:textId="29B8E7F5" w:rsidR="00765D2D" w:rsidRPr="008E1612" w:rsidRDefault="00765D2D" w:rsidP="00765D2D">
            <w:pPr>
              <w:rPr>
                <w:rFonts w:ascii="Trebuchet MS" w:hAnsi="Trebuchet MS" w:cstheme="minorHAnsi"/>
              </w:rPr>
            </w:pPr>
            <w:r w:rsidRPr="008E1612">
              <w:rPr>
                <w:rFonts w:ascii="Trebuchet MS" w:hAnsi="Trebuchet MS" w:cstheme="minorHAnsi"/>
              </w:rPr>
              <w:t>MS</w:t>
            </w:r>
          </w:p>
        </w:tc>
        <w:tc>
          <w:tcPr>
            <w:tcW w:w="7795" w:type="dxa"/>
          </w:tcPr>
          <w:p w14:paraId="2B84CAD2" w14:textId="4342B3D8" w:rsidR="00765D2D" w:rsidRPr="008E1612" w:rsidRDefault="00765D2D" w:rsidP="00765D2D">
            <w:pPr>
              <w:rPr>
                <w:rFonts w:ascii="Trebuchet MS" w:hAnsi="Trebuchet MS"/>
              </w:rPr>
            </w:pPr>
            <w:r w:rsidRPr="008E1612">
              <w:rPr>
                <w:rFonts w:ascii="Trebuchet MS" w:hAnsi="Trebuchet MS"/>
              </w:rPr>
              <w:t>Ministerul Sănătății</w:t>
            </w:r>
          </w:p>
        </w:tc>
      </w:tr>
      <w:tr w:rsidR="00765D2D" w:rsidRPr="008E1612" w14:paraId="03904D8C" w14:textId="77777777" w:rsidTr="008B7AF9">
        <w:tc>
          <w:tcPr>
            <w:tcW w:w="1555" w:type="dxa"/>
          </w:tcPr>
          <w:p w14:paraId="78955967" w14:textId="2BEA61F8" w:rsidR="00765D2D" w:rsidRPr="008E1612" w:rsidRDefault="00765D2D" w:rsidP="00765D2D">
            <w:pPr>
              <w:rPr>
                <w:rFonts w:ascii="Trebuchet MS" w:hAnsi="Trebuchet MS" w:cstheme="minorHAnsi"/>
              </w:rPr>
            </w:pPr>
            <w:r w:rsidRPr="008E1612">
              <w:rPr>
                <w:rFonts w:ascii="Trebuchet MS" w:hAnsi="Trebuchet MS" w:cstheme="minorHAnsi"/>
              </w:rPr>
              <w:t>MMAP</w:t>
            </w:r>
          </w:p>
        </w:tc>
        <w:tc>
          <w:tcPr>
            <w:tcW w:w="7795" w:type="dxa"/>
          </w:tcPr>
          <w:p w14:paraId="1493C243" w14:textId="798D586C" w:rsidR="00765D2D" w:rsidRPr="008E1612" w:rsidRDefault="00765D2D" w:rsidP="00765D2D">
            <w:pPr>
              <w:rPr>
                <w:rFonts w:ascii="Trebuchet MS" w:hAnsi="Trebuchet MS"/>
              </w:rPr>
            </w:pPr>
            <w:r w:rsidRPr="008E1612">
              <w:rPr>
                <w:rFonts w:ascii="Trebuchet MS" w:hAnsi="Trebuchet MS"/>
              </w:rPr>
              <w:t>Ministerul Mediului, Apelor și Pădurilor</w:t>
            </w:r>
          </w:p>
        </w:tc>
      </w:tr>
      <w:tr w:rsidR="00765D2D" w:rsidRPr="008E1612" w14:paraId="79247EB0" w14:textId="77777777" w:rsidTr="008B7AF9">
        <w:tc>
          <w:tcPr>
            <w:tcW w:w="1555" w:type="dxa"/>
          </w:tcPr>
          <w:p w14:paraId="7DC5F929" w14:textId="33F0E38C" w:rsidR="00765D2D" w:rsidRPr="008E1612" w:rsidRDefault="00765D2D" w:rsidP="00765D2D">
            <w:pPr>
              <w:rPr>
                <w:rFonts w:ascii="Trebuchet MS" w:hAnsi="Trebuchet MS" w:cstheme="minorHAnsi"/>
              </w:rPr>
            </w:pPr>
            <w:r w:rsidRPr="008E1612">
              <w:rPr>
                <w:rFonts w:ascii="Trebuchet MS" w:hAnsi="Trebuchet MS"/>
              </w:rPr>
              <w:t>POIM</w:t>
            </w:r>
          </w:p>
        </w:tc>
        <w:tc>
          <w:tcPr>
            <w:tcW w:w="7795" w:type="dxa"/>
          </w:tcPr>
          <w:p w14:paraId="2EF49C7F" w14:textId="3B56331F" w:rsidR="00765D2D" w:rsidRPr="008E1612" w:rsidRDefault="00765D2D" w:rsidP="00765D2D">
            <w:pPr>
              <w:rPr>
                <w:rFonts w:ascii="Trebuchet MS" w:hAnsi="Trebuchet MS"/>
              </w:rPr>
            </w:pPr>
            <w:r w:rsidRPr="008E1612">
              <w:rPr>
                <w:rFonts w:ascii="Trebuchet MS" w:hAnsi="Trebuchet MS"/>
              </w:rPr>
              <w:t>Programul Operațional Infrastructură Mare</w:t>
            </w:r>
          </w:p>
        </w:tc>
      </w:tr>
      <w:tr w:rsidR="00765D2D" w:rsidRPr="008E1612" w14:paraId="4BBC3784" w14:textId="77777777" w:rsidTr="008B7AF9">
        <w:tc>
          <w:tcPr>
            <w:tcW w:w="1555" w:type="dxa"/>
          </w:tcPr>
          <w:p w14:paraId="61928399" w14:textId="7EEB389A" w:rsidR="00765D2D" w:rsidRPr="008E1612" w:rsidRDefault="00765D2D" w:rsidP="00765D2D">
            <w:pPr>
              <w:rPr>
                <w:rFonts w:ascii="Trebuchet MS" w:hAnsi="Trebuchet MS"/>
              </w:rPr>
            </w:pPr>
            <w:r>
              <w:rPr>
                <w:rFonts w:ascii="Trebuchet MS" w:hAnsi="Trebuchet MS"/>
              </w:rPr>
              <w:t>SIA</w:t>
            </w:r>
          </w:p>
        </w:tc>
        <w:tc>
          <w:tcPr>
            <w:tcW w:w="7795" w:type="dxa"/>
          </w:tcPr>
          <w:p w14:paraId="4CCF6756" w14:textId="63A4F758" w:rsidR="00765D2D" w:rsidRPr="008E1612" w:rsidRDefault="00765D2D" w:rsidP="00765D2D">
            <w:pPr>
              <w:rPr>
                <w:rFonts w:ascii="Trebuchet MS" w:hAnsi="Trebuchet MS"/>
              </w:rPr>
            </w:pPr>
            <w:r>
              <w:rPr>
                <w:rFonts w:ascii="Trebuchet MS" w:hAnsi="Trebuchet MS"/>
              </w:rPr>
              <w:t>Sistem Indvidual Alternativ</w:t>
            </w:r>
          </w:p>
        </w:tc>
      </w:tr>
      <w:tr w:rsidR="00765D2D" w:rsidRPr="008E1612" w14:paraId="62BE6CD8" w14:textId="77777777" w:rsidTr="008B7AF9">
        <w:tc>
          <w:tcPr>
            <w:tcW w:w="1555" w:type="dxa"/>
          </w:tcPr>
          <w:p w14:paraId="2B086658" w14:textId="1A3D940D" w:rsidR="00765D2D" w:rsidRPr="008E1612" w:rsidRDefault="00765D2D" w:rsidP="00765D2D">
            <w:pPr>
              <w:rPr>
                <w:rFonts w:ascii="Trebuchet MS" w:hAnsi="Trebuchet MS"/>
              </w:rPr>
            </w:pPr>
            <w:r w:rsidRPr="008E1612">
              <w:rPr>
                <w:rFonts w:ascii="Trebuchet MS" w:hAnsi="Trebuchet MS"/>
              </w:rPr>
              <w:t>SM</w:t>
            </w:r>
          </w:p>
        </w:tc>
        <w:tc>
          <w:tcPr>
            <w:tcW w:w="7795" w:type="dxa"/>
          </w:tcPr>
          <w:p w14:paraId="7C4AF5A3" w14:textId="6E7E6F1C" w:rsidR="00765D2D" w:rsidRPr="008E1612" w:rsidRDefault="00765D2D" w:rsidP="00765D2D">
            <w:pPr>
              <w:rPr>
                <w:rFonts w:ascii="Trebuchet MS" w:hAnsi="Trebuchet MS"/>
              </w:rPr>
            </w:pPr>
            <w:r w:rsidRPr="008E1612">
              <w:rPr>
                <w:rFonts w:ascii="Trebuchet MS" w:hAnsi="Trebuchet MS"/>
              </w:rPr>
              <w:t>State Membre</w:t>
            </w:r>
          </w:p>
        </w:tc>
      </w:tr>
      <w:tr w:rsidR="00765D2D" w:rsidRPr="008E1612" w14:paraId="03635637" w14:textId="77777777" w:rsidTr="008B7AF9">
        <w:tc>
          <w:tcPr>
            <w:tcW w:w="1555" w:type="dxa"/>
          </w:tcPr>
          <w:p w14:paraId="767F3C3F" w14:textId="684A75F5" w:rsidR="00765D2D" w:rsidRPr="008E1612" w:rsidRDefault="00765D2D" w:rsidP="00765D2D">
            <w:pPr>
              <w:rPr>
                <w:rFonts w:ascii="Trebuchet MS" w:hAnsi="Trebuchet MS"/>
              </w:rPr>
            </w:pPr>
            <w:r w:rsidRPr="008E1612">
              <w:rPr>
                <w:rFonts w:ascii="Trebuchet MS" w:hAnsi="Trebuchet MS"/>
              </w:rPr>
              <w:t>SEAU</w:t>
            </w:r>
          </w:p>
        </w:tc>
        <w:tc>
          <w:tcPr>
            <w:tcW w:w="7795" w:type="dxa"/>
          </w:tcPr>
          <w:p w14:paraId="0A3737C6" w14:textId="0B9C2960" w:rsidR="00765D2D" w:rsidRPr="008E1612" w:rsidRDefault="00765D2D" w:rsidP="00765D2D">
            <w:pPr>
              <w:rPr>
                <w:rFonts w:ascii="Trebuchet MS" w:hAnsi="Trebuchet MS"/>
              </w:rPr>
            </w:pPr>
            <w:r w:rsidRPr="008E1612">
              <w:rPr>
                <w:rFonts w:ascii="Trebuchet MS" w:hAnsi="Trebuchet MS"/>
              </w:rPr>
              <w:t>Stație de epurare a apelor uzate</w:t>
            </w:r>
          </w:p>
        </w:tc>
      </w:tr>
      <w:tr w:rsidR="00765D2D" w:rsidRPr="008E1612" w14:paraId="23D28344" w14:textId="77777777" w:rsidTr="008B7AF9">
        <w:tc>
          <w:tcPr>
            <w:tcW w:w="1555" w:type="dxa"/>
          </w:tcPr>
          <w:p w14:paraId="628076B5" w14:textId="01F9FD7E" w:rsidR="00765D2D" w:rsidRPr="008E1612" w:rsidRDefault="00765D2D" w:rsidP="00765D2D">
            <w:pPr>
              <w:rPr>
                <w:rFonts w:ascii="Trebuchet MS" w:hAnsi="Trebuchet MS"/>
              </w:rPr>
            </w:pPr>
            <w:r w:rsidRPr="008E1612">
              <w:rPr>
                <w:rFonts w:ascii="Trebuchet MS" w:hAnsi="Trebuchet MS"/>
              </w:rPr>
              <w:t>ZAP</w:t>
            </w:r>
          </w:p>
        </w:tc>
        <w:tc>
          <w:tcPr>
            <w:tcW w:w="7795" w:type="dxa"/>
          </w:tcPr>
          <w:p w14:paraId="7556F3C3" w14:textId="4763D7B2" w:rsidR="00765D2D" w:rsidRPr="008E1612" w:rsidRDefault="00765D2D" w:rsidP="00765D2D">
            <w:pPr>
              <w:rPr>
                <w:rFonts w:ascii="Trebuchet MS" w:hAnsi="Trebuchet MS"/>
              </w:rPr>
            </w:pPr>
            <w:r w:rsidRPr="008E1612">
              <w:rPr>
                <w:rFonts w:ascii="Trebuchet MS" w:hAnsi="Trebuchet MS" w:cstheme="minorHAnsi"/>
              </w:rPr>
              <w:t>Zonă de Aprovizionare cu Apă Potabilă</w:t>
            </w:r>
          </w:p>
        </w:tc>
      </w:tr>
    </w:tbl>
    <w:p w14:paraId="552E0DAE" w14:textId="5E5C0686" w:rsidR="005D5C0A" w:rsidRPr="008E1612" w:rsidRDefault="005D5C0A" w:rsidP="005D5C0A">
      <w:pPr>
        <w:rPr>
          <w:rFonts w:ascii="Trebuchet MS" w:hAnsi="Trebuchet MS" w:cstheme="minorHAnsi"/>
        </w:rPr>
      </w:pPr>
      <w:r w:rsidRPr="008E1612">
        <w:rPr>
          <w:rFonts w:ascii="Trebuchet MS" w:hAnsi="Trebuchet MS" w:cstheme="minorHAnsi"/>
          <w:b/>
        </w:rPr>
        <w:br w:type="page"/>
      </w:r>
    </w:p>
    <w:p w14:paraId="667CA79B" w14:textId="7C6E7AC2" w:rsidR="00E66062" w:rsidRPr="00464374" w:rsidRDefault="00E66062" w:rsidP="00E66062">
      <w:pPr>
        <w:keepNext/>
        <w:keepLines/>
        <w:spacing w:before="240" w:after="0"/>
        <w:rPr>
          <w:rFonts w:ascii="Trebuchet MS" w:eastAsia="Calibri" w:hAnsi="Trebuchet MS" w:cstheme="minorHAnsi"/>
          <w:b/>
          <w:shd w:val="clear" w:color="auto" w:fill="FFFFFF"/>
        </w:rPr>
      </w:pPr>
      <w:bookmarkStart w:id="1" w:name="_Hlk176504495"/>
      <w:bookmarkStart w:id="2" w:name="_Hlk176504543"/>
      <w:r w:rsidRPr="00464374">
        <w:rPr>
          <w:rFonts w:ascii="Trebuchet MS" w:eastAsia="Calibri" w:hAnsi="Trebuchet MS" w:cstheme="minorHAnsi"/>
          <w:b/>
          <w:shd w:val="clear" w:color="auto" w:fill="FFFFFF"/>
        </w:rPr>
        <w:lastRenderedPageBreak/>
        <w:t>C</w:t>
      </w:r>
      <w:r w:rsidRPr="003B48F7">
        <w:rPr>
          <w:rFonts w:ascii="Trebuchet MS" w:eastAsia="Calibri" w:hAnsi="Trebuchet MS" w:cstheme="minorHAnsi"/>
          <w:b/>
          <w:shd w:val="clear" w:color="auto" w:fill="FFFFFF"/>
        </w:rPr>
        <w:t>apitolul</w:t>
      </w:r>
      <w:r w:rsidRPr="00464374">
        <w:rPr>
          <w:rFonts w:ascii="Trebuchet MS" w:eastAsia="Calibri" w:hAnsi="Trebuchet MS" w:cstheme="minorHAnsi"/>
          <w:b/>
          <w:shd w:val="clear" w:color="auto" w:fill="FFFFFF"/>
        </w:rPr>
        <w:t xml:space="preserve"> 1. Analiza provocărilor din sectorul de apă și apă uzată </w:t>
      </w:r>
    </w:p>
    <w:p w14:paraId="5736D87A" w14:textId="77777777" w:rsidR="00E66062" w:rsidRPr="00464374" w:rsidRDefault="00E66062" w:rsidP="00E66062">
      <w:pPr>
        <w:keepNext/>
        <w:keepLines/>
        <w:tabs>
          <w:tab w:val="left" w:pos="360"/>
        </w:tabs>
        <w:spacing w:before="240" w:after="120" w:line="240" w:lineRule="auto"/>
        <w:ind w:left="1080"/>
        <w:rPr>
          <w:rFonts w:ascii="Trebuchet MS" w:eastAsia="Calibri" w:hAnsi="Trebuchet MS" w:cstheme="minorHAnsi"/>
        </w:rPr>
      </w:pPr>
      <w:r w:rsidRPr="00464374">
        <w:rPr>
          <w:rFonts w:ascii="Trebuchet MS" w:eastAsia="Calibri" w:hAnsi="Trebuchet MS" w:cstheme="minorHAnsi"/>
        </w:rPr>
        <w:t>1.1. Context</w:t>
      </w:r>
    </w:p>
    <w:p w14:paraId="6E1B91C4" w14:textId="3B8DC57C" w:rsidR="00E66062" w:rsidRPr="00464374" w:rsidRDefault="00E66062" w:rsidP="00BC098D">
      <w:pPr>
        <w:spacing w:before="120" w:after="120" w:line="240" w:lineRule="auto"/>
        <w:ind w:left="284" w:hanging="284"/>
        <w:jc w:val="both"/>
        <w:rPr>
          <w:rFonts w:ascii="Trebuchet MS" w:eastAsia="Calibri" w:hAnsi="Trebuchet MS" w:cstheme="minorHAnsi"/>
        </w:rPr>
      </w:pPr>
      <w:r w:rsidRPr="00464374">
        <w:rPr>
          <w:rFonts w:ascii="Trebuchet MS" w:eastAsia="Calibri" w:hAnsi="Trebuchet MS" w:cstheme="minorHAnsi"/>
        </w:rPr>
        <w:t xml:space="preserve">1. Acest document este transmis în conformitate cu: 1) REGULAMENTULUI (UE) 2021/1060 AL PARLAMENTULUI EUROPEAN ȘI AL CONSILIULUI din 24 iunie 2021 de stabilire a dispozițiilor comune privind Fondul European de Dezvoltare Regională, Fondul Social European Plus, Fondul de Coeziune, Fondul pentru tranziție echitabilă și Fondul european pentru politici maritime, pescuit și acvacultură și </w:t>
      </w:r>
      <w:r>
        <w:rPr>
          <w:rFonts w:ascii="Trebuchet MS" w:eastAsia="Calibri" w:hAnsi="Trebuchet MS" w:cstheme="minorHAnsi"/>
        </w:rPr>
        <w:t xml:space="preserve">de stabilire a </w:t>
      </w:r>
      <w:r w:rsidRPr="00464374">
        <w:rPr>
          <w:rFonts w:ascii="Trebuchet MS" w:eastAsia="Calibri" w:hAnsi="Trebuchet MS" w:cstheme="minorHAnsi"/>
        </w:rPr>
        <w:t xml:space="preserve">normele financiare și </w:t>
      </w:r>
      <w:r>
        <w:rPr>
          <w:rFonts w:ascii="Trebuchet MS" w:eastAsia="Calibri" w:hAnsi="Trebuchet MS" w:cstheme="minorHAnsi"/>
        </w:rPr>
        <w:t xml:space="preserve">a </w:t>
      </w:r>
      <w:r w:rsidRPr="00464374">
        <w:rPr>
          <w:rFonts w:ascii="Trebuchet MS" w:eastAsia="Calibri" w:hAnsi="Trebuchet MS" w:cstheme="minorHAnsi"/>
        </w:rPr>
        <w:t xml:space="preserve">normele financiare </w:t>
      </w:r>
      <w:r>
        <w:rPr>
          <w:rFonts w:ascii="Trebuchet MS" w:eastAsia="Calibri" w:hAnsi="Trebuchet MS" w:cstheme="minorHAnsi"/>
        </w:rPr>
        <w:t xml:space="preserve">aplicabile </w:t>
      </w:r>
      <w:r w:rsidRPr="00464374">
        <w:rPr>
          <w:rFonts w:ascii="Trebuchet MS" w:eastAsia="Calibri" w:hAnsi="Trebuchet MS" w:cstheme="minorHAnsi"/>
        </w:rPr>
        <w:t xml:space="preserve"> Fondul</w:t>
      </w:r>
      <w:r>
        <w:rPr>
          <w:rFonts w:ascii="Trebuchet MS" w:eastAsia="Calibri" w:hAnsi="Trebuchet MS" w:cstheme="minorHAnsi"/>
        </w:rPr>
        <w:t>ui</w:t>
      </w:r>
      <w:r w:rsidRPr="00464374">
        <w:rPr>
          <w:rFonts w:ascii="Trebuchet MS" w:eastAsia="Calibri" w:hAnsi="Trebuchet MS" w:cstheme="minorHAnsi"/>
        </w:rPr>
        <w:t xml:space="preserve"> european de dezvoltare regională, migrație și integrare, Fondul de securitate internă și Instrumentul de sprijin financiar pentru gestionarea frontierelor și politica de vize; 2) Condiții de sprijin tematice aplicabile FEDR, FSE+ și Fondului de coeziune – articolul 15 alineatul (1) (ANEXA IV); 3) FEDR și Fondul de Coeziune: Obiectivul politic 2.5 – promovarea accesului la apă și gestionarea durabilă a apei.</w:t>
      </w:r>
    </w:p>
    <w:p w14:paraId="32B3F70D" w14:textId="48DE0189" w:rsidR="00E66062" w:rsidRPr="00464374" w:rsidRDefault="00E66062" w:rsidP="00E66062">
      <w:pPr>
        <w:spacing w:before="120" w:after="120" w:line="240" w:lineRule="auto"/>
        <w:jc w:val="both"/>
        <w:rPr>
          <w:rFonts w:ascii="Trebuchet MS" w:eastAsia="Calibri" w:hAnsi="Trebuchet MS" w:cstheme="minorHAnsi"/>
        </w:rPr>
      </w:pPr>
      <w:r w:rsidRPr="00464374">
        <w:rPr>
          <w:rFonts w:ascii="Trebuchet MS" w:eastAsia="Calibri" w:hAnsi="Trebuchet MS" w:cstheme="minorHAnsi"/>
        </w:rPr>
        <w:t xml:space="preserve">2. Acest document include informații </w:t>
      </w:r>
      <w:r>
        <w:rPr>
          <w:rFonts w:ascii="Trebuchet MS" w:eastAsia="Calibri" w:hAnsi="Trebuchet MS" w:cstheme="minorHAnsi"/>
        </w:rPr>
        <w:t>cu privire la</w:t>
      </w:r>
      <w:r w:rsidRPr="00464374">
        <w:rPr>
          <w:rFonts w:ascii="Trebuchet MS" w:eastAsia="Calibri" w:hAnsi="Trebuchet MS" w:cstheme="minorHAnsi"/>
        </w:rPr>
        <w:t>:</w:t>
      </w:r>
    </w:p>
    <w:p w14:paraId="3D198876" w14:textId="1B81D4F3" w:rsidR="00E66062" w:rsidRPr="00464374" w:rsidRDefault="00E66062" w:rsidP="00E778E1">
      <w:pPr>
        <w:tabs>
          <w:tab w:val="left" w:pos="993"/>
        </w:tabs>
        <w:spacing w:before="120" w:after="120" w:line="240" w:lineRule="auto"/>
        <w:ind w:left="851" w:hanging="284"/>
        <w:jc w:val="both"/>
        <w:rPr>
          <w:rFonts w:ascii="Trebuchet MS" w:eastAsia="Calibri" w:hAnsi="Trebuchet MS" w:cstheme="minorHAnsi"/>
        </w:rPr>
      </w:pPr>
      <w:r w:rsidRPr="00464374">
        <w:rPr>
          <w:rFonts w:ascii="Trebuchet MS" w:eastAsia="Calibri" w:hAnsi="Trebuchet MS" w:cstheme="minorHAnsi"/>
        </w:rPr>
        <w:t xml:space="preserve">• </w:t>
      </w:r>
      <w:r>
        <w:rPr>
          <w:rFonts w:ascii="Trebuchet MS" w:eastAsia="Calibri" w:hAnsi="Trebuchet MS" w:cstheme="minorHAnsi"/>
        </w:rPr>
        <w:t xml:space="preserve"> </w:t>
      </w:r>
      <w:r w:rsidRPr="00464374">
        <w:rPr>
          <w:rFonts w:ascii="Trebuchet MS" w:eastAsia="Calibri" w:hAnsi="Trebuchet MS" w:cstheme="minorHAnsi"/>
        </w:rPr>
        <w:t xml:space="preserve">O evaluare a </w:t>
      </w:r>
      <w:r>
        <w:rPr>
          <w:rFonts w:ascii="Trebuchet MS" w:eastAsia="Calibri" w:hAnsi="Trebuchet MS" w:cstheme="minorHAnsi"/>
        </w:rPr>
        <w:t>stadiului</w:t>
      </w:r>
      <w:r w:rsidRPr="00464374">
        <w:rPr>
          <w:rFonts w:ascii="Trebuchet MS" w:eastAsia="Calibri" w:hAnsi="Trebuchet MS" w:cstheme="minorHAnsi"/>
        </w:rPr>
        <w:t xml:space="preserve"> actual</w:t>
      </w:r>
      <w:r>
        <w:rPr>
          <w:rFonts w:ascii="Trebuchet MS" w:eastAsia="Calibri" w:hAnsi="Trebuchet MS" w:cstheme="minorHAnsi"/>
        </w:rPr>
        <w:t xml:space="preserve"> de punere în aplicare</w:t>
      </w:r>
      <w:r w:rsidRPr="00464374">
        <w:rPr>
          <w:rFonts w:ascii="Trebuchet MS" w:eastAsia="Calibri" w:hAnsi="Trebuchet MS" w:cstheme="minorHAnsi"/>
        </w:rPr>
        <w:t xml:space="preserve"> a Directivei 91/271/CEE </w:t>
      </w:r>
      <w:r>
        <w:rPr>
          <w:rFonts w:ascii="Trebuchet MS" w:eastAsia="Calibri" w:hAnsi="Trebuchet MS" w:cstheme="minorHAnsi"/>
        </w:rPr>
        <w:t xml:space="preserve">a </w:t>
      </w:r>
      <w:r w:rsidRPr="00464374">
        <w:rPr>
          <w:rFonts w:ascii="Trebuchet MS" w:eastAsia="Calibri" w:hAnsi="Trebuchet MS" w:cstheme="minorHAnsi"/>
        </w:rPr>
        <w:t>Consiliului și a Directivei 98/83/CE</w:t>
      </w:r>
      <w:r>
        <w:rPr>
          <w:rFonts w:ascii="Trebuchet MS" w:eastAsia="Calibri" w:hAnsi="Trebuchet MS" w:cstheme="minorHAnsi"/>
        </w:rPr>
        <w:t xml:space="preserve"> a </w:t>
      </w:r>
      <w:r w:rsidRPr="00464374">
        <w:rPr>
          <w:rFonts w:ascii="Trebuchet MS" w:eastAsia="Calibri" w:hAnsi="Trebuchet MS" w:cstheme="minorHAnsi"/>
        </w:rPr>
        <w:t>Consiliului.</w:t>
      </w:r>
    </w:p>
    <w:p w14:paraId="1794EF6F" w14:textId="77777777" w:rsidR="00E66062" w:rsidRPr="00464374" w:rsidRDefault="00E66062" w:rsidP="00E778E1">
      <w:pPr>
        <w:spacing w:before="120" w:after="120" w:line="240" w:lineRule="auto"/>
        <w:ind w:firstLine="567"/>
        <w:jc w:val="both"/>
        <w:rPr>
          <w:rFonts w:ascii="Trebuchet MS" w:eastAsia="Calibri" w:hAnsi="Trebuchet MS" w:cstheme="minorHAnsi"/>
        </w:rPr>
      </w:pPr>
      <w:r w:rsidRPr="00464374">
        <w:rPr>
          <w:rFonts w:ascii="Trebuchet MS" w:eastAsia="Calibri" w:hAnsi="Trebuchet MS" w:cstheme="minorHAnsi"/>
        </w:rPr>
        <w:t>• Identificarea și planificarea oricăror investiții publice, inclusiv estimări financiare pentru:</w:t>
      </w:r>
    </w:p>
    <w:p w14:paraId="47B243A0" w14:textId="658631FD" w:rsidR="00E66062" w:rsidRPr="00464374" w:rsidRDefault="00E66062" w:rsidP="00E778E1">
      <w:pPr>
        <w:spacing w:before="120" w:after="120" w:line="240" w:lineRule="auto"/>
        <w:ind w:left="1134" w:hanging="283"/>
        <w:jc w:val="both"/>
        <w:rPr>
          <w:rFonts w:ascii="Trebuchet MS" w:eastAsia="Calibri" w:hAnsi="Trebuchet MS" w:cstheme="minorHAnsi"/>
        </w:rPr>
      </w:pPr>
      <w:r w:rsidRPr="00464374">
        <w:rPr>
          <w:rFonts w:ascii="Trebuchet MS" w:eastAsia="Calibri" w:hAnsi="Trebuchet MS" w:cstheme="minorHAnsi"/>
        </w:rPr>
        <w:t xml:space="preserve">o obligația de implementare a Directivei 91/271/CEE, inclusiv prioritizarea în ceea ce privește dimensiunea aglomerării și impactul asupra mediului, cu investițiile </w:t>
      </w:r>
      <w:r>
        <w:rPr>
          <w:rFonts w:ascii="Trebuchet MS" w:eastAsia="Calibri" w:hAnsi="Trebuchet MS" w:cstheme="minorHAnsi"/>
        </w:rPr>
        <w:t xml:space="preserve">pentru ape uzate </w:t>
      </w:r>
      <w:r w:rsidRPr="00464374">
        <w:rPr>
          <w:rFonts w:ascii="Trebuchet MS" w:eastAsia="Calibri" w:hAnsi="Trebuchet MS" w:cstheme="minorHAnsi"/>
        </w:rPr>
        <w:t xml:space="preserve">defalcate pentru fiecare aglomerare </w:t>
      </w:r>
      <w:r>
        <w:rPr>
          <w:rFonts w:ascii="Trebuchet MS" w:eastAsia="Calibri" w:hAnsi="Trebuchet MS" w:cstheme="minorHAnsi"/>
        </w:rPr>
        <w:t>urbană</w:t>
      </w:r>
      <w:r w:rsidRPr="00464374">
        <w:rPr>
          <w:rFonts w:ascii="Trebuchet MS" w:eastAsia="Calibri" w:hAnsi="Trebuchet MS" w:cstheme="minorHAnsi"/>
        </w:rPr>
        <w:t>;</w:t>
      </w:r>
    </w:p>
    <w:p w14:paraId="1CD923D9" w14:textId="77777777" w:rsidR="00E66062" w:rsidRPr="00464374" w:rsidRDefault="00E66062" w:rsidP="00E778E1">
      <w:pPr>
        <w:spacing w:before="120" w:after="120" w:line="240" w:lineRule="auto"/>
        <w:ind w:firstLine="851"/>
        <w:jc w:val="both"/>
        <w:rPr>
          <w:rFonts w:ascii="Trebuchet MS" w:eastAsia="Calibri" w:hAnsi="Trebuchet MS" w:cstheme="minorHAnsi"/>
        </w:rPr>
      </w:pPr>
      <w:r w:rsidRPr="00464374">
        <w:rPr>
          <w:rFonts w:ascii="Trebuchet MS" w:eastAsia="Calibri" w:hAnsi="Trebuchet MS" w:cstheme="minorHAnsi"/>
        </w:rPr>
        <w:t>o obligația de a pune în aplicare Directiva 98/83/CE;</w:t>
      </w:r>
    </w:p>
    <w:p w14:paraId="514103B0" w14:textId="77777777" w:rsidR="00E66062" w:rsidRPr="00464374" w:rsidRDefault="00E66062" w:rsidP="00E778E1">
      <w:pPr>
        <w:spacing w:before="120" w:after="120" w:line="240" w:lineRule="auto"/>
        <w:ind w:left="993" w:hanging="142"/>
        <w:jc w:val="both"/>
        <w:rPr>
          <w:rFonts w:ascii="Trebuchet MS" w:eastAsia="Calibri" w:hAnsi="Trebuchet MS" w:cstheme="minorHAnsi"/>
        </w:rPr>
      </w:pPr>
      <w:r w:rsidRPr="00464374">
        <w:rPr>
          <w:rFonts w:ascii="Trebuchet MS" w:eastAsia="Calibri" w:hAnsi="Trebuchet MS" w:cstheme="minorHAnsi"/>
        </w:rPr>
        <w:t xml:space="preserve">o </w:t>
      </w:r>
      <w:r>
        <w:rPr>
          <w:rFonts w:ascii="Trebuchet MS" w:eastAsia="Calibri" w:hAnsi="Trebuchet MS" w:cstheme="minorHAnsi"/>
        </w:rPr>
        <w:t xml:space="preserve">obligația de </w:t>
      </w:r>
      <w:r w:rsidRPr="00464374">
        <w:rPr>
          <w:rFonts w:ascii="Trebuchet MS" w:eastAsia="Calibri" w:hAnsi="Trebuchet MS" w:cstheme="minorHAnsi"/>
        </w:rPr>
        <w:t xml:space="preserve">a răspunde nevoilor care decurg din Directiva (UE) 2020/2184, în special în </w:t>
      </w:r>
      <w:r>
        <w:rPr>
          <w:rFonts w:ascii="Trebuchet MS" w:eastAsia="Calibri" w:hAnsi="Trebuchet MS" w:cstheme="minorHAnsi"/>
        </w:rPr>
        <w:t xml:space="preserve"> </w:t>
      </w:r>
      <w:r w:rsidRPr="00464374">
        <w:rPr>
          <w:rFonts w:ascii="Trebuchet MS" w:eastAsia="Calibri" w:hAnsi="Trebuchet MS" w:cstheme="minorHAnsi"/>
        </w:rPr>
        <w:t>ceea ce privește parametrii de calitate revizuiți prevăzuți în anexa I la directiva respectivă.</w:t>
      </w:r>
    </w:p>
    <w:p w14:paraId="46375832" w14:textId="77777777" w:rsidR="00E66062" w:rsidRPr="00464374" w:rsidRDefault="00E66062" w:rsidP="00E778E1">
      <w:pPr>
        <w:spacing w:before="120" w:after="120" w:line="240" w:lineRule="auto"/>
        <w:ind w:left="709" w:hanging="142"/>
        <w:jc w:val="both"/>
        <w:rPr>
          <w:rFonts w:ascii="Trebuchet MS" w:eastAsia="Calibri" w:hAnsi="Trebuchet MS" w:cstheme="minorHAnsi"/>
        </w:rPr>
      </w:pPr>
      <w:r w:rsidRPr="00464374">
        <w:rPr>
          <w:rFonts w:ascii="Trebuchet MS" w:eastAsia="Calibri" w:hAnsi="Trebuchet MS" w:cstheme="minorHAnsi"/>
        </w:rPr>
        <w:t xml:space="preserve">• </w:t>
      </w:r>
      <w:r>
        <w:rPr>
          <w:rFonts w:ascii="Trebuchet MS" w:eastAsia="Calibri" w:hAnsi="Trebuchet MS" w:cstheme="minorHAnsi"/>
        </w:rPr>
        <w:t xml:space="preserve"> </w:t>
      </w:r>
      <w:r w:rsidRPr="00464374">
        <w:rPr>
          <w:rFonts w:ascii="Trebuchet MS" w:eastAsia="Calibri" w:hAnsi="Trebuchet MS" w:cstheme="minorHAnsi"/>
        </w:rPr>
        <w:t>Directiva 91/271/CEE a Consiliului din 21 mai 1991 privind tratarea apelor uzate urbane (JO L 135, 30.5.1991, p. 40). (UWWTD).</w:t>
      </w:r>
    </w:p>
    <w:p w14:paraId="543F4729" w14:textId="1F96D11C" w:rsidR="00E66062" w:rsidRPr="00464374" w:rsidRDefault="00E66062" w:rsidP="00E778E1">
      <w:pPr>
        <w:spacing w:before="120" w:after="120" w:line="240" w:lineRule="auto"/>
        <w:ind w:left="851" w:hanging="284"/>
        <w:jc w:val="both"/>
        <w:rPr>
          <w:rFonts w:ascii="Trebuchet MS" w:eastAsia="Calibri" w:hAnsi="Trebuchet MS" w:cstheme="minorHAnsi"/>
        </w:rPr>
      </w:pPr>
      <w:r w:rsidRPr="00464374">
        <w:rPr>
          <w:rFonts w:ascii="Trebuchet MS" w:eastAsia="Calibri" w:hAnsi="Trebuchet MS" w:cstheme="minorHAnsi"/>
        </w:rPr>
        <w:t xml:space="preserve">• </w:t>
      </w:r>
      <w:r>
        <w:rPr>
          <w:rFonts w:ascii="Trebuchet MS" w:eastAsia="Calibri" w:hAnsi="Trebuchet MS" w:cstheme="minorHAnsi"/>
        </w:rPr>
        <w:t xml:space="preserve"> </w:t>
      </w:r>
      <w:r w:rsidRPr="00464374">
        <w:rPr>
          <w:rFonts w:ascii="Trebuchet MS" w:eastAsia="Calibri" w:hAnsi="Trebuchet MS" w:cstheme="minorHAnsi"/>
        </w:rPr>
        <w:t xml:space="preserve">Directiva 98/83/CE a Consiliului din 3 noiembrie 1998 privind calitatea apei destinate </w:t>
      </w:r>
      <w:r>
        <w:rPr>
          <w:rFonts w:ascii="Trebuchet MS" w:eastAsia="Calibri" w:hAnsi="Trebuchet MS" w:cstheme="minorHAnsi"/>
        </w:rPr>
        <w:t xml:space="preserve"> </w:t>
      </w:r>
      <w:r w:rsidRPr="00464374">
        <w:rPr>
          <w:rFonts w:ascii="Trebuchet MS" w:eastAsia="Calibri" w:hAnsi="Trebuchet MS" w:cstheme="minorHAnsi"/>
        </w:rPr>
        <w:t>consumului uman (JO L 330, 5.12.1998, p. 32). (D</w:t>
      </w:r>
      <w:r w:rsidR="0081425C">
        <w:rPr>
          <w:rFonts w:ascii="Trebuchet MS" w:eastAsia="Calibri" w:hAnsi="Trebuchet MS" w:cstheme="minorHAnsi"/>
        </w:rPr>
        <w:t xml:space="preserve">AP </w:t>
      </w:r>
      <w:r w:rsidRPr="00464374">
        <w:rPr>
          <w:rFonts w:ascii="Trebuchet MS" w:eastAsia="Calibri" w:hAnsi="Trebuchet MS" w:cstheme="minorHAnsi"/>
        </w:rPr>
        <w:t>98).</w:t>
      </w:r>
    </w:p>
    <w:p w14:paraId="1A99D74C" w14:textId="54AA58A8" w:rsidR="00E66062" w:rsidRPr="00464374" w:rsidRDefault="00E66062" w:rsidP="00E778E1">
      <w:pPr>
        <w:spacing w:before="120" w:after="120" w:line="240" w:lineRule="auto"/>
        <w:ind w:left="851" w:hanging="284"/>
        <w:jc w:val="both"/>
        <w:rPr>
          <w:rFonts w:ascii="Trebuchet MS" w:eastAsia="Calibri" w:hAnsi="Trebuchet MS" w:cstheme="minorHAnsi"/>
        </w:rPr>
      </w:pPr>
      <w:r w:rsidRPr="00464374">
        <w:rPr>
          <w:rFonts w:ascii="Trebuchet MS" w:eastAsia="Calibri" w:hAnsi="Trebuchet MS" w:cstheme="minorHAnsi"/>
        </w:rPr>
        <w:t xml:space="preserve">• </w:t>
      </w:r>
      <w:r>
        <w:rPr>
          <w:rFonts w:ascii="Trebuchet MS" w:eastAsia="Calibri" w:hAnsi="Trebuchet MS" w:cstheme="minorHAnsi"/>
        </w:rPr>
        <w:t xml:space="preserve"> </w:t>
      </w:r>
      <w:r w:rsidRPr="00464374">
        <w:rPr>
          <w:rFonts w:ascii="Trebuchet MS" w:eastAsia="Calibri" w:hAnsi="Trebuchet MS" w:cstheme="minorHAnsi"/>
        </w:rPr>
        <w:t xml:space="preserve">Directiva (UE) 2020/2184 a Parlamentului European și a Consiliului din 16 decembrie 2020 </w:t>
      </w:r>
      <w:r>
        <w:rPr>
          <w:rFonts w:ascii="Trebuchet MS" w:eastAsia="Calibri" w:hAnsi="Trebuchet MS" w:cstheme="minorHAnsi"/>
        </w:rPr>
        <w:t xml:space="preserve"> </w:t>
      </w:r>
      <w:r w:rsidRPr="00464374">
        <w:rPr>
          <w:rFonts w:ascii="Trebuchet MS" w:eastAsia="Calibri" w:hAnsi="Trebuchet MS" w:cstheme="minorHAnsi"/>
        </w:rPr>
        <w:t>privind calitatea apei destinate consumului uman (JO L 435, 23.12.2020, p. 1). (D</w:t>
      </w:r>
      <w:r w:rsidR="0081425C">
        <w:rPr>
          <w:rFonts w:ascii="Trebuchet MS" w:eastAsia="Calibri" w:hAnsi="Trebuchet MS" w:cstheme="minorHAnsi"/>
        </w:rPr>
        <w:t xml:space="preserve">AP </w:t>
      </w:r>
      <w:r w:rsidRPr="00464374">
        <w:rPr>
          <w:rFonts w:ascii="Trebuchet MS" w:eastAsia="Calibri" w:hAnsi="Trebuchet MS" w:cstheme="minorHAnsi"/>
        </w:rPr>
        <w:t>2020</w:t>
      </w:r>
    </w:p>
    <w:p w14:paraId="1AE54B90" w14:textId="6103FA28" w:rsidR="00E66062" w:rsidRPr="00464374" w:rsidRDefault="00E66062" w:rsidP="00E778E1">
      <w:pPr>
        <w:pStyle w:val="ListParagraph"/>
        <w:keepNext/>
        <w:keepLines/>
        <w:tabs>
          <w:tab w:val="left" w:pos="360"/>
        </w:tabs>
        <w:spacing w:before="240" w:after="120" w:line="240" w:lineRule="auto"/>
        <w:ind w:left="360" w:firstLine="774"/>
        <w:rPr>
          <w:rFonts w:ascii="Trebuchet MS" w:eastAsia="Calibri" w:hAnsi="Trebuchet MS" w:cstheme="minorHAnsi"/>
        </w:rPr>
      </w:pPr>
      <w:r>
        <w:rPr>
          <w:rFonts w:ascii="Trebuchet MS" w:eastAsia="Calibri" w:hAnsi="Trebuchet MS" w:cstheme="minorHAnsi"/>
        </w:rPr>
        <w:t xml:space="preserve">1.2. </w:t>
      </w:r>
      <w:r w:rsidRPr="00464374">
        <w:rPr>
          <w:rFonts w:ascii="Trebuchet MS" w:eastAsia="Calibri" w:hAnsi="Trebuchet MS" w:cstheme="minorHAnsi"/>
        </w:rPr>
        <w:t>Infrastructura de alimentare cu apă și nivelul serviciilor, inclusiv distanța până la conformarea cu</w:t>
      </w:r>
      <w:r>
        <w:rPr>
          <w:rFonts w:ascii="Trebuchet MS" w:eastAsia="Calibri" w:hAnsi="Trebuchet MS" w:cstheme="minorHAnsi"/>
        </w:rPr>
        <w:t xml:space="preserve"> </w:t>
      </w:r>
      <w:r w:rsidRPr="00464374">
        <w:rPr>
          <w:rFonts w:ascii="Trebuchet MS" w:eastAsia="Calibri" w:hAnsi="Trebuchet MS" w:cstheme="minorHAnsi"/>
        </w:rPr>
        <w:t>D</w:t>
      </w:r>
      <w:r>
        <w:rPr>
          <w:rFonts w:ascii="Trebuchet MS" w:eastAsia="Calibri" w:hAnsi="Trebuchet MS" w:cstheme="minorHAnsi"/>
        </w:rPr>
        <w:t>AP</w:t>
      </w:r>
      <w:bookmarkEnd w:id="1"/>
    </w:p>
    <w:bookmarkEnd w:id="2"/>
    <w:p w14:paraId="6A860D3C" w14:textId="36768E5E" w:rsidR="001F147F" w:rsidRPr="008E1612" w:rsidRDefault="003A4FF0" w:rsidP="008B7AF9">
      <w:pPr>
        <w:spacing w:before="120" w:after="120" w:line="240" w:lineRule="auto"/>
        <w:ind w:left="360"/>
        <w:jc w:val="both"/>
        <w:rPr>
          <w:rFonts w:ascii="Trebuchet MS" w:eastAsia="Calibri" w:hAnsi="Trebuchet MS" w:cstheme="minorHAnsi"/>
          <w:b/>
        </w:rPr>
      </w:pPr>
      <w:r w:rsidRPr="008E1612">
        <w:rPr>
          <w:rFonts w:ascii="Trebuchet MS" w:eastAsia="Calibri" w:hAnsi="Trebuchet MS" w:cstheme="minorHAnsi"/>
          <w:b/>
        </w:rPr>
        <w:t>CADRUL LEGISLATIV</w:t>
      </w:r>
    </w:p>
    <w:p w14:paraId="0BE5D5D5" w14:textId="025C2FC1" w:rsidR="00E66062" w:rsidRPr="00464374" w:rsidRDefault="008079D2" w:rsidP="00D90CB3">
      <w:pPr>
        <w:spacing w:before="120" w:after="120" w:line="240" w:lineRule="auto"/>
        <w:ind w:left="426"/>
        <w:jc w:val="both"/>
        <w:rPr>
          <w:rFonts w:ascii="Trebuchet MS" w:eastAsia="Calibri" w:hAnsi="Trebuchet MS" w:cstheme="minorHAnsi"/>
        </w:rPr>
      </w:pPr>
      <w:r w:rsidRPr="008E1612">
        <w:rPr>
          <w:rFonts w:ascii="Trebuchet MS" w:eastAsia="Calibri" w:hAnsi="Trebuchet MS" w:cstheme="minorHAnsi"/>
        </w:rPr>
        <w:t xml:space="preserve">• </w:t>
      </w:r>
      <w:r w:rsidR="00E66062" w:rsidRPr="00464374">
        <w:rPr>
          <w:rFonts w:ascii="Trebuchet MS" w:eastAsia="Calibri" w:hAnsi="Trebuchet MS" w:cstheme="minorHAnsi"/>
        </w:rPr>
        <w:t>Ordonanța Guvernului nr. 7/2023 privind calitatea apei destinate consumului uman care transpune D</w:t>
      </w:r>
      <w:r w:rsidR="00E66062">
        <w:rPr>
          <w:rFonts w:ascii="Trebuchet MS" w:eastAsia="Calibri" w:hAnsi="Trebuchet MS" w:cstheme="minorHAnsi"/>
        </w:rPr>
        <w:t>AP</w:t>
      </w:r>
      <w:r w:rsidR="00E66062" w:rsidRPr="00464374">
        <w:rPr>
          <w:rFonts w:ascii="Trebuchet MS" w:eastAsia="Calibri" w:hAnsi="Trebuchet MS" w:cstheme="minorHAnsi"/>
        </w:rPr>
        <w:t xml:space="preserve"> 2020</w:t>
      </w:r>
    </w:p>
    <w:p w14:paraId="0B48F957" w14:textId="096B34BD" w:rsidR="00E66062" w:rsidRPr="00464374" w:rsidRDefault="00E66062" w:rsidP="00E66062">
      <w:pPr>
        <w:spacing w:before="120" w:after="120" w:line="240" w:lineRule="auto"/>
        <w:ind w:left="1440"/>
        <w:jc w:val="both"/>
        <w:rPr>
          <w:rFonts w:ascii="Trebuchet MS" w:eastAsia="Calibri" w:hAnsi="Trebuchet MS" w:cstheme="minorHAnsi"/>
        </w:rPr>
      </w:pPr>
      <w:r w:rsidRPr="00464374">
        <w:rPr>
          <w:rFonts w:ascii="Trebuchet MS" w:eastAsia="Calibri" w:hAnsi="Trebuchet MS" w:cstheme="minorHAnsi"/>
        </w:rPr>
        <w:t xml:space="preserve">o Hotărârea Guvernului nr. 971/2023 pentru aprobarea </w:t>
      </w:r>
      <w:r>
        <w:rPr>
          <w:rFonts w:ascii="Trebuchet MS" w:eastAsia="Calibri" w:hAnsi="Trebuchet MS" w:cstheme="minorHAnsi"/>
        </w:rPr>
        <w:t xml:space="preserve">Normelor </w:t>
      </w:r>
      <w:r w:rsidRPr="00464374">
        <w:rPr>
          <w:rFonts w:ascii="Trebuchet MS" w:eastAsia="Calibri" w:hAnsi="Trebuchet MS" w:cstheme="minorHAnsi"/>
        </w:rPr>
        <w:t xml:space="preserve">de supraveghere, monitorizare </w:t>
      </w:r>
      <w:r>
        <w:rPr>
          <w:rFonts w:ascii="Trebuchet MS" w:eastAsia="Calibri" w:hAnsi="Trebuchet MS" w:cstheme="minorHAnsi"/>
        </w:rPr>
        <w:t>și control</w:t>
      </w:r>
      <w:r w:rsidRPr="00464374">
        <w:rPr>
          <w:rFonts w:ascii="Trebuchet MS" w:eastAsia="Calibri" w:hAnsi="Trebuchet MS" w:cstheme="minorHAnsi"/>
        </w:rPr>
        <w:t xml:space="preserve"> sanitar a</w:t>
      </w:r>
      <w:r>
        <w:rPr>
          <w:rFonts w:ascii="Trebuchet MS" w:eastAsia="Calibri" w:hAnsi="Trebuchet MS" w:cstheme="minorHAnsi"/>
        </w:rPr>
        <w:t>l</w:t>
      </w:r>
      <w:r w:rsidRPr="00464374">
        <w:rPr>
          <w:rFonts w:ascii="Trebuchet MS" w:eastAsia="Calibri" w:hAnsi="Trebuchet MS" w:cstheme="minorHAnsi"/>
        </w:rPr>
        <w:t xml:space="preserve"> calit</w:t>
      </w:r>
      <w:r>
        <w:rPr>
          <w:rFonts w:ascii="Trebuchet MS" w:eastAsia="Calibri" w:hAnsi="Trebuchet MS" w:cstheme="minorHAnsi"/>
        </w:rPr>
        <w:t>ăț</w:t>
      </w:r>
      <w:r w:rsidRPr="00464374">
        <w:rPr>
          <w:rFonts w:ascii="Trebuchet MS" w:eastAsia="Calibri" w:hAnsi="Trebuchet MS" w:cstheme="minorHAnsi"/>
        </w:rPr>
        <w:t>ii apei potabile</w:t>
      </w:r>
    </w:p>
    <w:p w14:paraId="0992317C" w14:textId="10BD770D" w:rsidR="00E66062" w:rsidRPr="00464374" w:rsidRDefault="00E66062" w:rsidP="00E66062">
      <w:pPr>
        <w:spacing w:before="120" w:after="120" w:line="240" w:lineRule="auto"/>
        <w:ind w:left="1440"/>
        <w:jc w:val="both"/>
        <w:rPr>
          <w:rFonts w:ascii="Trebuchet MS" w:eastAsia="Calibri" w:hAnsi="Trebuchet MS" w:cstheme="minorHAnsi"/>
        </w:rPr>
      </w:pPr>
      <w:r w:rsidRPr="00464374">
        <w:rPr>
          <w:rFonts w:ascii="Trebuchet MS" w:eastAsia="Calibri" w:hAnsi="Trebuchet MS" w:cstheme="minorHAnsi"/>
        </w:rPr>
        <w:t xml:space="preserve">o Ordinul nr. 3414/2669/2023 privind stabilirea punctelor relevante ale lanțului de alimentare cu apă și cerințele de monitorizare pentru substanțele incluse pe lista de supraveghere prevăzută la art. 13 alin. (8) din Ordonanța Guvernului nr. 7/2023 privind calitatea apei destinate consumului uman, precum </w:t>
      </w:r>
      <w:r>
        <w:rPr>
          <w:rFonts w:ascii="Trebuchet MS" w:eastAsia="Calibri" w:hAnsi="Trebuchet MS" w:cstheme="minorHAnsi"/>
        </w:rPr>
        <w:t>ș</w:t>
      </w:r>
      <w:r w:rsidRPr="00464374">
        <w:rPr>
          <w:rFonts w:ascii="Trebuchet MS" w:eastAsia="Calibri" w:hAnsi="Trebuchet MS" w:cstheme="minorHAnsi"/>
        </w:rPr>
        <w:t xml:space="preserve">i pentru parametrii microcistin LR, uraniu </w:t>
      </w:r>
      <w:r>
        <w:rPr>
          <w:rFonts w:ascii="Trebuchet MS" w:eastAsia="Calibri" w:hAnsi="Trebuchet MS" w:cstheme="minorHAnsi"/>
        </w:rPr>
        <w:t>ș</w:t>
      </w:r>
      <w:r w:rsidRPr="00464374">
        <w:rPr>
          <w:rFonts w:ascii="Trebuchet MS" w:eastAsia="Calibri" w:hAnsi="Trebuchet MS" w:cstheme="minorHAnsi"/>
        </w:rPr>
        <w:t xml:space="preserve">i PFAS total </w:t>
      </w:r>
      <w:r>
        <w:rPr>
          <w:rFonts w:ascii="Trebuchet MS" w:eastAsia="Calibri" w:hAnsi="Trebuchet MS" w:cstheme="minorHAnsi"/>
        </w:rPr>
        <w:t>ș</w:t>
      </w:r>
      <w:r w:rsidRPr="00464374">
        <w:rPr>
          <w:rFonts w:ascii="Trebuchet MS" w:eastAsia="Calibri" w:hAnsi="Trebuchet MS" w:cstheme="minorHAnsi"/>
        </w:rPr>
        <w:t>i/sau cantitatea de PFAS</w:t>
      </w:r>
    </w:p>
    <w:p w14:paraId="48812256" w14:textId="77777777" w:rsidR="00E66062" w:rsidRPr="00464374" w:rsidRDefault="00E66062" w:rsidP="00E66062">
      <w:pPr>
        <w:spacing w:before="120" w:after="120" w:line="240" w:lineRule="auto"/>
        <w:ind w:left="1440"/>
        <w:jc w:val="both"/>
        <w:rPr>
          <w:rFonts w:ascii="Trebuchet MS" w:eastAsia="Calibri" w:hAnsi="Trebuchet MS" w:cstheme="minorHAnsi"/>
        </w:rPr>
      </w:pPr>
      <w:r w:rsidRPr="00464374">
        <w:rPr>
          <w:rFonts w:ascii="Trebuchet MS" w:eastAsia="Calibri" w:hAnsi="Trebuchet MS" w:cstheme="minorHAnsi"/>
        </w:rPr>
        <w:t>o ORDINUL Nr. 764 din 15 iulie 2005 pentru aprobarea procedurii de înregistrare la Ministerul Sănătăţii a laboratoarelor de monitorizare a calităţii apei potabile din cadrul controlului oficial al apei potabile, cu modificările şi completările ulterioare;</w:t>
      </w:r>
    </w:p>
    <w:p w14:paraId="1D0F113D" w14:textId="77777777" w:rsidR="00E66062" w:rsidRPr="00464374" w:rsidRDefault="00E66062">
      <w:pPr>
        <w:pStyle w:val="ListParagraph"/>
        <w:numPr>
          <w:ilvl w:val="0"/>
          <w:numId w:val="2"/>
        </w:numPr>
        <w:spacing w:before="120" w:after="120" w:line="240" w:lineRule="auto"/>
        <w:jc w:val="both"/>
        <w:rPr>
          <w:rFonts w:ascii="Trebuchet MS" w:eastAsia="Calibri" w:hAnsi="Trebuchet MS" w:cstheme="minorHAnsi"/>
        </w:rPr>
      </w:pPr>
      <w:r w:rsidRPr="00464374">
        <w:rPr>
          <w:rFonts w:ascii="Trebuchet MS" w:eastAsia="Calibri" w:hAnsi="Trebuchet MS" w:cstheme="minorHAnsi"/>
        </w:rPr>
        <w:lastRenderedPageBreak/>
        <w:t>ORDINUL Nr. 275 din 26 martie 2012 pentru aprobarea procedurii de reglementare sanitară pentru introducerea pe piață a produselor, materialelor, substanțelor chimice/amestecurilor și echipamentelor utilizate în contact cu apa potabilă;</w:t>
      </w:r>
    </w:p>
    <w:p w14:paraId="66151C63" w14:textId="6AFB8F72" w:rsidR="00E66062" w:rsidRPr="00464374" w:rsidRDefault="00E66062">
      <w:pPr>
        <w:pStyle w:val="ListParagraph"/>
        <w:numPr>
          <w:ilvl w:val="0"/>
          <w:numId w:val="2"/>
        </w:numPr>
        <w:spacing w:before="120" w:after="120" w:line="240" w:lineRule="auto"/>
        <w:jc w:val="both"/>
        <w:rPr>
          <w:rFonts w:ascii="Trebuchet MS" w:eastAsia="Calibri" w:hAnsi="Trebuchet MS" w:cstheme="minorHAnsi"/>
        </w:rPr>
      </w:pPr>
      <w:r w:rsidRPr="00464374">
        <w:rPr>
          <w:rFonts w:ascii="Trebuchet MS" w:eastAsia="Calibri" w:hAnsi="Trebuchet MS" w:cstheme="minorHAnsi"/>
        </w:rPr>
        <w:t xml:space="preserve">Hotărârea Guvernului nr. 857 din 24 august 2011 privind </w:t>
      </w:r>
      <w:r>
        <w:rPr>
          <w:rFonts w:ascii="Trebuchet MS" w:eastAsia="Calibri" w:hAnsi="Trebuchet MS" w:cstheme="minorHAnsi"/>
        </w:rPr>
        <w:t xml:space="preserve">constatarea </w:t>
      </w:r>
      <w:r w:rsidRPr="00464374">
        <w:rPr>
          <w:rFonts w:ascii="Trebuchet MS" w:eastAsia="Calibri" w:hAnsi="Trebuchet MS" w:cstheme="minorHAnsi"/>
        </w:rPr>
        <w:t>și sancționarea contravențiilor la normele în domeniul sănătății publice, cu modificările și completările ulterioare.</w:t>
      </w:r>
    </w:p>
    <w:p w14:paraId="5F384797" w14:textId="52EEE9E4" w:rsidR="0049564D" w:rsidRPr="008E1612" w:rsidRDefault="003A4FF0" w:rsidP="00E66062">
      <w:pPr>
        <w:spacing w:before="120" w:after="120" w:line="240" w:lineRule="auto"/>
        <w:jc w:val="both"/>
        <w:rPr>
          <w:rFonts w:ascii="Trebuchet MS" w:eastAsia="Calibri" w:hAnsi="Trebuchet MS" w:cstheme="minorHAnsi"/>
          <w:b/>
        </w:rPr>
      </w:pPr>
      <w:r w:rsidRPr="008E1612">
        <w:rPr>
          <w:rFonts w:ascii="Trebuchet MS" w:eastAsia="Calibri" w:hAnsi="Trebuchet MS" w:cstheme="minorHAnsi"/>
          <w:b/>
        </w:rPr>
        <w:t xml:space="preserve">ALIMENTAREA </w:t>
      </w:r>
      <w:r w:rsidR="0049564D" w:rsidRPr="008E1612">
        <w:rPr>
          <w:rFonts w:ascii="Trebuchet MS" w:eastAsia="Calibri" w:hAnsi="Trebuchet MS" w:cstheme="minorHAnsi"/>
          <w:b/>
        </w:rPr>
        <w:t>CENTRALIZ</w:t>
      </w:r>
      <w:r w:rsidRPr="008E1612">
        <w:rPr>
          <w:rFonts w:ascii="Trebuchet MS" w:eastAsia="Calibri" w:hAnsi="Trebuchet MS" w:cstheme="minorHAnsi"/>
          <w:b/>
        </w:rPr>
        <w:t>ATĂ CU APĂ POTABILĂ ÎN</w:t>
      </w:r>
      <w:r w:rsidR="0049564D" w:rsidRPr="008E1612">
        <w:rPr>
          <w:rFonts w:ascii="Trebuchet MS" w:eastAsia="Calibri" w:hAnsi="Trebuchet MS" w:cstheme="minorHAnsi"/>
          <w:b/>
        </w:rPr>
        <w:t xml:space="preserve"> ROM</w:t>
      </w:r>
      <w:r w:rsidRPr="008E1612">
        <w:rPr>
          <w:rFonts w:ascii="Trebuchet MS" w:eastAsia="Calibri" w:hAnsi="Trebuchet MS" w:cstheme="minorHAnsi"/>
          <w:b/>
        </w:rPr>
        <w:t>Â</w:t>
      </w:r>
      <w:r w:rsidR="0049564D" w:rsidRPr="008E1612">
        <w:rPr>
          <w:rFonts w:ascii="Trebuchet MS" w:eastAsia="Calibri" w:hAnsi="Trebuchet MS" w:cstheme="minorHAnsi"/>
          <w:b/>
        </w:rPr>
        <w:t>NIA</w:t>
      </w:r>
    </w:p>
    <w:p w14:paraId="118DAE1F" w14:textId="57795CB1" w:rsidR="00E66062" w:rsidRPr="00464374" w:rsidRDefault="00E66062" w:rsidP="00BC098D">
      <w:pPr>
        <w:spacing w:before="120" w:after="120" w:line="240" w:lineRule="auto"/>
        <w:ind w:left="284" w:hanging="284"/>
        <w:jc w:val="both"/>
        <w:rPr>
          <w:rFonts w:ascii="Trebuchet MS" w:eastAsia="Calibri" w:hAnsi="Trebuchet MS" w:cstheme="minorHAnsi"/>
        </w:rPr>
      </w:pPr>
      <w:r>
        <w:rPr>
          <w:rFonts w:ascii="Trebuchet MS" w:eastAsia="Calibri" w:hAnsi="Trebuchet MS" w:cstheme="minorHAnsi"/>
        </w:rPr>
        <w:t>3</w:t>
      </w:r>
      <w:r w:rsidRPr="00464374">
        <w:rPr>
          <w:rFonts w:ascii="Trebuchet MS" w:eastAsia="Calibri" w:hAnsi="Trebuchet MS" w:cstheme="minorHAnsi"/>
        </w:rPr>
        <w:t xml:space="preserve">. </w:t>
      </w:r>
      <w:r w:rsidR="0081425C">
        <w:rPr>
          <w:rFonts w:ascii="Trebuchet MS" w:eastAsia="Calibri" w:hAnsi="Trebuchet MS" w:cstheme="minorHAnsi"/>
        </w:rPr>
        <w:t>DAP</w:t>
      </w:r>
      <w:r>
        <w:rPr>
          <w:rFonts w:ascii="Trebuchet MS" w:eastAsia="Calibri" w:hAnsi="Trebuchet MS" w:cstheme="minorHAnsi"/>
        </w:rPr>
        <w:t xml:space="preserve"> </w:t>
      </w:r>
      <w:r w:rsidRPr="00464374">
        <w:rPr>
          <w:rFonts w:ascii="Trebuchet MS" w:eastAsia="Calibri" w:hAnsi="Trebuchet MS" w:cstheme="minorHAnsi"/>
        </w:rPr>
        <w:t xml:space="preserve">98 nu obligă în mod explicit statele membre ale UE să atingă o rată de conectare specificată în același mod ca </w:t>
      </w:r>
      <w:r>
        <w:rPr>
          <w:rFonts w:ascii="Trebuchet MS" w:eastAsia="Calibri" w:hAnsi="Trebuchet MS" w:cstheme="minorHAnsi"/>
        </w:rPr>
        <w:t>și Directiva privind epurarea apelor urbane uzate</w:t>
      </w:r>
      <w:r w:rsidRPr="00464374">
        <w:rPr>
          <w:rFonts w:ascii="Trebuchet MS" w:eastAsia="Calibri" w:hAnsi="Trebuchet MS" w:cstheme="minorHAnsi"/>
        </w:rPr>
        <w:t xml:space="preserve">. Cu toate acestea, este general acceptat că, în urma excepției de la articolul 3.2. (b), statele membre ar trebui să depună eforturi pentru a furniza aprovizionare publică (centralizată) tuturor localităților cu peste 50 de locuitori, cu excepția cazului în care costurile depășesc în mod semnificativ pe cele ale aprovizionării locale individuale. Luând în considerare tarifele de conectare conform </w:t>
      </w:r>
      <w:r w:rsidR="0081425C">
        <w:rPr>
          <w:rFonts w:ascii="Trebuchet MS" w:eastAsia="Calibri" w:hAnsi="Trebuchet MS" w:cstheme="minorHAnsi"/>
        </w:rPr>
        <w:t xml:space="preserve">DAP </w:t>
      </w:r>
      <w:r w:rsidRPr="00464374">
        <w:rPr>
          <w:rFonts w:ascii="Trebuchet MS" w:eastAsia="Calibri" w:hAnsi="Trebuchet MS" w:cstheme="minorHAnsi"/>
        </w:rPr>
        <w:t xml:space="preserve">98, această abordare a fost adoptată. Statisticile privind distribuția populației în România (Recensământul 2021) indică faptul că populația totală a țării înregistrată la recensământul din 2021 a fost de 19.042.455 persoane, mai mică cu 5,4% (1.079.113 persoane) față de recensământul anterior (20.121.568 în 2011). Organizarea administrativă cuprinde 13.577 aşezări, dintre care 319 aşezări urbane şi 13.216 aşezări rurale (unele dintre ele incluse în municipiile urbane). Din totalul așezărilor rurale, 845 au mai puțin de 50 de locuitori (populația totală 20.893), în timp ce 1.678 de așezări au mai puțin de 100 de locuitori (78.458 persoane în total), cu 3.355 mai puține decât în </w:t>
      </w:r>
      <w:r w:rsidRPr="00464374">
        <w:rPr>
          <w:rFonts w:ascii="Arial" w:eastAsia="Calibri" w:hAnsi="Arial" w:cs="Arial"/>
        </w:rPr>
        <w:t>​​</w:t>
      </w:r>
      <w:r w:rsidRPr="00464374">
        <w:rPr>
          <w:rFonts w:ascii="Trebuchet MS" w:eastAsia="Calibri" w:hAnsi="Trebuchet MS" w:cstheme="minorHAnsi"/>
        </w:rPr>
        <w:t>2011.</w:t>
      </w:r>
    </w:p>
    <w:p w14:paraId="035D85C0" w14:textId="65E5C7CB" w:rsidR="00E66062" w:rsidRPr="00464374" w:rsidRDefault="00E66062" w:rsidP="00BC098D">
      <w:pPr>
        <w:spacing w:before="120" w:after="120" w:line="240" w:lineRule="auto"/>
        <w:ind w:left="284" w:hanging="284"/>
        <w:jc w:val="both"/>
        <w:rPr>
          <w:rFonts w:ascii="Trebuchet MS" w:eastAsia="Calibri" w:hAnsi="Trebuchet MS" w:cstheme="minorHAnsi"/>
        </w:rPr>
      </w:pPr>
      <w:r>
        <w:rPr>
          <w:rFonts w:ascii="Trebuchet MS" w:eastAsia="Calibri" w:hAnsi="Trebuchet MS" w:cstheme="minorHAnsi"/>
        </w:rPr>
        <w:t>4</w:t>
      </w:r>
      <w:r w:rsidRPr="00464374">
        <w:rPr>
          <w:rFonts w:ascii="Trebuchet MS" w:eastAsia="Calibri" w:hAnsi="Trebuchet MS" w:cstheme="minorHAnsi"/>
        </w:rPr>
        <w:t xml:space="preserve">. În condițiile în care populația așezărilor mai mici, cu mai puțin de 100 de locuitori, îmbătrânește rapid, populația de 18.962.197 care locuiește în așezări de peste 100 de locuitori ar reprezenta o acoperire aproape universală cu acces la infrastructura de alimentare cu apă. Conform </w:t>
      </w:r>
      <w:r w:rsidR="0081425C">
        <w:rPr>
          <w:rFonts w:ascii="Trebuchet MS" w:eastAsia="Calibri" w:hAnsi="Trebuchet MS" w:cstheme="minorHAnsi"/>
        </w:rPr>
        <w:t xml:space="preserve">DAP </w:t>
      </w:r>
      <w:r w:rsidRPr="00464374">
        <w:rPr>
          <w:rFonts w:ascii="Trebuchet MS" w:eastAsia="Calibri" w:hAnsi="Trebuchet MS" w:cstheme="minorHAnsi"/>
        </w:rPr>
        <w:t>2020, statele membre ale UE sunt obligate să examineze cele mai adecvate mijloace de obținere a apei pentru toți – acoperirea aproape universală, așa cum este evaluată aici, poate fi considerată conformă cu obligațiile noii directive.</w:t>
      </w:r>
    </w:p>
    <w:p w14:paraId="68898748" w14:textId="24D75DAF" w:rsidR="003A4FF0" w:rsidRPr="008E1612" w:rsidRDefault="003A4FF0" w:rsidP="003A4FF0">
      <w:pPr>
        <w:spacing w:before="120" w:after="120" w:line="240" w:lineRule="auto"/>
        <w:ind w:left="360"/>
        <w:jc w:val="both"/>
        <w:rPr>
          <w:rFonts w:ascii="Trebuchet MS" w:eastAsia="Calibri" w:hAnsi="Trebuchet MS" w:cstheme="minorHAnsi"/>
        </w:rPr>
      </w:pPr>
    </w:p>
    <w:p w14:paraId="0AD9C278" w14:textId="3D358C6E" w:rsidR="005D7F83" w:rsidRPr="008E1612" w:rsidRDefault="005D7F83" w:rsidP="00BE3264">
      <w:pPr>
        <w:spacing w:before="120" w:after="120" w:line="240" w:lineRule="auto"/>
        <w:jc w:val="both"/>
        <w:rPr>
          <w:rFonts w:ascii="Trebuchet MS" w:eastAsia="Calibri" w:hAnsi="Trebuchet MS" w:cstheme="minorHAnsi"/>
          <w:b/>
        </w:rPr>
      </w:pPr>
      <w:r w:rsidRPr="008E1612">
        <w:rPr>
          <w:rFonts w:ascii="Trebuchet MS" w:eastAsia="Calibri" w:hAnsi="Trebuchet MS" w:cstheme="minorHAnsi"/>
          <w:b/>
        </w:rPr>
        <w:t>ACCESS</w:t>
      </w:r>
      <w:r w:rsidR="00725498" w:rsidRPr="008E1612">
        <w:rPr>
          <w:rFonts w:ascii="Trebuchet MS" w:eastAsia="Calibri" w:hAnsi="Trebuchet MS" w:cstheme="minorHAnsi"/>
          <w:b/>
        </w:rPr>
        <w:t>UL</w:t>
      </w:r>
      <w:r w:rsidRPr="008E1612">
        <w:rPr>
          <w:rFonts w:ascii="Trebuchet MS" w:eastAsia="Calibri" w:hAnsi="Trebuchet MS" w:cstheme="minorHAnsi"/>
          <w:b/>
        </w:rPr>
        <w:t xml:space="preserve"> </w:t>
      </w:r>
      <w:r w:rsidR="00725498" w:rsidRPr="008E1612">
        <w:rPr>
          <w:rFonts w:ascii="Trebuchet MS" w:eastAsia="Calibri" w:hAnsi="Trebuchet MS" w:cstheme="minorHAnsi"/>
          <w:b/>
        </w:rPr>
        <w:t>LA ALIMENTAREA PUBLICĂ CU APĂ POTABILĂ</w:t>
      </w:r>
    </w:p>
    <w:p w14:paraId="1E3C6E47" w14:textId="201F53AE" w:rsidR="00E66062" w:rsidRPr="00D90CB3" w:rsidRDefault="00E66062" w:rsidP="00BC098D">
      <w:pPr>
        <w:spacing w:before="120" w:after="120" w:line="240" w:lineRule="auto"/>
        <w:ind w:left="284" w:hanging="284"/>
        <w:jc w:val="both"/>
        <w:rPr>
          <w:rFonts w:ascii="Trebuchet MS" w:eastAsia="Calibri" w:hAnsi="Trebuchet MS" w:cstheme="minorHAnsi"/>
        </w:rPr>
      </w:pPr>
      <w:r>
        <w:rPr>
          <w:rFonts w:ascii="Trebuchet MS" w:eastAsia="Calibri" w:hAnsi="Trebuchet MS" w:cstheme="minorHAnsi"/>
        </w:rPr>
        <w:t>5</w:t>
      </w:r>
      <w:r w:rsidRPr="00464374">
        <w:rPr>
          <w:rFonts w:ascii="Trebuchet MS" w:eastAsia="Calibri" w:hAnsi="Trebuchet MS" w:cstheme="minorHAnsi"/>
        </w:rPr>
        <w:t>. În 2022, conform datelor publicate de Institutul Național de Statistică (INS), populația racordată la sistemele publice de alimentare cu apă era de 14.277.262, reprezentând 74,</w:t>
      </w:r>
      <w:r w:rsidRPr="00D90CB3">
        <w:rPr>
          <w:rFonts w:ascii="Trebuchet MS" w:eastAsia="Calibri" w:hAnsi="Trebuchet MS" w:cstheme="minorHAnsi"/>
        </w:rPr>
        <w:t xml:space="preserve">9 la sută din populația rezidentă a României (19.042.455), cu 99.455 mai mult decât în </w:t>
      </w:r>
      <w:r w:rsidRPr="00D90CB3">
        <w:rPr>
          <w:rFonts w:ascii="Arial" w:eastAsia="Calibri" w:hAnsi="Arial" w:cs="Arial"/>
        </w:rPr>
        <w:t>​​</w:t>
      </w:r>
      <w:r w:rsidRPr="00D90CB3">
        <w:rPr>
          <w:rFonts w:ascii="Trebuchet MS" w:eastAsia="Calibri" w:hAnsi="Trebuchet MS" w:cstheme="minorHAnsi"/>
        </w:rPr>
        <w:t xml:space="preserve">2021 </w:t>
      </w:r>
      <w:r w:rsidRPr="00D90CB3">
        <w:rPr>
          <w:rFonts w:ascii="Trebuchet MS" w:eastAsia="Calibri" w:hAnsi="Trebuchet MS" w:cs="Trebuchet MS"/>
        </w:rPr>
        <w:t>ș</w:t>
      </w:r>
      <w:r w:rsidRPr="00D90CB3">
        <w:rPr>
          <w:rFonts w:ascii="Trebuchet MS" w:eastAsia="Calibri" w:hAnsi="Trebuchet MS" w:cstheme="minorHAnsi"/>
        </w:rPr>
        <w:t>i 21.87.70 mai mult dec</w:t>
      </w:r>
      <w:r w:rsidRPr="00D90CB3">
        <w:rPr>
          <w:rFonts w:ascii="Trebuchet MS" w:eastAsia="Calibri" w:hAnsi="Trebuchet MS" w:cs="Trebuchet MS"/>
        </w:rPr>
        <w:t>â</w:t>
      </w:r>
      <w:r w:rsidRPr="00D90CB3">
        <w:rPr>
          <w:rFonts w:ascii="Trebuchet MS" w:eastAsia="Calibri" w:hAnsi="Trebuchet MS" w:cstheme="minorHAnsi"/>
        </w:rPr>
        <w:t xml:space="preserve">t </w:t>
      </w:r>
      <w:r w:rsidRPr="00D90CB3">
        <w:rPr>
          <w:rFonts w:ascii="Trebuchet MS" w:eastAsia="Calibri" w:hAnsi="Trebuchet MS" w:cs="Trebuchet MS"/>
        </w:rPr>
        <w:t>î</w:t>
      </w:r>
      <w:r w:rsidRPr="00D90CB3">
        <w:rPr>
          <w:rFonts w:ascii="Trebuchet MS" w:eastAsia="Calibri" w:hAnsi="Trebuchet MS" w:cstheme="minorHAnsi"/>
        </w:rPr>
        <w:t xml:space="preserve">n </w:t>
      </w:r>
      <w:r w:rsidRPr="00D90CB3">
        <w:rPr>
          <w:rFonts w:ascii="Arial" w:eastAsia="Calibri" w:hAnsi="Arial" w:cs="Arial"/>
        </w:rPr>
        <w:t>​​</w:t>
      </w:r>
      <w:r w:rsidRPr="00D90CB3">
        <w:rPr>
          <w:rFonts w:ascii="Trebuchet MS" w:eastAsia="Calibri" w:hAnsi="Trebuchet MS" w:cstheme="minorHAnsi"/>
        </w:rPr>
        <w:t>2011. Cre</w:t>
      </w:r>
      <w:r w:rsidRPr="00D90CB3">
        <w:rPr>
          <w:rFonts w:ascii="Trebuchet MS" w:eastAsia="Calibri" w:hAnsi="Trebuchet MS" w:cs="Trebuchet MS"/>
        </w:rPr>
        <w:t>ș</w:t>
      </w:r>
      <w:r w:rsidRPr="00D90CB3">
        <w:rPr>
          <w:rFonts w:ascii="Trebuchet MS" w:eastAsia="Calibri" w:hAnsi="Trebuchet MS" w:cstheme="minorHAnsi"/>
        </w:rPr>
        <w:t>terea a fost determinat</w:t>
      </w:r>
      <w:r w:rsidRPr="00D90CB3">
        <w:rPr>
          <w:rFonts w:ascii="Trebuchet MS" w:eastAsia="Calibri" w:hAnsi="Trebuchet MS" w:cs="Trebuchet MS"/>
        </w:rPr>
        <w:t>ă</w:t>
      </w:r>
      <w:r w:rsidRPr="00D90CB3">
        <w:rPr>
          <w:rFonts w:ascii="Trebuchet MS" w:eastAsia="Calibri" w:hAnsi="Trebuchet MS" w:cstheme="minorHAnsi"/>
        </w:rPr>
        <w:t xml:space="preserve"> de re</w:t>
      </w:r>
      <w:r w:rsidRPr="00D90CB3">
        <w:rPr>
          <w:rFonts w:ascii="Trebuchet MS" w:eastAsia="Calibri" w:hAnsi="Trebuchet MS" w:cs="Trebuchet MS"/>
        </w:rPr>
        <w:t>ț</w:t>
      </w:r>
      <w:r w:rsidRPr="00D90CB3">
        <w:rPr>
          <w:rFonts w:ascii="Trebuchet MS" w:eastAsia="Calibri" w:hAnsi="Trebuchet MS" w:cstheme="minorHAnsi"/>
        </w:rPr>
        <w:t>eaua de infrastructur</w:t>
      </w:r>
      <w:r w:rsidRPr="00D90CB3">
        <w:rPr>
          <w:rFonts w:ascii="Trebuchet MS" w:eastAsia="Calibri" w:hAnsi="Trebuchet MS" w:cs="Trebuchet MS"/>
        </w:rPr>
        <w:t>ă</w:t>
      </w:r>
      <w:r w:rsidRPr="00D90CB3">
        <w:rPr>
          <w:rFonts w:ascii="Trebuchet MS" w:eastAsia="Calibri" w:hAnsi="Trebuchet MS" w:cstheme="minorHAnsi"/>
        </w:rPr>
        <w:t xml:space="preserve"> de alimentare cu ap</w:t>
      </w:r>
      <w:r w:rsidRPr="00D90CB3">
        <w:rPr>
          <w:rFonts w:ascii="Trebuchet MS" w:eastAsia="Calibri" w:hAnsi="Trebuchet MS" w:cs="Trebuchet MS"/>
        </w:rPr>
        <w:t>ă</w:t>
      </w:r>
      <w:r w:rsidRPr="00D90CB3">
        <w:rPr>
          <w:rFonts w:ascii="Trebuchet MS" w:eastAsia="Calibri" w:hAnsi="Trebuchet MS" w:cstheme="minorHAnsi"/>
        </w:rPr>
        <w:t xml:space="preserve"> nou construit</w:t>
      </w:r>
      <w:r w:rsidRPr="00D90CB3">
        <w:rPr>
          <w:rFonts w:ascii="Trebuchet MS" w:eastAsia="Calibri" w:hAnsi="Trebuchet MS" w:cs="Trebuchet MS"/>
        </w:rPr>
        <w:t>ă</w:t>
      </w:r>
      <w:r w:rsidRPr="00D90CB3">
        <w:rPr>
          <w:rFonts w:ascii="Trebuchet MS" w:eastAsia="Calibri" w:hAnsi="Trebuchet MS" w:cstheme="minorHAnsi"/>
        </w:rPr>
        <w:t xml:space="preserve"> </w:t>
      </w:r>
      <w:r w:rsidRPr="00D90CB3">
        <w:rPr>
          <w:rFonts w:ascii="Trebuchet MS" w:eastAsia="Calibri" w:hAnsi="Trebuchet MS" w:cs="Trebuchet MS"/>
        </w:rPr>
        <w:t>ș</w:t>
      </w:r>
      <w:r w:rsidRPr="00D90CB3">
        <w:rPr>
          <w:rFonts w:ascii="Trebuchet MS" w:eastAsia="Calibri" w:hAnsi="Trebuchet MS" w:cstheme="minorHAnsi"/>
        </w:rPr>
        <w:t>i racordarea popula</w:t>
      </w:r>
      <w:r w:rsidRPr="00D90CB3">
        <w:rPr>
          <w:rFonts w:ascii="Trebuchet MS" w:eastAsia="Calibri" w:hAnsi="Trebuchet MS" w:cs="Trebuchet MS"/>
        </w:rPr>
        <w:t>ț</w:t>
      </w:r>
      <w:r w:rsidRPr="00D90CB3">
        <w:rPr>
          <w:rFonts w:ascii="Trebuchet MS" w:eastAsia="Calibri" w:hAnsi="Trebuchet MS" w:cstheme="minorHAnsi"/>
        </w:rPr>
        <w:t>iei la aceasta. De asemenea, este important de remarcat faptul c</w:t>
      </w:r>
      <w:r w:rsidRPr="00D90CB3">
        <w:rPr>
          <w:rFonts w:ascii="Trebuchet MS" w:eastAsia="Calibri" w:hAnsi="Trebuchet MS" w:cs="Trebuchet MS"/>
        </w:rPr>
        <w:t>ă</w:t>
      </w:r>
      <w:r w:rsidRPr="00D90CB3">
        <w:rPr>
          <w:rFonts w:ascii="Trebuchet MS" w:eastAsia="Calibri" w:hAnsi="Trebuchet MS" w:cstheme="minorHAnsi"/>
        </w:rPr>
        <w:t xml:space="preserve"> popula</w:t>
      </w:r>
      <w:r w:rsidRPr="00D90CB3">
        <w:rPr>
          <w:rFonts w:ascii="Trebuchet MS" w:eastAsia="Calibri" w:hAnsi="Trebuchet MS" w:cs="Trebuchet MS"/>
        </w:rPr>
        <w:t>ț</w:t>
      </w:r>
      <w:r w:rsidRPr="00D90CB3">
        <w:rPr>
          <w:rFonts w:ascii="Trebuchet MS" w:eastAsia="Calibri" w:hAnsi="Trebuchet MS" w:cstheme="minorHAnsi"/>
        </w:rPr>
        <w:t xml:space="preserve">ia </w:t>
      </w:r>
      <w:r w:rsidRPr="00D90CB3">
        <w:rPr>
          <w:rFonts w:ascii="Trebuchet MS" w:eastAsia="Calibri" w:hAnsi="Trebuchet MS" w:cs="Trebuchet MS"/>
        </w:rPr>
        <w:t>ță</w:t>
      </w:r>
      <w:r w:rsidRPr="00D90CB3">
        <w:rPr>
          <w:rFonts w:ascii="Trebuchet MS" w:eastAsia="Calibri" w:hAnsi="Trebuchet MS" w:cstheme="minorHAnsi"/>
        </w:rPr>
        <w:t>rii a sc</w:t>
      </w:r>
      <w:r w:rsidRPr="00D90CB3">
        <w:rPr>
          <w:rFonts w:ascii="Trebuchet MS" w:eastAsia="Calibri" w:hAnsi="Trebuchet MS" w:cs="Trebuchet MS"/>
        </w:rPr>
        <w:t>ă</w:t>
      </w:r>
      <w:r w:rsidRPr="00D90CB3">
        <w:rPr>
          <w:rFonts w:ascii="Trebuchet MS" w:eastAsia="Calibri" w:hAnsi="Trebuchet MS" w:cstheme="minorHAnsi"/>
        </w:rPr>
        <w:t>zut cu 5,4% (1.079.113 persoane) între recensământul din 2011 (20.121.568) și recensământul din 2021 (19.042.445).</w:t>
      </w:r>
    </w:p>
    <w:p w14:paraId="0F5F49FA" w14:textId="77777777" w:rsidR="00E66062" w:rsidRPr="00464374" w:rsidRDefault="00E66062" w:rsidP="00E66062">
      <w:pPr>
        <w:spacing w:before="120" w:after="120" w:line="240" w:lineRule="auto"/>
        <w:ind w:left="360"/>
        <w:jc w:val="both"/>
        <w:rPr>
          <w:rFonts w:ascii="Trebuchet MS" w:eastAsia="Calibri" w:hAnsi="Trebuchet MS" w:cstheme="minorHAnsi"/>
        </w:rPr>
      </w:pPr>
      <w:r w:rsidRPr="00D90CB3">
        <w:rPr>
          <w:rFonts w:ascii="Trebuchet MS" w:eastAsia="Calibri" w:hAnsi="Trebuchet MS" w:cstheme="minorHAnsi"/>
        </w:rPr>
        <w:t>Populația cu acces la sistemele de alimentare cu apă va locui în zone de alimentare cu apă clasificate în funcție de volumul livrat utilizatorilor, după cum urmează:</w:t>
      </w:r>
    </w:p>
    <w:p w14:paraId="55A5A76D" w14:textId="77777777" w:rsidR="00E66062" w:rsidRPr="00464374" w:rsidRDefault="00E66062" w:rsidP="00E66062">
      <w:pPr>
        <w:spacing w:before="120" w:after="120" w:line="240" w:lineRule="auto"/>
        <w:ind w:left="360"/>
        <w:jc w:val="both"/>
        <w:rPr>
          <w:rFonts w:ascii="Trebuchet MS" w:eastAsia="Calibri" w:hAnsi="Trebuchet MS" w:cstheme="minorHAnsi"/>
        </w:rPr>
      </w:pPr>
      <w:r w:rsidRPr="00464374">
        <w:rPr>
          <w:rFonts w:ascii="Trebuchet MS" w:eastAsia="Calibri" w:hAnsi="Trebuchet MS" w:cstheme="minorHAnsi"/>
        </w:rPr>
        <w:t>• Zone mari de alimentare cu apă, adică zone cu mai mult de 5.000 de consumatori sau unde sunt furnizate peste 1.000 m³ de apă potabilă pe zi</w:t>
      </w:r>
    </w:p>
    <w:p w14:paraId="4F14F5DC" w14:textId="77777777" w:rsidR="00E66062" w:rsidRPr="00464374" w:rsidRDefault="00E66062" w:rsidP="00E66062">
      <w:pPr>
        <w:spacing w:before="120" w:after="120" w:line="240" w:lineRule="auto"/>
        <w:ind w:left="360"/>
        <w:jc w:val="both"/>
        <w:rPr>
          <w:rFonts w:ascii="Trebuchet MS" w:eastAsia="Calibri" w:hAnsi="Trebuchet MS" w:cstheme="minorHAnsi"/>
        </w:rPr>
      </w:pPr>
      <w:r w:rsidRPr="00464374">
        <w:rPr>
          <w:rFonts w:ascii="Trebuchet MS" w:eastAsia="Calibri" w:hAnsi="Trebuchet MS" w:cstheme="minorHAnsi"/>
        </w:rPr>
        <w:t>• Zone mici de alimentare cu apă</w:t>
      </w:r>
    </w:p>
    <w:p w14:paraId="7228DD06" w14:textId="77777777" w:rsidR="00E66062" w:rsidRPr="00464374" w:rsidRDefault="00E66062" w:rsidP="00E66062">
      <w:pPr>
        <w:spacing w:before="120" w:after="120" w:line="240" w:lineRule="auto"/>
        <w:ind w:left="360" w:firstLine="360"/>
        <w:jc w:val="both"/>
        <w:rPr>
          <w:rFonts w:ascii="Trebuchet MS" w:eastAsia="Calibri" w:hAnsi="Trebuchet MS" w:cstheme="minorHAnsi"/>
        </w:rPr>
      </w:pPr>
      <w:r w:rsidRPr="00464374">
        <w:rPr>
          <w:rFonts w:ascii="Trebuchet MS" w:eastAsia="Calibri" w:hAnsi="Trebuchet MS" w:cstheme="minorHAnsi"/>
        </w:rPr>
        <w:t>o CAT 1: furnizează între 10 și 100 m³ de apă/zi</w:t>
      </w:r>
    </w:p>
    <w:p w14:paraId="24B422CC" w14:textId="77777777" w:rsidR="00E66062" w:rsidRPr="00464374" w:rsidRDefault="00E66062" w:rsidP="00E66062">
      <w:pPr>
        <w:spacing w:before="120" w:after="120" w:line="240" w:lineRule="auto"/>
        <w:ind w:left="360" w:firstLine="360"/>
        <w:jc w:val="both"/>
        <w:rPr>
          <w:rFonts w:ascii="Trebuchet MS" w:eastAsia="Calibri" w:hAnsi="Trebuchet MS" w:cstheme="minorHAnsi"/>
        </w:rPr>
      </w:pPr>
      <w:r w:rsidRPr="00464374">
        <w:rPr>
          <w:rFonts w:ascii="Trebuchet MS" w:eastAsia="Calibri" w:hAnsi="Trebuchet MS" w:cstheme="minorHAnsi"/>
        </w:rPr>
        <w:t>o CAT 2: furnizează între 100 și 400 m³/zi</w:t>
      </w:r>
    </w:p>
    <w:p w14:paraId="2DA7AA14" w14:textId="77777777" w:rsidR="00E66062" w:rsidRPr="00464374" w:rsidRDefault="00E66062" w:rsidP="00E66062">
      <w:pPr>
        <w:spacing w:before="120" w:after="120" w:line="240" w:lineRule="auto"/>
        <w:ind w:left="360" w:firstLine="360"/>
        <w:jc w:val="both"/>
        <w:rPr>
          <w:rFonts w:ascii="Trebuchet MS" w:eastAsia="Calibri" w:hAnsi="Trebuchet MS" w:cstheme="minorHAnsi"/>
        </w:rPr>
      </w:pPr>
      <w:r w:rsidRPr="00464374">
        <w:rPr>
          <w:rFonts w:ascii="Trebuchet MS" w:eastAsia="Calibri" w:hAnsi="Trebuchet MS" w:cstheme="minorHAnsi"/>
        </w:rPr>
        <w:t>o CAT 3: furnizează între 400 și 1.000 m³/zi</w:t>
      </w:r>
    </w:p>
    <w:p w14:paraId="14347D10" w14:textId="40A78260" w:rsidR="00E66062" w:rsidRPr="00464374" w:rsidRDefault="00E66062" w:rsidP="00BC098D">
      <w:pPr>
        <w:spacing w:before="120" w:after="120" w:line="240" w:lineRule="auto"/>
        <w:ind w:left="284" w:hanging="284"/>
        <w:jc w:val="both"/>
        <w:rPr>
          <w:rFonts w:ascii="Trebuchet MS" w:eastAsia="Calibri" w:hAnsi="Trebuchet MS" w:cstheme="minorHAnsi"/>
        </w:rPr>
      </w:pPr>
      <w:r>
        <w:rPr>
          <w:rFonts w:ascii="Trebuchet MS" w:eastAsia="Calibri" w:hAnsi="Trebuchet MS" w:cstheme="minorHAnsi"/>
        </w:rPr>
        <w:t>6</w:t>
      </w:r>
      <w:r w:rsidRPr="00464374">
        <w:rPr>
          <w:rFonts w:ascii="Trebuchet MS" w:eastAsia="Calibri" w:hAnsi="Trebuchet MS" w:cstheme="minorHAnsi"/>
        </w:rPr>
        <w:t>. Potrivit ultimului raport (2022) al Ministerului S</w:t>
      </w:r>
      <w:r>
        <w:rPr>
          <w:rFonts w:ascii="Trebuchet MS" w:eastAsia="Calibri" w:hAnsi="Trebuchet MS" w:cstheme="minorHAnsi"/>
        </w:rPr>
        <w:t>ă</w:t>
      </w:r>
      <w:r w:rsidRPr="00464374">
        <w:rPr>
          <w:rFonts w:ascii="Trebuchet MS" w:eastAsia="Calibri" w:hAnsi="Trebuchet MS" w:cstheme="minorHAnsi"/>
        </w:rPr>
        <w:t>n</w:t>
      </w:r>
      <w:r>
        <w:rPr>
          <w:rFonts w:ascii="Trebuchet MS" w:eastAsia="Calibri" w:hAnsi="Trebuchet MS" w:cstheme="minorHAnsi"/>
        </w:rPr>
        <w:t>ă</w:t>
      </w:r>
      <w:r w:rsidRPr="00464374">
        <w:rPr>
          <w:rFonts w:ascii="Trebuchet MS" w:eastAsia="Calibri" w:hAnsi="Trebuchet MS" w:cstheme="minorHAnsi"/>
        </w:rPr>
        <w:t>t</w:t>
      </w:r>
      <w:r>
        <w:rPr>
          <w:rFonts w:ascii="Trebuchet MS" w:eastAsia="Calibri" w:hAnsi="Trebuchet MS" w:cstheme="minorHAnsi"/>
        </w:rPr>
        <w:t>ăț</w:t>
      </w:r>
      <w:r w:rsidRPr="00464374">
        <w:rPr>
          <w:rFonts w:ascii="Trebuchet MS" w:eastAsia="Calibri" w:hAnsi="Trebuchet MS" w:cstheme="minorHAnsi"/>
        </w:rPr>
        <w:t>ii Publice/Institutului Na</w:t>
      </w:r>
      <w:r>
        <w:rPr>
          <w:rFonts w:ascii="Trebuchet MS" w:eastAsia="Calibri" w:hAnsi="Trebuchet MS" w:cstheme="minorHAnsi"/>
        </w:rPr>
        <w:t>ț</w:t>
      </w:r>
      <w:r w:rsidRPr="00464374">
        <w:rPr>
          <w:rFonts w:ascii="Trebuchet MS" w:eastAsia="Calibri" w:hAnsi="Trebuchet MS" w:cstheme="minorHAnsi"/>
        </w:rPr>
        <w:t>ional de S</w:t>
      </w:r>
      <w:r>
        <w:rPr>
          <w:rFonts w:ascii="Trebuchet MS" w:eastAsia="Calibri" w:hAnsi="Trebuchet MS" w:cstheme="minorHAnsi"/>
        </w:rPr>
        <w:t>ă</w:t>
      </w:r>
      <w:r w:rsidRPr="00464374">
        <w:rPr>
          <w:rFonts w:ascii="Trebuchet MS" w:eastAsia="Calibri" w:hAnsi="Trebuchet MS" w:cstheme="minorHAnsi"/>
        </w:rPr>
        <w:t>n</w:t>
      </w:r>
      <w:r>
        <w:rPr>
          <w:rFonts w:ascii="Trebuchet MS" w:eastAsia="Calibri" w:hAnsi="Trebuchet MS" w:cstheme="minorHAnsi"/>
        </w:rPr>
        <w:t>ă</w:t>
      </w:r>
      <w:r w:rsidRPr="00464374">
        <w:rPr>
          <w:rFonts w:ascii="Trebuchet MS" w:eastAsia="Calibri" w:hAnsi="Trebuchet MS" w:cstheme="minorHAnsi"/>
        </w:rPr>
        <w:t>tate Public</w:t>
      </w:r>
      <w:r>
        <w:rPr>
          <w:rFonts w:ascii="Trebuchet MS" w:eastAsia="Calibri" w:hAnsi="Trebuchet MS" w:cstheme="minorHAnsi"/>
        </w:rPr>
        <w:t>ă</w:t>
      </w:r>
      <w:r w:rsidRPr="00464374">
        <w:rPr>
          <w:rFonts w:ascii="Trebuchet MS" w:eastAsia="Calibri" w:hAnsi="Trebuchet MS" w:cstheme="minorHAnsi"/>
        </w:rPr>
        <w:t>, prin Direc</w:t>
      </w:r>
      <w:r>
        <w:rPr>
          <w:rFonts w:ascii="Trebuchet MS" w:eastAsia="Calibri" w:hAnsi="Trebuchet MS" w:cstheme="minorHAnsi"/>
        </w:rPr>
        <w:t>ț</w:t>
      </w:r>
      <w:r w:rsidRPr="00464374">
        <w:rPr>
          <w:rFonts w:ascii="Trebuchet MS" w:eastAsia="Calibri" w:hAnsi="Trebuchet MS" w:cstheme="minorHAnsi"/>
        </w:rPr>
        <w:t>iile de S</w:t>
      </w:r>
      <w:r>
        <w:rPr>
          <w:rFonts w:ascii="Trebuchet MS" w:eastAsia="Calibri" w:hAnsi="Trebuchet MS" w:cstheme="minorHAnsi"/>
        </w:rPr>
        <w:t>ă</w:t>
      </w:r>
      <w:r w:rsidRPr="00464374">
        <w:rPr>
          <w:rFonts w:ascii="Trebuchet MS" w:eastAsia="Calibri" w:hAnsi="Trebuchet MS" w:cstheme="minorHAnsi"/>
        </w:rPr>
        <w:t>n</w:t>
      </w:r>
      <w:r>
        <w:rPr>
          <w:rFonts w:ascii="Trebuchet MS" w:eastAsia="Calibri" w:hAnsi="Trebuchet MS" w:cstheme="minorHAnsi"/>
        </w:rPr>
        <w:t>ă</w:t>
      </w:r>
      <w:r w:rsidRPr="00464374">
        <w:rPr>
          <w:rFonts w:ascii="Trebuchet MS" w:eastAsia="Calibri" w:hAnsi="Trebuchet MS" w:cstheme="minorHAnsi"/>
        </w:rPr>
        <w:t>tate Public</w:t>
      </w:r>
      <w:r>
        <w:rPr>
          <w:rFonts w:ascii="Trebuchet MS" w:eastAsia="Calibri" w:hAnsi="Trebuchet MS" w:cstheme="minorHAnsi"/>
        </w:rPr>
        <w:t>ă</w:t>
      </w:r>
      <w:r w:rsidRPr="00464374">
        <w:rPr>
          <w:rFonts w:ascii="Trebuchet MS" w:eastAsia="Calibri" w:hAnsi="Trebuchet MS" w:cstheme="minorHAnsi"/>
        </w:rPr>
        <w:t xml:space="preserve"> Jude</w:t>
      </w:r>
      <w:r>
        <w:rPr>
          <w:rFonts w:ascii="Trebuchet MS" w:eastAsia="Calibri" w:hAnsi="Trebuchet MS" w:cstheme="minorHAnsi"/>
        </w:rPr>
        <w:t>ț</w:t>
      </w:r>
      <w:r w:rsidRPr="00464374">
        <w:rPr>
          <w:rFonts w:ascii="Trebuchet MS" w:eastAsia="Calibri" w:hAnsi="Trebuchet MS" w:cstheme="minorHAnsi"/>
        </w:rPr>
        <w:t xml:space="preserve">ene </w:t>
      </w:r>
      <w:r>
        <w:rPr>
          <w:rFonts w:ascii="Trebuchet MS" w:eastAsia="Calibri" w:hAnsi="Trebuchet MS" w:cstheme="minorHAnsi"/>
        </w:rPr>
        <w:t>ș</w:t>
      </w:r>
      <w:r w:rsidRPr="00464374">
        <w:rPr>
          <w:rFonts w:ascii="Trebuchet MS" w:eastAsia="Calibri" w:hAnsi="Trebuchet MS" w:cstheme="minorHAnsi"/>
        </w:rPr>
        <w:t>i Direcției de Sănatate Publică București, există 3</w:t>
      </w:r>
      <w:r>
        <w:rPr>
          <w:rFonts w:ascii="Trebuchet MS" w:eastAsia="Calibri" w:hAnsi="Trebuchet MS" w:cstheme="minorHAnsi"/>
        </w:rPr>
        <w:t>.</w:t>
      </w:r>
      <w:r w:rsidRPr="00464374">
        <w:rPr>
          <w:rFonts w:ascii="Trebuchet MS" w:eastAsia="Calibri" w:hAnsi="Trebuchet MS" w:cstheme="minorHAnsi"/>
        </w:rPr>
        <w:t>046 de zone de alimentare cu apă(</w:t>
      </w:r>
      <w:r>
        <w:rPr>
          <w:rFonts w:ascii="Trebuchet MS" w:eastAsia="Calibri" w:hAnsi="Trebuchet MS" w:cstheme="minorHAnsi"/>
        </w:rPr>
        <w:t>ZAP-uri</w:t>
      </w:r>
      <w:r w:rsidRPr="00464374">
        <w:rPr>
          <w:rFonts w:ascii="Trebuchet MS" w:eastAsia="Calibri" w:hAnsi="Trebuchet MS" w:cstheme="minorHAnsi"/>
        </w:rPr>
        <w:t xml:space="preserve">), din care 360 </w:t>
      </w:r>
      <w:r>
        <w:rPr>
          <w:rFonts w:ascii="Trebuchet MS" w:eastAsia="Calibri" w:hAnsi="Trebuchet MS" w:cstheme="minorHAnsi"/>
        </w:rPr>
        <w:t>ZAP de mari dimensiuni și</w:t>
      </w:r>
      <w:r w:rsidRPr="00464374">
        <w:rPr>
          <w:rFonts w:ascii="Trebuchet MS" w:eastAsia="Calibri" w:hAnsi="Trebuchet MS" w:cstheme="minorHAnsi"/>
        </w:rPr>
        <w:t xml:space="preserve"> 2</w:t>
      </w:r>
      <w:r>
        <w:rPr>
          <w:rFonts w:ascii="Trebuchet MS" w:eastAsia="Calibri" w:hAnsi="Trebuchet MS" w:cstheme="minorHAnsi"/>
        </w:rPr>
        <w:t>.</w:t>
      </w:r>
      <w:r w:rsidRPr="00464374">
        <w:rPr>
          <w:rFonts w:ascii="Trebuchet MS" w:eastAsia="Calibri" w:hAnsi="Trebuchet MS" w:cstheme="minorHAnsi"/>
        </w:rPr>
        <w:t xml:space="preserve">686 </w:t>
      </w:r>
      <w:r>
        <w:rPr>
          <w:rFonts w:ascii="Trebuchet MS" w:eastAsia="Calibri" w:hAnsi="Trebuchet MS" w:cstheme="minorHAnsi"/>
        </w:rPr>
        <w:t>ZAP</w:t>
      </w:r>
      <w:r w:rsidRPr="00464374">
        <w:rPr>
          <w:rFonts w:ascii="Trebuchet MS" w:eastAsia="Calibri" w:hAnsi="Trebuchet MS" w:cstheme="minorHAnsi"/>
        </w:rPr>
        <w:t xml:space="preserve"> mici, care alimentează cu apă potabilă 14,928,624 de locuitori.  </w:t>
      </w:r>
    </w:p>
    <w:p w14:paraId="406753B4" w14:textId="33E2EEEF" w:rsidR="005D7F83" w:rsidRPr="008E1612" w:rsidRDefault="00056C8D" w:rsidP="00725498">
      <w:pPr>
        <w:spacing w:before="120" w:after="120" w:line="240" w:lineRule="auto"/>
        <w:ind w:left="360"/>
        <w:jc w:val="both"/>
        <w:rPr>
          <w:rFonts w:ascii="Trebuchet MS" w:eastAsia="Calibri" w:hAnsi="Trebuchet MS" w:cstheme="minorHAnsi"/>
        </w:rPr>
      </w:pPr>
      <w:r w:rsidRPr="008E1612">
        <w:rPr>
          <w:rFonts w:ascii="Trebuchet MS" w:eastAsia="Calibri" w:hAnsi="Trebuchet MS" w:cstheme="minorHAnsi"/>
        </w:rPr>
        <w:lastRenderedPageBreak/>
        <w:t xml:space="preserve">Informații funcționale </w:t>
      </w:r>
      <w:r w:rsidR="005D7F83" w:rsidRPr="008E1612">
        <w:rPr>
          <w:rFonts w:ascii="Trebuchet MS" w:eastAsia="Calibri" w:hAnsi="Trebuchet MS" w:cstheme="minorHAnsi"/>
        </w:rPr>
        <w:t>(</w:t>
      </w:r>
      <w:r w:rsidRPr="008E1612">
        <w:rPr>
          <w:rFonts w:ascii="Trebuchet MS" w:eastAsia="Calibri" w:hAnsi="Trebuchet MS" w:cstheme="minorHAnsi"/>
        </w:rPr>
        <w:t>pentru anul</w:t>
      </w:r>
      <w:r w:rsidR="005D7F83" w:rsidRPr="008E1612">
        <w:rPr>
          <w:rFonts w:ascii="Trebuchet MS" w:eastAsia="Calibri" w:hAnsi="Trebuchet MS" w:cstheme="minorHAnsi"/>
        </w:rPr>
        <w:t xml:space="preserve"> 2022) </w:t>
      </w:r>
      <w:r w:rsidRPr="008E1612">
        <w:rPr>
          <w:rFonts w:ascii="Trebuchet MS" w:eastAsia="Calibri" w:hAnsi="Trebuchet MS" w:cstheme="minorHAnsi"/>
        </w:rPr>
        <w:t>privind</w:t>
      </w:r>
      <w:r w:rsidR="005D7F83" w:rsidRPr="008E1612">
        <w:rPr>
          <w:rFonts w:ascii="Trebuchet MS" w:eastAsia="Calibri" w:hAnsi="Trebuchet MS" w:cstheme="minorHAnsi"/>
        </w:rPr>
        <w:t xml:space="preserve"> </w:t>
      </w:r>
      <w:r w:rsidRPr="008E1612">
        <w:rPr>
          <w:rFonts w:ascii="Trebuchet MS" w:eastAsia="Calibri" w:hAnsi="Trebuchet MS" w:cstheme="minorHAnsi"/>
        </w:rPr>
        <w:t>toate zonele de alimentare cu apă sunt</w:t>
      </w:r>
      <w:r w:rsidR="005D7F83" w:rsidRPr="008E1612">
        <w:rPr>
          <w:rFonts w:ascii="Trebuchet MS" w:eastAsia="Calibri" w:hAnsi="Trebuchet MS" w:cstheme="minorHAnsi"/>
        </w:rPr>
        <w:t xml:space="preserve"> pre</w:t>
      </w:r>
      <w:r w:rsidRPr="008E1612">
        <w:rPr>
          <w:rFonts w:ascii="Trebuchet MS" w:eastAsia="Calibri" w:hAnsi="Trebuchet MS" w:cstheme="minorHAnsi"/>
        </w:rPr>
        <w:t>z</w:t>
      </w:r>
      <w:r w:rsidR="005D7F83" w:rsidRPr="008E1612">
        <w:rPr>
          <w:rFonts w:ascii="Trebuchet MS" w:eastAsia="Calibri" w:hAnsi="Trebuchet MS" w:cstheme="minorHAnsi"/>
        </w:rPr>
        <w:t>ent</w:t>
      </w:r>
      <w:r w:rsidRPr="008E1612">
        <w:rPr>
          <w:rFonts w:ascii="Trebuchet MS" w:eastAsia="Calibri" w:hAnsi="Trebuchet MS" w:cstheme="minorHAnsi"/>
        </w:rPr>
        <w:t>ate</w:t>
      </w:r>
      <w:r w:rsidR="005D7F83" w:rsidRPr="008E1612">
        <w:rPr>
          <w:rFonts w:ascii="Trebuchet MS" w:eastAsia="Calibri" w:hAnsi="Trebuchet MS" w:cstheme="minorHAnsi"/>
        </w:rPr>
        <w:t xml:space="preserve"> </w:t>
      </w:r>
      <w:r w:rsidRPr="008E1612">
        <w:rPr>
          <w:rFonts w:ascii="Trebuchet MS" w:eastAsia="Calibri" w:hAnsi="Trebuchet MS" w:cstheme="minorHAnsi"/>
        </w:rPr>
        <w:t>î</w:t>
      </w:r>
      <w:r w:rsidR="005D7F83" w:rsidRPr="008E1612">
        <w:rPr>
          <w:rFonts w:ascii="Trebuchet MS" w:eastAsia="Calibri" w:hAnsi="Trebuchet MS" w:cstheme="minorHAnsi"/>
        </w:rPr>
        <w:t>n Tab</w:t>
      </w:r>
      <w:r w:rsidRPr="008E1612">
        <w:rPr>
          <w:rFonts w:ascii="Trebuchet MS" w:eastAsia="Calibri" w:hAnsi="Trebuchet MS" w:cstheme="minorHAnsi"/>
        </w:rPr>
        <w:t>elul</w:t>
      </w:r>
      <w:r w:rsidR="005D7F83" w:rsidRPr="008E1612">
        <w:rPr>
          <w:rFonts w:ascii="Trebuchet MS" w:eastAsia="Calibri" w:hAnsi="Trebuchet MS" w:cstheme="minorHAnsi"/>
        </w:rPr>
        <w:t xml:space="preserve"> 1 </w:t>
      </w:r>
      <w:r w:rsidRPr="008E1612">
        <w:rPr>
          <w:rFonts w:ascii="Trebuchet MS" w:eastAsia="Calibri" w:hAnsi="Trebuchet MS" w:cstheme="minorHAnsi"/>
        </w:rPr>
        <w:t>de mai jos</w:t>
      </w:r>
    </w:p>
    <w:p w14:paraId="29B40AA8" w14:textId="1E08B1CE" w:rsidR="00A11D75" w:rsidRPr="00A43D47" w:rsidRDefault="005D7F83" w:rsidP="00725498">
      <w:pPr>
        <w:spacing w:after="200" w:line="276" w:lineRule="auto"/>
        <w:ind w:left="360"/>
        <w:rPr>
          <w:rFonts w:ascii="Trebuchet MS" w:eastAsia="Calibri" w:hAnsi="Trebuchet MS" w:cstheme="minorHAnsi"/>
          <w:b/>
          <w:bCs/>
        </w:rPr>
      </w:pPr>
      <w:r w:rsidRPr="008E1612">
        <w:rPr>
          <w:rFonts w:ascii="Trebuchet MS" w:eastAsia="Calibri" w:hAnsi="Trebuchet MS" w:cstheme="minorHAnsi"/>
          <w:b/>
        </w:rPr>
        <w:t>Tab</w:t>
      </w:r>
      <w:r w:rsidR="00056C8D" w:rsidRPr="008E1612">
        <w:rPr>
          <w:rFonts w:ascii="Trebuchet MS" w:eastAsia="Calibri" w:hAnsi="Trebuchet MS" w:cstheme="minorHAnsi"/>
          <w:b/>
        </w:rPr>
        <w:t>e</w:t>
      </w:r>
      <w:r w:rsidRPr="008E1612">
        <w:rPr>
          <w:rFonts w:ascii="Trebuchet MS" w:eastAsia="Calibri" w:hAnsi="Trebuchet MS" w:cstheme="minorHAnsi"/>
          <w:b/>
        </w:rPr>
        <w:t>l</w:t>
      </w:r>
      <w:r w:rsidR="00056C8D" w:rsidRPr="008E1612">
        <w:rPr>
          <w:rFonts w:ascii="Trebuchet MS" w:eastAsia="Calibri" w:hAnsi="Trebuchet MS" w:cstheme="minorHAnsi"/>
          <w:b/>
        </w:rPr>
        <w:t>ul</w:t>
      </w:r>
      <w:r w:rsidRPr="008E1612">
        <w:rPr>
          <w:rFonts w:ascii="Trebuchet MS" w:eastAsia="Calibri" w:hAnsi="Trebuchet MS" w:cstheme="minorHAnsi"/>
          <w:b/>
        </w:rPr>
        <w:t xml:space="preserve"> 1 :</w:t>
      </w:r>
      <w:r w:rsidRPr="008E1612">
        <w:rPr>
          <w:rFonts w:ascii="Trebuchet MS" w:eastAsia="Calibri" w:hAnsi="Trebuchet MS" w:cstheme="minorHAnsi"/>
        </w:rPr>
        <w:t xml:space="preserve"> </w:t>
      </w:r>
      <w:r w:rsidR="00056C8D" w:rsidRPr="00A43D47">
        <w:rPr>
          <w:rFonts w:ascii="Trebuchet MS" w:eastAsia="Calibri" w:hAnsi="Trebuchet MS" w:cstheme="minorHAnsi"/>
          <w:b/>
          <w:bCs/>
        </w:rPr>
        <w:t>Informații funcționale privind</w:t>
      </w:r>
      <w:r w:rsidRPr="00A43D47">
        <w:rPr>
          <w:rFonts w:ascii="Trebuchet MS" w:eastAsia="Calibri" w:hAnsi="Trebuchet MS" w:cstheme="minorHAnsi"/>
          <w:b/>
          <w:bCs/>
        </w:rPr>
        <w:t xml:space="preserve"> ZAP</w:t>
      </w:r>
    </w:p>
    <w:tbl>
      <w:tblPr>
        <w:tblW w:w="9455" w:type="dxa"/>
        <w:jc w:val="center"/>
        <w:tblLayout w:type="fixed"/>
        <w:tblCellMar>
          <w:left w:w="10" w:type="dxa"/>
          <w:right w:w="10" w:type="dxa"/>
        </w:tblCellMar>
        <w:tblLook w:val="04A0" w:firstRow="1" w:lastRow="0" w:firstColumn="1" w:lastColumn="0" w:noHBand="0" w:noVBand="1"/>
      </w:tblPr>
      <w:tblGrid>
        <w:gridCol w:w="3145"/>
        <w:gridCol w:w="990"/>
        <w:gridCol w:w="1440"/>
        <w:gridCol w:w="1755"/>
        <w:gridCol w:w="2125"/>
      </w:tblGrid>
      <w:tr w:rsidR="00EF7D9F" w:rsidRPr="008E1612" w14:paraId="208C16B9" w14:textId="77777777" w:rsidTr="00056C8D">
        <w:trPr>
          <w:trHeight w:val="1"/>
          <w:jc w:val="center"/>
        </w:trPr>
        <w:tc>
          <w:tcPr>
            <w:tcW w:w="3145" w:type="dxa"/>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2B51B399" w14:textId="1E601F07" w:rsidR="001B2408" w:rsidRPr="008E1612" w:rsidRDefault="00056C8D" w:rsidP="008B7AF9">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Z</w:t>
            </w:r>
            <w:r w:rsidR="001B2408" w:rsidRPr="008E1612">
              <w:rPr>
                <w:rFonts w:ascii="Trebuchet MS" w:eastAsia="Calibri" w:hAnsi="Trebuchet MS" w:cstheme="minorHAnsi"/>
                <w:b/>
                <w:bCs/>
              </w:rPr>
              <w:t>one</w:t>
            </w:r>
            <w:r w:rsidRPr="008E1612">
              <w:rPr>
                <w:rFonts w:ascii="Trebuchet MS" w:eastAsia="Calibri" w:hAnsi="Trebuchet MS" w:cstheme="minorHAnsi"/>
                <w:b/>
                <w:bCs/>
              </w:rPr>
              <w:t xml:space="preserve"> de alimentare</w:t>
            </w:r>
          </w:p>
        </w:tc>
        <w:tc>
          <w:tcPr>
            <w:tcW w:w="990" w:type="dxa"/>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7863CF04" w14:textId="7BF77EFB" w:rsidR="001B2408" w:rsidRPr="008E1612" w:rsidRDefault="001B2408" w:rsidP="008B7AF9">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Num</w:t>
            </w:r>
            <w:r w:rsidR="00056C8D" w:rsidRPr="008E1612">
              <w:rPr>
                <w:rFonts w:ascii="Trebuchet MS" w:eastAsia="Calibri" w:hAnsi="Trebuchet MS" w:cstheme="minorHAnsi"/>
                <w:b/>
                <w:bCs/>
              </w:rPr>
              <w:t>ăr</w:t>
            </w:r>
          </w:p>
        </w:tc>
        <w:tc>
          <w:tcPr>
            <w:tcW w:w="1440" w:type="dxa"/>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2809D5E0" w14:textId="675DAB9C" w:rsidR="001B2408" w:rsidRPr="008E1612" w:rsidRDefault="001B2408" w:rsidP="008B7AF9">
            <w:pPr>
              <w:spacing w:after="200" w:line="276" w:lineRule="auto"/>
              <w:jc w:val="center"/>
              <w:rPr>
                <w:rFonts w:ascii="Trebuchet MS" w:eastAsia="Calibri" w:hAnsi="Trebuchet MS" w:cstheme="minorHAnsi"/>
              </w:rPr>
            </w:pPr>
            <w:r w:rsidRPr="008E1612">
              <w:rPr>
                <w:rFonts w:ascii="Trebuchet MS" w:eastAsia="Calibri" w:hAnsi="Trebuchet MS" w:cstheme="minorHAnsi"/>
                <w:b/>
              </w:rPr>
              <w:t>Popula</w:t>
            </w:r>
            <w:r w:rsidR="00056C8D" w:rsidRPr="008E1612">
              <w:rPr>
                <w:rFonts w:ascii="Trebuchet MS" w:eastAsia="Calibri" w:hAnsi="Trebuchet MS" w:cstheme="minorHAnsi"/>
                <w:b/>
              </w:rPr>
              <w:t>ție</w:t>
            </w:r>
          </w:p>
        </w:tc>
        <w:tc>
          <w:tcPr>
            <w:tcW w:w="1755" w:type="dxa"/>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1C5EAAF3" w14:textId="5D6C2040" w:rsidR="001B2408" w:rsidRPr="008E1612" w:rsidRDefault="001B2408" w:rsidP="008B7AF9">
            <w:pPr>
              <w:spacing w:after="200" w:line="276" w:lineRule="auto"/>
              <w:jc w:val="center"/>
              <w:rPr>
                <w:rFonts w:ascii="Trebuchet MS" w:eastAsia="Calibri" w:hAnsi="Trebuchet MS" w:cstheme="minorHAnsi"/>
              </w:rPr>
            </w:pPr>
            <w:r w:rsidRPr="008E1612">
              <w:rPr>
                <w:rFonts w:ascii="Trebuchet MS" w:eastAsia="Calibri" w:hAnsi="Trebuchet MS" w:cstheme="minorHAnsi"/>
                <w:b/>
              </w:rPr>
              <w:t xml:space="preserve">Volum </w:t>
            </w:r>
            <w:r w:rsidR="00056C8D" w:rsidRPr="008E1612">
              <w:rPr>
                <w:rFonts w:ascii="Trebuchet MS" w:eastAsia="Calibri" w:hAnsi="Trebuchet MS" w:cstheme="minorHAnsi"/>
                <w:b/>
              </w:rPr>
              <w:t>furnizat</w:t>
            </w:r>
            <w:r w:rsidRPr="008E1612">
              <w:rPr>
                <w:rFonts w:ascii="Trebuchet MS" w:eastAsia="Calibri" w:hAnsi="Trebuchet MS" w:cstheme="minorHAnsi"/>
                <w:b/>
              </w:rPr>
              <w:t xml:space="preserve">                        (m3)</w:t>
            </w:r>
          </w:p>
        </w:tc>
        <w:tc>
          <w:tcPr>
            <w:tcW w:w="2125" w:type="dxa"/>
            <w:tcBorders>
              <w:top w:val="single" w:sz="4" w:space="0" w:color="000000"/>
              <w:left w:val="single" w:sz="4" w:space="0" w:color="000000"/>
              <w:bottom w:val="single" w:sz="4" w:space="0" w:color="000000"/>
              <w:right w:val="single" w:sz="4" w:space="0" w:color="000000"/>
            </w:tcBorders>
            <w:shd w:val="clear" w:color="auto" w:fill="4472C4"/>
          </w:tcPr>
          <w:p w14:paraId="76D0E512" w14:textId="543F65D7" w:rsidR="001B2408" w:rsidRPr="008E1612" w:rsidRDefault="00056C8D" w:rsidP="008B7AF9">
            <w:pPr>
              <w:spacing w:after="200" w:line="276" w:lineRule="auto"/>
              <w:jc w:val="center"/>
              <w:rPr>
                <w:rFonts w:ascii="Trebuchet MS" w:eastAsia="Calibri" w:hAnsi="Trebuchet MS" w:cstheme="minorHAnsi"/>
                <w:b/>
              </w:rPr>
            </w:pPr>
            <w:r w:rsidRPr="008E1612">
              <w:rPr>
                <w:rFonts w:ascii="Trebuchet MS" w:eastAsia="Calibri" w:hAnsi="Trebuchet MS" w:cstheme="minorHAnsi"/>
                <w:b/>
              </w:rPr>
              <w:t>Furnizare specifică</w:t>
            </w:r>
            <w:r w:rsidR="001B2408" w:rsidRPr="008E1612">
              <w:rPr>
                <w:rFonts w:ascii="Trebuchet MS" w:eastAsia="Calibri" w:hAnsi="Trebuchet MS" w:cstheme="minorHAnsi"/>
                <w:b/>
              </w:rPr>
              <w:t xml:space="preserve"> </w:t>
            </w:r>
          </w:p>
          <w:p w14:paraId="46F0D79A" w14:textId="79290C22" w:rsidR="001B2408" w:rsidRPr="008E1612" w:rsidRDefault="001B2408" w:rsidP="008B7AF9">
            <w:pPr>
              <w:spacing w:after="200" w:line="276" w:lineRule="auto"/>
              <w:jc w:val="center"/>
              <w:rPr>
                <w:rFonts w:ascii="Trebuchet MS" w:eastAsia="Calibri" w:hAnsi="Trebuchet MS" w:cstheme="minorHAnsi"/>
                <w:b/>
              </w:rPr>
            </w:pPr>
            <w:r w:rsidRPr="008E1612">
              <w:rPr>
                <w:rFonts w:ascii="Trebuchet MS" w:eastAsia="Calibri" w:hAnsi="Trebuchet MS" w:cstheme="minorHAnsi"/>
                <w:b/>
              </w:rPr>
              <w:t>(l/</w:t>
            </w:r>
            <w:r w:rsidR="00056C8D" w:rsidRPr="008E1612">
              <w:rPr>
                <w:rFonts w:ascii="Trebuchet MS" w:eastAsia="Calibri" w:hAnsi="Trebuchet MS" w:cstheme="minorHAnsi"/>
                <w:b/>
              </w:rPr>
              <w:t>loc</w:t>
            </w:r>
            <w:r w:rsidRPr="008E1612">
              <w:rPr>
                <w:rFonts w:ascii="Trebuchet MS" w:eastAsia="Calibri" w:hAnsi="Trebuchet MS" w:cstheme="minorHAnsi"/>
                <w:b/>
              </w:rPr>
              <w:t>/</w:t>
            </w:r>
            <w:r w:rsidR="00056C8D" w:rsidRPr="008E1612">
              <w:rPr>
                <w:rFonts w:ascii="Trebuchet MS" w:eastAsia="Calibri" w:hAnsi="Trebuchet MS" w:cstheme="minorHAnsi"/>
                <w:b/>
              </w:rPr>
              <w:t>zi</w:t>
            </w:r>
            <w:r w:rsidRPr="008E1612">
              <w:rPr>
                <w:rFonts w:ascii="Trebuchet MS" w:eastAsia="Calibri" w:hAnsi="Trebuchet MS" w:cstheme="minorHAnsi"/>
                <w:b/>
              </w:rPr>
              <w:t>)</w:t>
            </w:r>
          </w:p>
        </w:tc>
      </w:tr>
      <w:tr w:rsidR="00EF7D9F" w:rsidRPr="008E1612" w14:paraId="4A26B079" w14:textId="77777777" w:rsidTr="00056C8D">
        <w:trPr>
          <w:trHeight w:val="683"/>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080A3" w14:textId="1A2D1AAE" w:rsidR="001B2408" w:rsidRPr="008E1612" w:rsidRDefault="00056C8D" w:rsidP="008B7AF9">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ZAP mari</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63C75A" w14:textId="77777777"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360</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E3B53D" w14:textId="39BD25B9" w:rsidR="001B2408" w:rsidRPr="008E1612" w:rsidRDefault="001B2408" w:rsidP="00312962">
            <w:pPr>
              <w:jc w:val="center"/>
              <w:rPr>
                <w:rFonts w:ascii="Trebuchet MS" w:eastAsia="Calibri" w:hAnsi="Trebuchet MS" w:cstheme="minorHAnsi"/>
                <w:b/>
                <w:bCs/>
              </w:rPr>
            </w:pPr>
            <w:r w:rsidRPr="008E1612">
              <w:rPr>
                <w:rFonts w:ascii="Trebuchet MS" w:hAnsi="Trebuchet MS" w:cstheme="minorHAnsi"/>
                <w:b/>
                <w:bCs/>
              </w:rPr>
              <w:t>11.649.058</w:t>
            </w:r>
          </w:p>
        </w:tc>
        <w:tc>
          <w:tcPr>
            <w:tcW w:w="1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ACD46E" w14:textId="77777777" w:rsidR="001B2408" w:rsidRPr="008E1612" w:rsidRDefault="001B2408" w:rsidP="00312962">
            <w:pPr>
              <w:jc w:val="center"/>
              <w:rPr>
                <w:rFonts w:ascii="Trebuchet MS" w:eastAsia="Calibri" w:hAnsi="Trebuchet MS" w:cstheme="minorHAnsi"/>
                <w:b/>
                <w:bCs/>
              </w:rPr>
            </w:pPr>
            <w:r w:rsidRPr="008E1612">
              <w:rPr>
                <w:rFonts w:ascii="Trebuchet MS" w:hAnsi="Trebuchet MS" w:cstheme="minorHAnsi"/>
                <w:b/>
                <w:bCs/>
              </w:rPr>
              <w:t>858.324.510</w:t>
            </w:r>
          </w:p>
        </w:tc>
        <w:tc>
          <w:tcPr>
            <w:tcW w:w="2125" w:type="dxa"/>
            <w:tcBorders>
              <w:top w:val="single" w:sz="4" w:space="0" w:color="000000"/>
              <w:left w:val="single" w:sz="4" w:space="0" w:color="000000"/>
              <w:bottom w:val="single" w:sz="4" w:space="0" w:color="000000"/>
              <w:right w:val="single" w:sz="4" w:space="0" w:color="000000"/>
            </w:tcBorders>
            <w:shd w:val="clear" w:color="000000" w:fill="FFFFFF"/>
          </w:tcPr>
          <w:p w14:paraId="715E4FC2" w14:textId="285CF98F"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202</w:t>
            </w:r>
          </w:p>
        </w:tc>
      </w:tr>
      <w:tr w:rsidR="00EF7D9F" w:rsidRPr="008E1612" w14:paraId="35AF4A87" w14:textId="77777777" w:rsidTr="00056C8D">
        <w:trPr>
          <w:trHeight w:val="1"/>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CFA7B" w14:textId="55F9CA85" w:rsidR="001B2408" w:rsidRPr="008E1612" w:rsidRDefault="00056C8D" w:rsidP="008B7AF9">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ZAP mici</w:t>
            </w:r>
            <w:r w:rsidR="001B2408" w:rsidRPr="008E1612">
              <w:rPr>
                <w:rFonts w:ascii="Trebuchet MS" w:eastAsia="Calibri" w:hAnsi="Trebuchet MS" w:cstheme="minorHAnsi"/>
                <w:b/>
                <w:bCs/>
              </w:rPr>
              <w:t xml:space="preserve"> - total, </w:t>
            </w:r>
            <w:r w:rsidRPr="008E1612">
              <w:rPr>
                <w:rFonts w:ascii="Trebuchet MS" w:eastAsia="Calibri" w:hAnsi="Trebuchet MS" w:cstheme="minorHAnsi"/>
                <w:b/>
                <w:bCs/>
              </w:rPr>
              <w:t>din care</w:t>
            </w:r>
            <w:r w:rsidR="001B2408" w:rsidRPr="008E1612">
              <w:rPr>
                <w:rFonts w:ascii="Trebuchet MS" w:eastAsia="Calibri" w:hAnsi="Trebuchet MS" w:cstheme="minorHAnsi"/>
                <w:b/>
                <w:bCs/>
              </w:rPr>
              <w: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32296F" w14:textId="11DEA424"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2.779</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6C5E9F" w14:textId="254BAD9B" w:rsidR="001B2408" w:rsidRPr="008E1612" w:rsidRDefault="001B2408" w:rsidP="00312962">
            <w:pPr>
              <w:jc w:val="center"/>
              <w:rPr>
                <w:rFonts w:ascii="Trebuchet MS" w:eastAsia="Calibri" w:hAnsi="Trebuchet MS" w:cstheme="minorHAnsi"/>
                <w:b/>
                <w:bCs/>
              </w:rPr>
            </w:pPr>
            <w:r w:rsidRPr="008E1612">
              <w:rPr>
                <w:rFonts w:ascii="Trebuchet MS" w:hAnsi="Trebuchet MS" w:cstheme="minorHAnsi"/>
                <w:b/>
                <w:bCs/>
              </w:rPr>
              <w:t>3.533.428</w:t>
            </w:r>
          </w:p>
        </w:tc>
        <w:tc>
          <w:tcPr>
            <w:tcW w:w="1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769E54" w14:textId="634FD372" w:rsidR="001B2408" w:rsidRPr="008E1612" w:rsidRDefault="001B2408" w:rsidP="00312962">
            <w:pPr>
              <w:jc w:val="center"/>
              <w:rPr>
                <w:rFonts w:ascii="Trebuchet MS" w:eastAsia="Calibri" w:hAnsi="Trebuchet MS" w:cstheme="minorHAnsi"/>
                <w:b/>
                <w:bCs/>
              </w:rPr>
            </w:pPr>
            <w:r w:rsidRPr="008E1612">
              <w:rPr>
                <w:rFonts w:ascii="Trebuchet MS" w:eastAsia="Calibri" w:hAnsi="Trebuchet MS" w:cstheme="minorHAnsi"/>
                <w:b/>
                <w:bCs/>
              </w:rPr>
              <w:t>188.208.730</w:t>
            </w:r>
          </w:p>
        </w:tc>
        <w:tc>
          <w:tcPr>
            <w:tcW w:w="2125" w:type="dxa"/>
            <w:tcBorders>
              <w:top w:val="single" w:sz="4" w:space="0" w:color="000000"/>
              <w:left w:val="single" w:sz="4" w:space="0" w:color="000000"/>
              <w:bottom w:val="single" w:sz="4" w:space="0" w:color="000000"/>
              <w:right w:val="single" w:sz="4" w:space="0" w:color="000000"/>
            </w:tcBorders>
            <w:shd w:val="clear" w:color="000000" w:fill="FFFFFF"/>
          </w:tcPr>
          <w:p w14:paraId="7DA4C890" w14:textId="086FA8D7"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141</w:t>
            </w:r>
          </w:p>
        </w:tc>
      </w:tr>
      <w:tr w:rsidR="00EF7D9F" w:rsidRPr="008E1612" w14:paraId="64A413D5" w14:textId="77777777" w:rsidTr="00056C8D">
        <w:trPr>
          <w:trHeight w:val="1"/>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AED98" w14:textId="77777777" w:rsidR="001B2408" w:rsidRPr="008E1612" w:rsidRDefault="001B2408" w:rsidP="008B7AF9">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CAT 1</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099DD0" w14:textId="3EACED36"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1164</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7F3E1" w14:textId="0B1517CC" w:rsidR="001B2408" w:rsidRPr="008E1612" w:rsidRDefault="001B2408" w:rsidP="00312962">
            <w:pPr>
              <w:jc w:val="center"/>
              <w:rPr>
                <w:rFonts w:ascii="Trebuchet MS" w:eastAsia="Calibri" w:hAnsi="Trebuchet MS" w:cstheme="minorHAnsi"/>
                <w:b/>
                <w:bCs/>
              </w:rPr>
            </w:pPr>
            <w:r w:rsidRPr="008E1612">
              <w:rPr>
                <w:rFonts w:ascii="Trebuchet MS" w:hAnsi="Trebuchet MS" w:cstheme="minorHAnsi"/>
                <w:b/>
                <w:bCs/>
              </w:rPr>
              <w:t>666.473</w:t>
            </w:r>
          </w:p>
        </w:tc>
        <w:tc>
          <w:tcPr>
            <w:tcW w:w="1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3C4E0" w14:textId="433EA528" w:rsidR="001B2408" w:rsidRPr="008E1612" w:rsidRDefault="001B2408" w:rsidP="00312962">
            <w:pPr>
              <w:jc w:val="center"/>
              <w:rPr>
                <w:rFonts w:ascii="Trebuchet MS" w:eastAsia="Calibri" w:hAnsi="Trebuchet MS" w:cstheme="minorHAnsi"/>
                <w:b/>
                <w:bCs/>
              </w:rPr>
            </w:pPr>
            <w:r w:rsidRPr="008E1612">
              <w:rPr>
                <w:rFonts w:ascii="Trebuchet MS" w:hAnsi="Trebuchet MS" w:cstheme="minorHAnsi"/>
                <w:b/>
                <w:bCs/>
              </w:rPr>
              <w:t>22.190.799</w:t>
            </w:r>
          </w:p>
        </w:tc>
        <w:tc>
          <w:tcPr>
            <w:tcW w:w="2125" w:type="dxa"/>
            <w:tcBorders>
              <w:top w:val="single" w:sz="4" w:space="0" w:color="000000"/>
              <w:left w:val="single" w:sz="4" w:space="0" w:color="000000"/>
              <w:bottom w:val="single" w:sz="4" w:space="0" w:color="000000"/>
              <w:right w:val="single" w:sz="4" w:space="0" w:color="000000"/>
            </w:tcBorders>
            <w:shd w:val="clear" w:color="000000" w:fill="FFFFFF"/>
          </w:tcPr>
          <w:p w14:paraId="56B47973" w14:textId="5552C446"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91</w:t>
            </w:r>
          </w:p>
        </w:tc>
      </w:tr>
      <w:tr w:rsidR="00EF7D9F" w:rsidRPr="008E1612" w14:paraId="45CD2EB7" w14:textId="77777777" w:rsidTr="00056C8D">
        <w:trPr>
          <w:trHeight w:val="1"/>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99B12B" w14:textId="77777777" w:rsidR="001B2408" w:rsidRPr="008E1612" w:rsidRDefault="001B2408" w:rsidP="008B7AF9">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CAT 2</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2E697A" w14:textId="63409BFA"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1253</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9169A1" w14:textId="3B2514AB" w:rsidR="001B2408" w:rsidRPr="008E1612" w:rsidRDefault="001B2408" w:rsidP="00312962">
            <w:pPr>
              <w:jc w:val="center"/>
              <w:rPr>
                <w:rFonts w:ascii="Trebuchet MS" w:eastAsia="Calibri" w:hAnsi="Trebuchet MS" w:cstheme="minorHAnsi"/>
                <w:b/>
                <w:bCs/>
              </w:rPr>
            </w:pPr>
            <w:r w:rsidRPr="008E1612">
              <w:rPr>
                <w:rFonts w:ascii="Trebuchet MS" w:hAnsi="Trebuchet MS" w:cstheme="minorHAnsi"/>
                <w:b/>
                <w:bCs/>
              </w:rPr>
              <w:t>1.910.032</w:t>
            </w:r>
          </w:p>
        </w:tc>
        <w:tc>
          <w:tcPr>
            <w:tcW w:w="1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8E0626" w14:textId="5C35146D" w:rsidR="001B2408" w:rsidRPr="008E1612" w:rsidRDefault="001B2408" w:rsidP="00312962">
            <w:pPr>
              <w:jc w:val="center"/>
              <w:rPr>
                <w:rFonts w:ascii="Trebuchet MS" w:eastAsia="Calibri" w:hAnsi="Trebuchet MS" w:cstheme="minorHAnsi"/>
                <w:b/>
                <w:bCs/>
              </w:rPr>
            </w:pPr>
            <w:r w:rsidRPr="008E1612">
              <w:rPr>
                <w:rFonts w:ascii="Trebuchet MS" w:hAnsi="Trebuchet MS" w:cstheme="minorHAnsi"/>
                <w:b/>
                <w:bCs/>
              </w:rPr>
              <w:t>94.326.364</w:t>
            </w:r>
          </w:p>
        </w:tc>
        <w:tc>
          <w:tcPr>
            <w:tcW w:w="2125" w:type="dxa"/>
            <w:tcBorders>
              <w:top w:val="single" w:sz="4" w:space="0" w:color="000000"/>
              <w:left w:val="single" w:sz="4" w:space="0" w:color="000000"/>
              <w:bottom w:val="single" w:sz="4" w:space="0" w:color="000000"/>
              <w:right w:val="single" w:sz="4" w:space="0" w:color="000000"/>
            </w:tcBorders>
            <w:shd w:val="clear" w:color="000000" w:fill="FFFFFF"/>
          </w:tcPr>
          <w:p w14:paraId="1F8ED6A5" w14:textId="7B5D86EA"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135</w:t>
            </w:r>
          </w:p>
        </w:tc>
      </w:tr>
      <w:tr w:rsidR="00EF7D9F" w:rsidRPr="008E1612" w14:paraId="2D978CC5" w14:textId="77777777" w:rsidTr="00056C8D">
        <w:trPr>
          <w:trHeight w:val="1"/>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5F3DA" w14:textId="77777777" w:rsidR="001B2408" w:rsidRPr="008E1612" w:rsidRDefault="001B2408" w:rsidP="008B7AF9">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CAT 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E8D614" w14:textId="4E0DBFBC"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362</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6975AF" w14:textId="00816B8A" w:rsidR="001B2408" w:rsidRPr="008E1612" w:rsidRDefault="001B2408" w:rsidP="00312962">
            <w:pPr>
              <w:jc w:val="center"/>
              <w:rPr>
                <w:rFonts w:ascii="Trebuchet MS" w:eastAsia="Calibri" w:hAnsi="Trebuchet MS" w:cstheme="minorHAnsi"/>
                <w:b/>
                <w:bCs/>
              </w:rPr>
            </w:pPr>
            <w:r w:rsidRPr="008E1612">
              <w:rPr>
                <w:rFonts w:ascii="Trebuchet MS" w:hAnsi="Trebuchet MS" w:cstheme="minorHAnsi"/>
                <w:b/>
                <w:bCs/>
              </w:rPr>
              <w:t>956.923</w:t>
            </w:r>
          </w:p>
        </w:tc>
        <w:tc>
          <w:tcPr>
            <w:tcW w:w="1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D4B228" w14:textId="00073141" w:rsidR="001B2408" w:rsidRPr="008E1612" w:rsidRDefault="001B2408" w:rsidP="00312962">
            <w:pPr>
              <w:jc w:val="center"/>
              <w:rPr>
                <w:rFonts w:ascii="Trebuchet MS" w:eastAsia="Calibri" w:hAnsi="Trebuchet MS" w:cstheme="minorHAnsi"/>
                <w:b/>
                <w:bCs/>
              </w:rPr>
            </w:pPr>
            <w:r w:rsidRPr="008E1612">
              <w:rPr>
                <w:rFonts w:ascii="Trebuchet MS" w:hAnsi="Trebuchet MS" w:cstheme="minorHAnsi"/>
                <w:b/>
                <w:bCs/>
              </w:rPr>
              <w:t>71.691.567</w:t>
            </w:r>
          </w:p>
        </w:tc>
        <w:tc>
          <w:tcPr>
            <w:tcW w:w="2125" w:type="dxa"/>
            <w:tcBorders>
              <w:top w:val="single" w:sz="4" w:space="0" w:color="000000"/>
              <w:left w:val="single" w:sz="4" w:space="0" w:color="000000"/>
              <w:bottom w:val="single" w:sz="4" w:space="0" w:color="000000"/>
              <w:right w:val="single" w:sz="4" w:space="0" w:color="000000"/>
            </w:tcBorders>
            <w:shd w:val="clear" w:color="000000" w:fill="FFFFFF"/>
          </w:tcPr>
          <w:p w14:paraId="35C3A4D7" w14:textId="2EF92CDC"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205</w:t>
            </w:r>
          </w:p>
        </w:tc>
      </w:tr>
      <w:tr w:rsidR="00EF7D9F" w:rsidRPr="008E1612" w14:paraId="59F788DA" w14:textId="77777777" w:rsidTr="00056C8D">
        <w:trPr>
          <w:trHeight w:val="1"/>
          <w:jc w:val="center"/>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00320B" w14:textId="77777777" w:rsidR="001B2408" w:rsidRPr="008E1612" w:rsidRDefault="001B2408" w:rsidP="008B7AF9">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TOTAL</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8C869E" w14:textId="283AB346"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3139</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154532" w14:textId="6EFC4C65"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15.182.486</w:t>
            </w:r>
          </w:p>
        </w:tc>
        <w:tc>
          <w:tcPr>
            <w:tcW w:w="1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0C7B4A" w14:textId="4708B286"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1.046.533.240</w:t>
            </w:r>
          </w:p>
        </w:tc>
        <w:tc>
          <w:tcPr>
            <w:tcW w:w="2125" w:type="dxa"/>
            <w:tcBorders>
              <w:top w:val="single" w:sz="4" w:space="0" w:color="000000"/>
              <w:left w:val="single" w:sz="4" w:space="0" w:color="000000"/>
              <w:bottom w:val="single" w:sz="4" w:space="0" w:color="000000"/>
              <w:right w:val="single" w:sz="4" w:space="0" w:color="000000"/>
            </w:tcBorders>
            <w:shd w:val="clear" w:color="000000" w:fill="FFFFFF"/>
          </w:tcPr>
          <w:p w14:paraId="26E27D8E" w14:textId="33B59779" w:rsidR="001B2408" w:rsidRPr="008E1612" w:rsidRDefault="001B2408" w:rsidP="00312962">
            <w:pPr>
              <w:spacing w:after="200" w:line="276" w:lineRule="auto"/>
              <w:jc w:val="center"/>
              <w:rPr>
                <w:rFonts w:ascii="Trebuchet MS" w:eastAsia="Calibri" w:hAnsi="Trebuchet MS" w:cstheme="minorHAnsi"/>
                <w:b/>
                <w:bCs/>
              </w:rPr>
            </w:pPr>
            <w:r w:rsidRPr="008E1612">
              <w:rPr>
                <w:rFonts w:ascii="Trebuchet MS" w:eastAsia="Calibri" w:hAnsi="Trebuchet MS" w:cstheme="minorHAnsi"/>
                <w:b/>
                <w:bCs/>
              </w:rPr>
              <w:t>189</w:t>
            </w:r>
          </w:p>
        </w:tc>
      </w:tr>
    </w:tbl>
    <w:p w14:paraId="2023808A" w14:textId="77777777" w:rsidR="001B2408" w:rsidRPr="008E1612" w:rsidRDefault="001B2408" w:rsidP="001B2408">
      <w:pPr>
        <w:pStyle w:val="ListParagraph"/>
        <w:spacing w:before="120" w:after="120" w:line="240" w:lineRule="auto"/>
        <w:jc w:val="both"/>
        <w:rPr>
          <w:rFonts w:ascii="Trebuchet MS" w:eastAsia="Trebuchet MS" w:hAnsi="Trebuchet MS" w:cstheme="minorHAnsi"/>
        </w:rPr>
      </w:pPr>
    </w:p>
    <w:p w14:paraId="064096F9" w14:textId="75416328" w:rsidR="00E66062" w:rsidRPr="00464374" w:rsidRDefault="00E66062" w:rsidP="00BC098D">
      <w:pPr>
        <w:spacing w:before="120" w:after="120" w:line="240" w:lineRule="auto"/>
        <w:ind w:left="284" w:hanging="284"/>
        <w:jc w:val="both"/>
        <w:rPr>
          <w:rFonts w:ascii="Trebuchet MS" w:eastAsia="Calibri" w:hAnsi="Trebuchet MS" w:cstheme="minorHAnsi"/>
        </w:rPr>
      </w:pPr>
      <w:r>
        <w:rPr>
          <w:rFonts w:ascii="Trebuchet MS" w:eastAsia="Calibri" w:hAnsi="Trebuchet MS" w:cstheme="minorHAnsi"/>
        </w:rPr>
        <w:t>7</w:t>
      </w:r>
      <w:r w:rsidRPr="00464374">
        <w:rPr>
          <w:rFonts w:ascii="Trebuchet MS" w:eastAsia="Calibri" w:hAnsi="Trebuchet MS" w:cstheme="minorHAnsi"/>
        </w:rPr>
        <w:t>. Populația acoperită de zonele de alimentare cu apă în 2022 a fost estimată la 15.182.486 persoane, dintre care 11.649.058 persoane locuiesc în așezări din zone mari de alimentare cu apă și 3.533.428 persoane care locuiesc în zone mici de alimentare cu apă.</w:t>
      </w:r>
    </w:p>
    <w:p w14:paraId="76EC90B1" w14:textId="1F93CBD1" w:rsidR="00E66062" w:rsidRPr="00464374" w:rsidRDefault="00E66062" w:rsidP="00BC098D">
      <w:pPr>
        <w:spacing w:before="120" w:after="120" w:line="240" w:lineRule="auto"/>
        <w:ind w:left="284" w:hanging="284"/>
        <w:jc w:val="both"/>
        <w:rPr>
          <w:rFonts w:ascii="Trebuchet MS" w:eastAsia="Calibri" w:hAnsi="Trebuchet MS" w:cstheme="minorHAnsi"/>
        </w:rPr>
      </w:pPr>
      <w:r>
        <w:rPr>
          <w:rFonts w:ascii="Trebuchet MS" w:eastAsia="Calibri" w:hAnsi="Trebuchet MS" w:cstheme="minorHAnsi"/>
        </w:rPr>
        <w:t>8</w:t>
      </w:r>
      <w:r w:rsidRPr="00464374">
        <w:rPr>
          <w:rFonts w:ascii="Trebuchet MS" w:eastAsia="Calibri" w:hAnsi="Trebuchet MS" w:cstheme="minorHAnsi"/>
        </w:rPr>
        <w:t>. Prin Memorandumul adoptat de Guvernul României în decembrie 2022 a fost aprobat Planul Accelerat de conform</w:t>
      </w:r>
      <w:r w:rsidR="00D90CB3">
        <w:rPr>
          <w:rFonts w:ascii="Trebuchet MS" w:eastAsia="Calibri" w:hAnsi="Trebuchet MS" w:cstheme="minorHAnsi"/>
        </w:rPr>
        <w:t>are</w:t>
      </w:r>
      <w:r w:rsidRPr="00464374">
        <w:rPr>
          <w:rFonts w:ascii="Trebuchet MS" w:eastAsia="Calibri" w:hAnsi="Trebuchet MS" w:cstheme="minorHAnsi"/>
        </w:rPr>
        <w:t xml:space="preserve"> cu directivele UE </w:t>
      </w:r>
      <w:r w:rsidRPr="00E778E1">
        <w:rPr>
          <w:rFonts w:ascii="Trebuchet MS" w:eastAsia="Calibri" w:hAnsi="Trebuchet MS" w:cstheme="minorHAnsi"/>
        </w:rPr>
        <w:t>privind sectorul de ap</w:t>
      </w:r>
      <w:r>
        <w:rPr>
          <w:rFonts w:ascii="Trebuchet MS" w:eastAsia="Calibri" w:hAnsi="Trebuchet MS" w:cstheme="minorHAnsi"/>
        </w:rPr>
        <w:t>ă</w:t>
      </w:r>
      <w:r w:rsidRPr="00E778E1">
        <w:rPr>
          <w:rFonts w:ascii="Trebuchet MS" w:eastAsia="Calibri" w:hAnsi="Trebuchet MS" w:cstheme="minorHAnsi"/>
        </w:rPr>
        <w:t>/ap</w:t>
      </w:r>
      <w:r>
        <w:rPr>
          <w:rFonts w:ascii="Trebuchet MS" w:eastAsia="Calibri" w:hAnsi="Trebuchet MS" w:cstheme="minorHAnsi"/>
        </w:rPr>
        <w:t>ă</w:t>
      </w:r>
      <w:r w:rsidRPr="00E778E1">
        <w:rPr>
          <w:rFonts w:ascii="Trebuchet MS" w:eastAsia="Calibri" w:hAnsi="Trebuchet MS" w:cstheme="minorHAnsi"/>
        </w:rPr>
        <w:t xml:space="preserve"> uzat</w:t>
      </w:r>
      <w:r>
        <w:rPr>
          <w:rFonts w:ascii="Trebuchet MS" w:eastAsia="Calibri" w:hAnsi="Trebuchet MS" w:cstheme="minorHAnsi"/>
        </w:rPr>
        <w:t>ă</w:t>
      </w:r>
      <w:r w:rsidRPr="00464374">
        <w:rPr>
          <w:rFonts w:ascii="Trebuchet MS" w:eastAsia="Calibri" w:hAnsi="Trebuchet MS" w:cstheme="minorHAnsi"/>
        </w:rPr>
        <w:t xml:space="preserve">, care a stabilit noile aglomerări umane și care include și informații privind accesul la serviciile de alimentare cu apă, colectarea și epurarea apelor uzate provenite de la populația urbană și rurală acoperită de aglomerări, concepute în principal pentru a permite </w:t>
      </w:r>
      <w:r w:rsidRPr="00E778E1">
        <w:rPr>
          <w:rFonts w:ascii="Trebuchet MS" w:eastAsia="Calibri" w:hAnsi="Trebuchet MS" w:cstheme="minorHAnsi"/>
        </w:rPr>
        <w:t>respectarea Directivei privind epurarea apelor uzate urbane</w:t>
      </w:r>
      <w:r w:rsidRPr="00464374">
        <w:rPr>
          <w:rFonts w:ascii="Trebuchet MS" w:eastAsia="Calibri" w:hAnsi="Trebuchet MS" w:cstheme="minorHAnsi"/>
        </w:rPr>
        <w:t>. Aglomerările s</w:t>
      </w:r>
      <w:r>
        <w:rPr>
          <w:rFonts w:ascii="Trebuchet MS" w:eastAsia="Calibri" w:hAnsi="Trebuchet MS" w:cstheme="minorHAnsi"/>
        </w:rPr>
        <w:t>unt</w:t>
      </w:r>
      <w:r w:rsidRPr="00464374">
        <w:rPr>
          <w:rFonts w:ascii="Trebuchet MS" w:eastAsia="Calibri" w:hAnsi="Trebuchet MS" w:cstheme="minorHAnsi"/>
        </w:rPr>
        <w:t xml:space="preserve"> împ</w:t>
      </w:r>
      <w:r>
        <w:rPr>
          <w:rFonts w:ascii="Trebuchet MS" w:eastAsia="Calibri" w:hAnsi="Trebuchet MS" w:cstheme="minorHAnsi"/>
        </w:rPr>
        <w:t>ă</w:t>
      </w:r>
      <w:r w:rsidRPr="00464374">
        <w:rPr>
          <w:rFonts w:ascii="Trebuchet MS" w:eastAsia="Calibri" w:hAnsi="Trebuchet MS" w:cstheme="minorHAnsi"/>
        </w:rPr>
        <w:t>r</w:t>
      </w:r>
      <w:r>
        <w:rPr>
          <w:rFonts w:ascii="Trebuchet MS" w:eastAsia="Calibri" w:hAnsi="Trebuchet MS" w:cstheme="minorHAnsi"/>
        </w:rPr>
        <w:t>țite</w:t>
      </w:r>
      <w:r w:rsidRPr="00464374">
        <w:rPr>
          <w:rFonts w:ascii="Trebuchet MS" w:eastAsia="Calibri" w:hAnsi="Trebuchet MS" w:cstheme="minorHAnsi"/>
        </w:rPr>
        <w:t xml:space="preserve"> în două categorii în funcție de numărul </w:t>
      </w:r>
      <w:r>
        <w:rPr>
          <w:rFonts w:ascii="Trebuchet MS" w:eastAsia="Calibri" w:hAnsi="Trebuchet MS" w:cstheme="minorHAnsi"/>
        </w:rPr>
        <w:t>locuitor-</w:t>
      </w:r>
      <w:r w:rsidRPr="00464374">
        <w:rPr>
          <w:rFonts w:ascii="Trebuchet MS" w:eastAsia="Calibri" w:hAnsi="Trebuchet MS" w:cstheme="minorHAnsi"/>
        </w:rPr>
        <w:t>echivalent (</w:t>
      </w:r>
      <w:r>
        <w:rPr>
          <w:rFonts w:ascii="Trebuchet MS" w:eastAsia="Calibri" w:hAnsi="Trebuchet MS" w:cstheme="minorHAnsi"/>
        </w:rPr>
        <w:t>l</w:t>
      </w:r>
      <w:r w:rsidRPr="00464374">
        <w:rPr>
          <w:rFonts w:ascii="Trebuchet MS" w:eastAsia="Calibri" w:hAnsi="Trebuchet MS" w:cstheme="minorHAnsi"/>
        </w:rPr>
        <w:t xml:space="preserve">.e) respectiv : peste 10.000 </w:t>
      </w:r>
      <w:r>
        <w:rPr>
          <w:rFonts w:ascii="Trebuchet MS" w:eastAsia="Calibri" w:hAnsi="Trebuchet MS" w:cstheme="minorHAnsi"/>
        </w:rPr>
        <w:t>l</w:t>
      </w:r>
      <w:r w:rsidRPr="00464374">
        <w:rPr>
          <w:rFonts w:ascii="Trebuchet MS" w:eastAsia="Calibri" w:hAnsi="Trebuchet MS" w:cstheme="minorHAnsi"/>
        </w:rPr>
        <w:t xml:space="preserve">.e. și între 2.000-10.000 </w:t>
      </w:r>
      <w:r>
        <w:rPr>
          <w:rFonts w:ascii="Trebuchet MS" w:eastAsia="Calibri" w:hAnsi="Trebuchet MS" w:cstheme="minorHAnsi"/>
        </w:rPr>
        <w:t>l</w:t>
      </w:r>
      <w:r w:rsidRPr="00464374">
        <w:rPr>
          <w:rFonts w:ascii="Trebuchet MS" w:eastAsia="Calibri" w:hAnsi="Trebuchet MS" w:cstheme="minorHAnsi"/>
        </w:rPr>
        <w:t xml:space="preserve">.e.. Pentru fiecare aglomerare, Planul </w:t>
      </w:r>
      <w:r>
        <w:rPr>
          <w:rFonts w:ascii="Trebuchet MS" w:eastAsia="Calibri" w:hAnsi="Trebuchet MS" w:cstheme="minorHAnsi"/>
        </w:rPr>
        <w:t>specifică</w:t>
      </w:r>
      <w:r w:rsidRPr="00464374">
        <w:rPr>
          <w:rFonts w:ascii="Trebuchet MS" w:eastAsia="Calibri" w:hAnsi="Trebuchet MS" w:cstheme="minorHAnsi"/>
        </w:rPr>
        <w:t xml:space="preserve"> populația totală inclusă, populația cu acces la sisteme de alimentare cu apă și colectare a apelor uzate (cu sau fără epurare) și populația care rămâne </w:t>
      </w:r>
      <w:r>
        <w:rPr>
          <w:rFonts w:ascii="Trebuchet MS" w:eastAsia="Calibri" w:hAnsi="Trebuchet MS" w:cstheme="minorHAnsi"/>
        </w:rPr>
        <w:t xml:space="preserve">să fie </w:t>
      </w:r>
      <w:r w:rsidRPr="00464374">
        <w:rPr>
          <w:rFonts w:ascii="Trebuchet MS" w:eastAsia="Calibri" w:hAnsi="Trebuchet MS" w:cstheme="minorHAnsi"/>
        </w:rPr>
        <w:t>conectat</w:t>
      </w:r>
      <w:r>
        <w:rPr>
          <w:rFonts w:ascii="Trebuchet MS" w:eastAsia="Calibri" w:hAnsi="Trebuchet MS" w:cstheme="minorHAnsi"/>
        </w:rPr>
        <w:t>ă</w:t>
      </w:r>
      <w:r w:rsidRPr="00464374">
        <w:rPr>
          <w:rFonts w:ascii="Trebuchet MS" w:eastAsia="Calibri" w:hAnsi="Trebuchet MS" w:cstheme="minorHAnsi"/>
        </w:rPr>
        <w:t xml:space="preserve"> la o astfel de infrastructură pentru a </w:t>
      </w:r>
      <w:r>
        <w:rPr>
          <w:rFonts w:ascii="Trebuchet MS" w:eastAsia="Calibri" w:hAnsi="Trebuchet MS" w:cstheme="minorHAnsi"/>
        </w:rPr>
        <w:t>se conforma cu</w:t>
      </w:r>
      <w:r w:rsidRPr="00464374">
        <w:rPr>
          <w:rFonts w:ascii="Trebuchet MS" w:eastAsia="Calibri" w:hAnsi="Trebuchet MS" w:cstheme="minorHAnsi"/>
        </w:rPr>
        <w:t xml:space="preserve"> directivele UE.</w:t>
      </w:r>
    </w:p>
    <w:p w14:paraId="6C77C604" w14:textId="08276963" w:rsidR="00E66062" w:rsidRPr="00464374" w:rsidRDefault="00E66062" w:rsidP="00BC098D">
      <w:pPr>
        <w:spacing w:before="120" w:after="120" w:line="240" w:lineRule="auto"/>
        <w:ind w:left="426" w:hanging="426"/>
        <w:jc w:val="both"/>
        <w:rPr>
          <w:rFonts w:ascii="Trebuchet MS" w:eastAsia="Calibri" w:hAnsi="Trebuchet MS" w:cstheme="minorHAnsi"/>
        </w:rPr>
      </w:pPr>
      <w:r>
        <w:rPr>
          <w:rFonts w:ascii="Trebuchet MS" w:eastAsia="Calibri" w:hAnsi="Trebuchet MS" w:cstheme="minorHAnsi"/>
        </w:rPr>
        <w:t>9</w:t>
      </w:r>
      <w:r w:rsidRPr="00464374">
        <w:rPr>
          <w:rFonts w:ascii="Trebuchet MS" w:eastAsia="Calibri" w:hAnsi="Trebuchet MS" w:cstheme="minorHAnsi"/>
        </w:rPr>
        <w:t xml:space="preserve">. Se </w:t>
      </w:r>
      <w:r>
        <w:rPr>
          <w:rFonts w:ascii="Trebuchet MS" w:eastAsia="Calibri" w:hAnsi="Trebuchet MS" w:cstheme="minorHAnsi"/>
        </w:rPr>
        <w:t>subliniază faptul</w:t>
      </w:r>
      <w:r w:rsidRPr="00464374">
        <w:rPr>
          <w:rFonts w:ascii="Trebuchet MS" w:eastAsia="Calibri" w:hAnsi="Trebuchet MS" w:cstheme="minorHAnsi"/>
        </w:rPr>
        <w:t xml:space="preserve"> că evaluarea conformității cu D</w:t>
      </w:r>
      <w:r>
        <w:rPr>
          <w:rFonts w:ascii="Trebuchet MS" w:eastAsia="Calibri" w:hAnsi="Trebuchet MS" w:cstheme="minorHAnsi"/>
        </w:rPr>
        <w:t>AP</w:t>
      </w:r>
      <w:r w:rsidRPr="00464374">
        <w:rPr>
          <w:rFonts w:ascii="Trebuchet MS" w:eastAsia="Calibri" w:hAnsi="Trebuchet MS" w:cstheme="minorHAnsi"/>
        </w:rPr>
        <w:t xml:space="preserve"> se realizează pe zonele de alimentare cu apă (</w:t>
      </w:r>
      <w:r>
        <w:rPr>
          <w:rFonts w:ascii="Trebuchet MS" w:eastAsia="Calibri" w:hAnsi="Trebuchet MS" w:cstheme="minorHAnsi"/>
        </w:rPr>
        <w:t>ZAP</w:t>
      </w:r>
      <w:r w:rsidRPr="00464374">
        <w:rPr>
          <w:rFonts w:ascii="Trebuchet MS" w:eastAsia="Calibri" w:hAnsi="Trebuchet MS" w:cstheme="minorHAnsi"/>
        </w:rPr>
        <w:t>), aspecte care rezultă</w:t>
      </w:r>
      <w:r>
        <w:rPr>
          <w:rFonts w:ascii="Trebuchet MS" w:eastAsia="Calibri" w:hAnsi="Trebuchet MS" w:cstheme="minorHAnsi"/>
        </w:rPr>
        <w:t>, de asemenea,</w:t>
      </w:r>
      <w:r w:rsidRPr="00464374">
        <w:rPr>
          <w:rFonts w:ascii="Trebuchet MS" w:eastAsia="Calibri" w:hAnsi="Trebuchet MS" w:cstheme="minorHAnsi"/>
        </w:rPr>
        <w:t xml:space="preserve"> din datele prezentate mai sus.</w:t>
      </w:r>
    </w:p>
    <w:p w14:paraId="49F48110" w14:textId="6B02BB07" w:rsidR="00E66062" w:rsidRPr="00464374" w:rsidRDefault="00E66062" w:rsidP="00BC098D">
      <w:pPr>
        <w:spacing w:before="120" w:after="120" w:line="240" w:lineRule="auto"/>
        <w:ind w:left="284" w:hanging="284"/>
        <w:jc w:val="both"/>
        <w:rPr>
          <w:rFonts w:ascii="Trebuchet MS" w:eastAsia="Calibri" w:hAnsi="Trebuchet MS" w:cstheme="minorHAnsi"/>
        </w:rPr>
      </w:pPr>
      <w:r>
        <w:rPr>
          <w:rFonts w:ascii="Trebuchet MS" w:eastAsia="Calibri" w:hAnsi="Trebuchet MS" w:cstheme="minorHAnsi"/>
        </w:rPr>
        <w:t>10</w:t>
      </w:r>
      <w:r w:rsidRPr="00464374">
        <w:rPr>
          <w:rFonts w:ascii="Trebuchet MS" w:eastAsia="Calibri" w:hAnsi="Trebuchet MS" w:cstheme="minorHAnsi"/>
        </w:rPr>
        <w:t>. Anexele 3A și 3B prezintă accesul populației la serviciul centralizat de alimentare cu apă, restabilit cu informații corespunzătoare ZAP, la nivelul anului 2022.</w:t>
      </w:r>
    </w:p>
    <w:p w14:paraId="44081529" w14:textId="77777777" w:rsidR="00E66062" w:rsidRPr="00464374" w:rsidRDefault="00E66062" w:rsidP="00E778E1">
      <w:pPr>
        <w:spacing w:before="120" w:after="120" w:line="240" w:lineRule="auto"/>
        <w:ind w:left="851" w:hanging="141"/>
        <w:jc w:val="both"/>
        <w:rPr>
          <w:rFonts w:ascii="Trebuchet MS" w:eastAsia="Calibri" w:hAnsi="Trebuchet MS" w:cstheme="minorHAnsi"/>
        </w:rPr>
      </w:pPr>
      <w:r w:rsidRPr="00464374">
        <w:rPr>
          <w:rFonts w:ascii="Trebuchet MS" w:eastAsia="Calibri" w:hAnsi="Trebuchet MS" w:cstheme="minorHAnsi"/>
        </w:rPr>
        <w:t xml:space="preserve">• Anexa 3A prezintă tabloul la nivel național, pe județe, cu informații despre numărul și </w:t>
      </w:r>
      <w:r>
        <w:rPr>
          <w:rFonts w:ascii="Trebuchet MS" w:eastAsia="Calibri" w:hAnsi="Trebuchet MS" w:cstheme="minorHAnsi"/>
        </w:rPr>
        <w:t xml:space="preserve"> </w:t>
      </w:r>
      <w:r w:rsidRPr="00464374">
        <w:rPr>
          <w:rFonts w:ascii="Trebuchet MS" w:eastAsia="Calibri" w:hAnsi="Trebuchet MS" w:cstheme="minorHAnsi"/>
        </w:rPr>
        <w:t>tipul ZAP, populația deservită și informații despre stațiile de epurare.</w:t>
      </w:r>
    </w:p>
    <w:p w14:paraId="05209147" w14:textId="3274F84F" w:rsidR="00E66062" w:rsidRPr="00464374" w:rsidRDefault="00E66062" w:rsidP="00E778E1">
      <w:pPr>
        <w:spacing w:before="120" w:after="120" w:line="240" w:lineRule="auto"/>
        <w:ind w:left="851" w:hanging="142"/>
        <w:jc w:val="both"/>
        <w:rPr>
          <w:rFonts w:ascii="Trebuchet MS" w:eastAsia="Calibri" w:hAnsi="Trebuchet MS" w:cstheme="minorHAnsi"/>
        </w:rPr>
      </w:pPr>
      <w:r w:rsidRPr="00464374">
        <w:rPr>
          <w:rFonts w:ascii="Trebuchet MS" w:eastAsia="Calibri" w:hAnsi="Trebuchet MS" w:cstheme="minorHAnsi"/>
        </w:rPr>
        <w:t xml:space="preserve">• Anexa 3B prezintă în detaliu situația pentru fiecare județ și fiecare </w:t>
      </w:r>
      <w:r>
        <w:rPr>
          <w:rFonts w:ascii="Trebuchet MS" w:eastAsia="Calibri" w:hAnsi="Trebuchet MS" w:cstheme="minorHAnsi"/>
        </w:rPr>
        <w:t>ZAP</w:t>
      </w:r>
      <w:r w:rsidRPr="00464374">
        <w:rPr>
          <w:rFonts w:ascii="Trebuchet MS" w:eastAsia="Calibri" w:hAnsi="Trebuchet MS" w:cstheme="minorHAnsi"/>
        </w:rPr>
        <w:t xml:space="preserve"> mare, respectiv componen</w:t>
      </w:r>
      <w:r>
        <w:rPr>
          <w:rFonts w:ascii="Trebuchet MS" w:eastAsia="Calibri" w:hAnsi="Trebuchet MS" w:cstheme="minorHAnsi"/>
        </w:rPr>
        <w:t>ț</w:t>
      </w:r>
      <w:r w:rsidRPr="00464374">
        <w:rPr>
          <w:rFonts w:ascii="Trebuchet MS" w:eastAsia="Calibri" w:hAnsi="Trebuchet MS" w:cstheme="minorHAnsi"/>
        </w:rPr>
        <w:t xml:space="preserve">a </w:t>
      </w:r>
      <w:r>
        <w:rPr>
          <w:rFonts w:ascii="Trebuchet MS" w:eastAsia="Calibri" w:hAnsi="Trebuchet MS" w:cstheme="minorHAnsi"/>
        </w:rPr>
        <w:t>ZAP</w:t>
      </w:r>
      <w:r w:rsidRPr="00464374">
        <w:rPr>
          <w:rFonts w:ascii="Trebuchet MS" w:eastAsia="Calibri" w:hAnsi="Trebuchet MS" w:cstheme="minorHAnsi"/>
        </w:rPr>
        <w:t xml:space="preserve">, populația </w:t>
      </w:r>
      <w:r>
        <w:rPr>
          <w:rFonts w:ascii="Trebuchet MS" w:eastAsia="Calibri" w:hAnsi="Trebuchet MS" w:cstheme="minorHAnsi"/>
        </w:rPr>
        <w:t>ZAP</w:t>
      </w:r>
      <w:r w:rsidRPr="00464374">
        <w:rPr>
          <w:rFonts w:ascii="Trebuchet MS" w:eastAsia="Calibri" w:hAnsi="Trebuchet MS" w:cstheme="minorHAnsi"/>
        </w:rPr>
        <w:t xml:space="preserve">, populația deservită a </w:t>
      </w:r>
      <w:r>
        <w:rPr>
          <w:rFonts w:ascii="Trebuchet MS" w:eastAsia="Calibri" w:hAnsi="Trebuchet MS" w:cstheme="minorHAnsi"/>
        </w:rPr>
        <w:t>ZAP</w:t>
      </w:r>
      <w:r w:rsidRPr="00464374">
        <w:rPr>
          <w:rFonts w:ascii="Trebuchet MS" w:eastAsia="Calibri" w:hAnsi="Trebuchet MS" w:cstheme="minorHAnsi"/>
        </w:rPr>
        <w:t>, sursele de apă utilizate, volumul de apă distribuit, precum și gradul de conformare, cu parametrii apei potabile.</w:t>
      </w:r>
    </w:p>
    <w:p w14:paraId="4D71F9EE" w14:textId="10D64ED1" w:rsidR="00E66062" w:rsidRPr="00464374" w:rsidRDefault="00E66062" w:rsidP="00BC098D">
      <w:pPr>
        <w:spacing w:before="120" w:after="120" w:line="240" w:lineRule="auto"/>
        <w:ind w:left="426" w:hanging="426"/>
        <w:jc w:val="both"/>
        <w:rPr>
          <w:rFonts w:ascii="Trebuchet MS" w:eastAsia="Calibri" w:hAnsi="Trebuchet MS" w:cstheme="minorHAnsi"/>
        </w:rPr>
      </w:pPr>
      <w:r>
        <w:rPr>
          <w:rFonts w:ascii="Trebuchet MS" w:eastAsia="Calibri" w:hAnsi="Trebuchet MS" w:cstheme="minorHAnsi"/>
        </w:rPr>
        <w:t>11</w:t>
      </w:r>
      <w:r w:rsidRPr="00464374">
        <w:rPr>
          <w:rFonts w:ascii="Trebuchet MS" w:eastAsia="Calibri" w:hAnsi="Trebuchet MS" w:cstheme="minorHAnsi"/>
        </w:rPr>
        <w:t>.</w:t>
      </w:r>
      <w:r>
        <w:rPr>
          <w:rFonts w:ascii="Trebuchet MS" w:eastAsia="Calibri" w:hAnsi="Trebuchet MS" w:cstheme="minorHAnsi"/>
        </w:rPr>
        <w:t xml:space="preserve"> M</w:t>
      </w:r>
      <w:r w:rsidRPr="00464374">
        <w:rPr>
          <w:rFonts w:ascii="Trebuchet MS" w:eastAsia="Calibri" w:hAnsi="Trebuchet MS" w:cstheme="minorHAnsi"/>
        </w:rPr>
        <w:t>enționăm</w:t>
      </w:r>
      <w:r>
        <w:rPr>
          <w:rFonts w:ascii="Trebuchet MS" w:eastAsia="Calibri" w:hAnsi="Trebuchet MS" w:cstheme="minorHAnsi"/>
        </w:rPr>
        <w:t>, d</w:t>
      </w:r>
      <w:r w:rsidRPr="00464374">
        <w:rPr>
          <w:rFonts w:ascii="Trebuchet MS" w:eastAsia="Calibri" w:hAnsi="Trebuchet MS" w:cstheme="minorHAnsi"/>
        </w:rPr>
        <w:t xml:space="preserve">e asemenea că redelimitarea aglomerărilor nu a afectat sistemul de configurare al </w:t>
      </w:r>
      <w:r>
        <w:rPr>
          <w:rFonts w:ascii="Trebuchet MS" w:eastAsia="Calibri" w:hAnsi="Trebuchet MS" w:cstheme="minorHAnsi"/>
        </w:rPr>
        <w:t>ZAP</w:t>
      </w:r>
      <w:r w:rsidRPr="00464374">
        <w:rPr>
          <w:rFonts w:ascii="Trebuchet MS" w:eastAsia="Calibri" w:hAnsi="Trebuchet MS" w:cstheme="minorHAnsi"/>
        </w:rPr>
        <w:t xml:space="preserve">, astfel că raportarea se face pentru </w:t>
      </w:r>
      <w:r>
        <w:rPr>
          <w:rFonts w:ascii="Trebuchet MS" w:eastAsia="Calibri" w:hAnsi="Trebuchet MS" w:cstheme="minorHAnsi"/>
        </w:rPr>
        <w:t>ZAP</w:t>
      </w:r>
      <w:r w:rsidRPr="00464374">
        <w:rPr>
          <w:rFonts w:ascii="Trebuchet MS" w:eastAsia="Calibri" w:hAnsi="Trebuchet MS" w:cstheme="minorHAnsi"/>
        </w:rPr>
        <w:t xml:space="preserve"> care depășesc 1000 de metri cubi pe zi în medie sau care deservesc mai mult de 5000 de persoane.</w:t>
      </w:r>
    </w:p>
    <w:p w14:paraId="31D0ED10" w14:textId="2FDF3BF5" w:rsidR="007E2E01" w:rsidRDefault="007E2E01" w:rsidP="00BE3264">
      <w:pPr>
        <w:spacing w:before="120" w:after="120" w:line="240" w:lineRule="auto"/>
        <w:jc w:val="both"/>
        <w:rPr>
          <w:rFonts w:ascii="Trebuchet MS" w:eastAsia="Calibri" w:hAnsi="Trebuchet MS" w:cstheme="minorHAnsi"/>
        </w:rPr>
      </w:pPr>
      <w:r w:rsidRPr="008E1612">
        <w:rPr>
          <w:rFonts w:ascii="Trebuchet MS" w:eastAsia="Calibri" w:hAnsi="Trebuchet MS" w:cstheme="minorHAnsi"/>
        </w:rPr>
        <w:t>Astfel, populația cu acces la infrastructura de alimentare cu apă este prezentată în tabelul de mai jos (Tabelul 2).</w:t>
      </w:r>
    </w:p>
    <w:p w14:paraId="409B7375" w14:textId="77777777" w:rsidR="00BE3264" w:rsidRPr="008E1612" w:rsidRDefault="00BE3264" w:rsidP="00BE3264">
      <w:pPr>
        <w:spacing w:before="120" w:after="120" w:line="240" w:lineRule="auto"/>
        <w:jc w:val="both"/>
        <w:rPr>
          <w:rFonts w:ascii="Trebuchet MS" w:eastAsia="Calibri" w:hAnsi="Trebuchet MS" w:cstheme="minorHAnsi"/>
        </w:rPr>
      </w:pPr>
    </w:p>
    <w:p w14:paraId="67467D60" w14:textId="26008656" w:rsidR="00F42AF1" w:rsidRPr="00A43D47" w:rsidRDefault="00F42AF1" w:rsidP="00BE3264">
      <w:pPr>
        <w:rPr>
          <w:rFonts w:ascii="Trebuchet MS" w:hAnsi="Trebuchet MS"/>
          <w:b/>
          <w:bCs/>
        </w:rPr>
      </w:pPr>
      <w:r w:rsidRPr="008E1612">
        <w:rPr>
          <w:rFonts w:ascii="Trebuchet MS" w:hAnsi="Trebuchet MS"/>
          <w:b/>
          <w:bCs/>
        </w:rPr>
        <w:t>Tab</w:t>
      </w:r>
      <w:r w:rsidR="001A79F4">
        <w:rPr>
          <w:rFonts w:ascii="Trebuchet MS" w:hAnsi="Trebuchet MS"/>
          <w:b/>
          <w:bCs/>
        </w:rPr>
        <w:t>e</w:t>
      </w:r>
      <w:r w:rsidRPr="008E1612">
        <w:rPr>
          <w:rFonts w:ascii="Trebuchet MS" w:hAnsi="Trebuchet MS"/>
          <w:b/>
          <w:bCs/>
        </w:rPr>
        <w:t>l</w:t>
      </w:r>
      <w:r w:rsidR="001A79F4">
        <w:rPr>
          <w:rFonts w:ascii="Trebuchet MS" w:hAnsi="Trebuchet MS"/>
          <w:b/>
          <w:bCs/>
        </w:rPr>
        <w:t>ul</w:t>
      </w:r>
      <w:r w:rsidRPr="008E1612">
        <w:rPr>
          <w:rFonts w:ascii="Trebuchet MS" w:hAnsi="Trebuchet MS"/>
          <w:b/>
          <w:bCs/>
        </w:rPr>
        <w:t xml:space="preserve"> </w:t>
      </w:r>
      <w:r w:rsidR="007E2E01" w:rsidRPr="008E1612">
        <w:rPr>
          <w:rFonts w:ascii="Trebuchet MS" w:hAnsi="Trebuchet MS"/>
          <w:b/>
          <w:bCs/>
        </w:rPr>
        <w:t>2</w:t>
      </w:r>
      <w:r w:rsidRPr="00A43D47">
        <w:rPr>
          <w:rFonts w:ascii="Trebuchet MS" w:hAnsi="Trebuchet MS"/>
          <w:b/>
          <w:bCs/>
        </w:rPr>
        <w:t>: Popula</w:t>
      </w:r>
      <w:r w:rsidR="007E2E01" w:rsidRPr="00A43D47">
        <w:rPr>
          <w:rFonts w:ascii="Trebuchet MS" w:hAnsi="Trebuchet MS"/>
          <w:b/>
          <w:bCs/>
        </w:rPr>
        <w:t>ția cu acces la infrastructura de alimentare cu apă</w:t>
      </w:r>
      <w:r w:rsidRPr="00A43D47">
        <w:rPr>
          <w:rFonts w:ascii="Trebuchet MS" w:hAnsi="Trebuchet MS"/>
          <w:b/>
          <w:bCs/>
        </w:rPr>
        <w:t xml:space="preserve"> </w:t>
      </w:r>
    </w:p>
    <w:tbl>
      <w:tblPr>
        <w:tblStyle w:val="TableGrid"/>
        <w:tblW w:w="0" w:type="auto"/>
        <w:tblLook w:val="04A0" w:firstRow="1" w:lastRow="0" w:firstColumn="1" w:lastColumn="0" w:noHBand="0" w:noVBand="1"/>
      </w:tblPr>
      <w:tblGrid>
        <w:gridCol w:w="2337"/>
        <w:gridCol w:w="2337"/>
        <w:gridCol w:w="2419"/>
        <w:gridCol w:w="2338"/>
      </w:tblGrid>
      <w:tr w:rsidR="00EF7D9F" w:rsidRPr="008E1612" w14:paraId="4AA5001C" w14:textId="77777777" w:rsidTr="001B2408">
        <w:tc>
          <w:tcPr>
            <w:tcW w:w="2337" w:type="dxa"/>
            <w:shd w:val="clear" w:color="auto" w:fill="0070C0"/>
          </w:tcPr>
          <w:p w14:paraId="2662EEC9" w14:textId="2CBE3D4C" w:rsidR="001B2408" w:rsidRPr="008E1612" w:rsidRDefault="001B2408"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Zone</w:t>
            </w:r>
            <w:r w:rsidR="007E2E01" w:rsidRPr="008E1612">
              <w:rPr>
                <w:rFonts w:ascii="Trebuchet MS" w:eastAsia="Calibri" w:hAnsi="Trebuchet MS" w:cstheme="minorHAnsi"/>
                <w:b/>
                <w:bCs/>
              </w:rPr>
              <w:t xml:space="preserve"> de alimentare cu apă potabilă</w:t>
            </w:r>
          </w:p>
        </w:tc>
        <w:tc>
          <w:tcPr>
            <w:tcW w:w="2337" w:type="dxa"/>
            <w:shd w:val="clear" w:color="auto" w:fill="0070C0"/>
          </w:tcPr>
          <w:p w14:paraId="3C6F493F" w14:textId="6796F8BE" w:rsidR="001B2408" w:rsidRPr="008E1612" w:rsidRDefault="007E2E01"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Populație t</w:t>
            </w:r>
            <w:r w:rsidR="001B2408" w:rsidRPr="008E1612">
              <w:rPr>
                <w:rFonts w:ascii="Trebuchet MS" w:eastAsia="Calibri" w:hAnsi="Trebuchet MS" w:cstheme="minorHAnsi"/>
                <w:b/>
                <w:bCs/>
              </w:rPr>
              <w:t>otal</w:t>
            </w:r>
            <w:r w:rsidRPr="008E1612">
              <w:rPr>
                <w:rFonts w:ascii="Trebuchet MS" w:eastAsia="Calibri" w:hAnsi="Trebuchet MS" w:cstheme="minorHAnsi"/>
                <w:b/>
                <w:bCs/>
              </w:rPr>
              <w:t>ă</w:t>
            </w:r>
            <w:r w:rsidR="001B2408" w:rsidRPr="008E1612">
              <w:rPr>
                <w:rFonts w:ascii="Trebuchet MS" w:eastAsia="Calibri" w:hAnsi="Trebuchet MS" w:cstheme="minorHAnsi"/>
                <w:b/>
                <w:bCs/>
              </w:rPr>
              <w:t xml:space="preserve"> </w:t>
            </w:r>
          </w:p>
        </w:tc>
        <w:tc>
          <w:tcPr>
            <w:tcW w:w="2419" w:type="dxa"/>
            <w:shd w:val="clear" w:color="auto" w:fill="0070C0"/>
          </w:tcPr>
          <w:p w14:paraId="1459C085" w14:textId="58CE5E99" w:rsidR="001B2408" w:rsidRPr="008E1612" w:rsidRDefault="001B2408"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Popula</w:t>
            </w:r>
            <w:r w:rsidR="007E2E01" w:rsidRPr="008E1612">
              <w:rPr>
                <w:rFonts w:ascii="Trebuchet MS" w:eastAsia="Calibri" w:hAnsi="Trebuchet MS" w:cstheme="minorHAnsi"/>
                <w:b/>
                <w:bCs/>
              </w:rPr>
              <w:t>ție cu</w:t>
            </w:r>
            <w:r w:rsidRPr="008E1612">
              <w:rPr>
                <w:rFonts w:ascii="Trebuchet MS" w:eastAsia="Calibri" w:hAnsi="Trebuchet MS" w:cstheme="minorHAnsi"/>
                <w:b/>
                <w:bCs/>
              </w:rPr>
              <w:t xml:space="preserve"> access</w:t>
            </w:r>
            <w:r w:rsidR="007E2E01" w:rsidRPr="008E1612">
              <w:rPr>
                <w:rFonts w:ascii="Trebuchet MS" w:eastAsia="Calibri" w:hAnsi="Trebuchet MS" w:cstheme="minorHAnsi"/>
                <w:b/>
                <w:bCs/>
              </w:rPr>
              <w:t xml:space="preserve"> la apă</w:t>
            </w:r>
          </w:p>
        </w:tc>
        <w:tc>
          <w:tcPr>
            <w:tcW w:w="2338" w:type="dxa"/>
            <w:shd w:val="clear" w:color="auto" w:fill="0070C0"/>
          </w:tcPr>
          <w:p w14:paraId="523B5E7F" w14:textId="71666C35" w:rsidR="001B2408" w:rsidRPr="008E1612" w:rsidRDefault="001B2408"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 xml:space="preserve"> (%) </w:t>
            </w:r>
            <w:r w:rsidR="007E2E01" w:rsidRPr="008E1612">
              <w:rPr>
                <w:rFonts w:ascii="Trebuchet MS" w:eastAsia="Calibri" w:hAnsi="Trebuchet MS" w:cstheme="minorHAnsi"/>
                <w:b/>
                <w:bCs/>
              </w:rPr>
              <w:t xml:space="preserve">din </w:t>
            </w:r>
            <w:r w:rsidRPr="008E1612">
              <w:rPr>
                <w:rFonts w:ascii="Trebuchet MS" w:eastAsia="Calibri" w:hAnsi="Trebuchet MS" w:cstheme="minorHAnsi"/>
                <w:b/>
                <w:bCs/>
              </w:rPr>
              <w:t>total popula</w:t>
            </w:r>
            <w:r w:rsidR="007E2E01" w:rsidRPr="008E1612">
              <w:rPr>
                <w:rFonts w:ascii="Trebuchet MS" w:eastAsia="Calibri" w:hAnsi="Trebuchet MS" w:cstheme="minorHAnsi"/>
                <w:b/>
                <w:bCs/>
              </w:rPr>
              <w:t>ție</w:t>
            </w:r>
            <w:r w:rsidRPr="008E1612">
              <w:rPr>
                <w:rFonts w:ascii="Trebuchet MS" w:eastAsia="Calibri" w:hAnsi="Trebuchet MS" w:cstheme="minorHAnsi"/>
                <w:b/>
                <w:bCs/>
              </w:rPr>
              <w:t>*</w:t>
            </w:r>
          </w:p>
        </w:tc>
      </w:tr>
      <w:tr w:rsidR="00EF7D9F" w:rsidRPr="008E1612" w14:paraId="2C5F77F5" w14:textId="77777777" w:rsidTr="001B2408">
        <w:tc>
          <w:tcPr>
            <w:tcW w:w="2337" w:type="dxa"/>
          </w:tcPr>
          <w:p w14:paraId="37020112" w14:textId="0606DC62" w:rsidR="001B2408" w:rsidRPr="008E1612" w:rsidRDefault="00842D3E"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ZAP mari</w:t>
            </w:r>
          </w:p>
        </w:tc>
        <w:tc>
          <w:tcPr>
            <w:tcW w:w="2337" w:type="dxa"/>
          </w:tcPr>
          <w:p w14:paraId="2A62CE32" w14:textId="77777777" w:rsidR="001B2408" w:rsidRPr="008E1612" w:rsidRDefault="001B2408" w:rsidP="008B7AF9">
            <w:pPr>
              <w:jc w:val="center"/>
              <w:rPr>
                <w:rFonts w:ascii="Trebuchet MS" w:hAnsi="Trebuchet MS" w:cstheme="minorHAnsi"/>
                <w:b/>
                <w:bCs/>
              </w:rPr>
            </w:pPr>
            <w:r w:rsidRPr="008E1612">
              <w:rPr>
                <w:rFonts w:ascii="Trebuchet MS" w:hAnsi="Trebuchet MS" w:cstheme="minorHAnsi"/>
                <w:b/>
                <w:bCs/>
              </w:rPr>
              <w:t>13.327.168</w:t>
            </w:r>
          </w:p>
          <w:p w14:paraId="5DFA7E46" w14:textId="77777777" w:rsidR="001B2408" w:rsidRPr="008E1612" w:rsidRDefault="001B2408" w:rsidP="00EF7D9F">
            <w:pPr>
              <w:jc w:val="center"/>
              <w:rPr>
                <w:rFonts w:ascii="Trebuchet MS" w:eastAsia="Calibri" w:hAnsi="Trebuchet MS" w:cstheme="minorHAnsi"/>
                <w:b/>
                <w:bCs/>
              </w:rPr>
            </w:pPr>
          </w:p>
        </w:tc>
        <w:tc>
          <w:tcPr>
            <w:tcW w:w="2419" w:type="dxa"/>
          </w:tcPr>
          <w:p w14:paraId="6DCB1F70" w14:textId="28ABEAE8" w:rsidR="001B2408" w:rsidRPr="008E1612" w:rsidRDefault="001B2408" w:rsidP="008B7AF9">
            <w:pPr>
              <w:spacing w:before="120" w:after="120"/>
              <w:jc w:val="center"/>
              <w:rPr>
                <w:rFonts w:ascii="Trebuchet MS" w:eastAsia="Calibri" w:hAnsi="Trebuchet MS" w:cstheme="minorHAnsi"/>
                <w:b/>
                <w:bCs/>
              </w:rPr>
            </w:pPr>
            <w:r w:rsidRPr="008E1612">
              <w:rPr>
                <w:rFonts w:ascii="Trebuchet MS" w:hAnsi="Trebuchet MS" w:cstheme="minorHAnsi"/>
                <w:b/>
                <w:bCs/>
              </w:rPr>
              <w:t>11.649.058</w:t>
            </w:r>
          </w:p>
        </w:tc>
        <w:tc>
          <w:tcPr>
            <w:tcW w:w="2338" w:type="dxa"/>
          </w:tcPr>
          <w:p w14:paraId="24820DFD" w14:textId="665F84B2" w:rsidR="001B2408" w:rsidRPr="008E1612" w:rsidRDefault="001B2408"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87</w:t>
            </w:r>
            <w:r w:rsidR="00312962" w:rsidRPr="008E1612">
              <w:rPr>
                <w:rFonts w:ascii="Trebuchet MS" w:eastAsia="Calibri" w:hAnsi="Trebuchet MS" w:cstheme="minorHAnsi"/>
                <w:b/>
                <w:bCs/>
              </w:rPr>
              <w:t>,</w:t>
            </w:r>
            <w:r w:rsidRPr="008E1612">
              <w:rPr>
                <w:rFonts w:ascii="Trebuchet MS" w:eastAsia="Calibri" w:hAnsi="Trebuchet MS" w:cstheme="minorHAnsi"/>
                <w:b/>
                <w:bCs/>
              </w:rPr>
              <w:t>4</w:t>
            </w:r>
          </w:p>
        </w:tc>
      </w:tr>
      <w:tr w:rsidR="00EF7D9F" w:rsidRPr="008E1612" w14:paraId="024EB8BF" w14:textId="77777777" w:rsidTr="001B2408">
        <w:tc>
          <w:tcPr>
            <w:tcW w:w="2337" w:type="dxa"/>
          </w:tcPr>
          <w:p w14:paraId="6589ABB2" w14:textId="49C00EBD" w:rsidR="001B2408" w:rsidRPr="008E1612" w:rsidRDefault="00842D3E"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ZAP mici</w:t>
            </w:r>
          </w:p>
        </w:tc>
        <w:tc>
          <w:tcPr>
            <w:tcW w:w="2337" w:type="dxa"/>
          </w:tcPr>
          <w:p w14:paraId="6D8CC69E" w14:textId="79728643" w:rsidR="001B2408" w:rsidRPr="008E1612" w:rsidRDefault="001B2408"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6.0</w:t>
            </w:r>
            <w:r w:rsidR="00312962" w:rsidRPr="008E1612">
              <w:rPr>
                <w:rFonts w:ascii="Trebuchet MS" w:eastAsia="Calibri" w:hAnsi="Trebuchet MS" w:cstheme="minorHAnsi"/>
                <w:b/>
                <w:bCs/>
              </w:rPr>
              <w:t>95.836</w:t>
            </w:r>
          </w:p>
        </w:tc>
        <w:tc>
          <w:tcPr>
            <w:tcW w:w="2419" w:type="dxa"/>
          </w:tcPr>
          <w:p w14:paraId="4CAC9E5F" w14:textId="3995C43B" w:rsidR="001B2408" w:rsidRPr="008E1612" w:rsidRDefault="001B2408" w:rsidP="008B7AF9">
            <w:pPr>
              <w:jc w:val="center"/>
              <w:rPr>
                <w:rFonts w:ascii="Trebuchet MS" w:eastAsia="Calibri" w:hAnsi="Trebuchet MS" w:cstheme="minorHAnsi"/>
                <w:b/>
                <w:bCs/>
              </w:rPr>
            </w:pPr>
            <w:r w:rsidRPr="008E1612">
              <w:rPr>
                <w:rFonts w:ascii="Trebuchet MS" w:hAnsi="Trebuchet MS" w:cstheme="minorHAnsi"/>
                <w:b/>
                <w:bCs/>
              </w:rPr>
              <w:t>3.533.428</w:t>
            </w:r>
          </w:p>
        </w:tc>
        <w:tc>
          <w:tcPr>
            <w:tcW w:w="2338" w:type="dxa"/>
          </w:tcPr>
          <w:p w14:paraId="15448FD6" w14:textId="4195EA11" w:rsidR="001B2408" w:rsidRPr="008E1612" w:rsidRDefault="001B2408"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5</w:t>
            </w:r>
            <w:r w:rsidR="00312962" w:rsidRPr="008E1612">
              <w:rPr>
                <w:rFonts w:ascii="Trebuchet MS" w:eastAsia="Calibri" w:hAnsi="Trebuchet MS" w:cstheme="minorHAnsi"/>
                <w:b/>
                <w:bCs/>
              </w:rPr>
              <w:t>7,9</w:t>
            </w:r>
          </w:p>
        </w:tc>
      </w:tr>
      <w:tr w:rsidR="00EF7D9F" w:rsidRPr="008E1612" w14:paraId="7B66B4EE" w14:textId="77777777" w:rsidTr="001B2408">
        <w:trPr>
          <w:trHeight w:val="503"/>
        </w:trPr>
        <w:tc>
          <w:tcPr>
            <w:tcW w:w="2337" w:type="dxa"/>
          </w:tcPr>
          <w:p w14:paraId="51596E14" w14:textId="77777777" w:rsidR="001B2408" w:rsidRPr="008E1612" w:rsidRDefault="001B2408"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Total</w:t>
            </w:r>
          </w:p>
        </w:tc>
        <w:tc>
          <w:tcPr>
            <w:tcW w:w="2337" w:type="dxa"/>
          </w:tcPr>
          <w:p w14:paraId="438F984C" w14:textId="2F4177D3" w:rsidR="001B2408" w:rsidRPr="008E1612" w:rsidRDefault="001B2408" w:rsidP="008B7AF9">
            <w:pPr>
              <w:spacing w:before="120" w:after="120"/>
              <w:jc w:val="center"/>
              <w:rPr>
                <w:rFonts w:ascii="Trebuchet MS" w:eastAsia="Calibri" w:hAnsi="Trebuchet MS" w:cstheme="minorHAnsi"/>
                <w:b/>
                <w:bCs/>
              </w:rPr>
            </w:pPr>
            <w:r w:rsidRPr="008E1612">
              <w:rPr>
                <w:rFonts w:ascii="Trebuchet MS" w:eastAsia="Calibri" w:hAnsi="Trebuchet MS" w:cstheme="minorHAnsi"/>
                <w:b/>
                <w:bCs/>
              </w:rPr>
              <w:t>19.4</w:t>
            </w:r>
            <w:r w:rsidR="00312962" w:rsidRPr="008E1612">
              <w:rPr>
                <w:rFonts w:ascii="Trebuchet MS" w:eastAsia="Calibri" w:hAnsi="Trebuchet MS" w:cstheme="minorHAnsi"/>
                <w:b/>
                <w:bCs/>
              </w:rPr>
              <w:t>23</w:t>
            </w:r>
            <w:r w:rsidRPr="008E1612">
              <w:rPr>
                <w:rFonts w:ascii="Trebuchet MS" w:eastAsia="Calibri" w:hAnsi="Trebuchet MS" w:cstheme="minorHAnsi"/>
                <w:b/>
                <w:bCs/>
              </w:rPr>
              <w:t>.</w:t>
            </w:r>
            <w:r w:rsidR="00312962" w:rsidRPr="008E1612">
              <w:rPr>
                <w:rFonts w:ascii="Trebuchet MS" w:eastAsia="Calibri" w:hAnsi="Trebuchet MS" w:cstheme="minorHAnsi"/>
                <w:b/>
                <w:bCs/>
              </w:rPr>
              <w:t>004</w:t>
            </w:r>
          </w:p>
        </w:tc>
        <w:tc>
          <w:tcPr>
            <w:tcW w:w="2419" w:type="dxa"/>
          </w:tcPr>
          <w:p w14:paraId="57D4FCA2" w14:textId="7D9EB7D5" w:rsidR="001B2408" w:rsidRPr="008E1612" w:rsidRDefault="001B2408" w:rsidP="008B7AF9">
            <w:pPr>
              <w:jc w:val="center"/>
              <w:rPr>
                <w:rFonts w:ascii="Trebuchet MS" w:hAnsi="Trebuchet MS" w:cstheme="minorHAnsi"/>
                <w:b/>
                <w:bCs/>
              </w:rPr>
            </w:pPr>
            <w:r w:rsidRPr="008E1612">
              <w:rPr>
                <w:rFonts w:ascii="Trebuchet MS" w:hAnsi="Trebuchet MS" w:cstheme="minorHAnsi"/>
                <w:b/>
                <w:bCs/>
              </w:rPr>
              <w:t>15.182.486</w:t>
            </w:r>
          </w:p>
        </w:tc>
        <w:tc>
          <w:tcPr>
            <w:tcW w:w="2338" w:type="dxa"/>
          </w:tcPr>
          <w:p w14:paraId="53168B72" w14:textId="4CFF72F2" w:rsidR="001B2408" w:rsidRPr="008E1612" w:rsidRDefault="001B2408" w:rsidP="008B7AF9">
            <w:pPr>
              <w:jc w:val="center"/>
              <w:rPr>
                <w:rFonts w:ascii="Trebuchet MS" w:hAnsi="Trebuchet MS" w:cstheme="minorHAnsi"/>
                <w:b/>
                <w:bCs/>
              </w:rPr>
            </w:pPr>
            <w:r w:rsidRPr="008E1612">
              <w:rPr>
                <w:rFonts w:ascii="Trebuchet MS" w:hAnsi="Trebuchet MS" w:cstheme="minorHAnsi"/>
                <w:b/>
                <w:bCs/>
              </w:rPr>
              <w:t>78,2</w:t>
            </w:r>
          </w:p>
          <w:p w14:paraId="22F06530" w14:textId="77777777" w:rsidR="001B2408" w:rsidRPr="008E1612" w:rsidRDefault="001B2408" w:rsidP="008B7AF9">
            <w:pPr>
              <w:spacing w:before="120" w:after="120"/>
              <w:jc w:val="center"/>
              <w:rPr>
                <w:rFonts w:ascii="Trebuchet MS" w:eastAsia="Calibri" w:hAnsi="Trebuchet MS" w:cstheme="minorHAnsi"/>
                <w:b/>
                <w:bCs/>
              </w:rPr>
            </w:pPr>
          </w:p>
        </w:tc>
      </w:tr>
    </w:tbl>
    <w:p w14:paraId="7AC60822" w14:textId="2D64FF06" w:rsidR="00842D3E" w:rsidRPr="008E1612" w:rsidRDefault="00842D3E" w:rsidP="001B2408">
      <w:pPr>
        <w:spacing w:before="120" w:after="120" w:line="240" w:lineRule="auto"/>
        <w:jc w:val="both"/>
        <w:rPr>
          <w:rFonts w:ascii="Trebuchet MS" w:eastAsia="Calibri" w:hAnsi="Trebuchet MS" w:cstheme="minorHAnsi"/>
          <w:b/>
          <w:i/>
          <w:iCs/>
        </w:rPr>
      </w:pPr>
      <w:r w:rsidRPr="008E1612">
        <w:rPr>
          <w:rFonts w:ascii="Trebuchet MS" w:eastAsia="Calibri" w:hAnsi="Trebuchet MS" w:cstheme="minorHAnsi"/>
          <w:b/>
          <w:i/>
          <w:iCs/>
        </w:rPr>
        <w:t>*Notă: Există o diferență între datele INS și data din tabel deoarece rezultatul final al ultimului recensământ a fost publicat în septembrie 2023 și unele județe au raportat datele din populația record din municipii (cel mai elocvent exemplu este Bucureștiul unde populația recensământului este de aproximativ 1,7 milioane de oameni, dar de fapt populația deservită este de 1,8 milioane de persoane).</w:t>
      </w:r>
    </w:p>
    <w:p w14:paraId="2D282232" w14:textId="73F320F4" w:rsidR="00E66062" w:rsidRPr="00464374" w:rsidRDefault="00E66062" w:rsidP="00A43D47">
      <w:pPr>
        <w:pStyle w:val="ListParagraph"/>
        <w:tabs>
          <w:tab w:val="left" w:pos="567"/>
        </w:tabs>
        <w:spacing w:before="120" w:after="120" w:line="240" w:lineRule="auto"/>
        <w:ind w:left="567" w:hanging="567"/>
        <w:jc w:val="both"/>
        <w:rPr>
          <w:rFonts w:ascii="Trebuchet MS" w:hAnsi="Trebuchet MS" w:cstheme="minorHAnsi"/>
        </w:rPr>
      </w:pPr>
      <w:r>
        <w:rPr>
          <w:rFonts w:ascii="Trebuchet MS" w:hAnsi="Trebuchet MS" w:cstheme="minorHAnsi"/>
        </w:rPr>
        <w:t>12</w:t>
      </w:r>
      <w:r w:rsidRPr="00464374">
        <w:rPr>
          <w:rFonts w:ascii="Trebuchet MS" w:hAnsi="Trebuchet MS" w:cstheme="minorHAnsi"/>
        </w:rPr>
        <w:t xml:space="preserve">. </w:t>
      </w:r>
      <w:r w:rsidR="00A43D47">
        <w:rPr>
          <w:rFonts w:ascii="Trebuchet MS" w:hAnsi="Trebuchet MS" w:cstheme="minorHAnsi"/>
        </w:rPr>
        <w:t xml:space="preserve"> </w:t>
      </w:r>
      <w:r w:rsidRPr="00464374">
        <w:rPr>
          <w:rFonts w:ascii="Trebuchet MS" w:hAnsi="Trebuchet MS" w:cstheme="minorHAnsi"/>
        </w:rPr>
        <w:t xml:space="preserve">Serviciile de alimentare cu apă în localitățile acoperite de </w:t>
      </w:r>
      <w:r>
        <w:rPr>
          <w:rFonts w:ascii="Trebuchet MS" w:hAnsi="Trebuchet MS" w:cstheme="minorHAnsi"/>
        </w:rPr>
        <w:t>ZAP</w:t>
      </w:r>
      <w:r w:rsidRPr="00464374">
        <w:rPr>
          <w:rFonts w:ascii="Trebuchet MS" w:hAnsi="Trebuchet MS" w:cstheme="minorHAnsi"/>
        </w:rPr>
        <w:t xml:space="preserve"> sunt asigurate, conform raportului de analiză a performanței, publicat de ANRSC, în anul 2022 de către:</w:t>
      </w:r>
    </w:p>
    <w:p w14:paraId="77B4A590" w14:textId="77777777" w:rsidR="00E66062" w:rsidRPr="00464374" w:rsidRDefault="00E66062" w:rsidP="00A43D47">
      <w:pPr>
        <w:pStyle w:val="ListParagraph"/>
        <w:tabs>
          <w:tab w:val="left" w:pos="993"/>
        </w:tabs>
        <w:spacing w:before="120" w:after="120" w:line="240" w:lineRule="auto"/>
        <w:ind w:left="567" w:firstLine="426"/>
        <w:jc w:val="both"/>
        <w:rPr>
          <w:rFonts w:ascii="Trebuchet MS" w:hAnsi="Trebuchet MS" w:cstheme="minorHAnsi"/>
        </w:rPr>
      </w:pPr>
      <w:r w:rsidRPr="00464374">
        <w:rPr>
          <w:rFonts w:ascii="Trebuchet MS" w:hAnsi="Trebuchet MS" w:cstheme="minorHAnsi"/>
        </w:rPr>
        <w:t>• 43 de operatori regionali majori;</w:t>
      </w:r>
    </w:p>
    <w:p w14:paraId="68407780" w14:textId="1C804E18" w:rsidR="00E66062" w:rsidRPr="00464374" w:rsidRDefault="00E66062" w:rsidP="00A43D47">
      <w:pPr>
        <w:pStyle w:val="ListParagraph"/>
        <w:tabs>
          <w:tab w:val="left" w:pos="993"/>
        </w:tabs>
        <w:spacing w:before="120" w:after="120" w:line="240" w:lineRule="auto"/>
        <w:ind w:left="567" w:firstLine="426"/>
        <w:jc w:val="both"/>
        <w:rPr>
          <w:rFonts w:ascii="Trebuchet MS" w:hAnsi="Trebuchet MS" w:cstheme="minorHAnsi"/>
        </w:rPr>
      </w:pPr>
      <w:r w:rsidRPr="00464374">
        <w:rPr>
          <w:rFonts w:ascii="Trebuchet MS" w:hAnsi="Trebuchet MS" w:cstheme="minorHAnsi"/>
        </w:rPr>
        <w:t>• 2 operatori majori cu capital mixt (Apa Nova Bucure</w:t>
      </w:r>
      <w:r>
        <w:rPr>
          <w:rFonts w:ascii="Trebuchet MS" w:hAnsi="Trebuchet MS" w:cstheme="minorHAnsi"/>
        </w:rPr>
        <w:t>ș</w:t>
      </w:r>
      <w:r w:rsidRPr="00464374">
        <w:rPr>
          <w:rFonts w:ascii="Trebuchet MS" w:hAnsi="Trebuchet MS" w:cstheme="minorHAnsi"/>
        </w:rPr>
        <w:t>ti</w:t>
      </w:r>
      <w:r>
        <w:rPr>
          <w:rFonts w:ascii="Trebuchet MS" w:hAnsi="Trebuchet MS" w:cstheme="minorHAnsi"/>
        </w:rPr>
        <w:t xml:space="preserve"> ș</w:t>
      </w:r>
      <w:r w:rsidRPr="00464374">
        <w:rPr>
          <w:rFonts w:ascii="Trebuchet MS" w:hAnsi="Trebuchet MS" w:cstheme="minorHAnsi"/>
        </w:rPr>
        <w:t>i Apa Nova Ploie</w:t>
      </w:r>
      <w:r>
        <w:rPr>
          <w:rFonts w:ascii="Trebuchet MS" w:hAnsi="Trebuchet MS" w:cstheme="minorHAnsi"/>
        </w:rPr>
        <w:t>ș</w:t>
      </w:r>
      <w:r w:rsidRPr="00464374">
        <w:rPr>
          <w:rFonts w:ascii="Trebuchet MS" w:hAnsi="Trebuchet MS" w:cstheme="minorHAnsi"/>
        </w:rPr>
        <w:t>ti);</w:t>
      </w:r>
    </w:p>
    <w:p w14:paraId="0C3562D0" w14:textId="77777777" w:rsidR="00E66062" w:rsidRPr="00464374" w:rsidRDefault="00E66062" w:rsidP="00A43D47">
      <w:pPr>
        <w:pStyle w:val="ListParagraph"/>
        <w:tabs>
          <w:tab w:val="left" w:pos="993"/>
        </w:tabs>
        <w:spacing w:before="120" w:after="120" w:line="240" w:lineRule="auto"/>
        <w:ind w:left="567" w:firstLine="426"/>
        <w:jc w:val="both"/>
        <w:rPr>
          <w:rFonts w:ascii="Trebuchet MS" w:hAnsi="Trebuchet MS" w:cstheme="minorHAnsi"/>
        </w:rPr>
      </w:pPr>
      <w:r w:rsidRPr="00464374">
        <w:rPr>
          <w:rFonts w:ascii="Trebuchet MS" w:hAnsi="Trebuchet MS" w:cstheme="minorHAnsi"/>
        </w:rPr>
        <w:t>• Operatori din municipii, orașe și comune cu capital privat sau mixt;</w:t>
      </w:r>
    </w:p>
    <w:p w14:paraId="771C7BF5" w14:textId="77777777" w:rsidR="00E66062" w:rsidRPr="00464374" w:rsidRDefault="00E66062" w:rsidP="00A43D47">
      <w:pPr>
        <w:pStyle w:val="ListParagraph"/>
        <w:tabs>
          <w:tab w:val="left" w:pos="993"/>
        </w:tabs>
        <w:spacing w:before="120" w:after="120" w:line="240" w:lineRule="auto"/>
        <w:ind w:left="993"/>
        <w:jc w:val="both"/>
        <w:rPr>
          <w:rFonts w:ascii="Trebuchet MS" w:hAnsi="Trebuchet MS" w:cstheme="minorHAnsi"/>
        </w:rPr>
      </w:pPr>
      <w:r w:rsidRPr="00464374">
        <w:rPr>
          <w:rFonts w:ascii="Trebuchet MS" w:hAnsi="Trebuchet MS" w:cstheme="minorHAnsi"/>
        </w:rPr>
        <w:t>• Operatori din municipii, orașe și comune cu capital public (deținute de autoritățile publice locale).</w:t>
      </w:r>
    </w:p>
    <w:p w14:paraId="1ACC6143" w14:textId="77777777" w:rsidR="00E66062" w:rsidRPr="00464374" w:rsidRDefault="00E66062" w:rsidP="00A43D47">
      <w:pPr>
        <w:pStyle w:val="ListParagraph"/>
        <w:tabs>
          <w:tab w:val="left" w:pos="567"/>
        </w:tabs>
        <w:spacing w:before="120" w:after="120" w:line="240" w:lineRule="auto"/>
        <w:ind w:left="567"/>
        <w:jc w:val="both"/>
        <w:rPr>
          <w:rFonts w:ascii="Trebuchet MS" w:hAnsi="Trebuchet MS" w:cstheme="minorHAnsi"/>
        </w:rPr>
      </w:pPr>
      <w:r w:rsidRPr="00464374">
        <w:rPr>
          <w:rFonts w:ascii="Trebuchet MS" w:hAnsi="Trebuchet MS" w:cstheme="minorHAnsi"/>
        </w:rPr>
        <w:t>Cei 43 mari operatori regionali și cei 2 mari operatori cu capital mixt (Apa Nova București și Ploiești) asigură servicii de apă la peste 82% din populația conectată și servicii de canalizare la peste 91% din populația deservită. În total, 103 municipii, 212 orașe și 1.974 de comune dintr-un total de 3.181 unități administrativ-teritoriale sunt deservite cu servicii de apă și canalizare.</w:t>
      </w:r>
    </w:p>
    <w:p w14:paraId="2DBC198A" w14:textId="77777777" w:rsidR="00E66062" w:rsidRPr="00464374" w:rsidRDefault="00E66062" w:rsidP="00BE3264">
      <w:pPr>
        <w:spacing w:before="120" w:after="120" w:line="240" w:lineRule="auto"/>
        <w:jc w:val="both"/>
        <w:rPr>
          <w:rFonts w:ascii="Trebuchet MS" w:eastAsia="Calibri" w:hAnsi="Trebuchet MS" w:cstheme="minorHAnsi"/>
          <w:b/>
        </w:rPr>
      </w:pPr>
      <w:r w:rsidRPr="00464374">
        <w:rPr>
          <w:rFonts w:ascii="Trebuchet MS" w:eastAsia="Calibri" w:hAnsi="Trebuchet MS" w:cstheme="minorHAnsi"/>
          <w:b/>
        </w:rPr>
        <w:t xml:space="preserve">DISTANȚA PÂNĂ LA CONFORMARE </w:t>
      </w:r>
    </w:p>
    <w:p w14:paraId="242C8093" w14:textId="05E06B7C" w:rsidR="00E66062" w:rsidRPr="00464374" w:rsidRDefault="00E66062" w:rsidP="00BC098D">
      <w:pPr>
        <w:spacing w:before="120" w:after="120" w:line="240" w:lineRule="auto"/>
        <w:ind w:left="426" w:hanging="426"/>
        <w:jc w:val="both"/>
        <w:rPr>
          <w:rFonts w:ascii="Trebuchet MS" w:eastAsia="Calibri" w:hAnsi="Trebuchet MS" w:cstheme="minorHAnsi"/>
        </w:rPr>
      </w:pPr>
      <w:r>
        <w:rPr>
          <w:rFonts w:ascii="Trebuchet MS" w:eastAsia="Calibri" w:hAnsi="Trebuchet MS" w:cstheme="minorHAnsi"/>
        </w:rPr>
        <w:t>13</w:t>
      </w:r>
      <w:r w:rsidRPr="00464374">
        <w:rPr>
          <w:rFonts w:ascii="Trebuchet MS" w:eastAsia="Calibri" w:hAnsi="Trebuchet MS" w:cstheme="minorHAnsi"/>
        </w:rPr>
        <w:t>. Pentru a estima distanța actuală până la conform</w:t>
      </w:r>
      <w:r w:rsidR="0081425C">
        <w:rPr>
          <w:rFonts w:ascii="Trebuchet MS" w:eastAsia="Calibri" w:hAnsi="Trebuchet MS" w:cstheme="minorHAnsi"/>
        </w:rPr>
        <w:t>are</w:t>
      </w:r>
      <w:r w:rsidRPr="00464374">
        <w:rPr>
          <w:rFonts w:ascii="Trebuchet MS" w:eastAsia="Calibri" w:hAnsi="Trebuchet MS" w:cstheme="minorHAnsi"/>
        </w:rPr>
        <w:t xml:space="preserve"> atât cu cerințele </w:t>
      </w:r>
      <w:r w:rsidR="0081425C">
        <w:rPr>
          <w:rFonts w:ascii="Trebuchet MS" w:eastAsia="Calibri" w:hAnsi="Trebuchet MS" w:cstheme="minorHAnsi"/>
        </w:rPr>
        <w:t xml:space="preserve">DAP </w:t>
      </w:r>
      <w:r w:rsidRPr="00464374">
        <w:rPr>
          <w:rFonts w:ascii="Trebuchet MS" w:eastAsia="Calibri" w:hAnsi="Trebuchet MS" w:cstheme="minorHAnsi"/>
        </w:rPr>
        <w:t xml:space="preserve">98 cât și </w:t>
      </w:r>
      <w:r w:rsidR="0081425C">
        <w:rPr>
          <w:rFonts w:ascii="Trebuchet MS" w:eastAsia="Calibri" w:hAnsi="Trebuchet MS" w:cstheme="minorHAnsi"/>
        </w:rPr>
        <w:t xml:space="preserve">DAP </w:t>
      </w:r>
      <w:r w:rsidRPr="00464374">
        <w:rPr>
          <w:rFonts w:ascii="Trebuchet MS" w:eastAsia="Calibri" w:hAnsi="Trebuchet MS" w:cstheme="minorHAnsi"/>
        </w:rPr>
        <w:t xml:space="preserve">2020, începând cu anul 2021, au fost utilizate rezultatele metodei de regresie descrise în acest document. Cu condiția ca ambele </w:t>
      </w:r>
      <w:r w:rsidR="0081425C">
        <w:rPr>
          <w:rFonts w:ascii="Trebuchet MS" w:eastAsia="Calibri" w:hAnsi="Trebuchet MS" w:cstheme="minorHAnsi"/>
        </w:rPr>
        <w:t>DAP</w:t>
      </w:r>
      <w:r w:rsidRPr="00464374">
        <w:rPr>
          <w:rFonts w:ascii="Trebuchet MS" w:eastAsia="Calibri" w:hAnsi="Trebuchet MS" w:cstheme="minorHAnsi"/>
        </w:rPr>
        <w:t xml:space="preserve"> să solicite ca toate așezările cu populație peste 50 de locuitori să aibă acces la infrastructura de alimentare cu apă sigură (conductă), a fost realizat un inventar al așezărilor rurale cu populație sub 2.000 de locuitori folosind datele detaliate disponibile după recensământul populației și gospodăriilor din 2011, actualizat. până în 2021 printr-o metodă de regresie bazată pe informații statistice privind schimbările populației din fiecare județ și infrastructura disponibilă de alimentare cu apă pentru fiecare unitate administrativă în perioada 2011-2021. S-a mai presupus că pentru noi investiții în aceeași localitate s-a aplicat în 2011 același număr de persoane cu acces la apă pe kilometru de conductă de apă.</w:t>
      </w:r>
    </w:p>
    <w:p w14:paraId="5A4D5F24" w14:textId="1C1C4E41" w:rsidR="00E66062" w:rsidRDefault="00E66062" w:rsidP="00BC098D">
      <w:pPr>
        <w:spacing w:before="120" w:after="120" w:line="240" w:lineRule="auto"/>
        <w:ind w:left="426" w:hanging="426"/>
        <w:jc w:val="both"/>
        <w:rPr>
          <w:rFonts w:ascii="Trebuchet MS" w:eastAsia="Calibri" w:hAnsi="Trebuchet MS" w:cstheme="minorHAnsi"/>
        </w:rPr>
      </w:pPr>
      <w:r>
        <w:rPr>
          <w:rFonts w:ascii="Trebuchet MS" w:eastAsia="Calibri" w:hAnsi="Trebuchet MS" w:cstheme="minorHAnsi"/>
        </w:rPr>
        <w:t>14</w:t>
      </w:r>
      <w:r w:rsidRPr="00464374">
        <w:rPr>
          <w:rFonts w:ascii="Trebuchet MS" w:eastAsia="Calibri" w:hAnsi="Trebuchet MS" w:cstheme="minorHAnsi"/>
        </w:rPr>
        <w:t xml:space="preserve">. După cum sa menționat mai devreme, România are 1.678 de așezări cu mai puțin de 100 de locuitori, dintre care 845 de așezări cu mai puțin de 50 de locuitori, inclusiv 78.458 și, respectiv, 20.893 de locuitori. Populația medie este de 48 de locuitori în așezările sub 100 de persoane și de 25 de locuitori în așezările sub 50 de persoane, majoritatea în vârstă. Pentru aceasta, se propune ca excepțiile prevăzute de </w:t>
      </w:r>
      <w:r w:rsidR="0081425C">
        <w:rPr>
          <w:rFonts w:ascii="Trebuchet MS" w:eastAsia="Calibri" w:hAnsi="Trebuchet MS" w:cstheme="minorHAnsi"/>
        </w:rPr>
        <w:t xml:space="preserve">DAP </w:t>
      </w:r>
      <w:r w:rsidRPr="00464374">
        <w:rPr>
          <w:rFonts w:ascii="Trebuchet MS" w:eastAsia="Calibri" w:hAnsi="Trebuchet MS" w:cstheme="minorHAnsi"/>
        </w:rPr>
        <w:t xml:space="preserve">98/83, art. 3, (2) litera (b) și </w:t>
      </w:r>
      <w:r w:rsidR="0081425C">
        <w:rPr>
          <w:rFonts w:ascii="Trebuchet MS" w:eastAsia="Calibri" w:hAnsi="Trebuchet MS" w:cstheme="minorHAnsi"/>
        </w:rPr>
        <w:t xml:space="preserve">DAP </w:t>
      </w:r>
      <w:r w:rsidRPr="00464374">
        <w:rPr>
          <w:rFonts w:ascii="Trebuchet MS" w:eastAsia="Calibri" w:hAnsi="Trebuchet MS" w:cstheme="minorHAnsi"/>
        </w:rPr>
        <w:t>2020/2184, art. 3, (3) litera (b) se aplică tuturor municipiilor sub 100 de locuitori. Distanța până la conform</w:t>
      </w:r>
      <w:r w:rsidR="00B7760B">
        <w:rPr>
          <w:rFonts w:ascii="Trebuchet MS" w:eastAsia="Calibri" w:hAnsi="Trebuchet MS" w:cstheme="minorHAnsi"/>
        </w:rPr>
        <w:t>are</w:t>
      </w:r>
      <w:r w:rsidRPr="00464374">
        <w:rPr>
          <w:rFonts w:ascii="Trebuchet MS" w:eastAsia="Calibri" w:hAnsi="Trebuchet MS" w:cstheme="minorHAnsi"/>
        </w:rPr>
        <w:t xml:space="preserve"> (DTC) cu cerințele directivelor </w:t>
      </w:r>
      <w:r w:rsidR="0081425C">
        <w:rPr>
          <w:rFonts w:ascii="Trebuchet MS" w:eastAsia="Calibri" w:hAnsi="Trebuchet MS" w:cstheme="minorHAnsi"/>
        </w:rPr>
        <w:t>DAP</w:t>
      </w:r>
      <w:r w:rsidRPr="00464374">
        <w:rPr>
          <w:rFonts w:ascii="Trebuchet MS" w:eastAsia="Calibri" w:hAnsi="Trebuchet MS" w:cstheme="minorHAnsi"/>
        </w:rPr>
        <w:t>, rezultată din cele de mai sus, este prezentată în Tabelul 3 de mai jos:</w:t>
      </w:r>
    </w:p>
    <w:p w14:paraId="243B3ED0" w14:textId="77777777" w:rsidR="00BE3264" w:rsidRDefault="00BE3264" w:rsidP="00BE3264">
      <w:pPr>
        <w:spacing w:before="120" w:after="120" w:line="240" w:lineRule="auto"/>
        <w:jc w:val="both"/>
        <w:rPr>
          <w:rFonts w:ascii="Trebuchet MS" w:eastAsia="Calibri" w:hAnsi="Trebuchet MS" w:cstheme="minorHAnsi"/>
        </w:rPr>
      </w:pPr>
    </w:p>
    <w:p w14:paraId="6FA3F3D1" w14:textId="77777777" w:rsidR="00BE3264" w:rsidRDefault="00BE3264" w:rsidP="00BE3264">
      <w:pPr>
        <w:spacing w:before="120" w:after="120" w:line="240" w:lineRule="auto"/>
        <w:jc w:val="both"/>
        <w:rPr>
          <w:rFonts w:ascii="Trebuchet MS" w:eastAsia="Calibri" w:hAnsi="Trebuchet MS" w:cstheme="minorHAnsi"/>
        </w:rPr>
      </w:pPr>
    </w:p>
    <w:p w14:paraId="0D391B95" w14:textId="77777777" w:rsidR="00BE3264" w:rsidRPr="00464374" w:rsidRDefault="00BE3264" w:rsidP="00BE3264">
      <w:pPr>
        <w:spacing w:before="120" w:after="120" w:line="240" w:lineRule="auto"/>
        <w:jc w:val="both"/>
        <w:rPr>
          <w:rFonts w:ascii="Trebuchet MS" w:eastAsia="Calibri" w:hAnsi="Trebuchet MS" w:cstheme="minorHAnsi"/>
        </w:rPr>
      </w:pPr>
    </w:p>
    <w:p w14:paraId="599EF503" w14:textId="2F4CD8AD" w:rsidR="00DF6A29" w:rsidRPr="008E1612" w:rsidRDefault="008B7AF9">
      <w:pPr>
        <w:spacing w:after="200" w:line="276" w:lineRule="auto"/>
        <w:rPr>
          <w:rFonts w:ascii="Trebuchet MS" w:eastAsia="Calibri" w:hAnsi="Trebuchet MS" w:cstheme="minorHAnsi"/>
          <w:b/>
        </w:rPr>
      </w:pPr>
      <w:r w:rsidRPr="008E1612">
        <w:rPr>
          <w:rFonts w:ascii="Trebuchet MS" w:eastAsia="Calibri" w:hAnsi="Trebuchet MS" w:cstheme="minorHAnsi"/>
          <w:b/>
        </w:rPr>
        <w:t>Tab</w:t>
      </w:r>
      <w:r w:rsidR="00A5167E" w:rsidRPr="008E1612">
        <w:rPr>
          <w:rFonts w:ascii="Trebuchet MS" w:eastAsia="Calibri" w:hAnsi="Trebuchet MS" w:cstheme="minorHAnsi"/>
          <w:b/>
        </w:rPr>
        <w:t>e</w:t>
      </w:r>
      <w:r w:rsidR="00824895" w:rsidRPr="008E1612">
        <w:rPr>
          <w:rFonts w:ascii="Trebuchet MS" w:eastAsia="Calibri" w:hAnsi="Trebuchet MS" w:cstheme="minorHAnsi"/>
          <w:b/>
        </w:rPr>
        <w:t>lul</w:t>
      </w:r>
      <w:r w:rsidRPr="008E1612">
        <w:rPr>
          <w:rFonts w:ascii="Trebuchet MS" w:eastAsia="Calibri" w:hAnsi="Trebuchet MS" w:cstheme="minorHAnsi"/>
          <w:b/>
        </w:rPr>
        <w:t xml:space="preserve"> 3:</w:t>
      </w:r>
      <w:r w:rsidR="002E3374" w:rsidRPr="008E1612">
        <w:rPr>
          <w:rFonts w:ascii="Trebuchet MS" w:eastAsia="Calibri" w:hAnsi="Trebuchet MS" w:cstheme="minorHAnsi"/>
          <w:b/>
        </w:rPr>
        <w:t xml:space="preserve"> </w:t>
      </w:r>
      <w:r w:rsidR="00A5167E" w:rsidRPr="008E1612">
        <w:rPr>
          <w:rFonts w:ascii="Trebuchet MS" w:eastAsia="Calibri" w:hAnsi="Trebuchet MS" w:cstheme="minorHAnsi"/>
          <w:b/>
        </w:rPr>
        <w:t>Popula</w:t>
      </w:r>
      <w:r w:rsidR="00824895" w:rsidRPr="008E1612">
        <w:rPr>
          <w:rFonts w:ascii="Trebuchet MS" w:eastAsia="Calibri" w:hAnsi="Trebuchet MS" w:cstheme="minorHAnsi"/>
          <w:b/>
        </w:rPr>
        <w:t>ția</w:t>
      </w:r>
      <w:r w:rsidR="00A5167E" w:rsidRPr="008E1612">
        <w:rPr>
          <w:rFonts w:ascii="Trebuchet MS" w:eastAsia="Calibri" w:hAnsi="Trebuchet MS" w:cstheme="minorHAnsi"/>
          <w:b/>
        </w:rPr>
        <w:t xml:space="preserve"> </w:t>
      </w:r>
      <w:r w:rsidR="00824895" w:rsidRPr="008E1612">
        <w:rPr>
          <w:rFonts w:ascii="Trebuchet MS" w:eastAsia="Calibri" w:hAnsi="Trebuchet MS" w:cstheme="minorHAnsi"/>
          <w:b/>
        </w:rPr>
        <w:t>făr</w:t>
      </w:r>
      <w:r w:rsidR="00F90CE2" w:rsidRPr="008E1612">
        <w:rPr>
          <w:rFonts w:ascii="Trebuchet MS" w:eastAsia="Calibri" w:hAnsi="Trebuchet MS" w:cstheme="minorHAnsi"/>
          <w:b/>
        </w:rPr>
        <w:t>ă</w:t>
      </w:r>
      <w:r w:rsidR="00A5167E" w:rsidRPr="008E1612">
        <w:rPr>
          <w:rFonts w:ascii="Trebuchet MS" w:eastAsia="Calibri" w:hAnsi="Trebuchet MS" w:cstheme="minorHAnsi"/>
          <w:b/>
        </w:rPr>
        <w:t xml:space="preserve"> </w:t>
      </w:r>
      <w:r w:rsidR="004C564D" w:rsidRPr="008E1612">
        <w:rPr>
          <w:rFonts w:ascii="Trebuchet MS" w:eastAsia="Calibri" w:hAnsi="Trebuchet MS" w:cstheme="minorHAnsi"/>
          <w:b/>
        </w:rPr>
        <w:t>acces</w:t>
      </w:r>
      <w:r w:rsidR="00A5167E" w:rsidRPr="008E1612">
        <w:rPr>
          <w:rFonts w:ascii="Trebuchet MS" w:eastAsia="Calibri" w:hAnsi="Trebuchet MS" w:cstheme="minorHAnsi"/>
          <w:b/>
        </w:rPr>
        <w:t xml:space="preserve"> </w:t>
      </w:r>
      <w:r w:rsidR="00824895" w:rsidRPr="008E1612">
        <w:rPr>
          <w:rFonts w:ascii="Trebuchet MS" w:eastAsia="Calibri" w:hAnsi="Trebuchet MS" w:cstheme="minorHAnsi"/>
          <w:b/>
        </w:rPr>
        <w:t xml:space="preserve">la infrastructura de alimentare cu apă </w:t>
      </w:r>
      <w:r w:rsidR="00A5167E" w:rsidRPr="008E1612">
        <w:rPr>
          <w:rFonts w:ascii="Trebuchet MS" w:eastAsia="Calibri" w:hAnsi="Trebuchet MS" w:cstheme="minorHAnsi"/>
          <w:b/>
        </w:rPr>
        <w:t>(distan</w:t>
      </w:r>
      <w:r w:rsidR="00824895" w:rsidRPr="008E1612">
        <w:rPr>
          <w:rFonts w:ascii="Trebuchet MS" w:eastAsia="Calibri" w:hAnsi="Trebuchet MS" w:cstheme="minorHAnsi"/>
          <w:b/>
        </w:rPr>
        <w:t>ța</w:t>
      </w:r>
      <w:r w:rsidR="00A5167E" w:rsidRPr="008E1612">
        <w:rPr>
          <w:rFonts w:ascii="Trebuchet MS" w:eastAsia="Calibri" w:hAnsi="Trebuchet MS" w:cstheme="minorHAnsi"/>
          <w:b/>
        </w:rPr>
        <w:t xml:space="preserve"> </w:t>
      </w:r>
      <w:r w:rsidR="00824895" w:rsidRPr="008E1612">
        <w:rPr>
          <w:rFonts w:ascii="Trebuchet MS" w:eastAsia="Calibri" w:hAnsi="Trebuchet MS" w:cstheme="minorHAnsi"/>
          <w:b/>
        </w:rPr>
        <w:t>până la conformare</w:t>
      </w:r>
      <w:r w:rsidR="00A5167E" w:rsidRPr="008E1612">
        <w:rPr>
          <w:rFonts w:ascii="Trebuchet MS" w:eastAsia="Calibri" w:hAnsi="Trebuchet MS" w:cstheme="minorHAnsi"/>
          <w:b/>
        </w:rPr>
        <w:t xml:space="preserve">) </w:t>
      </w:r>
    </w:p>
    <w:tbl>
      <w:tblPr>
        <w:tblStyle w:val="TableGrid"/>
        <w:tblW w:w="0" w:type="auto"/>
        <w:tblLook w:val="04A0" w:firstRow="1" w:lastRow="0" w:firstColumn="1" w:lastColumn="0" w:noHBand="0" w:noVBand="1"/>
      </w:tblPr>
      <w:tblGrid>
        <w:gridCol w:w="2337"/>
        <w:gridCol w:w="2337"/>
        <w:gridCol w:w="2338"/>
        <w:gridCol w:w="2338"/>
      </w:tblGrid>
      <w:tr w:rsidR="00EF7D9F" w:rsidRPr="008E1612" w14:paraId="4514EEDC" w14:textId="77777777" w:rsidTr="008B7AF9">
        <w:tc>
          <w:tcPr>
            <w:tcW w:w="2337" w:type="dxa"/>
            <w:shd w:val="clear" w:color="auto" w:fill="0070C0"/>
          </w:tcPr>
          <w:p w14:paraId="422A63E2" w14:textId="2860EF06" w:rsidR="00DF6A29" w:rsidRPr="008E1612" w:rsidRDefault="00824895" w:rsidP="008B7AF9">
            <w:pPr>
              <w:spacing w:before="120" w:after="120"/>
              <w:jc w:val="both"/>
              <w:rPr>
                <w:rFonts w:ascii="Trebuchet MS" w:eastAsia="Calibri" w:hAnsi="Trebuchet MS" w:cstheme="minorHAnsi"/>
                <w:b/>
                <w:bCs/>
              </w:rPr>
            </w:pPr>
            <w:r w:rsidRPr="008E1612">
              <w:rPr>
                <w:rFonts w:ascii="Trebuchet MS" w:eastAsia="Calibri" w:hAnsi="Trebuchet MS" w:cstheme="minorHAnsi"/>
                <w:b/>
                <w:bCs/>
              </w:rPr>
              <w:t>Zone de alimentare cu apă potabilă</w:t>
            </w:r>
          </w:p>
        </w:tc>
        <w:tc>
          <w:tcPr>
            <w:tcW w:w="2337" w:type="dxa"/>
            <w:shd w:val="clear" w:color="auto" w:fill="0070C0"/>
          </w:tcPr>
          <w:p w14:paraId="6F46AF3D" w14:textId="45D0A6E4" w:rsidR="00DF6A29" w:rsidRPr="008E1612" w:rsidRDefault="00A5167E" w:rsidP="008B7AF9">
            <w:pPr>
              <w:spacing w:before="120" w:after="120"/>
              <w:jc w:val="both"/>
              <w:rPr>
                <w:rFonts w:ascii="Trebuchet MS" w:eastAsia="Calibri" w:hAnsi="Trebuchet MS" w:cstheme="minorHAnsi"/>
                <w:b/>
                <w:bCs/>
              </w:rPr>
            </w:pPr>
            <w:r w:rsidRPr="008E1612">
              <w:rPr>
                <w:rFonts w:ascii="Trebuchet MS" w:eastAsia="Calibri" w:hAnsi="Trebuchet MS" w:cstheme="minorHAnsi"/>
                <w:b/>
                <w:bCs/>
              </w:rPr>
              <w:t>Popula</w:t>
            </w:r>
            <w:r w:rsidR="00824895" w:rsidRPr="008E1612">
              <w:rPr>
                <w:rFonts w:ascii="Trebuchet MS" w:eastAsia="Calibri" w:hAnsi="Trebuchet MS" w:cstheme="minorHAnsi"/>
                <w:b/>
                <w:bCs/>
              </w:rPr>
              <w:t>ție totală</w:t>
            </w:r>
          </w:p>
        </w:tc>
        <w:tc>
          <w:tcPr>
            <w:tcW w:w="2338" w:type="dxa"/>
            <w:shd w:val="clear" w:color="auto" w:fill="0070C0"/>
          </w:tcPr>
          <w:p w14:paraId="05BDA4B6" w14:textId="54332D6A" w:rsidR="00DF6A29" w:rsidRPr="008E1612" w:rsidRDefault="00A5167E" w:rsidP="00DF6A29">
            <w:pPr>
              <w:spacing w:before="120" w:after="120"/>
              <w:jc w:val="center"/>
              <w:rPr>
                <w:rFonts w:ascii="Trebuchet MS" w:eastAsia="Calibri" w:hAnsi="Trebuchet MS" w:cstheme="minorHAnsi"/>
                <w:b/>
                <w:bCs/>
              </w:rPr>
            </w:pPr>
            <w:r w:rsidRPr="008E1612">
              <w:rPr>
                <w:rFonts w:ascii="Trebuchet MS" w:eastAsia="Calibri" w:hAnsi="Trebuchet MS" w:cstheme="minorHAnsi"/>
                <w:b/>
                <w:bCs/>
              </w:rPr>
              <w:t>Popula</w:t>
            </w:r>
            <w:r w:rsidR="00824895" w:rsidRPr="008E1612">
              <w:rPr>
                <w:rFonts w:ascii="Trebuchet MS" w:eastAsia="Calibri" w:hAnsi="Trebuchet MS" w:cstheme="minorHAnsi"/>
                <w:b/>
                <w:bCs/>
              </w:rPr>
              <w:t>ție fără acces la apă potabilă</w:t>
            </w:r>
            <w:r w:rsidR="00DF6A29" w:rsidRPr="008E1612">
              <w:rPr>
                <w:rFonts w:ascii="Trebuchet MS" w:eastAsia="Calibri" w:hAnsi="Trebuchet MS" w:cstheme="minorHAnsi"/>
                <w:b/>
                <w:bCs/>
              </w:rPr>
              <w:t>(DTC)</w:t>
            </w:r>
          </w:p>
        </w:tc>
        <w:tc>
          <w:tcPr>
            <w:tcW w:w="2338" w:type="dxa"/>
            <w:shd w:val="clear" w:color="auto" w:fill="0070C0"/>
          </w:tcPr>
          <w:p w14:paraId="57647CCF" w14:textId="1E2BA0CD" w:rsidR="00DF6A29" w:rsidRPr="008E1612" w:rsidRDefault="00DF6A29" w:rsidP="00DF6A29">
            <w:pPr>
              <w:spacing w:before="120" w:after="120"/>
              <w:jc w:val="center"/>
              <w:rPr>
                <w:rFonts w:ascii="Trebuchet MS" w:eastAsia="Calibri" w:hAnsi="Trebuchet MS" w:cstheme="minorHAnsi"/>
                <w:b/>
                <w:bCs/>
              </w:rPr>
            </w:pPr>
            <w:r w:rsidRPr="008E1612">
              <w:rPr>
                <w:rFonts w:ascii="Trebuchet MS" w:eastAsia="Calibri" w:hAnsi="Trebuchet MS" w:cstheme="minorHAnsi"/>
                <w:b/>
                <w:bCs/>
              </w:rPr>
              <w:t>%</w:t>
            </w:r>
            <w:r w:rsidR="00A5167E" w:rsidRPr="008E1612">
              <w:rPr>
                <w:rFonts w:ascii="Trebuchet MS" w:eastAsia="Calibri" w:hAnsi="Trebuchet MS" w:cstheme="minorHAnsi"/>
                <w:b/>
                <w:bCs/>
              </w:rPr>
              <w:t xml:space="preserve"> </w:t>
            </w:r>
            <w:r w:rsidR="00824895" w:rsidRPr="008E1612">
              <w:rPr>
                <w:rFonts w:ascii="Trebuchet MS" w:eastAsia="Calibri" w:hAnsi="Trebuchet MS" w:cstheme="minorHAnsi"/>
                <w:b/>
                <w:bCs/>
              </w:rPr>
              <w:t xml:space="preserve">din </w:t>
            </w:r>
            <w:r w:rsidR="00A5167E" w:rsidRPr="008E1612">
              <w:rPr>
                <w:rFonts w:ascii="Trebuchet MS" w:eastAsia="Calibri" w:hAnsi="Trebuchet MS" w:cstheme="minorHAnsi"/>
                <w:b/>
                <w:bCs/>
              </w:rPr>
              <w:t>popula</w:t>
            </w:r>
            <w:r w:rsidR="00824895" w:rsidRPr="008E1612">
              <w:rPr>
                <w:rFonts w:ascii="Trebuchet MS" w:eastAsia="Calibri" w:hAnsi="Trebuchet MS" w:cstheme="minorHAnsi"/>
                <w:b/>
                <w:bCs/>
              </w:rPr>
              <w:t>ția totală</w:t>
            </w:r>
            <w:r w:rsidR="00A5167E" w:rsidRPr="008E1612">
              <w:rPr>
                <w:rFonts w:ascii="Trebuchet MS" w:eastAsia="Calibri" w:hAnsi="Trebuchet MS" w:cstheme="minorHAnsi"/>
                <w:b/>
                <w:bCs/>
              </w:rPr>
              <w:t xml:space="preserve"> </w:t>
            </w:r>
          </w:p>
        </w:tc>
      </w:tr>
      <w:tr w:rsidR="00EF7D9F" w:rsidRPr="008E1612" w14:paraId="032A641A" w14:textId="77777777" w:rsidTr="001B2408">
        <w:trPr>
          <w:trHeight w:val="440"/>
        </w:trPr>
        <w:tc>
          <w:tcPr>
            <w:tcW w:w="2337" w:type="dxa"/>
          </w:tcPr>
          <w:p w14:paraId="4F1C49B5" w14:textId="46B33F00" w:rsidR="001B2408" w:rsidRPr="008E1612" w:rsidRDefault="00824895" w:rsidP="001B2408">
            <w:pPr>
              <w:jc w:val="center"/>
              <w:rPr>
                <w:rFonts w:ascii="Trebuchet MS" w:eastAsia="Calibri" w:hAnsi="Trebuchet MS" w:cstheme="minorHAnsi"/>
              </w:rPr>
            </w:pPr>
            <w:r w:rsidRPr="008E1612">
              <w:rPr>
                <w:rFonts w:ascii="Trebuchet MS" w:eastAsia="Calibri" w:hAnsi="Trebuchet MS" w:cstheme="minorHAnsi"/>
              </w:rPr>
              <w:t>ZAP mari</w:t>
            </w:r>
          </w:p>
        </w:tc>
        <w:tc>
          <w:tcPr>
            <w:tcW w:w="2337" w:type="dxa"/>
          </w:tcPr>
          <w:p w14:paraId="60A79D23" w14:textId="2746DF85" w:rsidR="001B2408" w:rsidRPr="008E1612" w:rsidRDefault="001B2408" w:rsidP="001B2408">
            <w:pPr>
              <w:jc w:val="center"/>
              <w:rPr>
                <w:rFonts w:ascii="Trebuchet MS" w:hAnsi="Trebuchet MS" w:cstheme="minorHAnsi"/>
                <w:b/>
                <w:bCs/>
              </w:rPr>
            </w:pPr>
            <w:r w:rsidRPr="008E1612">
              <w:rPr>
                <w:rFonts w:ascii="Trebuchet MS" w:hAnsi="Trebuchet MS" w:cstheme="minorHAnsi"/>
                <w:b/>
                <w:bCs/>
              </w:rPr>
              <w:t>13.327.168</w:t>
            </w:r>
          </w:p>
        </w:tc>
        <w:tc>
          <w:tcPr>
            <w:tcW w:w="2338" w:type="dxa"/>
          </w:tcPr>
          <w:p w14:paraId="19441FAF" w14:textId="03B72E2F" w:rsidR="001B2408" w:rsidRPr="008E1612" w:rsidRDefault="001B2408" w:rsidP="001B2408">
            <w:pPr>
              <w:jc w:val="center"/>
              <w:rPr>
                <w:rFonts w:ascii="Trebuchet MS" w:eastAsia="Calibri" w:hAnsi="Trebuchet MS" w:cstheme="minorHAnsi"/>
              </w:rPr>
            </w:pPr>
            <w:r w:rsidRPr="008E1612">
              <w:rPr>
                <w:rFonts w:ascii="Trebuchet MS" w:eastAsia="Calibri" w:hAnsi="Trebuchet MS" w:cstheme="minorHAnsi"/>
                <w:b/>
                <w:bCs/>
              </w:rPr>
              <w:t>1.678.110</w:t>
            </w:r>
          </w:p>
        </w:tc>
        <w:tc>
          <w:tcPr>
            <w:tcW w:w="2338" w:type="dxa"/>
          </w:tcPr>
          <w:p w14:paraId="6580397D" w14:textId="257384D0" w:rsidR="001B2408" w:rsidRPr="008E1612" w:rsidRDefault="001B2408" w:rsidP="001B2408">
            <w:pPr>
              <w:jc w:val="center"/>
              <w:rPr>
                <w:rFonts w:ascii="Trebuchet MS" w:eastAsia="Calibri" w:hAnsi="Trebuchet MS" w:cstheme="minorHAnsi"/>
              </w:rPr>
            </w:pPr>
            <w:r w:rsidRPr="008E1612">
              <w:rPr>
                <w:rFonts w:ascii="Trebuchet MS" w:eastAsia="Calibri" w:hAnsi="Trebuchet MS" w:cstheme="minorHAnsi"/>
                <w:b/>
                <w:bCs/>
              </w:rPr>
              <w:t>12,6</w:t>
            </w:r>
          </w:p>
        </w:tc>
      </w:tr>
      <w:tr w:rsidR="00EF7D9F" w:rsidRPr="008E1612" w14:paraId="5400F839" w14:textId="77777777" w:rsidTr="008B7AF9">
        <w:tc>
          <w:tcPr>
            <w:tcW w:w="2337" w:type="dxa"/>
          </w:tcPr>
          <w:p w14:paraId="0C4EFE4F" w14:textId="2E7A5445" w:rsidR="001B2408" w:rsidRPr="008E1612" w:rsidRDefault="00824895" w:rsidP="001B2408">
            <w:pPr>
              <w:spacing w:before="120" w:after="120"/>
              <w:jc w:val="center"/>
              <w:rPr>
                <w:rFonts w:ascii="Trebuchet MS" w:eastAsia="Calibri" w:hAnsi="Trebuchet MS" w:cstheme="minorHAnsi"/>
              </w:rPr>
            </w:pPr>
            <w:r w:rsidRPr="008E1612">
              <w:rPr>
                <w:rFonts w:ascii="Trebuchet MS" w:eastAsia="Calibri" w:hAnsi="Trebuchet MS" w:cstheme="minorHAnsi"/>
              </w:rPr>
              <w:t>ZAP mici</w:t>
            </w:r>
          </w:p>
        </w:tc>
        <w:tc>
          <w:tcPr>
            <w:tcW w:w="2337" w:type="dxa"/>
          </w:tcPr>
          <w:p w14:paraId="4D7ECD68" w14:textId="5BBADAD4" w:rsidR="001B2408" w:rsidRPr="008E1612" w:rsidRDefault="001B2408" w:rsidP="001B2408">
            <w:pPr>
              <w:spacing w:before="120" w:after="120"/>
              <w:jc w:val="center"/>
              <w:rPr>
                <w:rFonts w:ascii="Trebuchet MS" w:eastAsia="Calibri" w:hAnsi="Trebuchet MS" w:cstheme="minorHAnsi"/>
              </w:rPr>
            </w:pPr>
            <w:r w:rsidRPr="008E1612">
              <w:rPr>
                <w:rFonts w:ascii="Trebuchet MS" w:eastAsia="Calibri" w:hAnsi="Trebuchet MS" w:cstheme="minorHAnsi"/>
                <w:b/>
                <w:bCs/>
              </w:rPr>
              <w:t>6.0</w:t>
            </w:r>
            <w:r w:rsidR="006100E9" w:rsidRPr="008E1612">
              <w:rPr>
                <w:rFonts w:ascii="Trebuchet MS" w:eastAsia="Calibri" w:hAnsi="Trebuchet MS" w:cstheme="minorHAnsi"/>
                <w:b/>
                <w:bCs/>
              </w:rPr>
              <w:t>95</w:t>
            </w:r>
            <w:r w:rsidRPr="008E1612">
              <w:rPr>
                <w:rFonts w:ascii="Trebuchet MS" w:eastAsia="Calibri" w:hAnsi="Trebuchet MS" w:cstheme="minorHAnsi"/>
                <w:b/>
                <w:bCs/>
              </w:rPr>
              <w:t>.</w:t>
            </w:r>
            <w:r w:rsidR="006100E9" w:rsidRPr="008E1612">
              <w:rPr>
                <w:rFonts w:ascii="Trebuchet MS" w:eastAsia="Calibri" w:hAnsi="Trebuchet MS" w:cstheme="minorHAnsi"/>
                <w:b/>
                <w:bCs/>
              </w:rPr>
              <w:t>836</w:t>
            </w:r>
          </w:p>
        </w:tc>
        <w:tc>
          <w:tcPr>
            <w:tcW w:w="2338" w:type="dxa"/>
          </w:tcPr>
          <w:p w14:paraId="149ADBCD" w14:textId="2A69EADB" w:rsidR="001B2408" w:rsidRPr="008E1612" w:rsidRDefault="001B2408" w:rsidP="001B2408">
            <w:pPr>
              <w:jc w:val="center"/>
              <w:rPr>
                <w:rFonts w:ascii="Trebuchet MS" w:eastAsia="Calibri" w:hAnsi="Trebuchet MS" w:cstheme="minorHAnsi"/>
              </w:rPr>
            </w:pPr>
            <w:r w:rsidRPr="008E1612">
              <w:rPr>
                <w:rFonts w:ascii="Trebuchet MS" w:eastAsia="Calibri" w:hAnsi="Trebuchet MS" w:cstheme="minorHAnsi"/>
                <w:b/>
                <w:bCs/>
              </w:rPr>
              <w:t>2.5</w:t>
            </w:r>
            <w:r w:rsidR="006100E9" w:rsidRPr="008E1612">
              <w:rPr>
                <w:rFonts w:ascii="Trebuchet MS" w:eastAsia="Calibri" w:hAnsi="Trebuchet MS" w:cstheme="minorHAnsi"/>
                <w:b/>
                <w:bCs/>
              </w:rPr>
              <w:t>62</w:t>
            </w:r>
            <w:r w:rsidRPr="008E1612">
              <w:rPr>
                <w:rFonts w:ascii="Trebuchet MS" w:eastAsia="Calibri" w:hAnsi="Trebuchet MS" w:cstheme="minorHAnsi"/>
                <w:b/>
                <w:bCs/>
              </w:rPr>
              <w:t>.</w:t>
            </w:r>
            <w:r w:rsidR="006100E9" w:rsidRPr="008E1612">
              <w:rPr>
                <w:rFonts w:ascii="Trebuchet MS" w:eastAsia="Calibri" w:hAnsi="Trebuchet MS" w:cstheme="minorHAnsi"/>
                <w:b/>
                <w:bCs/>
              </w:rPr>
              <w:t>408</w:t>
            </w:r>
          </w:p>
        </w:tc>
        <w:tc>
          <w:tcPr>
            <w:tcW w:w="2338" w:type="dxa"/>
          </w:tcPr>
          <w:p w14:paraId="13EF078A" w14:textId="3C63A65B" w:rsidR="001B2408" w:rsidRPr="008E1612" w:rsidRDefault="001B2408" w:rsidP="001B2408">
            <w:pPr>
              <w:spacing w:before="120" w:after="120"/>
              <w:jc w:val="center"/>
              <w:rPr>
                <w:rFonts w:ascii="Trebuchet MS" w:eastAsia="Calibri" w:hAnsi="Trebuchet MS" w:cstheme="minorHAnsi"/>
              </w:rPr>
            </w:pPr>
            <w:r w:rsidRPr="008E1612">
              <w:rPr>
                <w:rFonts w:ascii="Trebuchet MS" w:eastAsia="Calibri" w:hAnsi="Trebuchet MS" w:cstheme="minorHAnsi"/>
                <w:b/>
                <w:bCs/>
              </w:rPr>
              <w:t>42</w:t>
            </w:r>
            <w:r w:rsidR="006100E9" w:rsidRPr="008E1612">
              <w:rPr>
                <w:rFonts w:ascii="Trebuchet MS" w:eastAsia="Calibri" w:hAnsi="Trebuchet MS" w:cstheme="minorHAnsi"/>
                <w:b/>
                <w:bCs/>
              </w:rPr>
              <w:t>,1</w:t>
            </w:r>
          </w:p>
        </w:tc>
      </w:tr>
      <w:tr w:rsidR="00EF7D9F" w:rsidRPr="008E1612" w14:paraId="08C4D9F6" w14:textId="77777777" w:rsidTr="001B2408">
        <w:trPr>
          <w:trHeight w:val="440"/>
        </w:trPr>
        <w:tc>
          <w:tcPr>
            <w:tcW w:w="2337" w:type="dxa"/>
          </w:tcPr>
          <w:p w14:paraId="52439C69" w14:textId="77777777" w:rsidR="001B2408" w:rsidRPr="008E1612" w:rsidRDefault="001B2408" w:rsidP="001B2408">
            <w:pPr>
              <w:jc w:val="center"/>
              <w:rPr>
                <w:rFonts w:ascii="Trebuchet MS" w:eastAsia="Calibri" w:hAnsi="Trebuchet MS" w:cstheme="minorHAnsi"/>
                <w:b/>
                <w:bCs/>
              </w:rPr>
            </w:pPr>
            <w:r w:rsidRPr="008E1612">
              <w:rPr>
                <w:rFonts w:ascii="Trebuchet MS" w:eastAsia="Calibri" w:hAnsi="Trebuchet MS" w:cstheme="minorHAnsi"/>
                <w:b/>
                <w:bCs/>
              </w:rPr>
              <w:t>Total</w:t>
            </w:r>
          </w:p>
        </w:tc>
        <w:tc>
          <w:tcPr>
            <w:tcW w:w="2337" w:type="dxa"/>
          </w:tcPr>
          <w:p w14:paraId="192AA441" w14:textId="24C1D33B" w:rsidR="001B2408" w:rsidRPr="008E1612" w:rsidRDefault="00C576B5" w:rsidP="001B2408">
            <w:pPr>
              <w:jc w:val="center"/>
              <w:rPr>
                <w:rFonts w:ascii="Trebuchet MS" w:eastAsia="Calibri" w:hAnsi="Trebuchet MS" w:cstheme="minorHAnsi"/>
                <w:b/>
                <w:bCs/>
              </w:rPr>
            </w:pPr>
            <w:r w:rsidRPr="008E1612">
              <w:rPr>
                <w:rFonts w:ascii="Trebuchet MS" w:eastAsia="Calibri" w:hAnsi="Trebuchet MS" w:cstheme="minorHAnsi"/>
                <w:b/>
                <w:bCs/>
              </w:rPr>
              <w:t>19.423.004</w:t>
            </w:r>
          </w:p>
        </w:tc>
        <w:tc>
          <w:tcPr>
            <w:tcW w:w="2338" w:type="dxa"/>
          </w:tcPr>
          <w:p w14:paraId="43856D49" w14:textId="09DE6201" w:rsidR="001B2408" w:rsidRPr="008E1612" w:rsidRDefault="00C576B5">
            <w:pPr>
              <w:jc w:val="center"/>
              <w:rPr>
                <w:rFonts w:ascii="Trebuchet MS" w:hAnsi="Trebuchet MS" w:cstheme="minorHAnsi"/>
                <w:b/>
                <w:bCs/>
              </w:rPr>
            </w:pPr>
            <w:r w:rsidRPr="008E1612">
              <w:rPr>
                <w:rFonts w:ascii="Trebuchet MS" w:hAnsi="Trebuchet MS" w:cstheme="minorHAnsi"/>
                <w:b/>
                <w:bCs/>
              </w:rPr>
              <w:t>4.240.518</w:t>
            </w:r>
          </w:p>
        </w:tc>
        <w:tc>
          <w:tcPr>
            <w:tcW w:w="2338" w:type="dxa"/>
          </w:tcPr>
          <w:p w14:paraId="5E810154" w14:textId="33628094" w:rsidR="001B2408" w:rsidRPr="008E1612" w:rsidRDefault="001B2408" w:rsidP="001B2408">
            <w:pPr>
              <w:jc w:val="center"/>
              <w:rPr>
                <w:rFonts w:ascii="Trebuchet MS" w:hAnsi="Trebuchet MS" w:cstheme="minorHAnsi"/>
                <w:b/>
                <w:bCs/>
              </w:rPr>
            </w:pPr>
            <w:r w:rsidRPr="008E1612">
              <w:rPr>
                <w:rFonts w:ascii="Trebuchet MS" w:hAnsi="Trebuchet MS" w:cstheme="minorHAnsi"/>
                <w:b/>
                <w:bCs/>
              </w:rPr>
              <w:t>21,8</w:t>
            </w:r>
          </w:p>
          <w:p w14:paraId="0D04B5F3" w14:textId="61FD1EE6" w:rsidR="001B2408" w:rsidRPr="008E1612" w:rsidRDefault="001B2408" w:rsidP="001B2408">
            <w:pPr>
              <w:jc w:val="center"/>
              <w:rPr>
                <w:rFonts w:ascii="Trebuchet MS" w:eastAsia="Calibri" w:hAnsi="Trebuchet MS" w:cstheme="minorHAnsi"/>
                <w:b/>
                <w:bCs/>
              </w:rPr>
            </w:pPr>
          </w:p>
        </w:tc>
      </w:tr>
    </w:tbl>
    <w:p w14:paraId="4A9AF08B" w14:textId="440D3AA1" w:rsidR="00A11D75" w:rsidRPr="008E1612" w:rsidRDefault="00DF6A29">
      <w:pPr>
        <w:spacing w:after="200" w:line="276" w:lineRule="auto"/>
        <w:rPr>
          <w:rFonts w:ascii="Trebuchet MS" w:eastAsia="Calibri" w:hAnsi="Trebuchet MS" w:cstheme="minorHAnsi"/>
          <w:b/>
        </w:rPr>
      </w:pPr>
      <w:r w:rsidRPr="008E1612">
        <w:rPr>
          <w:rFonts w:ascii="Trebuchet MS" w:eastAsia="Calibri" w:hAnsi="Trebuchet MS" w:cstheme="minorHAnsi"/>
          <w:b/>
        </w:rPr>
        <w:t xml:space="preserve">          </w:t>
      </w:r>
    </w:p>
    <w:p w14:paraId="49808D41" w14:textId="55E49EF9" w:rsidR="00E66062" w:rsidRPr="00464374" w:rsidRDefault="00E66062" w:rsidP="00E66062">
      <w:pPr>
        <w:spacing w:before="120" w:after="120" w:line="240" w:lineRule="auto"/>
        <w:jc w:val="both"/>
        <w:rPr>
          <w:rFonts w:ascii="Trebuchet MS" w:hAnsi="Trebuchet MS" w:cstheme="minorHAnsi"/>
        </w:rPr>
      </w:pPr>
      <w:r w:rsidRPr="00464374">
        <w:rPr>
          <w:rFonts w:ascii="Trebuchet MS" w:hAnsi="Trebuchet MS" w:cstheme="minorHAnsi"/>
        </w:rPr>
        <w:t xml:space="preserve">1.3 Infrastructura de colectare și </w:t>
      </w:r>
      <w:r>
        <w:rPr>
          <w:rFonts w:ascii="Trebuchet MS" w:hAnsi="Trebuchet MS" w:cstheme="minorHAnsi"/>
        </w:rPr>
        <w:t>epurare</w:t>
      </w:r>
      <w:r w:rsidRPr="00464374">
        <w:rPr>
          <w:rFonts w:ascii="Trebuchet MS" w:hAnsi="Trebuchet MS" w:cstheme="minorHAnsi"/>
        </w:rPr>
        <w:t xml:space="preserve"> a apelor uzate </w:t>
      </w:r>
      <w:r>
        <w:rPr>
          <w:rFonts w:ascii="Trebuchet MS" w:hAnsi="Trebuchet MS" w:cstheme="minorHAnsi"/>
        </w:rPr>
        <w:t xml:space="preserve">urbane </w:t>
      </w:r>
      <w:r w:rsidRPr="00464374">
        <w:rPr>
          <w:rFonts w:ascii="Trebuchet MS" w:hAnsi="Trebuchet MS" w:cstheme="minorHAnsi"/>
        </w:rPr>
        <w:t>și nivelu</w:t>
      </w:r>
      <w:r>
        <w:rPr>
          <w:rFonts w:ascii="Trebuchet MS" w:hAnsi="Trebuchet MS" w:cstheme="minorHAnsi"/>
        </w:rPr>
        <w:t>l</w:t>
      </w:r>
      <w:r w:rsidRPr="00464374">
        <w:rPr>
          <w:rFonts w:ascii="Trebuchet MS" w:hAnsi="Trebuchet MS" w:cstheme="minorHAnsi"/>
        </w:rPr>
        <w:t xml:space="preserve"> de servicii, inclusiv distanța până la </w:t>
      </w:r>
      <w:r w:rsidR="00D90CB3">
        <w:rPr>
          <w:rFonts w:ascii="Trebuchet MS" w:hAnsi="Trebuchet MS" w:cstheme="minorHAnsi"/>
        </w:rPr>
        <w:t>conformarea cu DEAUU</w:t>
      </w:r>
    </w:p>
    <w:p w14:paraId="63B7D552" w14:textId="206A51AC" w:rsidR="00E66062" w:rsidRPr="00464374" w:rsidRDefault="00E66062" w:rsidP="00E66062">
      <w:pPr>
        <w:spacing w:before="120" w:after="120" w:line="240" w:lineRule="auto"/>
        <w:jc w:val="both"/>
        <w:rPr>
          <w:rFonts w:ascii="Trebuchet MS" w:hAnsi="Trebuchet MS" w:cstheme="minorHAnsi"/>
          <w:b/>
          <w:bCs/>
        </w:rPr>
      </w:pPr>
      <w:r>
        <w:rPr>
          <w:rFonts w:ascii="Trebuchet MS" w:hAnsi="Trebuchet MS" w:cstheme="minorHAnsi"/>
          <w:b/>
          <w:bCs/>
        </w:rPr>
        <w:t>DESEMNAREA</w:t>
      </w:r>
      <w:r w:rsidRPr="00464374">
        <w:rPr>
          <w:rFonts w:ascii="Trebuchet MS" w:hAnsi="Trebuchet MS" w:cstheme="minorHAnsi"/>
          <w:b/>
          <w:bCs/>
        </w:rPr>
        <w:t xml:space="preserve"> AGLOMERĂRILOR </w:t>
      </w:r>
      <w:r>
        <w:rPr>
          <w:rFonts w:ascii="Trebuchet MS" w:hAnsi="Trebuchet MS" w:cstheme="minorHAnsi"/>
          <w:b/>
          <w:bCs/>
        </w:rPr>
        <w:t>CARE FAC OBIECTUL</w:t>
      </w:r>
      <w:r w:rsidRPr="00464374">
        <w:rPr>
          <w:rFonts w:ascii="Trebuchet MS" w:hAnsi="Trebuchet MS" w:cstheme="minorHAnsi"/>
          <w:b/>
          <w:bCs/>
        </w:rPr>
        <w:t xml:space="preserve"> DIRECTIVEI</w:t>
      </w:r>
    </w:p>
    <w:p w14:paraId="1E7F9B69" w14:textId="10C8E76E" w:rsidR="00E66062" w:rsidRPr="00464374" w:rsidRDefault="00E66062" w:rsidP="00BC098D">
      <w:pPr>
        <w:spacing w:before="120" w:after="120" w:line="240" w:lineRule="auto"/>
        <w:ind w:left="426" w:hanging="426"/>
        <w:jc w:val="both"/>
        <w:rPr>
          <w:rFonts w:ascii="Trebuchet MS" w:hAnsi="Trebuchet MS" w:cstheme="minorHAnsi"/>
        </w:rPr>
      </w:pPr>
      <w:r>
        <w:rPr>
          <w:rFonts w:ascii="Trebuchet MS" w:hAnsi="Trebuchet MS" w:cstheme="minorHAnsi"/>
        </w:rPr>
        <w:t>15</w:t>
      </w:r>
      <w:r w:rsidRPr="00464374">
        <w:rPr>
          <w:rFonts w:ascii="Trebuchet MS" w:hAnsi="Trebuchet MS" w:cstheme="minorHAnsi"/>
        </w:rPr>
        <w:t xml:space="preserve">. </w:t>
      </w:r>
      <w:r w:rsidR="00A43D47">
        <w:rPr>
          <w:rFonts w:ascii="Trebuchet MS" w:hAnsi="Trebuchet MS" w:cstheme="minorHAnsi"/>
        </w:rPr>
        <w:t xml:space="preserve"> </w:t>
      </w:r>
      <w:r w:rsidRPr="00464374">
        <w:rPr>
          <w:rFonts w:ascii="Trebuchet MS" w:hAnsi="Trebuchet MS" w:cstheme="minorHAnsi"/>
        </w:rPr>
        <w:t xml:space="preserve">De la adoptarea Planului de Implementare a </w:t>
      </w:r>
      <w:r>
        <w:rPr>
          <w:rFonts w:ascii="Trebuchet MS" w:hAnsi="Trebuchet MS" w:cstheme="minorHAnsi"/>
        </w:rPr>
        <w:t>Directivei privind epurarea apleor uzate urbane</w:t>
      </w:r>
      <w:r w:rsidRPr="00464374">
        <w:rPr>
          <w:rFonts w:ascii="Trebuchet MS" w:hAnsi="Trebuchet MS" w:cstheme="minorHAnsi"/>
        </w:rPr>
        <w:t xml:space="preserve"> în 2004 (in vigoare în 2007), numărul aglomerărilor din România s-a modificat, urmând o tendință generală descendentă, ca urmare a 1) reorganizării</w:t>
      </w:r>
      <w:r>
        <w:rPr>
          <w:rFonts w:ascii="Trebuchet MS" w:hAnsi="Trebuchet MS" w:cstheme="minorHAnsi"/>
        </w:rPr>
        <w:t>/redelimitării</w:t>
      </w:r>
      <w:r w:rsidRPr="00464374">
        <w:rPr>
          <w:rFonts w:ascii="Trebuchet MS" w:hAnsi="Trebuchet MS" w:cstheme="minorHAnsi"/>
        </w:rPr>
        <w:t xml:space="preserve"> aglomerărilor în urma pregătirii și revizuirii Master Planurilor Județene </w:t>
      </w:r>
      <w:r>
        <w:rPr>
          <w:rFonts w:ascii="Trebuchet MS" w:hAnsi="Trebuchet MS" w:cstheme="minorHAnsi"/>
        </w:rPr>
        <w:t xml:space="preserve">privind sectorul </w:t>
      </w:r>
      <w:r w:rsidRPr="00464374">
        <w:rPr>
          <w:rFonts w:ascii="Trebuchet MS" w:hAnsi="Trebuchet MS" w:cstheme="minorHAnsi"/>
        </w:rPr>
        <w:t>de AAC; 2) modificări în amenajarea rețelelor de canalizare și amplasarea stațiilor de epurare a apelor uzate (WWTP) în timpul pregătirii Studiilor de Fezabilitate (SF) și proiectării inginerești; și 3) scăderea populației ca urmare în principal a emigrației. Astfel, numărul aglomerărilor a scăzut de la 2.609 în 2004 (estimat în absența unei metodologii de definire a aglomerărilor) la 1.870 în 2016, când numărul acestora s-a stabilizat.</w:t>
      </w:r>
    </w:p>
    <w:p w14:paraId="2079BED9" w14:textId="55ED6530" w:rsidR="00E66062" w:rsidRPr="00464374" w:rsidRDefault="00E66062" w:rsidP="00BC098D">
      <w:pPr>
        <w:spacing w:before="120" w:after="120" w:line="240" w:lineRule="auto"/>
        <w:ind w:left="426" w:hanging="426"/>
        <w:jc w:val="both"/>
        <w:rPr>
          <w:rFonts w:ascii="Trebuchet MS" w:hAnsi="Trebuchet MS" w:cstheme="minorHAnsi"/>
        </w:rPr>
      </w:pPr>
      <w:r>
        <w:rPr>
          <w:rFonts w:ascii="Trebuchet MS" w:hAnsi="Trebuchet MS" w:cstheme="minorHAnsi"/>
        </w:rPr>
        <w:t>16</w:t>
      </w:r>
      <w:r w:rsidRPr="00464374">
        <w:rPr>
          <w:rFonts w:ascii="Trebuchet MS" w:hAnsi="Trebuchet MS" w:cstheme="minorHAnsi"/>
        </w:rPr>
        <w:t xml:space="preserve">. </w:t>
      </w:r>
      <w:r w:rsidR="00A43D47">
        <w:rPr>
          <w:rFonts w:ascii="Trebuchet MS" w:hAnsi="Trebuchet MS" w:cstheme="minorHAnsi"/>
        </w:rPr>
        <w:t xml:space="preserve"> </w:t>
      </w:r>
      <w:r w:rsidRPr="00464374">
        <w:rPr>
          <w:rFonts w:ascii="Trebuchet MS" w:hAnsi="Trebuchet MS" w:cstheme="minorHAnsi"/>
        </w:rPr>
        <w:t xml:space="preserve">Modificarea numărului de aglomerări a </w:t>
      </w:r>
      <w:r>
        <w:rPr>
          <w:rFonts w:ascii="Trebuchet MS" w:hAnsi="Trebuchet MS" w:cstheme="minorHAnsi"/>
        </w:rPr>
        <w:t>determinat</w:t>
      </w:r>
      <w:r w:rsidRPr="00464374">
        <w:rPr>
          <w:rFonts w:ascii="Trebuchet MS" w:hAnsi="Trebuchet MS" w:cstheme="minorHAnsi"/>
        </w:rPr>
        <w:t xml:space="preserve"> o scădere substanțială a încărcă</w:t>
      </w:r>
      <w:r>
        <w:rPr>
          <w:rFonts w:ascii="Trebuchet MS" w:hAnsi="Trebuchet MS" w:cstheme="minorHAnsi"/>
        </w:rPr>
        <w:t>rii</w:t>
      </w:r>
      <w:r w:rsidRPr="00464374">
        <w:rPr>
          <w:rFonts w:ascii="Trebuchet MS" w:hAnsi="Trebuchet MS" w:cstheme="minorHAnsi"/>
        </w:rPr>
        <w:t xml:space="preserve"> totale estimate prin Planul de Implementare inițial, nu doar din cauza reducerii populației rezidente, ci și din cauza diminuării activităților economice </w:t>
      </w:r>
      <w:r>
        <w:rPr>
          <w:rFonts w:ascii="Trebuchet MS" w:hAnsi="Trebuchet MS" w:cstheme="minorHAnsi"/>
        </w:rPr>
        <w:t>care deversează a</w:t>
      </w:r>
      <w:r w:rsidRPr="00464374">
        <w:rPr>
          <w:rFonts w:ascii="Trebuchet MS" w:hAnsi="Trebuchet MS" w:cstheme="minorHAnsi"/>
        </w:rPr>
        <w:t>pel</w:t>
      </w:r>
      <w:r>
        <w:rPr>
          <w:rFonts w:ascii="Trebuchet MS" w:hAnsi="Trebuchet MS" w:cstheme="minorHAnsi"/>
        </w:rPr>
        <w:t>a</w:t>
      </w:r>
      <w:r w:rsidRPr="00464374">
        <w:rPr>
          <w:rFonts w:ascii="Trebuchet MS" w:hAnsi="Trebuchet MS" w:cstheme="minorHAnsi"/>
        </w:rPr>
        <w:t xml:space="preserve"> </w:t>
      </w:r>
      <w:r>
        <w:rPr>
          <w:rFonts w:ascii="Trebuchet MS" w:hAnsi="Trebuchet MS" w:cstheme="minorHAnsi"/>
        </w:rPr>
        <w:t>reziduale</w:t>
      </w:r>
      <w:r w:rsidRPr="00464374">
        <w:rPr>
          <w:rFonts w:ascii="Trebuchet MS" w:hAnsi="Trebuchet MS" w:cstheme="minorHAnsi"/>
        </w:rPr>
        <w:t xml:space="preserve">. Astfel, </w:t>
      </w:r>
      <w:r>
        <w:rPr>
          <w:rFonts w:ascii="Trebuchet MS" w:hAnsi="Trebuchet MS" w:cstheme="minorHAnsi"/>
        </w:rPr>
        <w:t xml:space="preserve">încărcarea </w:t>
      </w:r>
      <w:r w:rsidRPr="00464374">
        <w:rPr>
          <w:rFonts w:ascii="Trebuchet MS" w:hAnsi="Trebuchet MS" w:cstheme="minorHAnsi"/>
        </w:rPr>
        <w:t xml:space="preserve">totală generată de toți emițătorii a fost estimată, în 2004, la 26.767.398 </w:t>
      </w:r>
      <w:r w:rsidR="00A43D47">
        <w:rPr>
          <w:rFonts w:ascii="Trebuchet MS" w:hAnsi="Trebuchet MS" w:cstheme="minorHAnsi"/>
        </w:rPr>
        <w:t>l</w:t>
      </w:r>
      <w:r w:rsidRPr="00464374">
        <w:rPr>
          <w:rFonts w:ascii="Trebuchet MS" w:hAnsi="Trebuchet MS" w:cstheme="minorHAnsi"/>
        </w:rPr>
        <w:t xml:space="preserve">.e. (delimitarea aglomerării, în special sub 10.000 </w:t>
      </w:r>
      <w:r>
        <w:rPr>
          <w:rFonts w:ascii="Trebuchet MS" w:hAnsi="Trebuchet MS" w:cstheme="minorHAnsi"/>
        </w:rPr>
        <w:t>l</w:t>
      </w:r>
      <w:r w:rsidRPr="00464374">
        <w:rPr>
          <w:rFonts w:ascii="Trebuchet MS" w:hAnsi="Trebuchet MS" w:cstheme="minorHAnsi"/>
        </w:rPr>
        <w:t xml:space="preserve">.e., se bazează în mare parte pe limita unității administrative) și a scăzut (cu 25%) la 20.142.050 </w:t>
      </w:r>
      <w:r>
        <w:rPr>
          <w:rFonts w:ascii="Trebuchet MS" w:hAnsi="Trebuchet MS" w:cstheme="minorHAnsi"/>
        </w:rPr>
        <w:t>l</w:t>
      </w:r>
      <w:r w:rsidRPr="00464374">
        <w:rPr>
          <w:rFonts w:ascii="Trebuchet MS" w:hAnsi="Trebuchet MS" w:cstheme="minorHAnsi"/>
        </w:rPr>
        <w:t xml:space="preserve">.e. în 2016. În cadrul ultimului sistem european de raportare existent pentru </w:t>
      </w:r>
      <w:r w:rsidRPr="00E778E1">
        <w:rPr>
          <w:rFonts w:ascii="Trebuchet MS" w:hAnsi="Trebuchet MS" w:cstheme="minorHAnsi"/>
        </w:rPr>
        <w:t>Directiva privind epurarea apelor uzate urbane</w:t>
      </w:r>
      <w:r w:rsidRPr="00464374">
        <w:rPr>
          <w:rFonts w:ascii="Trebuchet MS" w:hAnsi="Trebuchet MS" w:cstheme="minorHAnsi"/>
        </w:rPr>
        <w:t xml:space="preserve">, în 2020, sunt identificate ca fiind supuse cerințelor articolului 3(5) din directivă 1.828 de aglomerări cu un total de 19.778.634 </w:t>
      </w:r>
      <w:r>
        <w:rPr>
          <w:rFonts w:ascii="Trebuchet MS" w:hAnsi="Trebuchet MS" w:cstheme="minorHAnsi"/>
        </w:rPr>
        <w:t>l</w:t>
      </w:r>
      <w:r w:rsidRPr="00464374">
        <w:rPr>
          <w:rFonts w:ascii="Trebuchet MS" w:hAnsi="Trebuchet MS" w:cstheme="minorHAnsi"/>
        </w:rPr>
        <w:t>.e..</w:t>
      </w:r>
    </w:p>
    <w:p w14:paraId="65CC4A7B" w14:textId="591C175C" w:rsidR="00957B8E" w:rsidRPr="008E1612" w:rsidRDefault="00957B8E" w:rsidP="00957B8E">
      <w:pPr>
        <w:keepNext/>
        <w:rPr>
          <w:rFonts w:ascii="Trebuchet MS" w:hAnsi="Trebuchet MS"/>
          <w:b/>
          <w:bCs/>
        </w:rPr>
      </w:pPr>
      <w:r w:rsidRPr="008E1612">
        <w:rPr>
          <w:rFonts w:ascii="Trebuchet MS" w:hAnsi="Trebuchet MS"/>
          <w:b/>
          <w:bCs/>
        </w:rPr>
        <w:lastRenderedPageBreak/>
        <w:t>Figur</w:t>
      </w:r>
      <w:r w:rsidR="00BC098D">
        <w:rPr>
          <w:rFonts w:ascii="Trebuchet MS" w:hAnsi="Trebuchet MS"/>
          <w:b/>
          <w:bCs/>
        </w:rPr>
        <w:t>a</w:t>
      </w:r>
      <w:r w:rsidRPr="008E1612">
        <w:rPr>
          <w:rFonts w:ascii="Trebuchet MS" w:hAnsi="Trebuchet MS"/>
          <w:b/>
          <w:bCs/>
        </w:rPr>
        <w:t xml:space="preserve"> </w:t>
      </w:r>
      <w:r w:rsidRPr="008E1612">
        <w:rPr>
          <w:rFonts w:ascii="Trebuchet MS" w:hAnsi="Trebuchet MS"/>
          <w:b/>
          <w:bCs/>
        </w:rPr>
        <w:fldChar w:fldCharType="begin"/>
      </w:r>
      <w:r w:rsidRPr="008E1612">
        <w:rPr>
          <w:rFonts w:ascii="Trebuchet MS" w:hAnsi="Trebuchet MS"/>
          <w:b/>
          <w:bCs/>
        </w:rPr>
        <w:instrText xml:space="preserve"> SEQ Figure \* ARABIC </w:instrText>
      </w:r>
      <w:r w:rsidRPr="008E1612">
        <w:rPr>
          <w:rFonts w:ascii="Trebuchet MS" w:hAnsi="Trebuchet MS"/>
          <w:b/>
          <w:bCs/>
        </w:rPr>
        <w:fldChar w:fldCharType="separate"/>
      </w:r>
      <w:r w:rsidR="00DD2CF8">
        <w:rPr>
          <w:rFonts w:ascii="Trebuchet MS" w:hAnsi="Trebuchet MS"/>
          <w:b/>
          <w:bCs/>
        </w:rPr>
        <w:t>1</w:t>
      </w:r>
      <w:r w:rsidRPr="008E1612">
        <w:rPr>
          <w:rFonts w:ascii="Trebuchet MS" w:hAnsi="Trebuchet MS"/>
          <w:b/>
          <w:bCs/>
        </w:rPr>
        <w:fldChar w:fldCharType="end"/>
      </w:r>
      <w:r w:rsidRPr="008E1612">
        <w:rPr>
          <w:rFonts w:ascii="Trebuchet MS" w:hAnsi="Trebuchet MS"/>
          <w:b/>
          <w:bCs/>
        </w:rPr>
        <w:t xml:space="preserve">: </w:t>
      </w:r>
      <w:r w:rsidRPr="008E1612">
        <w:rPr>
          <w:rFonts w:ascii="Trebuchet MS" w:hAnsi="Trebuchet MS"/>
        </w:rPr>
        <w:t>Sum</w:t>
      </w:r>
      <w:r w:rsidR="008A2754" w:rsidRPr="008E1612">
        <w:rPr>
          <w:rFonts w:ascii="Trebuchet MS" w:hAnsi="Trebuchet MS"/>
        </w:rPr>
        <w:t>arul nivelului de conectare</w:t>
      </w:r>
      <w:r w:rsidRPr="008E1612">
        <w:rPr>
          <w:rFonts w:ascii="Trebuchet MS" w:hAnsi="Trebuchet MS"/>
        </w:rPr>
        <w:t xml:space="preserve"> (</w:t>
      </w:r>
      <w:r w:rsidR="008A2754" w:rsidRPr="008E1612">
        <w:rPr>
          <w:rFonts w:ascii="Trebuchet MS" w:hAnsi="Trebuchet MS"/>
        </w:rPr>
        <w:t xml:space="preserve">delimitarea aglomerărilor existentă </w:t>
      </w:r>
      <w:r w:rsidRPr="008E1612">
        <w:rPr>
          <w:rFonts w:ascii="Trebuchet MS" w:hAnsi="Trebuchet MS"/>
        </w:rPr>
        <w:t xml:space="preserve"> </w:t>
      </w:r>
      <w:r w:rsidR="008A2754" w:rsidRPr="008E1612">
        <w:rPr>
          <w:rFonts w:ascii="Trebuchet MS" w:hAnsi="Trebuchet MS"/>
        </w:rPr>
        <w:t>î</w:t>
      </w:r>
      <w:r w:rsidRPr="008E1612">
        <w:rPr>
          <w:rFonts w:ascii="Trebuchet MS" w:hAnsi="Trebuchet MS"/>
        </w:rPr>
        <w:t>n 2020)</w:t>
      </w:r>
    </w:p>
    <w:p w14:paraId="69523C5A" w14:textId="0EE2BD5D" w:rsidR="00957B8E" w:rsidRPr="008E1612" w:rsidRDefault="00957B8E" w:rsidP="00BE3264">
      <w:pPr>
        <w:pStyle w:val="ListParagraph"/>
        <w:ind w:left="0"/>
        <w:rPr>
          <w:rFonts w:ascii="Trebuchet MS" w:hAnsi="Trebuchet MS"/>
        </w:rPr>
      </w:pPr>
      <w:r w:rsidRPr="008E1612">
        <w:rPr>
          <w:rFonts w:ascii="Trebuchet MS" w:hAnsi="Trebuchet MS"/>
          <w:lang w:eastAsia="ro-RO"/>
        </w:rPr>
        <w:drawing>
          <wp:inline distT="0" distB="0" distL="0" distR="0" wp14:anchorId="386049F0" wp14:editId="0473403B">
            <wp:extent cx="6210300" cy="4773295"/>
            <wp:effectExtent l="0" t="0" r="0" b="8255"/>
            <wp:docPr id="2011607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4773295"/>
                    </a:xfrm>
                    <a:prstGeom prst="rect">
                      <a:avLst/>
                    </a:prstGeom>
                    <a:noFill/>
                  </pic:spPr>
                </pic:pic>
              </a:graphicData>
            </a:graphic>
          </wp:inline>
        </w:drawing>
      </w:r>
    </w:p>
    <w:p w14:paraId="649D4DF3" w14:textId="62325589" w:rsidR="008A2754" w:rsidRPr="008E1612" w:rsidRDefault="008A2754" w:rsidP="00BE3264">
      <w:pPr>
        <w:pStyle w:val="ListParagraph"/>
        <w:spacing w:before="120" w:after="120" w:line="240" w:lineRule="auto"/>
        <w:ind w:left="0"/>
        <w:jc w:val="both"/>
        <w:rPr>
          <w:rFonts w:ascii="Trebuchet MS" w:hAnsi="Trebuchet MS" w:cstheme="minorHAnsi"/>
          <w:b/>
          <w:bCs/>
        </w:rPr>
      </w:pPr>
      <w:r w:rsidRPr="008E1612">
        <w:rPr>
          <w:rFonts w:ascii="Trebuchet MS" w:hAnsi="Trebuchet MS" w:cstheme="minorHAnsi"/>
          <w:b/>
          <w:bCs/>
        </w:rPr>
        <w:t>DELIMITAREA REVIZUTĂ A AGLOMERĂRILOR</w:t>
      </w:r>
    </w:p>
    <w:p w14:paraId="01C449DC" w14:textId="26CFE675" w:rsidR="008A2754" w:rsidRPr="008E1612" w:rsidRDefault="008A2754" w:rsidP="00A43D47">
      <w:pPr>
        <w:pStyle w:val="ListParagraph"/>
        <w:tabs>
          <w:tab w:val="left" w:pos="709"/>
        </w:tabs>
        <w:spacing w:before="120" w:after="120" w:line="240" w:lineRule="auto"/>
        <w:ind w:left="426" w:hanging="426"/>
        <w:jc w:val="both"/>
        <w:rPr>
          <w:rFonts w:ascii="Trebuchet MS" w:hAnsi="Trebuchet MS" w:cstheme="minorHAnsi"/>
        </w:rPr>
      </w:pPr>
      <w:r w:rsidRPr="008E1612">
        <w:rPr>
          <w:rFonts w:ascii="Trebuchet MS" w:hAnsi="Trebuchet MS" w:cstheme="minorHAnsi"/>
        </w:rPr>
        <w:t>1</w:t>
      </w:r>
      <w:r w:rsidR="00383C91">
        <w:rPr>
          <w:rFonts w:ascii="Trebuchet MS" w:hAnsi="Trebuchet MS" w:cstheme="minorHAnsi"/>
        </w:rPr>
        <w:t>7</w:t>
      </w:r>
      <w:r w:rsidRPr="008E1612">
        <w:rPr>
          <w:rFonts w:ascii="Trebuchet MS" w:hAnsi="Trebuchet MS" w:cstheme="minorHAnsi"/>
        </w:rPr>
        <w:t>.</w:t>
      </w:r>
      <w:r w:rsidR="00474C00">
        <w:rPr>
          <w:rFonts w:ascii="Trebuchet MS" w:hAnsi="Trebuchet MS" w:cstheme="minorHAnsi"/>
        </w:rPr>
        <w:t xml:space="preserve">  </w:t>
      </w:r>
      <w:r w:rsidRPr="008E1612">
        <w:rPr>
          <w:rFonts w:ascii="Trebuchet MS" w:hAnsi="Trebuchet MS" w:cstheme="minorHAnsi"/>
        </w:rPr>
        <w:t xml:space="preserve">Cu toate acestea, o investigație detaliată privind delimitarea aglomerărilor a fost întreprinsă în cadrul proiectului: </w:t>
      </w:r>
      <w:r w:rsidR="007D44D1">
        <w:rPr>
          <w:rFonts w:ascii="Trebuchet MS" w:hAnsi="Trebuchet MS" w:cstheme="minorHAnsi"/>
        </w:rPr>
        <w:t>„</w:t>
      </w:r>
      <w:r w:rsidRPr="008E1612">
        <w:rPr>
          <w:rFonts w:ascii="Trebuchet MS" w:hAnsi="Trebuchet MS" w:cstheme="minorHAnsi"/>
        </w:rPr>
        <w:t>Suport tehnic pentru România în analiza și abordarea provocărilor în îndeplinirea cerințelor D</w:t>
      </w:r>
      <w:r w:rsidR="007D44D1">
        <w:rPr>
          <w:rFonts w:ascii="Trebuchet MS" w:hAnsi="Trebuchet MS" w:cstheme="minorHAnsi"/>
        </w:rPr>
        <w:t>irectivei privind epurarea apelor uzate urbane „</w:t>
      </w:r>
      <w:r w:rsidRPr="008E1612">
        <w:rPr>
          <w:rFonts w:ascii="Trebuchet MS" w:hAnsi="Trebuchet MS" w:cstheme="minorHAnsi"/>
        </w:rPr>
        <w:t xml:space="preserve"> (P167925, implementat de Banca Mondială). Reevaluarea aglomerărilor efectuată în 2020 a luat în considerare schimbările demografice care au persistat în ultima vreme în România, în special reducerea populației totale și tendința de urbanizare sporită care a condus la depopularea așezărilor rurale mai mici, împreună cu încetinirea activități economice și </w:t>
      </w:r>
      <w:r w:rsidR="00345CDF">
        <w:rPr>
          <w:rFonts w:ascii="Trebuchet MS" w:hAnsi="Trebuchet MS" w:cstheme="minorHAnsi"/>
        </w:rPr>
        <w:t xml:space="preserve">de schimbarea </w:t>
      </w:r>
      <w:r w:rsidRPr="008E1612">
        <w:rPr>
          <w:rFonts w:ascii="Trebuchet MS" w:hAnsi="Trebuchet MS" w:cstheme="minorHAnsi"/>
        </w:rPr>
        <w:t>abord</w:t>
      </w:r>
      <w:r w:rsidR="00345CDF">
        <w:rPr>
          <w:rFonts w:ascii="Trebuchet MS" w:hAnsi="Trebuchet MS" w:cstheme="minorHAnsi"/>
        </w:rPr>
        <w:t xml:space="preserve">ării </w:t>
      </w:r>
      <w:r w:rsidRPr="008E1612">
        <w:rPr>
          <w:rFonts w:ascii="Trebuchet MS" w:hAnsi="Trebuchet MS" w:cstheme="minorHAnsi"/>
        </w:rPr>
        <w:t>metodologic</w:t>
      </w:r>
      <w:r w:rsidR="00345CDF">
        <w:rPr>
          <w:rFonts w:ascii="Trebuchet MS" w:hAnsi="Trebuchet MS" w:cstheme="minorHAnsi"/>
        </w:rPr>
        <w:t>e</w:t>
      </w:r>
      <w:r w:rsidRPr="008E1612">
        <w:rPr>
          <w:rFonts w:ascii="Trebuchet MS" w:hAnsi="Trebuchet MS" w:cstheme="minorHAnsi"/>
        </w:rPr>
        <w:t>.</w:t>
      </w:r>
    </w:p>
    <w:p w14:paraId="62522395" w14:textId="14CA0FE1" w:rsidR="008A2754" w:rsidRPr="008E1612" w:rsidRDefault="008A2754" w:rsidP="00A43D47">
      <w:pPr>
        <w:pStyle w:val="ListParagraph"/>
        <w:spacing w:before="120" w:after="120" w:line="240" w:lineRule="auto"/>
        <w:ind w:left="426" w:hanging="426"/>
        <w:jc w:val="both"/>
        <w:rPr>
          <w:rFonts w:ascii="Trebuchet MS" w:hAnsi="Trebuchet MS" w:cstheme="minorHAnsi"/>
        </w:rPr>
      </w:pPr>
      <w:r w:rsidRPr="008E1612">
        <w:rPr>
          <w:rFonts w:ascii="Trebuchet MS" w:hAnsi="Trebuchet MS" w:cstheme="minorHAnsi"/>
        </w:rPr>
        <w:t>1</w:t>
      </w:r>
      <w:r w:rsidR="00345CDF">
        <w:rPr>
          <w:rFonts w:ascii="Trebuchet MS" w:hAnsi="Trebuchet MS" w:cstheme="minorHAnsi"/>
        </w:rPr>
        <w:t>8</w:t>
      </w:r>
      <w:r w:rsidRPr="008E1612">
        <w:rPr>
          <w:rFonts w:ascii="Trebuchet MS" w:hAnsi="Trebuchet MS" w:cstheme="minorHAnsi"/>
        </w:rPr>
        <w:t xml:space="preserve">. Mai mult, abordarea revizuită a delimitării </w:t>
      </w:r>
      <w:r w:rsidR="00345CDF">
        <w:rPr>
          <w:rFonts w:ascii="Trebuchet MS" w:hAnsi="Trebuchet MS" w:cstheme="minorHAnsi"/>
        </w:rPr>
        <w:t xml:space="preserve">este cauzată de </w:t>
      </w:r>
      <w:r w:rsidRPr="008E1612">
        <w:rPr>
          <w:rFonts w:ascii="Trebuchet MS" w:hAnsi="Trebuchet MS" w:cstheme="minorHAnsi"/>
        </w:rPr>
        <w:t>lipsa inițială a unei abordări uniforme la nivel național, întrucât multe aglomerări raportate inițial s-au dovedit a fi mai multe așezări cu doar câteva sute de locuitori organiza</w:t>
      </w:r>
      <w:r w:rsidR="00345CDF">
        <w:rPr>
          <w:rFonts w:ascii="Trebuchet MS" w:hAnsi="Trebuchet MS" w:cstheme="minorHAnsi"/>
        </w:rPr>
        <w:t>ți</w:t>
      </w:r>
      <w:r w:rsidRPr="008E1612">
        <w:rPr>
          <w:rFonts w:ascii="Trebuchet MS" w:hAnsi="Trebuchet MS" w:cstheme="minorHAnsi"/>
        </w:rPr>
        <w:t xml:space="preserve"> ca</w:t>
      </w:r>
      <w:r w:rsidR="00345CDF">
        <w:rPr>
          <w:rFonts w:ascii="Trebuchet MS" w:hAnsi="Trebuchet MS" w:cstheme="minorHAnsi"/>
        </w:rPr>
        <w:t xml:space="preserve"> și</w:t>
      </w:r>
      <w:r w:rsidRPr="008E1612">
        <w:rPr>
          <w:rFonts w:ascii="Trebuchet MS" w:hAnsi="Trebuchet MS" w:cstheme="minorHAnsi"/>
        </w:rPr>
        <w:t xml:space="preserve"> comună, care nu îndeplinesc cerințele criteriul „concentr</w:t>
      </w:r>
      <w:r w:rsidR="00345CDF">
        <w:rPr>
          <w:rFonts w:ascii="Trebuchet MS" w:hAnsi="Trebuchet MS" w:cstheme="minorHAnsi"/>
        </w:rPr>
        <w:t>ării</w:t>
      </w:r>
      <w:r w:rsidRPr="008E1612">
        <w:rPr>
          <w:rFonts w:ascii="Trebuchet MS" w:hAnsi="Trebuchet MS" w:cstheme="minorHAnsi"/>
        </w:rPr>
        <w:t xml:space="preserve"> suficient</w:t>
      </w:r>
      <w:r w:rsidR="00345CDF">
        <w:rPr>
          <w:rFonts w:ascii="Trebuchet MS" w:hAnsi="Trebuchet MS" w:cstheme="minorHAnsi"/>
        </w:rPr>
        <w:t>e</w:t>
      </w:r>
      <w:r w:rsidRPr="008E1612">
        <w:rPr>
          <w:rFonts w:ascii="Trebuchet MS" w:hAnsi="Trebuchet MS" w:cstheme="minorHAnsi"/>
        </w:rPr>
        <w:t xml:space="preserve">” al directivei. Criteriile </w:t>
      </w:r>
      <w:r w:rsidR="00345CDF">
        <w:rPr>
          <w:rFonts w:ascii="Trebuchet MS" w:hAnsi="Trebuchet MS" w:cstheme="minorHAnsi"/>
        </w:rPr>
        <w:t>pentru zone</w:t>
      </w:r>
      <w:r w:rsidRPr="008E1612">
        <w:rPr>
          <w:rFonts w:ascii="Trebuchet MS" w:hAnsi="Trebuchet MS" w:cstheme="minorHAnsi"/>
        </w:rPr>
        <w:t xml:space="preserve"> „suficient de concentrat</w:t>
      </w:r>
      <w:r w:rsidR="00345CDF">
        <w:rPr>
          <w:rFonts w:ascii="Trebuchet MS" w:hAnsi="Trebuchet MS" w:cstheme="minorHAnsi"/>
        </w:rPr>
        <w:t>e</w:t>
      </w:r>
      <w:r w:rsidRPr="008E1612">
        <w:rPr>
          <w:rFonts w:ascii="Trebuchet MS" w:hAnsi="Trebuchet MS" w:cstheme="minorHAnsi"/>
        </w:rPr>
        <w:t xml:space="preserve">” aplicate în </w:t>
      </w:r>
      <w:r w:rsidR="00345CDF">
        <w:rPr>
          <w:rFonts w:ascii="Trebuchet MS" w:hAnsi="Trebuchet MS" w:cstheme="minorHAnsi"/>
        </w:rPr>
        <w:t xml:space="preserve">cadrul </w:t>
      </w:r>
      <w:r w:rsidRPr="008E1612">
        <w:rPr>
          <w:rFonts w:ascii="Trebuchet MS" w:hAnsi="Trebuchet MS" w:cstheme="minorHAnsi"/>
        </w:rPr>
        <w:t>reevaluare au fost:</w:t>
      </w:r>
    </w:p>
    <w:p w14:paraId="042C00D9" w14:textId="77777777" w:rsidR="008A2754" w:rsidRPr="008E1612" w:rsidRDefault="008A2754" w:rsidP="00474C00">
      <w:pPr>
        <w:pStyle w:val="ListParagraph"/>
        <w:spacing w:before="120" w:after="120" w:line="240" w:lineRule="auto"/>
        <w:ind w:left="1134" w:hanging="283"/>
        <w:jc w:val="both"/>
        <w:rPr>
          <w:rFonts w:ascii="Trebuchet MS" w:hAnsi="Trebuchet MS" w:cstheme="minorHAnsi"/>
        </w:rPr>
      </w:pPr>
      <w:r w:rsidRPr="008E1612">
        <w:rPr>
          <w:rFonts w:ascii="Trebuchet MS" w:hAnsi="Trebuchet MS" w:cstheme="minorHAnsi"/>
        </w:rPr>
        <w:t>• valoarea de criteriu limită pentru zona „suficient de concentrată” este de 19 persoane racordate la 100 m din conductă sau 7 case (folosind un indice de 2,67 persoane/casă)/100 m conductă;</w:t>
      </w:r>
    </w:p>
    <w:p w14:paraId="36122791" w14:textId="012EFA73" w:rsidR="008A2754" w:rsidRPr="008E1612" w:rsidRDefault="008A2754" w:rsidP="00474C00">
      <w:pPr>
        <w:pStyle w:val="ListParagraph"/>
        <w:spacing w:before="120" w:after="120" w:line="240" w:lineRule="auto"/>
        <w:ind w:left="1134" w:hanging="283"/>
        <w:jc w:val="both"/>
        <w:rPr>
          <w:rFonts w:ascii="Trebuchet MS" w:hAnsi="Trebuchet MS" w:cstheme="minorHAnsi"/>
        </w:rPr>
      </w:pPr>
      <w:r w:rsidRPr="008E1612">
        <w:rPr>
          <w:rFonts w:ascii="Trebuchet MS" w:hAnsi="Trebuchet MS" w:cstheme="minorHAnsi"/>
        </w:rPr>
        <w:t>• la periferia localităţilor în care distanţele dintre locuinţe sunt mai mari, criteriul distanţei critice de 250 m, adoptat în practica internaţională (dacă distanţa dintre zona principală „suficient de concentrată” şi o zonă mai îndepărtată este mai mare de 250 m) , caz în care zona mai îndepărtată nu va fi inclusă în limitele aglomer</w:t>
      </w:r>
      <w:r w:rsidR="00345CDF">
        <w:rPr>
          <w:rFonts w:ascii="Trebuchet MS" w:hAnsi="Trebuchet MS" w:cstheme="minorHAnsi"/>
        </w:rPr>
        <w:t>ării</w:t>
      </w:r>
      <w:r w:rsidRPr="008E1612">
        <w:rPr>
          <w:rFonts w:ascii="Trebuchet MS" w:hAnsi="Trebuchet MS" w:cstheme="minorHAnsi"/>
        </w:rPr>
        <w:t>; valoarea de 250 m este orientativă, putând fi modificată dacă studiile de fezabilitate demonstrează și justifică o opțiune de mediu mai bună pentru distanțe critice mai mari de 250 m;</w:t>
      </w:r>
    </w:p>
    <w:p w14:paraId="272936A9" w14:textId="024AAC0D" w:rsidR="008A2754" w:rsidRPr="008E1612" w:rsidRDefault="008A2754" w:rsidP="00474C00">
      <w:pPr>
        <w:pStyle w:val="ListParagraph"/>
        <w:spacing w:before="120" w:after="120" w:line="240" w:lineRule="auto"/>
        <w:ind w:left="1134" w:hanging="283"/>
        <w:jc w:val="both"/>
        <w:rPr>
          <w:rFonts w:ascii="Trebuchet MS" w:hAnsi="Trebuchet MS" w:cstheme="minorHAnsi"/>
        </w:rPr>
      </w:pPr>
      <w:r w:rsidRPr="008E1612">
        <w:rPr>
          <w:rFonts w:ascii="Trebuchet MS" w:hAnsi="Trebuchet MS" w:cstheme="minorHAnsi"/>
        </w:rPr>
        <w:lastRenderedPageBreak/>
        <w:t>• determinarea cheltuielilor de capital pentru sistemele de canalizare (EUR/persoană) în raport cu numărul de persoane racordate la 100 m de conductă (</w:t>
      </w:r>
      <w:r w:rsidR="00345CDF">
        <w:rPr>
          <w:rFonts w:ascii="Trebuchet MS" w:hAnsi="Trebuchet MS" w:cstheme="minorHAnsi"/>
        </w:rPr>
        <w:t>diagramă</w:t>
      </w:r>
      <w:r w:rsidRPr="008E1612">
        <w:rPr>
          <w:rFonts w:ascii="Trebuchet MS" w:hAnsi="Trebuchet MS" w:cstheme="minorHAnsi"/>
        </w:rPr>
        <w:t>).</w:t>
      </w:r>
    </w:p>
    <w:p w14:paraId="1CF60C0A" w14:textId="0C8CBD4F" w:rsidR="008A2754" w:rsidRPr="008E1612" w:rsidRDefault="008A2754" w:rsidP="008A2754">
      <w:pPr>
        <w:pStyle w:val="ListParagraph"/>
        <w:spacing w:before="240" w:after="120" w:line="240" w:lineRule="auto"/>
        <w:ind w:left="360"/>
        <w:jc w:val="both"/>
        <w:rPr>
          <w:rFonts w:ascii="Trebuchet MS" w:hAnsi="Trebuchet MS" w:cstheme="minorHAnsi"/>
        </w:rPr>
      </w:pPr>
      <w:r w:rsidRPr="008E1612">
        <w:rPr>
          <w:rFonts w:ascii="Trebuchet MS" w:hAnsi="Trebuchet MS" w:cstheme="minorHAnsi"/>
        </w:rPr>
        <w:t>Legat de rezultatul proiectului din 2020 asupra impactului Metodologiei BM aplicat</w:t>
      </w:r>
      <w:r w:rsidR="00345CDF">
        <w:rPr>
          <w:rFonts w:ascii="Trebuchet MS" w:hAnsi="Trebuchet MS" w:cstheme="minorHAnsi"/>
        </w:rPr>
        <w:t>ă</w:t>
      </w:r>
      <w:r w:rsidRPr="008E1612">
        <w:rPr>
          <w:rFonts w:ascii="Trebuchet MS" w:hAnsi="Trebuchet MS" w:cstheme="minorHAnsi"/>
        </w:rPr>
        <w:t xml:space="preserve"> (criteriile de mai sus pentru delimitarea limitelor) asupra redelimitării și recalculării </w:t>
      </w:r>
      <w:r w:rsidR="00345CDF">
        <w:rPr>
          <w:rFonts w:ascii="Trebuchet MS" w:hAnsi="Trebuchet MS" w:cstheme="minorHAnsi"/>
        </w:rPr>
        <w:t>încărcarii</w:t>
      </w:r>
      <w:r w:rsidR="00345CDF" w:rsidRPr="008E1612">
        <w:rPr>
          <w:rFonts w:ascii="Trebuchet MS" w:hAnsi="Trebuchet MS" w:cstheme="minorHAnsi"/>
        </w:rPr>
        <w:t xml:space="preserve"> </w:t>
      </w:r>
      <w:r w:rsidRPr="008E1612">
        <w:rPr>
          <w:rFonts w:ascii="Trebuchet MS" w:hAnsi="Trebuchet MS" w:cstheme="minorHAnsi"/>
        </w:rPr>
        <w:t xml:space="preserve">generate, în special pentru aglomerările sub 10.000 </w:t>
      </w:r>
      <w:r w:rsidR="00345CDF">
        <w:rPr>
          <w:rFonts w:ascii="Trebuchet MS" w:hAnsi="Trebuchet MS" w:cstheme="minorHAnsi"/>
        </w:rPr>
        <w:t>l</w:t>
      </w:r>
      <w:r w:rsidRPr="008E1612">
        <w:rPr>
          <w:rFonts w:ascii="Trebuchet MS" w:hAnsi="Trebuchet MS" w:cstheme="minorHAnsi"/>
        </w:rPr>
        <w:t>.e.  pot</w:t>
      </w:r>
      <w:r w:rsidR="00345CDF">
        <w:rPr>
          <w:rFonts w:ascii="Trebuchet MS" w:hAnsi="Trebuchet MS" w:cstheme="minorHAnsi"/>
        </w:rPr>
        <w:t xml:space="preserve"> fi formulate</w:t>
      </w:r>
      <w:r w:rsidRPr="008E1612">
        <w:rPr>
          <w:rFonts w:ascii="Trebuchet MS" w:hAnsi="Trebuchet MS" w:cstheme="minorHAnsi"/>
        </w:rPr>
        <w:t xml:space="preserve"> următoarele concluzii cheie:</w:t>
      </w:r>
    </w:p>
    <w:p w14:paraId="26389CD3" w14:textId="79858E6A" w:rsidR="008A2754" w:rsidRPr="008E1612" w:rsidRDefault="008A2754" w:rsidP="008A2754">
      <w:pPr>
        <w:pStyle w:val="ListParagraph"/>
        <w:spacing w:before="240" w:after="120" w:line="240" w:lineRule="auto"/>
        <w:ind w:left="360"/>
        <w:jc w:val="both"/>
        <w:rPr>
          <w:rFonts w:ascii="Trebuchet MS" w:hAnsi="Trebuchet MS" w:cstheme="minorHAnsi"/>
        </w:rPr>
      </w:pPr>
      <w:r w:rsidRPr="008E1612">
        <w:rPr>
          <w:rFonts w:ascii="Trebuchet MS" w:hAnsi="Trebuchet MS" w:cstheme="minorHAnsi"/>
        </w:rPr>
        <w:t xml:space="preserve">- numărul total de aglomerări cu peste 2.000 </w:t>
      </w:r>
      <w:r w:rsidR="000A2ACA">
        <w:rPr>
          <w:rFonts w:ascii="Trebuchet MS" w:hAnsi="Trebuchet MS" w:cstheme="minorHAnsi"/>
        </w:rPr>
        <w:t>l</w:t>
      </w:r>
      <w:r w:rsidRPr="008E1612">
        <w:rPr>
          <w:rFonts w:ascii="Trebuchet MS" w:hAnsi="Trebuchet MS" w:cstheme="minorHAnsi"/>
        </w:rPr>
        <w:t xml:space="preserve">.e. determinat prin aplicarea noii metodologii de re-delimitare este de 1.041 față de 1.870 conform </w:t>
      </w:r>
      <w:r w:rsidR="000A2ACA">
        <w:rPr>
          <w:rFonts w:ascii="Trebuchet MS" w:hAnsi="Trebuchet MS" w:cstheme="minorHAnsi"/>
        </w:rPr>
        <w:t xml:space="preserve">celei mai recente raportări </w:t>
      </w:r>
      <w:r w:rsidRPr="008E1612">
        <w:rPr>
          <w:rFonts w:ascii="Trebuchet MS" w:hAnsi="Trebuchet MS" w:cstheme="minorHAnsi"/>
        </w:rPr>
        <w:t xml:space="preserve">conform art. 15 pentru anul 2018, </w:t>
      </w:r>
      <w:r w:rsidR="000A2ACA">
        <w:rPr>
          <w:rFonts w:ascii="Trebuchet MS" w:hAnsi="Trebuchet MS" w:cstheme="minorHAnsi"/>
        </w:rPr>
        <w:t xml:space="preserve">există o </w:t>
      </w:r>
      <w:r w:rsidRPr="008E1612">
        <w:rPr>
          <w:rFonts w:ascii="Trebuchet MS" w:hAnsi="Trebuchet MS" w:cstheme="minorHAnsi"/>
        </w:rPr>
        <w:t xml:space="preserve"> reduce</w:t>
      </w:r>
      <w:r w:rsidR="000A2ACA">
        <w:rPr>
          <w:rFonts w:ascii="Trebuchet MS" w:hAnsi="Trebuchet MS" w:cstheme="minorHAnsi"/>
        </w:rPr>
        <w:t>re</w:t>
      </w:r>
      <w:r w:rsidRPr="008E1612">
        <w:rPr>
          <w:rFonts w:ascii="Trebuchet MS" w:hAnsi="Trebuchet MS" w:cstheme="minorHAnsi"/>
        </w:rPr>
        <w:t xml:space="preserve"> </w:t>
      </w:r>
      <w:r w:rsidR="000A2ACA">
        <w:rPr>
          <w:rFonts w:ascii="Trebuchet MS" w:hAnsi="Trebuchet MS" w:cstheme="minorHAnsi"/>
        </w:rPr>
        <w:t>de</w:t>
      </w:r>
      <w:r w:rsidRPr="008E1612">
        <w:rPr>
          <w:rFonts w:ascii="Trebuchet MS" w:hAnsi="Trebuchet MS" w:cstheme="minorHAnsi"/>
        </w:rPr>
        <w:t xml:space="preserve"> peste 44% </w:t>
      </w:r>
      <w:r w:rsidR="000A2ACA">
        <w:rPr>
          <w:rFonts w:ascii="Trebuchet MS" w:hAnsi="Trebuchet MS" w:cstheme="minorHAnsi"/>
        </w:rPr>
        <w:t xml:space="preserve">a </w:t>
      </w:r>
      <w:r w:rsidRPr="008E1612">
        <w:rPr>
          <w:rFonts w:ascii="Trebuchet MS" w:hAnsi="Trebuchet MS" w:cstheme="minorHAnsi"/>
        </w:rPr>
        <w:t>numărul</w:t>
      </w:r>
      <w:r w:rsidR="000A2ACA">
        <w:rPr>
          <w:rFonts w:ascii="Trebuchet MS" w:hAnsi="Trebuchet MS" w:cstheme="minorHAnsi"/>
        </w:rPr>
        <w:t>ui</w:t>
      </w:r>
      <w:r w:rsidRPr="008E1612">
        <w:rPr>
          <w:rFonts w:ascii="Trebuchet MS" w:hAnsi="Trebuchet MS" w:cstheme="minorHAnsi"/>
        </w:rPr>
        <w:t xml:space="preserve"> total de aglomerări, astfel:</w:t>
      </w:r>
    </w:p>
    <w:p w14:paraId="64E4FF2D" w14:textId="147F0F5C" w:rsidR="008A2754" w:rsidRPr="008E1612" w:rsidRDefault="008A2754" w:rsidP="00BE3264">
      <w:pPr>
        <w:pStyle w:val="ListParagraph"/>
        <w:numPr>
          <w:ilvl w:val="0"/>
          <w:numId w:val="26"/>
        </w:numPr>
        <w:spacing w:before="240" w:after="120" w:line="240" w:lineRule="auto"/>
        <w:jc w:val="both"/>
        <w:rPr>
          <w:rFonts w:ascii="Trebuchet MS" w:hAnsi="Trebuchet MS" w:cstheme="minorHAnsi"/>
        </w:rPr>
      </w:pPr>
      <w:r w:rsidRPr="008E1612">
        <w:rPr>
          <w:rFonts w:ascii="Trebuchet MS" w:hAnsi="Trebuchet MS" w:cstheme="minorHAnsi"/>
        </w:rPr>
        <w:t xml:space="preserve">numărul total </w:t>
      </w:r>
      <w:r w:rsidR="000A2ACA">
        <w:rPr>
          <w:rFonts w:ascii="Trebuchet MS" w:hAnsi="Trebuchet MS" w:cstheme="minorHAnsi"/>
        </w:rPr>
        <w:t>al</w:t>
      </w:r>
      <w:r w:rsidRPr="008E1612">
        <w:rPr>
          <w:rFonts w:ascii="Trebuchet MS" w:hAnsi="Trebuchet MS" w:cstheme="minorHAnsi"/>
        </w:rPr>
        <w:t xml:space="preserve"> aglomerări</w:t>
      </w:r>
      <w:r w:rsidR="000A2ACA">
        <w:rPr>
          <w:rFonts w:ascii="Trebuchet MS" w:hAnsi="Trebuchet MS" w:cstheme="minorHAnsi"/>
        </w:rPr>
        <w:t>lor</w:t>
      </w:r>
      <w:r w:rsidRPr="008E1612">
        <w:rPr>
          <w:rFonts w:ascii="Trebuchet MS" w:hAnsi="Trebuchet MS" w:cstheme="minorHAnsi"/>
        </w:rPr>
        <w:t xml:space="preserve"> </w:t>
      </w:r>
      <w:r w:rsidR="000A2ACA">
        <w:rPr>
          <w:rFonts w:ascii="Trebuchet MS" w:hAnsi="Trebuchet MS" w:cstheme="minorHAnsi"/>
        </w:rPr>
        <w:t>din</w:t>
      </w:r>
      <w:r w:rsidRPr="008E1612">
        <w:rPr>
          <w:rFonts w:ascii="Trebuchet MS" w:hAnsi="Trebuchet MS" w:cstheme="minorHAnsi"/>
        </w:rPr>
        <w:t xml:space="preserve"> proiect </w:t>
      </w:r>
      <w:r w:rsidR="000A2ACA">
        <w:rPr>
          <w:rFonts w:ascii="Trebuchet MS" w:hAnsi="Trebuchet MS" w:cstheme="minorHAnsi"/>
        </w:rPr>
        <w:t xml:space="preserve">mai mari sau </w:t>
      </w:r>
      <w:r w:rsidRPr="008E1612">
        <w:rPr>
          <w:rFonts w:ascii="Trebuchet MS" w:hAnsi="Trebuchet MS" w:cstheme="minorHAnsi"/>
        </w:rPr>
        <w:t xml:space="preserve">egal </w:t>
      </w:r>
      <w:r w:rsidR="000A2ACA">
        <w:rPr>
          <w:rFonts w:ascii="Trebuchet MS" w:hAnsi="Trebuchet MS" w:cstheme="minorHAnsi"/>
        </w:rPr>
        <w:t>cu</w:t>
      </w:r>
      <w:r w:rsidRPr="008E1612">
        <w:rPr>
          <w:rFonts w:ascii="Trebuchet MS" w:hAnsi="Trebuchet MS" w:cstheme="minorHAnsi"/>
        </w:rPr>
        <w:t xml:space="preserve"> 10.000 </w:t>
      </w:r>
      <w:r w:rsidR="000A2ACA">
        <w:rPr>
          <w:rFonts w:ascii="Trebuchet MS" w:hAnsi="Trebuchet MS" w:cstheme="minorHAnsi"/>
        </w:rPr>
        <w:t>l</w:t>
      </w:r>
      <w:r w:rsidRPr="008E1612">
        <w:rPr>
          <w:rFonts w:ascii="Trebuchet MS" w:hAnsi="Trebuchet MS" w:cstheme="minorHAnsi"/>
        </w:rPr>
        <w:t>.e. este 169, comparativ cu 207, există o reducere de aproximativ 18% a numărului de aglomerări;</w:t>
      </w:r>
    </w:p>
    <w:p w14:paraId="401E47DA" w14:textId="0E7B0470" w:rsidR="008A2754" w:rsidRPr="008E1612" w:rsidRDefault="008A2754" w:rsidP="00BE3264">
      <w:pPr>
        <w:pStyle w:val="ListParagraph"/>
        <w:numPr>
          <w:ilvl w:val="0"/>
          <w:numId w:val="26"/>
        </w:numPr>
        <w:spacing w:before="240" w:after="120" w:line="240" w:lineRule="auto"/>
        <w:jc w:val="both"/>
        <w:rPr>
          <w:rFonts w:ascii="Trebuchet MS" w:hAnsi="Trebuchet MS" w:cstheme="minorHAnsi"/>
        </w:rPr>
      </w:pPr>
      <w:r w:rsidRPr="008E1612">
        <w:rPr>
          <w:rFonts w:ascii="Trebuchet MS" w:hAnsi="Trebuchet MS" w:cstheme="minorHAnsi"/>
        </w:rPr>
        <w:t xml:space="preserve">numărul total </w:t>
      </w:r>
      <w:r w:rsidR="000A2ACA">
        <w:rPr>
          <w:rFonts w:ascii="Trebuchet MS" w:hAnsi="Trebuchet MS" w:cstheme="minorHAnsi"/>
        </w:rPr>
        <w:t>al</w:t>
      </w:r>
      <w:r w:rsidRPr="008E1612">
        <w:rPr>
          <w:rFonts w:ascii="Trebuchet MS" w:hAnsi="Trebuchet MS" w:cstheme="minorHAnsi"/>
        </w:rPr>
        <w:t xml:space="preserve"> aglomerări</w:t>
      </w:r>
      <w:r w:rsidR="000A2ACA">
        <w:rPr>
          <w:rFonts w:ascii="Trebuchet MS" w:hAnsi="Trebuchet MS" w:cstheme="minorHAnsi"/>
        </w:rPr>
        <w:t>lor</w:t>
      </w:r>
      <w:r w:rsidRPr="008E1612">
        <w:rPr>
          <w:rFonts w:ascii="Trebuchet MS" w:hAnsi="Trebuchet MS" w:cstheme="minorHAnsi"/>
        </w:rPr>
        <w:t xml:space="preserve"> </w:t>
      </w:r>
      <w:r w:rsidR="000A2ACA">
        <w:rPr>
          <w:rFonts w:ascii="Trebuchet MS" w:hAnsi="Trebuchet MS" w:cstheme="minorHAnsi"/>
        </w:rPr>
        <w:t>din</w:t>
      </w:r>
      <w:r w:rsidRPr="008E1612">
        <w:rPr>
          <w:rFonts w:ascii="Trebuchet MS" w:hAnsi="Trebuchet MS" w:cstheme="minorHAnsi"/>
        </w:rPr>
        <w:t xml:space="preserve"> proiect între 2.000 </w:t>
      </w:r>
      <w:r w:rsidR="00DF6CF1">
        <w:rPr>
          <w:rFonts w:ascii="Trebuchet MS" w:hAnsi="Trebuchet MS" w:cstheme="minorHAnsi"/>
        </w:rPr>
        <w:t>l</w:t>
      </w:r>
      <w:r w:rsidRPr="008E1612">
        <w:rPr>
          <w:rFonts w:ascii="Trebuchet MS" w:hAnsi="Trebuchet MS" w:cstheme="minorHAnsi"/>
        </w:rPr>
        <w:t xml:space="preserve">.e. și 10.000 </w:t>
      </w:r>
      <w:r w:rsidR="00DF6CF1">
        <w:rPr>
          <w:rFonts w:ascii="Trebuchet MS" w:hAnsi="Trebuchet MS" w:cstheme="minorHAnsi"/>
        </w:rPr>
        <w:t>l</w:t>
      </w:r>
      <w:r w:rsidRPr="008E1612">
        <w:rPr>
          <w:rFonts w:ascii="Trebuchet MS" w:hAnsi="Trebuchet MS" w:cstheme="minorHAnsi"/>
        </w:rPr>
        <w:t>.e. este de 872, comparativ cu 1663, se constată o reducere de peste 47% a numărului de aglomerări;</w:t>
      </w:r>
    </w:p>
    <w:p w14:paraId="64B73C40" w14:textId="22D18048" w:rsidR="008A2754" w:rsidRPr="008E1612" w:rsidRDefault="008A2754" w:rsidP="008A2754">
      <w:pPr>
        <w:pStyle w:val="ListParagraph"/>
        <w:spacing w:before="240" w:after="120" w:line="240" w:lineRule="auto"/>
        <w:ind w:left="360"/>
        <w:jc w:val="both"/>
        <w:rPr>
          <w:rFonts w:ascii="Trebuchet MS" w:hAnsi="Trebuchet MS" w:cstheme="minorHAnsi"/>
        </w:rPr>
      </w:pPr>
      <w:r w:rsidRPr="008E1612">
        <w:rPr>
          <w:rFonts w:ascii="Trebuchet MS" w:hAnsi="Trebuchet MS" w:cstheme="minorHAnsi"/>
        </w:rPr>
        <w:t xml:space="preserve">- încărcarea totală generată a aglomerărilor, determinată prin aplicarea noii metodologii de calcul a </w:t>
      </w:r>
      <w:r w:rsidR="00DF6CF1">
        <w:rPr>
          <w:rFonts w:ascii="Trebuchet MS" w:hAnsi="Trebuchet MS" w:cstheme="minorHAnsi"/>
        </w:rPr>
        <w:t xml:space="preserve">încărcării </w:t>
      </w:r>
      <w:r w:rsidRPr="008E1612">
        <w:rPr>
          <w:rFonts w:ascii="Trebuchet MS" w:hAnsi="Trebuchet MS" w:cstheme="minorHAnsi"/>
        </w:rPr>
        <w:t xml:space="preserve">de poluare a aglomerărilor este de 14.342.256 </w:t>
      </w:r>
      <w:r w:rsidR="00DF6CF1">
        <w:rPr>
          <w:rFonts w:ascii="Trebuchet MS" w:hAnsi="Trebuchet MS" w:cstheme="minorHAnsi"/>
        </w:rPr>
        <w:t>l</w:t>
      </w:r>
      <w:r w:rsidRPr="008E1612">
        <w:rPr>
          <w:rFonts w:ascii="Trebuchet MS" w:hAnsi="Trebuchet MS" w:cstheme="minorHAnsi"/>
        </w:rPr>
        <w:t xml:space="preserve">.e. comparativ cu 20.236.565 </w:t>
      </w:r>
      <w:r w:rsidR="00DF6CF1">
        <w:rPr>
          <w:rFonts w:ascii="Trebuchet MS" w:hAnsi="Trebuchet MS" w:cstheme="minorHAnsi"/>
        </w:rPr>
        <w:t>l</w:t>
      </w:r>
      <w:r w:rsidRPr="008E1612">
        <w:rPr>
          <w:rFonts w:ascii="Trebuchet MS" w:hAnsi="Trebuchet MS" w:cstheme="minorHAnsi"/>
        </w:rPr>
        <w:t>.e.; scăderea este cu 29%, astfel:</w:t>
      </w:r>
    </w:p>
    <w:p w14:paraId="648F5D15" w14:textId="7ADA6704" w:rsidR="008A2754" w:rsidRPr="008E1612" w:rsidRDefault="008A2754" w:rsidP="00BE3264">
      <w:pPr>
        <w:pStyle w:val="ListParagraph"/>
        <w:numPr>
          <w:ilvl w:val="0"/>
          <w:numId w:val="27"/>
        </w:numPr>
        <w:spacing w:before="240" w:after="120" w:line="240" w:lineRule="auto"/>
        <w:jc w:val="both"/>
        <w:rPr>
          <w:rFonts w:ascii="Trebuchet MS" w:hAnsi="Trebuchet MS" w:cstheme="minorHAnsi"/>
        </w:rPr>
      </w:pPr>
      <w:r w:rsidRPr="008E1612">
        <w:rPr>
          <w:rFonts w:ascii="Trebuchet MS" w:hAnsi="Trebuchet MS" w:cstheme="minorHAnsi"/>
        </w:rPr>
        <w:t xml:space="preserve">încărcarea totală generată a aglomerărilor </w:t>
      </w:r>
      <w:r w:rsidR="00DF6CF1">
        <w:rPr>
          <w:rFonts w:ascii="Trebuchet MS" w:hAnsi="Trebuchet MS" w:cstheme="minorHAnsi"/>
        </w:rPr>
        <w:t>din</w:t>
      </w:r>
      <w:r w:rsidRPr="008E1612">
        <w:rPr>
          <w:rFonts w:ascii="Trebuchet MS" w:hAnsi="Trebuchet MS" w:cstheme="minorHAnsi"/>
        </w:rPr>
        <w:t xml:space="preserve"> proiect  mai mare </w:t>
      </w:r>
      <w:r w:rsidR="00DF6CF1">
        <w:rPr>
          <w:rFonts w:ascii="Trebuchet MS" w:hAnsi="Trebuchet MS" w:cstheme="minorHAnsi"/>
        </w:rPr>
        <w:t>sau egală cu</w:t>
      </w:r>
      <w:r w:rsidRPr="008E1612">
        <w:rPr>
          <w:rFonts w:ascii="Trebuchet MS" w:hAnsi="Trebuchet MS" w:cstheme="minorHAnsi"/>
        </w:rPr>
        <w:t xml:space="preserve"> 10.000 </w:t>
      </w:r>
      <w:r w:rsidR="00DF6CF1">
        <w:rPr>
          <w:rFonts w:ascii="Trebuchet MS" w:hAnsi="Trebuchet MS" w:cstheme="minorHAnsi"/>
        </w:rPr>
        <w:t>l</w:t>
      </w:r>
      <w:r w:rsidRPr="008E1612">
        <w:rPr>
          <w:rFonts w:ascii="Trebuchet MS" w:hAnsi="Trebuchet MS" w:cstheme="minorHAnsi"/>
        </w:rPr>
        <w:t xml:space="preserve">.e. este 11.011.196 </w:t>
      </w:r>
      <w:r w:rsidR="00DF6CF1">
        <w:rPr>
          <w:rFonts w:ascii="Trebuchet MS" w:hAnsi="Trebuchet MS" w:cstheme="minorHAnsi"/>
        </w:rPr>
        <w:t>l</w:t>
      </w:r>
      <w:r w:rsidRPr="008E1612">
        <w:rPr>
          <w:rFonts w:ascii="Trebuchet MS" w:hAnsi="Trebuchet MS" w:cstheme="minorHAnsi"/>
        </w:rPr>
        <w:t xml:space="preserve">.e. comparativ cu 13.624.623 </w:t>
      </w:r>
      <w:r w:rsidR="00DF6CF1">
        <w:rPr>
          <w:rFonts w:ascii="Trebuchet MS" w:hAnsi="Trebuchet MS" w:cstheme="minorHAnsi"/>
        </w:rPr>
        <w:t>l</w:t>
      </w:r>
      <w:r w:rsidRPr="008E1612">
        <w:rPr>
          <w:rFonts w:ascii="Trebuchet MS" w:hAnsi="Trebuchet MS" w:cstheme="minorHAnsi"/>
        </w:rPr>
        <w:t xml:space="preserve">.e. </w:t>
      </w:r>
      <w:r w:rsidR="00DF6CF1" w:rsidRPr="00E778E1">
        <w:rPr>
          <w:rFonts w:ascii="Trebuchet MS" w:hAnsi="Trebuchet MS" w:cstheme="minorHAnsi"/>
        </w:rPr>
        <w:t>în conformitate cu cele mai recente date furnizate de</w:t>
      </w:r>
      <w:r w:rsidR="00DF6CF1">
        <w:t xml:space="preserve"> </w:t>
      </w:r>
      <w:r w:rsidRPr="008E1612">
        <w:rPr>
          <w:rFonts w:ascii="Trebuchet MS" w:hAnsi="Trebuchet MS" w:cstheme="minorHAnsi"/>
        </w:rPr>
        <w:t>ANAR, adică există o reducere de peste 19%;</w:t>
      </w:r>
    </w:p>
    <w:p w14:paraId="6AF2D5CE" w14:textId="3570167A" w:rsidR="008A2754" w:rsidRPr="008E1612" w:rsidRDefault="008A2754" w:rsidP="00BE3264">
      <w:pPr>
        <w:pStyle w:val="ListParagraph"/>
        <w:numPr>
          <w:ilvl w:val="0"/>
          <w:numId w:val="27"/>
        </w:numPr>
        <w:spacing w:before="240" w:after="120" w:line="240" w:lineRule="auto"/>
        <w:jc w:val="both"/>
        <w:rPr>
          <w:rFonts w:ascii="Trebuchet MS" w:hAnsi="Trebuchet MS" w:cstheme="minorHAnsi"/>
        </w:rPr>
      </w:pPr>
      <w:r w:rsidRPr="008E1612">
        <w:rPr>
          <w:rFonts w:ascii="Trebuchet MS" w:hAnsi="Trebuchet MS" w:cstheme="minorHAnsi"/>
        </w:rPr>
        <w:t>încărcarea totală generată a aglomerărilor d</w:t>
      </w:r>
      <w:r w:rsidR="00DF6CF1">
        <w:rPr>
          <w:rFonts w:ascii="Trebuchet MS" w:hAnsi="Trebuchet MS" w:cstheme="minorHAnsi"/>
        </w:rPr>
        <w:t>in</w:t>
      </w:r>
      <w:r w:rsidRPr="008E1612">
        <w:rPr>
          <w:rFonts w:ascii="Trebuchet MS" w:hAnsi="Trebuchet MS" w:cstheme="minorHAnsi"/>
        </w:rPr>
        <w:t xml:space="preserve"> proiect între 2.000-10.000 </w:t>
      </w:r>
      <w:r w:rsidR="00DF6CF1">
        <w:rPr>
          <w:rFonts w:ascii="Trebuchet MS" w:hAnsi="Trebuchet MS" w:cstheme="minorHAnsi"/>
        </w:rPr>
        <w:t>l</w:t>
      </w:r>
      <w:r w:rsidRPr="008E1612">
        <w:rPr>
          <w:rFonts w:ascii="Trebuchet MS" w:hAnsi="Trebuchet MS" w:cstheme="minorHAnsi"/>
        </w:rPr>
        <w:t xml:space="preserve">.e. este de 3.331.060 </w:t>
      </w:r>
      <w:r w:rsidR="00DF6CF1">
        <w:rPr>
          <w:rFonts w:ascii="Trebuchet MS" w:hAnsi="Trebuchet MS" w:cstheme="minorHAnsi"/>
        </w:rPr>
        <w:t>l</w:t>
      </w:r>
      <w:r w:rsidRPr="008E1612">
        <w:rPr>
          <w:rFonts w:ascii="Trebuchet MS" w:hAnsi="Trebuchet MS" w:cstheme="minorHAnsi"/>
        </w:rPr>
        <w:t xml:space="preserve">.e. față de 6.611.943 </w:t>
      </w:r>
      <w:r w:rsidR="00DF6CF1">
        <w:rPr>
          <w:rFonts w:ascii="Trebuchet MS" w:hAnsi="Trebuchet MS" w:cstheme="minorHAnsi"/>
        </w:rPr>
        <w:t>l</w:t>
      </w:r>
      <w:r w:rsidRPr="008E1612">
        <w:rPr>
          <w:rFonts w:ascii="Trebuchet MS" w:hAnsi="Trebuchet MS" w:cstheme="minorHAnsi"/>
        </w:rPr>
        <w:t>.e., există o scădere de peste 49%;</w:t>
      </w:r>
    </w:p>
    <w:p w14:paraId="01011E40" w14:textId="02724989" w:rsidR="008A2754" w:rsidRPr="008E1612" w:rsidRDefault="00DF6CF1" w:rsidP="008A2754">
      <w:pPr>
        <w:pStyle w:val="ListParagraph"/>
        <w:spacing w:before="240" w:after="120" w:line="240" w:lineRule="auto"/>
        <w:ind w:left="360"/>
        <w:jc w:val="both"/>
        <w:rPr>
          <w:rFonts w:ascii="Trebuchet MS" w:hAnsi="Trebuchet MS" w:cstheme="minorHAnsi"/>
        </w:rPr>
      </w:pPr>
      <w:r>
        <w:rPr>
          <w:rFonts w:ascii="Trebuchet MS" w:hAnsi="Trebuchet MS" w:cstheme="minorHAnsi"/>
        </w:rPr>
        <w:t>Reducerea c</w:t>
      </w:r>
      <w:r w:rsidR="008A2754" w:rsidRPr="008E1612">
        <w:rPr>
          <w:rFonts w:ascii="Trebuchet MS" w:hAnsi="Trebuchet MS" w:cstheme="minorHAnsi"/>
        </w:rPr>
        <w:t xml:space="preserve">ea mai </w:t>
      </w:r>
      <w:r>
        <w:rPr>
          <w:rFonts w:ascii="Trebuchet MS" w:hAnsi="Trebuchet MS" w:cstheme="minorHAnsi"/>
        </w:rPr>
        <w:t>importantă</w:t>
      </w:r>
      <w:r w:rsidR="008A2754" w:rsidRPr="008E1612">
        <w:rPr>
          <w:rFonts w:ascii="Trebuchet MS" w:hAnsi="Trebuchet MS" w:cstheme="minorHAnsi"/>
        </w:rPr>
        <w:t xml:space="preserve"> atât a numărului de aglomerări, cât și a încărcărilor generate</w:t>
      </w:r>
      <w:r>
        <w:rPr>
          <w:rFonts w:ascii="Trebuchet MS" w:hAnsi="Trebuchet MS" w:cstheme="minorHAnsi"/>
        </w:rPr>
        <w:t>,</w:t>
      </w:r>
      <w:r w:rsidR="008A2754" w:rsidRPr="008E1612">
        <w:rPr>
          <w:rFonts w:ascii="Trebuchet MS" w:hAnsi="Trebuchet MS" w:cstheme="minorHAnsi"/>
        </w:rPr>
        <w:t xml:space="preserve"> se observă pentru aglomerările între 2.000 și 10.000 </w:t>
      </w:r>
      <w:r>
        <w:rPr>
          <w:rFonts w:ascii="Trebuchet MS" w:hAnsi="Trebuchet MS" w:cstheme="minorHAnsi"/>
        </w:rPr>
        <w:t>l</w:t>
      </w:r>
      <w:r w:rsidR="008A2754" w:rsidRPr="008E1612">
        <w:rPr>
          <w:rFonts w:ascii="Trebuchet MS" w:hAnsi="Trebuchet MS" w:cstheme="minorHAnsi"/>
        </w:rPr>
        <w:t>.e.</w:t>
      </w:r>
    </w:p>
    <w:p w14:paraId="46080BD9" w14:textId="77777777" w:rsidR="008A2754" w:rsidRPr="008E1612" w:rsidRDefault="008A2754" w:rsidP="00D845EE">
      <w:pPr>
        <w:pStyle w:val="ListParagraph"/>
        <w:spacing w:before="240" w:after="120" w:line="240" w:lineRule="auto"/>
        <w:ind w:left="360"/>
        <w:jc w:val="both"/>
        <w:rPr>
          <w:rFonts w:ascii="Trebuchet MS" w:hAnsi="Trebuchet MS" w:cstheme="minorHAnsi"/>
        </w:rPr>
      </w:pPr>
    </w:p>
    <w:p w14:paraId="1EB5809A" w14:textId="77777777"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Principalele motive pentru aceste diferențe sunt următoarele:</w:t>
      </w:r>
    </w:p>
    <w:p w14:paraId="341354E9" w14:textId="757BAEA2"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 delimitarea limitelor aglomer</w:t>
      </w:r>
      <w:r w:rsidR="00DF6CF1">
        <w:rPr>
          <w:rFonts w:ascii="Trebuchet MS" w:hAnsi="Trebuchet MS"/>
        </w:rPr>
        <w:t>ărilor</w:t>
      </w:r>
      <w:r w:rsidRPr="008E1612">
        <w:rPr>
          <w:rFonts w:ascii="Trebuchet MS" w:hAnsi="Trebuchet MS"/>
        </w:rPr>
        <w:t xml:space="preserve"> urmează principiul zonei suficient de concentrate, așa cum este stabilit prin noua metodologie;</w:t>
      </w:r>
    </w:p>
    <w:p w14:paraId="64AD34A0" w14:textId="3CACE062"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 xml:space="preserve">• </w:t>
      </w:r>
      <w:r w:rsidR="00DF6CF1">
        <w:rPr>
          <w:rFonts w:ascii="Trebuchet MS" w:hAnsi="Trebuchet MS"/>
        </w:rPr>
        <w:t>un calcul</w:t>
      </w:r>
      <w:r w:rsidRPr="008E1612">
        <w:rPr>
          <w:rFonts w:ascii="Trebuchet MS" w:hAnsi="Trebuchet MS"/>
        </w:rPr>
        <w:t xml:space="preserve"> „personalizat” </w:t>
      </w:r>
      <w:r w:rsidR="00DF6CF1">
        <w:rPr>
          <w:rFonts w:ascii="Trebuchet MS" w:hAnsi="Trebuchet MS"/>
        </w:rPr>
        <w:t>mai precis al</w:t>
      </w:r>
      <w:r w:rsidRPr="008E1612">
        <w:rPr>
          <w:rFonts w:ascii="Trebuchet MS" w:hAnsi="Trebuchet MS"/>
        </w:rPr>
        <w:t xml:space="preserve"> încărcării de poluare, utilizând</w:t>
      </w:r>
      <w:r w:rsidR="00DF6CF1">
        <w:rPr>
          <w:rFonts w:ascii="Trebuchet MS" w:hAnsi="Trebuchet MS"/>
        </w:rPr>
        <w:t xml:space="preserve"> </w:t>
      </w:r>
      <w:r w:rsidR="00DF6CF1" w:rsidRPr="00E778E1">
        <w:rPr>
          <w:rFonts w:ascii="Trebuchet MS" w:hAnsi="Trebuchet MS"/>
        </w:rPr>
        <w:t>ori de câte ori</w:t>
      </w:r>
      <w:r w:rsidRPr="008E1612">
        <w:rPr>
          <w:rFonts w:ascii="Trebuchet MS" w:hAnsi="Trebuchet MS"/>
        </w:rPr>
        <w:t xml:space="preserve"> sunt disponibile și suficiente, date de monitorizare a intrări</w:t>
      </w:r>
      <w:r w:rsidR="00DF6CF1">
        <w:rPr>
          <w:rFonts w:ascii="Trebuchet MS" w:hAnsi="Trebuchet MS"/>
        </w:rPr>
        <w:t>lor</w:t>
      </w:r>
      <w:r w:rsidRPr="008E1612">
        <w:rPr>
          <w:rFonts w:ascii="Trebuchet MS" w:hAnsi="Trebuchet MS"/>
        </w:rPr>
        <w:t xml:space="preserve"> </w:t>
      </w:r>
      <w:r w:rsidR="00C83183" w:rsidRPr="008E1612">
        <w:rPr>
          <w:rFonts w:ascii="Trebuchet MS" w:hAnsi="Trebuchet MS"/>
        </w:rPr>
        <w:t>SEAU</w:t>
      </w:r>
      <w:r w:rsidRPr="008E1612">
        <w:rPr>
          <w:rFonts w:ascii="Trebuchet MS" w:hAnsi="Trebuchet MS"/>
        </w:rPr>
        <w:t>-urilor și/sau date specifice privind emițătorii industriali din aglomerări.</w:t>
      </w:r>
    </w:p>
    <w:p w14:paraId="2A066536" w14:textId="2AC3B711"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Există patru motive principale care</w:t>
      </w:r>
      <w:r w:rsidR="00DF6CF1">
        <w:rPr>
          <w:rFonts w:ascii="Trebuchet MS" w:hAnsi="Trebuchet MS"/>
        </w:rPr>
        <w:t xml:space="preserve"> conduc la </w:t>
      </w:r>
      <w:r w:rsidRPr="00A43D47">
        <w:rPr>
          <w:rFonts w:ascii="Trebuchet MS" w:hAnsi="Trebuchet MS"/>
        </w:rPr>
        <w:t xml:space="preserve">933 </w:t>
      </w:r>
      <w:r w:rsidR="00C92E6E" w:rsidRPr="00A43D47">
        <w:rPr>
          <w:rFonts w:ascii="Trebuchet MS" w:hAnsi="Trebuchet MS"/>
        </w:rPr>
        <w:t>de aglomerări existente inițial</w:t>
      </w:r>
      <w:r w:rsidR="00C92E6E">
        <w:rPr>
          <w:rFonts w:ascii="Trebuchet MS" w:hAnsi="Trebuchet MS"/>
        </w:rPr>
        <w:t xml:space="preserve"> care</w:t>
      </w:r>
      <w:r w:rsidRPr="008E1612">
        <w:rPr>
          <w:rFonts w:ascii="Trebuchet MS" w:hAnsi="Trebuchet MS"/>
        </w:rPr>
        <w:t xml:space="preserve"> nu mai </w:t>
      </w:r>
      <w:r w:rsidR="00C92E6E">
        <w:rPr>
          <w:rFonts w:ascii="Trebuchet MS" w:hAnsi="Trebuchet MS"/>
        </w:rPr>
        <w:t>intră în prezent</w:t>
      </w:r>
      <w:r w:rsidRPr="008E1612">
        <w:rPr>
          <w:rFonts w:ascii="Trebuchet MS" w:hAnsi="Trebuchet MS"/>
        </w:rPr>
        <w:t xml:space="preserve"> în categoria aglomerărilor peste 2.000 p.e. în cadrul </w:t>
      </w:r>
      <w:r w:rsidR="00C83183" w:rsidRPr="008E1612">
        <w:rPr>
          <w:rFonts w:ascii="Trebuchet MS" w:hAnsi="Trebuchet MS"/>
        </w:rPr>
        <w:t>DEAUU</w:t>
      </w:r>
      <w:r w:rsidRPr="008E1612">
        <w:rPr>
          <w:rFonts w:ascii="Trebuchet MS" w:hAnsi="Trebuchet MS"/>
        </w:rPr>
        <w:t xml:space="preserve"> după aplicarea noii metodologii de rede</w:t>
      </w:r>
      <w:r w:rsidR="00C92E6E">
        <w:rPr>
          <w:rFonts w:ascii="Trebuchet MS" w:hAnsi="Trebuchet MS"/>
        </w:rPr>
        <w:t>limitare</w:t>
      </w:r>
      <w:r w:rsidRPr="008E1612">
        <w:rPr>
          <w:rFonts w:ascii="Trebuchet MS" w:hAnsi="Trebuchet MS"/>
        </w:rPr>
        <w:t>:</w:t>
      </w:r>
    </w:p>
    <w:p w14:paraId="5265804A" w14:textId="3152D0C2"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 xml:space="preserve">• populaţia dintr-o aglomerare este </w:t>
      </w:r>
      <w:r w:rsidR="00372DEE">
        <w:rPr>
          <w:rFonts w:ascii="Trebuchet MS" w:hAnsi="Trebuchet MS"/>
        </w:rPr>
        <w:t>mai mică de</w:t>
      </w:r>
      <w:r w:rsidRPr="008E1612">
        <w:rPr>
          <w:rFonts w:ascii="Trebuchet MS" w:hAnsi="Trebuchet MS"/>
        </w:rPr>
        <w:t xml:space="preserve"> 2.000 sau aglomera</w:t>
      </w:r>
      <w:r w:rsidR="00BE3079" w:rsidRPr="008E1612">
        <w:rPr>
          <w:rFonts w:ascii="Trebuchet MS" w:hAnsi="Trebuchet MS"/>
        </w:rPr>
        <w:t>re</w:t>
      </w:r>
      <w:r w:rsidRPr="008E1612">
        <w:rPr>
          <w:rFonts w:ascii="Trebuchet MS" w:hAnsi="Trebuchet MS"/>
        </w:rPr>
        <w:t>a este formată dintr-un număr de aşezări, fiecare sub 2.000 de persoane şi situate la o distanţă mai mare de 250 m (692 aglomerări – 74,2%);</w:t>
      </w:r>
    </w:p>
    <w:p w14:paraId="1AF76F27" w14:textId="511F6430"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 xml:space="preserve">• densitatea aglomerării este </w:t>
      </w:r>
      <w:r w:rsidR="00372DEE">
        <w:rPr>
          <w:rFonts w:ascii="Trebuchet MS" w:hAnsi="Trebuchet MS"/>
        </w:rPr>
        <w:t>mai mică de</w:t>
      </w:r>
      <w:r w:rsidRPr="008E1612">
        <w:rPr>
          <w:rFonts w:ascii="Trebuchet MS" w:hAnsi="Trebuchet MS"/>
        </w:rPr>
        <w:t xml:space="preserve"> 7 case/100 m conductă (101 aglomerări – 10,8%);</w:t>
      </w:r>
    </w:p>
    <w:p w14:paraId="216FDD99" w14:textId="77777777"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 combinație de A și B (40 aglomerări – 4,3%);</w:t>
      </w:r>
    </w:p>
    <w:p w14:paraId="5B94F36C" w14:textId="6732C4AD"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 întreaga aglomera</w:t>
      </w:r>
      <w:r w:rsidR="00372DEE">
        <w:rPr>
          <w:rFonts w:ascii="Trebuchet MS" w:hAnsi="Trebuchet MS"/>
        </w:rPr>
        <w:t>re</w:t>
      </w:r>
      <w:r w:rsidRPr="008E1612">
        <w:rPr>
          <w:rFonts w:ascii="Trebuchet MS" w:hAnsi="Trebuchet MS"/>
        </w:rPr>
        <w:t xml:space="preserve"> sau unele așezări ale acesteia sunt comasate/incluse într-o altă aglomerare (100 aglomerații – 10,7%).</w:t>
      </w:r>
    </w:p>
    <w:p w14:paraId="7C4B62F4" w14:textId="21B00FE5"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De asemenea, sunt redelimitate 104 noi aglomerări</w:t>
      </w:r>
      <w:r w:rsidR="00372DEE">
        <w:rPr>
          <w:rFonts w:ascii="Trebuchet MS" w:hAnsi="Trebuchet MS"/>
        </w:rPr>
        <w:t>,</w:t>
      </w:r>
      <w:r w:rsidRPr="008E1612">
        <w:rPr>
          <w:rFonts w:ascii="Trebuchet MS" w:hAnsi="Trebuchet MS"/>
        </w:rPr>
        <w:t xml:space="preserve"> cu peste 2.000 </w:t>
      </w:r>
      <w:r w:rsidR="00596D34">
        <w:rPr>
          <w:rFonts w:ascii="Trebuchet MS" w:hAnsi="Trebuchet MS"/>
        </w:rPr>
        <w:t>l</w:t>
      </w:r>
      <w:r w:rsidRPr="008E1612">
        <w:rPr>
          <w:rFonts w:ascii="Trebuchet MS" w:hAnsi="Trebuchet MS"/>
        </w:rPr>
        <w:t>.e..</w:t>
      </w:r>
    </w:p>
    <w:p w14:paraId="732019FB" w14:textId="77777777" w:rsidR="00262B5F" w:rsidRPr="008E1612" w:rsidRDefault="00262B5F" w:rsidP="00262B5F">
      <w:pPr>
        <w:spacing w:before="120" w:after="120" w:line="240" w:lineRule="auto"/>
        <w:jc w:val="both"/>
        <w:rPr>
          <w:rFonts w:ascii="Trebuchet MS" w:hAnsi="Trebuchet MS"/>
        </w:rPr>
      </w:pPr>
      <w:r w:rsidRPr="008E1612">
        <w:rPr>
          <w:rFonts w:ascii="Trebuchet MS" w:hAnsi="Trebuchet MS"/>
        </w:rPr>
        <w:t>În total: 1870-933+104 = 1041 de aglomerări au fost incluse în listă.</w:t>
      </w:r>
    </w:p>
    <w:p w14:paraId="3191AF64" w14:textId="51155E2B" w:rsidR="00262B5F" w:rsidRPr="008E1612" w:rsidRDefault="00262B5F" w:rsidP="00474C00">
      <w:pPr>
        <w:spacing w:before="120" w:after="120" w:line="240" w:lineRule="auto"/>
        <w:ind w:left="426" w:hanging="426"/>
        <w:jc w:val="both"/>
        <w:rPr>
          <w:rFonts w:ascii="Trebuchet MS" w:hAnsi="Trebuchet MS"/>
        </w:rPr>
      </w:pPr>
      <w:r w:rsidRPr="008E1612">
        <w:rPr>
          <w:rFonts w:ascii="Trebuchet MS" w:hAnsi="Trebuchet MS"/>
        </w:rPr>
        <w:t>1</w:t>
      </w:r>
      <w:r w:rsidR="00596D34">
        <w:rPr>
          <w:rFonts w:ascii="Trebuchet MS" w:hAnsi="Trebuchet MS"/>
        </w:rPr>
        <w:t>9</w:t>
      </w:r>
      <w:r w:rsidRPr="008E1612">
        <w:rPr>
          <w:rFonts w:ascii="Trebuchet MS" w:hAnsi="Trebuchet MS"/>
        </w:rPr>
        <w:t xml:space="preserve">. Delimitarea </w:t>
      </w:r>
      <w:r w:rsidR="00596D34">
        <w:rPr>
          <w:rFonts w:ascii="Trebuchet MS" w:hAnsi="Trebuchet MS"/>
        </w:rPr>
        <w:t>completă a avut ca rezultat</w:t>
      </w:r>
      <w:r w:rsidRPr="008E1612">
        <w:rPr>
          <w:rFonts w:ascii="Trebuchet MS" w:hAnsi="Trebuchet MS"/>
        </w:rPr>
        <w:t xml:space="preserve"> reducerea numărului de aglomerări </w:t>
      </w:r>
      <w:r w:rsidR="00596D34">
        <w:rPr>
          <w:rFonts w:ascii="Trebuchet MS" w:hAnsi="Trebuchet MS"/>
        </w:rPr>
        <w:t xml:space="preserve">urbane </w:t>
      </w:r>
      <w:r w:rsidRPr="008E1612">
        <w:rPr>
          <w:rFonts w:ascii="Trebuchet MS" w:hAnsi="Trebuchet MS"/>
        </w:rPr>
        <w:t>și a încărcării polua</w:t>
      </w:r>
      <w:r w:rsidR="00596D34">
        <w:rPr>
          <w:rFonts w:ascii="Trebuchet MS" w:hAnsi="Trebuchet MS"/>
        </w:rPr>
        <w:t>nte</w:t>
      </w:r>
      <w:r w:rsidRPr="008E1612">
        <w:rPr>
          <w:rFonts w:ascii="Trebuchet MS" w:hAnsi="Trebuchet MS"/>
        </w:rPr>
        <w:t>, cea mai mare parte a reducerii provenind din „</w:t>
      </w:r>
      <w:r w:rsidR="00596D34">
        <w:rPr>
          <w:rFonts w:ascii="Trebuchet MS" w:hAnsi="Trebuchet MS"/>
        </w:rPr>
        <w:t>eliminarea</w:t>
      </w:r>
      <w:r w:rsidRPr="008E1612">
        <w:rPr>
          <w:rFonts w:ascii="Trebuchet MS" w:hAnsi="Trebuchet MS"/>
        </w:rPr>
        <w:t>” aglomerărilor rurale care au fost inițial estimate a avea populați</w:t>
      </w:r>
      <w:r w:rsidR="00596D34">
        <w:rPr>
          <w:rFonts w:ascii="Trebuchet MS" w:hAnsi="Trebuchet MS"/>
        </w:rPr>
        <w:t xml:space="preserve"> echivalentă de</w:t>
      </w:r>
      <w:r w:rsidRPr="008E1612">
        <w:rPr>
          <w:rFonts w:ascii="Trebuchet MS" w:hAnsi="Trebuchet MS"/>
        </w:rPr>
        <w:t xml:space="preserve"> sau aproape de 2.000 </w:t>
      </w:r>
      <w:r w:rsidR="00596D34">
        <w:rPr>
          <w:rFonts w:ascii="Trebuchet MS" w:hAnsi="Trebuchet MS"/>
        </w:rPr>
        <w:t>l</w:t>
      </w:r>
      <w:r w:rsidRPr="008E1612">
        <w:rPr>
          <w:rFonts w:ascii="Trebuchet MS" w:hAnsi="Trebuchet MS"/>
        </w:rPr>
        <w:t>.e. De fapt, acestea au fost în principal sate, care s-au unit pentru a forma o comună și beneficiază de finanțare d</w:t>
      </w:r>
      <w:r w:rsidR="00596D34">
        <w:rPr>
          <w:rFonts w:ascii="Trebuchet MS" w:hAnsi="Trebuchet MS"/>
        </w:rPr>
        <w:t>in Fondul de</w:t>
      </w:r>
      <w:r w:rsidRPr="008E1612">
        <w:rPr>
          <w:rFonts w:ascii="Trebuchet MS" w:hAnsi="Trebuchet MS"/>
        </w:rPr>
        <w:t xml:space="preserve"> Coeziune pentru finanțarea investițiilor de colectare și epurare a apelor uzate. Noua metodologie națională de delimitare (aplicarea unei definiții </w:t>
      </w:r>
      <w:r w:rsidRPr="008E1612">
        <w:rPr>
          <w:rFonts w:ascii="Trebuchet MS" w:hAnsi="Trebuchet MS"/>
        </w:rPr>
        <w:lastRenderedPageBreak/>
        <w:t>naționale unificate a unei zone suficient de concentrate), hărțile elaborate și încărcarea de poluare calculată au fost perfecționate în continuare în 2021 pentru a include aglomera</w:t>
      </w:r>
      <w:r w:rsidR="00596D34">
        <w:rPr>
          <w:rFonts w:ascii="Trebuchet MS" w:hAnsi="Trebuchet MS"/>
        </w:rPr>
        <w:t>rea</w:t>
      </w:r>
      <w:r w:rsidRPr="008E1612">
        <w:rPr>
          <w:rFonts w:ascii="Trebuchet MS" w:hAnsi="Trebuchet MS"/>
        </w:rPr>
        <w:t xml:space="preserve"> care a fost aprobată sau în curs de aprobare prin cererile de finanțare, așa cum sunt definite în Studiile de Fezabilitate, iar în 2022 pentru a reflecta schimbările aduse de Planul Național de </w:t>
      </w:r>
      <w:r w:rsidR="00596D34" w:rsidRPr="008E1612">
        <w:rPr>
          <w:rFonts w:ascii="Trebuchet MS" w:hAnsi="Trebuchet MS"/>
        </w:rPr>
        <w:t>Re</w:t>
      </w:r>
      <w:r w:rsidR="00596D34">
        <w:rPr>
          <w:rFonts w:ascii="Trebuchet MS" w:hAnsi="Trebuchet MS"/>
        </w:rPr>
        <w:t>dresare</w:t>
      </w:r>
      <w:r w:rsidR="00596D34" w:rsidRPr="008E1612">
        <w:rPr>
          <w:rFonts w:ascii="Trebuchet MS" w:hAnsi="Trebuchet MS"/>
        </w:rPr>
        <w:t xml:space="preserve"> </w:t>
      </w:r>
      <w:r w:rsidRPr="008E1612">
        <w:rPr>
          <w:rFonts w:ascii="Trebuchet MS" w:hAnsi="Trebuchet MS"/>
        </w:rPr>
        <w:t xml:space="preserve">și Reziliență ca urmare a urbanizării crescute și a creșterii/scăderii populației, așa cum au fost </w:t>
      </w:r>
      <w:r w:rsidR="00596D34">
        <w:rPr>
          <w:rFonts w:ascii="Trebuchet MS" w:hAnsi="Trebuchet MS"/>
        </w:rPr>
        <w:t>evidențiate</w:t>
      </w:r>
      <w:r w:rsidR="00596D34" w:rsidRPr="008E1612">
        <w:rPr>
          <w:rFonts w:ascii="Trebuchet MS" w:hAnsi="Trebuchet MS"/>
        </w:rPr>
        <w:t xml:space="preserve"> </w:t>
      </w:r>
      <w:r w:rsidRPr="008E1612">
        <w:rPr>
          <w:rFonts w:ascii="Trebuchet MS" w:hAnsi="Trebuchet MS"/>
        </w:rPr>
        <w:t>prin consultările cu autoritățile publice locale și ROC. Prin urmare, lista aglomerărilor a fost actualizată în urma consultării cu autoritățile publice locale și cu operatorii de servicii de apă uzată în perioada 2021-2022, rezultând o „nouă listă”.</w:t>
      </w:r>
    </w:p>
    <w:p w14:paraId="0F85360C" w14:textId="161647EF" w:rsidR="00262B5F" w:rsidRPr="008E1612" w:rsidRDefault="00596D34" w:rsidP="00474C00">
      <w:pPr>
        <w:spacing w:before="120" w:after="120" w:line="240" w:lineRule="auto"/>
        <w:ind w:left="426" w:hanging="426"/>
        <w:jc w:val="both"/>
        <w:rPr>
          <w:rFonts w:ascii="Trebuchet MS" w:hAnsi="Trebuchet MS"/>
        </w:rPr>
      </w:pPr>
      <w:r>
        <w:rPr>
          <w:rFonts w:ascii="Trebuchet MS" w:hAnsi="Trebuchet MS"/>
        </w:rPr>
        <w:t>20</w:t>
      </w:r>
      <w:r w:rsidR="00262B5F" w:rsidRPr="008E1612">
        <w:rPr>
          <w:rFonts w:ascii="Trebuchet MS" w:hAnsi="Trebuchet MS"/>
        </w:rPr>
        <w:t>. „Noua listă” de aglomerări rezultată conține 1.219 aglomerări cu o încărc</w:t>
      </w:r>
      <w:r>
        <w:rPr>
          <w:rFonts w:ascii="Trebuchet MS" w:hAnsi="Trebuchet MS"/>
        </w:rPr>
        <w:t>are</w:t>
      </w:r>
      <w:r w:rsidR="00262B5F" w:rsidRPr="008E1612">
        <w:rPr>
          <w:rFonts w:ascii="Trebuchet MS" w:hAnsi="Trebuchet MS"/>
        </w:rPr>
        <w:t xml:space="preserve"> de poluare de 15.297.342 </w:t>
      </w:r>
      <w:r>
        <w:rPr>
          <w:rFonts w:ascii="Trebuchet MS" w:hAnsi="Trebuchet MS"/>
        </w:rPr>
        <w:t>l</w:t>
      </w:r>
      <w:r w:rsidR="00262B5F" w:rsidRPr="008E1612">
        <w:rPr>
          <w:rFonts w:ascii="Trebuchet MS" w:hAnsi="Trebuchet MS"/>
        </w:rPr>
        <w:t xml:space="preserve">.e. Lista actualizată a aglomerărilor este prezentată în anexa la Planul de </w:t>
      </w:r>
      <w:r>
        <w:rPr>
          <w:rFonts w:ascii="Trebuchet MS" w:hAnsi="Trebuchet MS"/>
        </w:rPr>
        <w:t>R</w:t>
      </w:r>
      <w:r w:rsidR="00262B5F" w:rsidRPr="008E1612">
        <w:rPr>
          <w:rFonts w:ascii="Trebuchet MS" w:hAnsi="Trebuchet MS"/>
        </w:rPr>
        <w:t xml:space="preserve">edresare și </w:t>
      </w:r>
      <w:r>
        <w:rPr>
          <w:rFonts w:ascii="Trebuchet MS" w:hAnsi="Trebuchet MS"/>
        </w:rPr>
        <w:t>R</w:t>
      </w:r>
      <w:r w:rsidR="00262B5F" w:rsidRPr="008E1612">
        <w:rPr>
          <w:rFonts w:ascii="Trebuchet MS" w:hAnsi="Trebuchet MS"/>
        </w:rPr>
        <w:t xml:space="preserve">eziliență COM (2021) 608 final și aprobată în decembrie 2022 prin </w:t>
      </w:r>
      <w:r>
        <w:rPr>
          <w:rFonts w:ascii="Trebuchet MS" w:hAnsi="Trebuchet MS"/>
        </w:rPr>
        <w:t>”</w:t>
      </w:r>
      <w:r w:rsidR="00262B5F" w:rsidRPr="008E1612">
        <w:rPr>
          <w:rFonts w:ascii="Trebuchet MS" w:hAnsi="Trebuchet MS"/>
        </w:rPr>
        <w:t>Memorandumul de aprobare a planului accelerat de conform</w:t>
      </w:r>
      <w:r>
        <w:rPr>
          <w:rFonts w:ascii="Trebuchet MS" w:hAnsi="Trebuchet MS"/>
        </w:rPr>
        <w:t>are</w:t>
      </w:r>
      <w:r w:rsidR="00262B5F" w:rsidRPr="008E1612">
        <w:rPr>
          <w:rFonts w:ascii="Trebuchet MS" w:hAnsi="Trebuchet MS"/>
        </w:rPr>
        <w:t xml:space="preserve"> cu </w:t>
      </w:r>
      <w:r>
        <w:rPr>
          <w:rFonts w:ascii="Trebuchet MS" w:hAnsi="Trebuchet MS"/>
        </w:rPr>
        <w:t>Directiva privind epurarea apelor uzate urbane</w:t>
      </w:r>
      <w:r w:rsidR="00262B5F" w:rsidRPr="008E1612">
        <w:rPr>
          <w:rFonts w:ascii="Trebuchet MS" w:hAnsi="Trebuchet MS"/>
        </w:rPr>
        <w:t xml:space="preserve"> pentru aglomerările </w:t>
      </w:r>
      <w:r>
        <w:rPr>
          <w:rFonts w:ascii="Trebuchet MS" w:hAnsi="Trebuchet MS"/>
        </w:rPr>
        <w:t xml:space="preserve">de </w:t>
      </w:r>
      <w:r w:rsidR="00262B5F" w:rsidRPr="008E1612">
        <w:rPr>
          <w:rFonts w:ascii="Trebuchet MS" w:hAnsi="Trebuchet MS"/>
        </w:rPr>
        <w:t xml:space="preserve">peste 2.000 </w:t>
      </w:r>
      <w:r>
        <w:rPr>
          <w:rFonts w:ascii="Trebuchet MS" w:hAnsi="Trebuchet MS"/>
        </w:rPr>
        <w:t>l</w:t>
      </w:r>
      <w:r w:rsidR="00262B5F" w:rsidRPr="008E1612">
        <w:rPr>
          <w:rFonts w:ascii="Trebuchet MS" w:hAnsi="Trebuchet MS"/>
        </w:rPr>
        <w:t>.e</w:t>
      </w:r>
      <w:r>
        <w:rPr>
          <w:rFonts w:ascii="Trebuchet MS" w:hAnsi="Trebuchet MS"/>
        </w:rPr>
        <w:t>”</w:t>
      </w:r>
      <w:r w:rsidR="00262B5F" w:rsidRPr="008E1612">
        <w:rPr>
          <w:rFonts w:ascii="Trebuchet MS" w:hAnsi="Trebuchet MS"/>
        </w:rPr>
        <w:t xml:space="preserve">. </w:t>
      </w:r>
      <w:r>
        <w:rPr>
          <w:rFonts w:ascii="Trebuchet MS" w:hAnsi="Trebuchet MS"/>
        </w:rPr>
        <w:t xml:space="preserve">Lista </w:t>
      </w:r>
      <w:r w:rsidR="00262B5F" w:rsidRPr="008E1612">
        <w:rPr>
          <w:rFonts w:ascii="Trebuchet MS" w:hAnsi="Trebuchet MS"/>
        </w:rPr>
        <w:t xml:space="preserve">actualizată a aglomerărilor </w:t>
      </w:r>
      <w:r w:rsidR="00F22F1E">
        <w:rPr>
          <w:rFonts w:ascii="Trebuchet MS" w:hAnsi="Trebuchet MS"/>
        </w:rPr>
        <w:t xml:space="preserve">umane </w:t>
      </w:r>
      <w:r w:rsidR="00262B5F" w:rsidRPr="008E1612">
        <w:rPr>
          <w:rFonts w:ascii="Trebuchet MS" w:hAnsi="Trebuchet MS"/>
        </w:rPr>
        <w:t>din România este prezentată în Tabelul 4 de mai jos:</w:t>
      </w:r>
    </w:p>
    <w:p w14:paraId="5B5417BC" w14:textId="73F3BABA" w:rsidR="00957B8E" w:rsidRPr="00474C00" w:rsidRDefault="00957B8E" w:rsidP="00957B8E">
      <w:pPr>
        <w:rPr>
          <w:rFonts w:ascii="Trebuchet MS" w:hAnsi="Trebuchet MS"/>
          <w:b/>
          <w:bCs/>
        </w:rPr>
      </w:pPr>
      <w:r w:rsidRPr="008E1612">
        <w:rPr>
          <w:rFonts w:ascii="Trebuchet MS" w:hAnsi="Trebuchet MS"/>
          <w:b/>
          <w:bCs/>
        </w:rPr>
        <w:t>Tabe</w:t>
      </w:r>
      <w:r w:rsidR="00F22F1E">
        <w:rPr>
          <w:rFonts w:ascii="Trebuchet MS" w:hAnsi="Trebuchet MS"/>
          <w:b/>
          <w:bCs/>
        </w:rPr>
        <w:t>lul</w:t>
      </w:r>
      <w:r w:rsidRPr="008E1612">
        <w:rPr>
          <w:rFonts w:ascii="Trebuchet MS" w:hAnsi="Trebuchet MS"/>
          <w:b/>
          <w:bCs/>
        </w:rPr>
        <w:t xml:space="preserve"> </w:t>
      </w:r>
      <w:r w:rsidR="00F22F1E">
        <w:rPr>
          <w:rFonts w:ascii="Trebuchet MS" w:hAnsi="Trebuchet MS"/>
          <w:b/>
          <w:bCs/>
        </w:rPr>
        <w:t>4</w:t>
      </w:r>
      <w:r w:rsidRPr="008E1612">
        <w:rPr>
          <w:rFonts w:ascii="Trebuchet MS" w:hAnsi="Trebuchet MS"/>
          <w:b/>
          <w:bCs/>
        </w:rPr>
        <w:t xml:space="preserve">: </w:t>
      </w:r>
      <w:r w:rsidR="00F22F1E">
        <w:rPr>
          <w:rFonts w:ascii="Trebuchet MS" w:hAnsi="Trebuchet MS"/>
          <w:b/>
        </w:rPr>
        <w:t xml:space="preserve">Delimitarea </w:t>
      </w:r>
      <w:r w:rsidR="00F22F1E" w:rsidRPr="00474C00">
        <w:rPr>
          <w:rFonts w:ascii="Trebuchet MS" w:hAnsi="Trebuchet MS"/>
          <w:b/>
          <w:bCs/>
        </w:rPr>
        <w:t>revizuită a aglomerărilor pentru 2022</w:t>
      </w:r>
      <w:r w:rsidRPr="00474C00">
        <w:rPr>
          <w:rStyle w:val="FootnoteReference"/>
          <w:rFonts w:ascii="Trebuchet MS" w:hAnsi="Trebuchet MS"/>
          <w:b/>
          <w:bCs/>
        </w:rPr>
        <w:footnoteReference w:id="1"/>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1973"/>
        <w:gridCol w:w="1154"/>
        <w:gridCol w:w="1409"/>
        <w:gridCol w:w="1241"/>
        <w:gridCol w:w="1409"/>
        <w:gridCol w:w="1124"/>
        <w:gridCol w:w="1177"/>
      </w:tblGrid>
      <w:tr w:rsidR="00EF7D9F" w:rsidRPr="008E1612" w14:paraId="0F7328A9" w14:textId="77777777" w:rsidTr="00A43D47">
        <w:trPr>
          <w:cnfStyle w:val="100000000000" w:firstRow="1" w:lastRow="0" w:firstColumn="0" w:lastColumn="0" w:oddVBand="0" w:evenVBand="0" w:oddHBand="0" w:evenHBand="0" w:firstRowFirstColumn="0" w:firstRowLastColumn="0" w:lastRowFirstColumn="0" w:lastRowLastColumn="0"/>
        </w:trPr>
        <w:tc>
          <w:tcPr>
            <w:tcW w:w="2097" w:type="dxa"/>
            <w:tcBorders>
              <w:top w:val="none" w:sz="0" w:space="0" w:color="auto"/>
              <w:left w:val="none" w:sz="0" w:space="0" w:color="auto"/>
              <w:bottom w:val="none" w:sz="0" w:space="0" w:color="auto"/>
              <w:right w:val="none" w:sz="0" w:space="0" w:color="auto"/>
            </w:tcBorders>
          </w:tcPr>
          <w:p w14:paraId="441F7EA8" w14:textId="77777777" w:rsidR="00957B8E" w:rsidRPr="008E1612" w:rsidRDefault="00957B8E" w:rsidP="008B7AF9">
            <w:pPr>
              <w:rPr>
                <w:rFonts w:ascii="Trebuchet MS" w:hAnsi="Trebuchet MS" w:cstheme="minorHAnsi"/>
                <w:color w:val="auto"/>
              </w:rPr>
            </w:pPr>
          </w:p>
        </w:tc>
        <w:tc>
          <w:tcPr>
            <w:tcW w:w="2584" w:type="dxa"/>
            <w:gridSpan w:val="2"/>
            <w:tcBorders>
              <w:top w:val="none" w:sz="0" w:space="0" w:color="auto"/>
              <w:left w:val="none" w:sz="0" w:space="0" w:color="auto"/>
              <w:bottom w:val="none" w:sz="0" w:space="0" w:color="auto"/>
              <w:right w:val="none" w:sz="0" w:space="0" w:color="auto"/>
            </w:tcBorders>
          </w:tcPr>
          <w:p w14:paraId="074ADA70" w14:textId="61082A2E" w:rsidR="00957B8E" w:rsidRPr="00A43D47" w:rsidRDefault="00B14044" w:rsidP="008B7AF9">
            <w:pPr>
              <w:jc w:val="center"/>
              <w:rPr>
                <w:rFonts w:ascii="Trebuchet MS" w:hAnsi="Trebuchet MS" w:cstheme="minorHAnsi"/>
                <w:color w:val="auto"/>
              </w:rPr>
            </w:pPr>
            <w:r w:rsidRPr="00A43D47">
              <w:rPr>
                <w:color w:val="auto"/>
              </w:rPr>
              <w:t>Aglomerări înainte de revizuire</w:t>
            </w:r>
          </w:p>
        </w:tc>
        <w:tc>
          <w:tcPr>
            <w:tcW w:w="2682" w:type="dxa"/>
            <w:gridSpan w:val="2"/>
            <w:tcBorders>
              <w:top w:val="none" w:sz="0" w:space="0" w:color="auto"/>
              <w:left w:val="none" w:sz="0" w:space="0" w:color="auto"/>
              <w:bottom w:val="none" w:sz="0" w:space="0" w:color="auto"/>
              <w:right w:val="none" w:sz="0" w:space="0" w:color="auto"/>
            </w:tcBorders>
          </w:tcPr>
          <w:p w14:paraId="5DAAA146" w14:textId="11470EA4" w:rsidR="00957B8E" w:rsidRPr="00A43D47" w:rsidRDefault="00B14044" w:rsidP="008B7AF9">
            <w:pPr>
              <w:jc w:val="center"/>
              <w:rPr>
                <w:rFonts w:ascii="Trebuchet MS" w:hAnsi="Trebuchet MS" w:cstheme="minorHAnsi"/>
                <w:color w:val="auto"/>
              </w:rPr>
            </w:pPr>
            <w:r w:rsidRPr="00A43D47">
              <w:rPr>
                <w:color w:val="auto"/>
              </w:rPr>
              <w:t>Revizuire în 2022</w:t>
            </w:r>
          </w:p>
        </w:tc>
        <w:tc>
          <w:tcPr>
            <w:tcW w:w="2374" w:type="dxa"/>
            <w:gridSpan w:val="2"/>
            <w:tcBorders>
              <w:top w:val="none" w:sz="0" w:space="0" w:color="auto"/>
              <w:left w:val="none" w:sz="0" w:space="0" w:color="auto"/>
              <w:bottom w:val="none" w:sz="0" w:space="0" w:color="auto"/>
              <w:right w:val="none" w:sz="0" w:space="0" w:color="auto"/>
            </w:tcBorders>
          </w:tcPr>
          <w:p w14:paraId="75F9E92C" w14:textId="6E095A94" w:rsidR="00957B8E" w:rsidRPr="00A43D47" w:rsidRDefault="00B14044" w:rsidP="008B7AF9">
            <w:pPr>
              <w:rPr>
                <w:rFonts w:ascii="Trebuchet MS" w:hAnsi="Trebuchet MS" w:cstheme="minorHAnsi"/>
                <w:color w:val="auto"/>
              </w:rPr>
            </w:pPr>
            <w:r w:rsidRPr="00A43D47">
              <w:rPr>
                <w:color w:val="auto"/>
              </w:rPr>
              <w:t>Variația procentuală</w:t>
            </w:r>
          </w:p>
        </w:tc>
      </w:tr>
      <w:tr w:rsidR="00EF7D9F" w:rsidRPr="008E1612" w14:paraId="2E7677EE" w14:textId="77777777" w:rsidTr="00A43D47">
        <w:tc>
          <w:tcPr>
            <w:tcW w:w="2097" w:type="dxa"/>
          </w:tcPr>
          <w:p w14:paraId="4FEB8F9E" w14:textId="77777777" w:rsidR="00957B8E" w:rsidRPr="008E1612" w:rsidDel="003617A0" w:rsidRDefault="00957B8E" w:rsidP="008B7AF9">
            <w:pPr>
              <w:rPr>
                <w:rFonts w:ascii="Trebuchet MS" w:hAnsi="Trebuchet MS" w:cstheme="minorHAnsi"/>
              </w:rPr>
            </w:pPr>
            <w:r w:rsidRPr="008E1612">
              <w:rPr>
                <w:rFonts w:ascii="Trebuchet MS" w:hAnsi="Trebuchet MS" w:cstheme="minorHAnsi"/>
              </w:rPr>
              <w:t>Size Class</w:t>
            </w:r>
          </w:p>
        </w:tc>
        <w:tc>
          <w:tcPr>
            <w:tcW w:w="1175" w:type="dxa"/>
          </w:tcPr>
          <w:p w14:paraId="1AF19165" w14:textId="77777777" w:rsidR="00957B8E" w:rsidRPr="008E1612" w:rsidRDefault="00957B8E" w:rsidP="008B7AF9">
            <w:pPr>
              <w:rPr>
                <w:rFonts w:ascii="Trebuchet MS" w:hAnsi="Trebuchet MS" w:cstheme="minorHAnsi"/>
              </w:rPr>
            </w:pPr>
            <w:r w:rsidRPr="008E1612">
              <w:rPr>
                <w:rFonts w:ascii="Trebuchet MS" w:hAnsi="Trebuchet MS" w:cstheme="minorHAnsi"/>
              </w:rPr>
              <w:t>Number</w:t>
            </w:r>
          </w:p>
        </w:tc>
        <w:tc>
          <w:tcPr>
            <w:tcW w:w="1409" w:type="dxa"/>
          </w:tcPr>
          <w:p w14:paraId="40637FDF" w14:textId="77777777" w:rsidR="00957B8E" w:rsidRPr="008E1612" w:rsidRDefault="00957B8E" w:rsidP="008B7AF9">
            <w:pPr>
              <w:rPr>
                <w:rFonts w:ascii="Trebuchet MS" w:hAnsi="Trebuchet MS" w:cstheme="minorHAnsi"/>
              </w:rPr>
            </w:pPr>
            <w:r w:rsidRPr="008E1612">
              <w:rPr>
                <w:rFonts w:ascii="Trebuchet MS" w:hAnsi="Trebuchet MS" w:cstheme="minorHAnsi"/>
              </w:rPr>
              <w:t>Total p.e.</w:t>
            </w:r>
          </w:p>
        </w:tc>
        <w:tc>
          <w:tcPr>
            <w:tcW w:w="1273" w:type="dxa"/>
          </w:tcPr>
          <w:p w14:paraId="442D5FFC" w14:textId="77777777" w:rsidR="00957B8E" w:rsidRPr="008E1612" w:rsidRDefault="00957B8E" w:rsidP="008B7AF9">
            <w:pPr>
              <w:rPr>
                <w:rFonts w:ascii="Trebuchet MS" w:hAnsi="Trebuchet MS" w:cstheme="minorHAnsi"/>
                <w:b/>
                <w:bCs/>
              </w:rPr>
            </w:pPr>
            <w:r w:rsidRPr="008E1612">
              <w:rPr>
                <w:rFonts w:ascii="Trebuchet MS" w:hAnsi="Trebuchet MS" w:cstheme="minorHAnsi"/>
              </w:rPr>
              <w:t>Number</w:t>
            </w:r>
          </w:p>
        </w:tc>
        <w:tc>
          <w:tcPr>
            <w:tcW w:w="1409" w:type="dxa"/>
          </w:tcPr>
          <w:p w14:paraId="1BC81573" w14:textId="77777777" w:rsidR="00957B8E" w:rsidRPr="008E1612" w:rsidRDefault="00957B8E" w:rsidP="008B7AF9">
            <w:pPr>
              <w:rPr>
                <w:rFonts w:ascii="Trebuchet MS" w:hAnsi="Trebuchet MS" w:cstheme="minorHAnsi"/>
              </w:rPr>
            </w:pPr>
            <w:r w:rsidRPr="008E1612">
              <w:rPr>
                <w:rFonts w:ascii="Trebuchet MS" w:hAnsi="Trebuchet MS" w:cstheme="minorHAnsi"/>
              </w:rPr>
              <w:t>Total p.e.</w:t>
            </w:r>
          </w:p>
        </w:tc>
        <w:tc>
          <w:tcPr>
            <w:tcW w:w="1141" w:type="dxa"/>
          </w:tcPr>
          <w:p w14:paraId="65EB9A84" w14:textId="77777777" w:rsidR="00957B8E" w:rsidRPr="008E1612" w:rsidRDefault="00957B8E" w:rsidP="008B7AF9">
            <w:pPr>
              <w:rPr>
                <w:rFonts w:ascii="Trebuchet MS" w:hAnsi="Trebuchet MS" w:cstheme="minorHAnsi"/>
              </w:rPr>
            </w:pPr>
            <w:r w:rsidRPr="008E1612">
              <w:rPr>
                <w:rFonts w:ascii="Trebuchet MS" w:hAnsi="Trebuchet MS" w:cstheme="minorHAnsi"/>
              </w:rPr>
              <w:t>Number</w:t>
            </w:r>
          </w:p>
        </w:tc>
        <w:tc>
          <w:tcPr>
            <w:tcW w:w="1233" w:type="dxa"/>
          </w:tcPr>
          <w:p w14:paraId="1A93AD92" w14:textId="77777777" w:rsidR="00957B8E" w:rsidRPr="008E1612" w:rsidRDefault="00957B8E" w:rsidP="008B7AF9">
            <w:pPr>
              <w:rPr>
                <w:rFonts w:ascii="Trebuchet MS" w:hAnsi="Trebuchet MS" w:cstheme="minorHAnsi"/>
              </w:rPr>
            </w:pPr>
            <w:r w:rsidRPr="008E1612">
              <w:rPr>
                <w:rFonts w:ascii="Trebuchet MS" w:hAnsi="Trebuchet MS" w:cstheme="minorHAnsi"/>
              </w:rPr>
              <w:t>Total p.e.</w:t>
            </w:r>
          </w:p>
        </w:tc>
      </w:tr>
      <w:tr w:rsidR="00EF7D9F" w:rsidRPr="008E1612" w14:paraId="1AB2C6C6" w14:textId="77777777" w:rsidTr="00A43D47">
        <w:tc>
          <w:tcPr>
            <w:tcW w:w="2097" w:type="dxa"/>
          </w:tcPr>
          <w:p w14:paraId="11E3C0A7" w14:textId="77777777" w:rsidR="00957B8E" w:rsidRPr="008E1612" w:rsidRDefault="00957B8E" w:rsidP="008B7AF9">
            <w:pPr>
              <w:rPr>
                <w:rFonts w:ascii="Trebuchet MS" w:hAnsi="Trebuchet MS" w:cstheme="minorHAnsi"/>
              </w:rPr>
            </w:pPr>
            <w:r w:rsidRPr="008E1612">
              <w:rPr>
                <w:rFonts w:ascii="Trebuchet MS" w:hAnsi="Trebuchet MS" w:cstheme="minorHAnsi"/>
              </w:rPr>
              <w:t>&gt; 100,000</w:t>
            </w:r>
          </w:p>
        </w:tc>
        <w:tc>
          <w:tcPr>
            <w:tcW w:w="1175" w:type="dxa"/>
          </w:tcPr>
          <w:p w14:paraId="69627C50" w14:textId="77777777" w:rsidR="00957B8E" w:rsidRPr="008E1612" w:rsidRDefault="00957B8E" w:rsidP="008B7AF9">
            <w:pPr>
              <w:jc w:val="right"/>
              <w:rPr>
                <w:rFonts w:ascii="Trebuchet MS" w:hAnsi="Trebuchet MS" w:cstheme="minorHAnsi"/>
              </w:rPr>
            </w:pPr>
            <w:r w:rsidRPr="008E1612">
              <w:rPr>
                <w:rFonts w:ascii="Trebuchet MS" w:hAnsi="Trebuchet MS"/>
              </w:rPr>
              <w:t>23</w:t>
            </w:r>
          </w:p>
        </w:tc>
        <w:tc>
          <w:tcPr>
            <w:tcW w:w="1409" w:type="dxa"/>
          </w:tcPr>
          <w:p w14:paraId="02480B5E" w14:textId="77777777" w:rsidR="00957B8E" w:rsidRPr="008E1612" w:rsidRDefault="00957B8E" w:rsidP="008B7AF9">
            <w:pPr>
              <w:pStyle w:val="Default"/>
              <w:jc w:val="right"/>
              <w:rPr>
                <w:rFonts w:ascii="Trebuchet MS" w:hAnsi="Trebuchet MS" w:cstheme="minorHAnsi"/>
                <w:noProof/>
                <w:color w:val="auto"/>
                <w:sz w:val="22"/>
                <w:szCs w:val="22"/>
                <w:lang w:val="ro-RO"/>
              </w:rPr>
            </w:pPr>
            <w:r w:rsidRPr="008E1612">
              <w:rPr>
                <w:rFonts w:ascii="Trebuchet MS" w:hAnsi="Trebuchet MS"/>
                <w:noProof/>
                <w:color w:val="auto"/>
                <w:sz w:val="22"/>
                <w:szCs w:val="22"/>
                <w:lang w:val="ro-RO"/>
              </w:rPr>
              <w:t>7,421,719</w:t>
            </w:r>
          </w:p>
        </w:tc>
        <w:tc>
          <w:tcPr>
            <w:tcW w:w="1273" w:type="dxa"/>
          </w:tcPr>
          <w:p w14:paraId="20E8C3C2" w14:textId="77777777" w:rsidR="00957B8E" w:rsidRPr="008E1612" w:rsidRDefault="00957B8E" w:rsidP="008B7AF9">
            <w:pPr>
              <w:jc w:val="right"/>
              <w:rPr>
                <w:rFonts w:ascii="Trebuchet MS" w:hAnsi="Trebuchet MS" w:cstheme="minorHAnsi"/>
              </w:rPr>
            </w:pPr>
            <w:r w:rsidRPr="008E1612">
              <w:rPr>
                <w:rFonts w:ascii="Trebuchet MS" w:hAnsi="Trebuchet MS"/>
              </w:rPr>
              <w:t>23</w:t>
            </w:r>
          </w:p>
        </w:tc>
        <w:tc>
          <w:tcPr>
            <w:tcW w:w="1409" w:type="dxa"/>
          </w:tcPr>
          <w:p w14:paraId="1CAA9C35" w14:textId="77777777" w:rsidR="00957B8E" w:rsidRPr="008E1612" w:rsidRDefault="00957B8E" w:rsidP="008B7AF9">
            <w:pPr>
              <w:jc w:val="right"/>
              <w:rPr>
                <w:rFonts w:ascii="Trebuchet MS" w:hAnsi="Trebuchet MS" w:cstheme="minorHAnsi"/>
              </w:rPr>
            </w:pPr>
            <w:r w:rsidRPr="008E1612">
              <w:rPr>
                <w:rFonts w:ascii="Trebuchet MS" w:hAnsi="Trebuchet MS"/>
              </w:rPr>
              <w:t>6,827,395</w:t>
            </w:r>
          </w:p>
        </w:tc>
        <w:tc>
          <w:tcPr>
            <w:tcW w:w="1141" w:type="dxa"/>
          </w:tcPr>
          <w:p w14:paraId="5837669C" w14:textId="77777777" w:rsidR="00957B8E" w:rsidRPr="008E1612" w:rsidRDefault="00957B8E" w:rsidP="008B7AF9">
            <w:pPr>
              <w:jc w:val="right"/>
              <w:rPr>
                <w:rFonts w:ascii="Trebuchet MS" w:hAnsi="Trebuchet MS" w:cstheme="minorHAnsi"/>
              </w:rPr>
            </w:pPr>
            <w:r w:rsidRPr="008E1612">
              <w:rPr>
                <w:rFonts w:ascii="Trebuchet MS" w:hAnsi="Trebuchet MS"/>
              </w:rPr>
              <w:t>0%</w:t>
            </w:r>
          </w:p>
        </w:tc>
        <w:tc>
          <w:tcPr>
            <w:tcW w:w="1233" w:type="dxa"/>
          </w:tcPr>
          <w:p w14:paraId="606841D7" w14:textId="77777777" w:rsidR="00957B8E" w:rsidRPr="008E1612" w:rsidRDefault="00957B8E" w:rsidP="008B7AF9">
            <w:pPr>
              <w:jc w:val="right"/>
              <w:rPr>
                <w:rFonts w:ascii="Trebuchet MS" w:hAnsi="Trebuchet MS" w:cstheme="minorHAnsi"/>
              </w:rPr>
            </w:pPr>
            <w:r w:rsidRPr="008E1612">
              <w:rPr>
                <w:rFonts w:ascii="Trebuchet MS" w:hAnsi="Trebuchet MS"/>
              </w:rPr>
              <w:t>-9%</w:t>
            </w:r>
          </w:p>
        </w:tc>
      </w:tr>
      <w:tr w:rsidR="00EF7D9F" w:rsidRPr="008E1612" w14:paraId="6CD01D11" w14:textId="77777777" w:rsidTr="00A43D47">
        <w:tc>
          <w:tcPr>
            <w:tcW w:w="2097" w:type="dxa"/>
          </w:tcPr>
          <w:p w14:paraId="57806276" w14:textId="77777777" w:rsidR="00957B8E" w:rsidRPr="008E1612" w:rsidRDefault="00957B8E" w:rsidP="008B7AF9">
            <w:pPr>
              <w:rPr>
                <w:rFonts w:ascii="Trebuchet MS" w:hAnsi="Trebuchet MS" w:cstheme="minorHAnsi"/>
              </w:rPr>
            </w:pPr>
            <w:r w:rsidRPr="008E1612">
              <w:rPr>
                <w:rFonts w:ascii="Trebuchet MS" w:hAnsi="Trebuchet MS" w:cstheme="minorHAnsi"/>
              </w:rPr>
              <w:t>10,000 – 100,000</w:t>
            </w:r>
          </w:p>
        </w:tc>
        <w:tc>
          <w:tcPr>
            <w:tcW w:w="1175" w:type="dxa"/>
          </w:tcPr>
          <w:p w14:paraId="734E1C1C" w14:textId="77777777" w:rsidR="00957B8E" w:rsidRPr="008E1612" w:rsidRDefault="00957B8E" w:rsidP="008B7AF9">
            <w:pPr>
              <w:jc w:val="right"/>
              <w:rPr>
                <w:rFonts w:ascii="Trebuchet MS" w:hAnsi="Trebuchet MS" w:cstheme="minorHAnsi"/>
              </w:rPr>
            </w:pPr>
            <w:r w:rsidRPr="008E1612">
              <w:rPr>
                <w:rFonts w:ascii="Trebuchet MS" w:hAnsi="Trebuchet MS"/>
              </w:rPr>
              <w:t>173</w:t>
            </w:r>
          </w:p>
        </w:tc>
        <w:tc>
          <w:tcPr>
            <w:tcW w:w="1409" w:type="dxa"/>
          </w:tcPr>
          <w:p w14:paraId="169956CF" w14:textId="77777777" w:rsidR="00957B8E" w:rsidRPr="008E1612" w:rsidRDefault="00957B8E" w:rsidP="008B7AF9">
            <w:pPr>
              <w:pStyle w:val="Default"/>
              <w:jc w:val="right"/>
              <w:rPr>
                <w:rFonts w:ascii="Trebuchet MS" w:hAnsi="Trebuchet MS" w:cstheme="minorHAnsi"/>
                <w:noProof/>
                <w:color w:val="auto"/>
                <w:sz w:val="22"/>
                <w:szCs w:val="22"/>
                <w:lang w:val="ro-RO"/>
              </w:rPr>
            </w:pPr>
            <w:r w:rsidRPr="008E1612">
              <w:rPr>
                <w:rFonts w:ascii="Trebuchet MS" w:hAnsi="Trebuchet MS"/>
                <w:noProof/>
                <w:color w:val="auto"/>
                <w:sz w:val="22"/>
                <w:szCs w:val="22"/>
                <w:lang w:val="ro-RO"/>
              </w:rPr>
              <w:t>6,255,752</w:t>
            </w:r>
          </w:p>
        </w:tc>
        <w:tc>
          <w:tcPr>
            <w:tcW w:w="1273" w:type="dxa"/>
          </w:tcPr>
          <w:p w14:paraId="13A407C3" w14:textId="77777777" w:rsidR="00957B8E" w:rsidRPr="008E1612" w:rsidRDefault="00957B8E" w:rsidP="008B7AF9">
            <w:pPr>
              <w:jc w:val="right"/>
              <w:rPr>
                <w:rFonts w:ascii="Trebuchet MS" w:hAnsi="Trebuchet MS" w:cstheme="minorHAnsi"/>
              </w:rPr>
            </w:pPr>
            <w:r w:rsidRPr="008E1612">
              <w:rPr>
                <w:rFonts w:ascii="Trebuchet MS" w:hAnsi="Trebuchet MS"/>
              </w:rPr>
              <w:t>158</w:t>
            </w:r>
          </w:p>
        </w:tc>
        <w:tc>
          <w:tcPr>
            <w:tcW w:w="1409" w:type="dxa"/>
          </w:tcPr>
          <w:p w14:paraId="16CA7F09" w14:textId="77777777" w:rsidR="00957B8E" w:rsidRPr="008E1612" w:rsidRDefault="00957B8E" w:rsidP="008B7AF9">
            <w:pPr>
              <w:jc w:val="right"/>
              <w:rPr>
                <w:rFonts w:ascii="Trebuchet MS" w:hAnsi="Trebuchet MS" w:cstheme="minorHAnsi"/>
              </w:rPr>
            </w:pPr>
            <w:r w:rsidRPr="008E1612">
              <w:rPr>
                <w:rFonts w:ascii="Trebuchet MS" w:hAnsi="Trebuchet MS"/>
              </w:rPr>
              <w:t>4,472,893</w:t>
            </w:r>
          </w:p>
        </w:tc>
        <w:tc>
          <w:tcPr>
            <w:tcW w:w="1141" w:type="dxa"/>
          </w:tcPr>
          <w:p w14:paraId="717842C6" w14:textId="77777777" w:rsidR="00957B8E" w:rsidRPr="008E1612" w:rsidRDefault="00957B8E" w:rsidP="008B7AF9">
            <w:pPr>
              <w:jc w:val="right"/>
              <w:rPr>
                <w:rFonts w:ascii="Trebuchet MS" w:hAnsi="Trebuchet MS" w:cstheme="minorHAnsi"/>
              </w:rPr>
            </w:pPr>
            <w:r w:rsidRPr="008E1612">
              <w:rPr>
                <w:rFonts w:ascii="Trebuchet MS" w:hAnsi="Trebuchet MS"/>
              </w:rPr>
              <w:t>-9%</w:t>
            </w:r>
          </w:p>
        </w:tc>
        <w:tc>
          <w:tcPr>
            <w:tcW w:w="1233" w:type="dxa"/>
          </w:tcPr>
          <w:p w14:paraId="2DA6A336" w14:textId="77777777" w:rsidR="00957B8E" w:rsidRPr="008E1612" w:rsidRDefault="00957B8E" w:rsidP="008B7AF9">
            <w:pPr>
              <w:jc w:val="right"/>
              <w:rPr>
                <w:rFonts w:ascii="Trebuchet MS" w:hAnsi="Trebuchet MS" w:cstheme="minorHAnsi"/>
              </w:rPr>
            </w:pPr>
            <w:r w:rsidRPr="008E1612">
              <w:rPr>
                <w:rFonts w:ascii="Trebuchet MS" w:hAnsi="Trebuchet MS"/>
              </w:rPr>
              <w:t>-40%</w:t>
            </w:r>
          </w:p>
        </w:tc>
      </w:tr>
      <w:tr w:rsidR="00EF7D9F" w:rsidRPr="008E1612" w14:paraId="4A52FBFD" w14:textId="77777777" w:rsidTr="00A43D47">
        <w:tc>
          <w:tcPr>
            <w:tcW w:w="2097" w:type="dxa"/>
          </w:tcPr>
          <w:p w14:paraId="06F7F5D6" w14:textId="77777777" w:rsidR="00957B8E" w:rsidRPr="008E1612" w:rsidRDefault="00957B8E" w:rsidP="008B7AF9">
            <w:pPr>
              <w:rPr>
                <w:rFonts w:ascii="Trebuchet MS" w:hAnsi="Trebuchet MS" w:cstheme="minorHAnsi"/>
              </w:rPr>
            </w:pPr>
            <w:r w:rsidRPr="008E1612">
              <w:rPr>
                <w:rFonts w:ascii="Trebuchet MS" w:hAnsi="Trebuchet MS" w:cstheme="minorHAnsi"/>
              </w:rPr>
              <w:t>2,000 – 10,000</w:t>
            </w:r>
          </w:p>
        </w:tc>
        <w:tc>
          <w:tcPr>
            <w:tcW w:w="1175" w:type="dxa"/>
          </w:tcPr>
          <w:p w14:paraId="719ED281" w14:textId="77777777" w:rsidR="00957B8E" w:rsidRPr="008E1612" w:rsidRDefault="00957B8E" w:rsidP="008B7AF9">
            <w:pPr>
              <w:jc w:val="right"/>
              <w:rPr>
                <w:rFonts w:ascii="Trebuchet MS" w:hAnsi="Trebuchet MS" w:cstheme="minorHAnsi"/>
              </w:rPr>
            </w:pPr>
            <w:r w:rsidRPr="008E1612">
              <w:rPr>
                <w:rFonts w:ascii="Trebuchet MS" w:hAnsi="Trebuchet MS"/>
              </w:rPr>
              <w:t>1,628</w:t>
            </w:r>
          </w:p>
        </w:tc>
        <w:tc>
          <w:tcPr>
            <w:tcW w:w="1409" w:type="dxa"/>
          </w:tcPr>
          <w:p w14:paraId="74FE8ECE" w14:textId="77777777" w:rsidR="00957B8E" w:rsidRPr="008E1612" w:rsidRDefault="00957B8E" w:rsidP="008B7AF9">
            <w:pPr>
              <w:pStyle w:val="Default"/>
              <w:jc w:val="right"/>
              <w:rPr>
                <w:rFonts w:ascii="Trebuchet MS" w:hAnsi="Trebuchet MS" w:cstheme="minorHAnsi"/>
                <w:noProof/>
                <w:color w:val="auto"/>
                <w:sz w:val="22"/>
                <w:szCs w:val="22"/>
                <w:lang w:val="ro-RO"/>
              </w:rPr>
            </w:pPr>
            <w:r w:rsidRPr="008E1612">
              <w:rPr>
                <w:rFonts w:ascii="Trebuchet MS" w:hAnsi="Trebuchet MS"/>
                <w:noProof/>
                <w:color w:val="auto"/>
                <w:sz w:val="22"/>
                <w:szCs w:val="22"/>
                <w:lang w:val="ro-RO"/>
              </w:rPr>
              <w:t>6,101,163</w:t>
            </w:r>
          </w:p>
        </w:tc>
        <w:tc>
          <w:tcPr>
            <w:tcW w:w="1273" w:type="dxa"/>
          </w:tcPr>
          <w:p w14:paraId="64B95D0F" w14:textId="77777777" w:rsidR="00957B8E" w:rsidRPr="008E1612" w:rsidRDefault="00957B8E" w:rsidP="008B7AF9">
            <w:pPr>
              <w:jc w:val="right"/>
              <w:rPr>
                <w:rFonts w:ascii="Trebuchet MS" w:hAnsi="Trebuchet MS" w:cstheme="minorHAnsi"/>
              </w:rPr>
            </w:pPr>
            <w:r w:rsidRPr="008E1612">
              <w:rPr>
                <w:rFonts w:ascii="Trebuchet MS" w:hAnsi="Trebuchet MS"/>
              </w:rPr>
              <w:t>1,038</w:t>
            </w:r>
          </w:p>
        </w:tc>
        <w:tc>
          <w:tcPr>
            <w:tcW w:w="1409" w:type="dxa"/>
          </w:tcPr>
          <w:p w14:paraId="3633FBC4" w14:textId="77777777" w:rsidR="00957B8E" w:rsidRPr="008E1612" w:rsidRDefault="00957B8E" w:rsidP="008B7AF9">
            <w:pPr>
              <w:jc w:val="right"/>
              <w:rPr>
                <w:rFonts w:ascii="Trebuchet MS" w:hAnsi="Trebuchet MS" w:cstheme="minorHAnsi"/>
              </w:rPr>
            </w:pPr>
            <w:r w:rsidRPr="008E1612">
              <w:rPr>
                <w:rFonts w:ascii="Trebuchet MS" w:hAnsi="Trebuchet MS"/>
              </w:rPr>
              <w:t>3,997,049</w:t>
            </w:r>
          </w:p>
        </w:tc>
        <w:tc>
          <w:tcPr>
            <w:tcW w:w="1141" w:type="dxa"/>
          </w:tcPr>
          <w:p w14:paraId="034E5696" w14:textId="77777777" w:rsidR="00957B8E" w:rsidRPr="008E1612" w:rsidRDefault="00957B8E" w:rsidP="008B7AF9">
            <w:pPr>
              <w:jc w:val="right"/>
              <w:rPr>
                <w:rFonts w:ascii="Trebuchet MS" w:hAnsi="Trebuchet MS" w:cstheme="minorHAnsi"/>
              </w:rPr>
            </w:pPr>
            <w:r w:rsidRPr="008E1612">
              <w:rPr>
                <w:rFonts w:ascii="Trebuchet MS" w:hAnsi="Trebuchet MS"/>
              </w:rPr>
              <w:t>-57%</w:t>
            </w:r>
          </w:p>
        </w:tc>
        <w:tc>
          <w:tcPr>
            <w:tcW w:w="1233" w:type="dxa"/>
          </w:tcPr>
          <w:p w14:paraId="6F5C7DCC" w14:textId="77777777" w:rsidR="00957B8E" w:rsidRPr="008E1612" w:rsidRDefault="00957B8E" w:rsidP="008B7AF9">
            <w:pPr>
              <w:jc w:val="right"/>
              <w:rPr>
                <w:rFonts w:ascii="Trebuchet MS" w:hAnsi="Trebuchet MS" w:cstheme="minorHAnsi"/>
              </w:rPr>
            </w:pPr>
            <w:r w:rsidRPr="008E1612">
              <w:rPr>
                <w:rFonts w:ascii="Trebuchet MS" w:hAnsi="Trebuchet MS"/>
              </w:rPr>
              <w:t>-53%</w:t>
            </w:r>
          </w:p>
        </w:tc>
      </w:tr>
      <w:tr w:rsidR="00EF7D9F" w:rsidRPr="008E1612" w14:paraId="684961EF" w14:textId="77777777" w:rsidTr="00A43D47">
        <w:trPr>
          <w:cnfStyle w:val="010000000000" w:firstRow="0" w:lastRow="1" w:firstColumn="0" w:lastColumn="0" w:oddVBand="0" w:evenVBand="0" w:oddHBand="0" w:evenHBand="0" w:firstRowFirstColumn="0" w:firstRowLastColumn="0" w:lastRowFirstColumn="0" w:lastRowLastColumn="0"/>
        </w:trPr>
        <w:tc>
          <w:tcPr>
            <w:tcW w:w="2097" w:type="dxa"/>
            <w:tcBorders>
              <w:top w:val="none" w:sz="0" w:space="0" w:color="auto"/>
            </w:tcBorders>
          </w:tcPr>
          <w:p w14:paraId="6C99F3A5" w14:textId="77777777" w:rsidR="00957B8E" w:rsidRPr="008E1612" w:rsidRDefault="00957B8E" w:rsidP="008B7AF9">
            <w:pPr>
              <w:rPr>
                <w:rFonts w:ascii="Trebuchet MS" w:hAnsi="Trebuchet MS" w:cstheme="minorHAnsi"/>
              </w:rPr>
            </w:pPr>
            <w:r w:rsidRPr="008E1612">
              <w:rPr>
                <w:rFonts w:ascii="Trebuchet MS" w:hAnsi="Trebuchet MS" w:cstheme="minorHAnsi"/>
              </w:rPr>
              <w:t>Total</w:t>
            </w:r>
          </w:p>
        </w:tc>
        <w:tc>
          <w:tcPr>
            <w:tcW w:w="1175" w:type="dxa"/>
            <w:tcBorders>
              <w:top w:val="none" w:sz="0" w:space="0" w:color="auto"/>
            </w:tcBorders>
          </w:tcPr>
          <w:p w14:paraId="6924FFDE" w14:textId="77777777" w:rsidR="00957B8E" w:rsidRPr="008E1612" w:rsidRDefault="00957B8E" w:rsidP="008B7AF9">
            <w:pPr>
              <w:jc w:val="right"/>
              <w:rPr>
                <w:rFonts w:ascii="Trebuchet MS" w:hAnsi="Trebuchet MS" w:cstheme="minorHAnsi"/>
              </w:rPr>
            </w:pPr>
            <w:r w:rsidRPr="008E1612">
              <w:rPr>
                <w:rFonts w:ascii="Trebuchet MS" w:hAnsi="Trebuchet MS"/>
              </w:rPr>
              <w:t>1,828</w:t>
            </w:r>
          </w:p>
        </w:tc>
        <w:tc>
          <w:tcPr>
            <w:tcW w:w="1409" w:type="dxa"/>
            <w:tcBorders>
              <w:top w:val="none" w:sz="0" w:space="0" w:color="auto"/>
            </w:tcBorders>
          </w:tcPr>
          <w:p w14:paraId="4B78DC76" w14:textId="77777777" w:rsidR="00957B8E" w:rsidRPr="008E1612" w:rsidRDefault="00957B8E" w:rsidP="008B7AF9">
            <w:pPr>
              <w:pStyle w:val="Default"/>
              <w:jc w:val="right"/>
              <w:rPr>
                <w:rFonts w:ascii="Trebuchet MS" w:hAnsi="Trebuchet MS" w:cstheme="minorHAnsi"/>
                <w:noProof/>
                <w:color w:val="auto"/>
                <w:sz w:val="22"/>
                <w:szCs w:val="22"/>
                <w:lang w:val="ro-RO"/>
              </w:rPr>
            </w:pPr>
            <w:r w:rsidRPr="008E1612">
              <w:rPr>
                <w:rFonts w:ascii="Trebuchet MS" w:hAnsi="Trebuchet MS"/>
                <w:noProof/>
                <w:color w:val="auto"/>
                <w:sz w:val="22"/>
                <w:szCs w:val="22"/>
                <w:lang w:val="ro-RO"/>
              </w:rPr>
              <w:t>19,778,634</w:t>
            </w:r>
          </w:p>
        </w:tc>
        <w:tc>
          <w:tcPr>
            <w:tcW w:w="1273" w:type="dxa"/>
            <w:tcBorders>
              <w:top w:val="none" w:sz="0" w:space="0" w:color="auto"/>
            </w:tcBorders>
          </w:tcPr>
          <w:p w14:paraId="76AE7B86" w14:textId="77777777" w:rsidR="00957B8E" w:rsidRPr="008E1612" w:rsidRDefault="00957B8E" w:rsidP="008B7AF9">
            <w:pPr>
              <w:jc w:val="right"/>
              <w:rPr>
                <w:rFonts w:ascii="Trebuchet MS" w:hAnsi="Trebuchet MS" w:cstheme="minorHAnsi"/>
              </w:rPr>
            </w:pPr>
            <w:r w:rsidRPr="008E1612">
              <w:rPr>
                <w:rFonts w:ascii="Trebuchet MS" w:hAnsi="Trebuchet MS"/>
              </w:rPr>
              <w:t>1,219</w:t>
            </w:r>
          </w:p>
        </w:tc>
        <w:tc>
          <w:tcPr>
            <w:tcW w:w="1409" w:type="dxa"/>
            <w:tcBorders>
              <w:top w:val="none" w:sz="0" w:space="0" w:color="auto"/>
            </w:tcBorders>
          </w:tcPr>
          <w:p w14:paraId="1EC5A9A9" w14:textId="77777777" w:rsidR="00957B8E" w:rsidRPr="008E1612" w:rsidRDefault="00957B8E" w:rsidP="008B7AF9">
            <w:pPr>
              <w:jc w:val="right"/>
              <w:rPr>
                <w:rFonts w:ascii="Trebuchet MS" w:hAnsi="Trebuchet MS" w:cstheme="minorHAnsi"/>
              </w:rPr>
            </w:pPr>
            <w:r w:rsidRPr="008E1612">
              <w:rPr>
                <w:rFonts w:ascii="Trebuchet MS" w:hAnsi="Trebuchet MS"/>
              </w:rPr>
              <w:t>15,297,337</w:t>
            </w:r>
          </w:p>
        </w:tc>
        <w:tc>
          <w:tcPr>
            <w:tcW w:w="1141" w:type="dxa"/>
            <w:tcBorders>
              <w:top w:val="none" w:sz="0" w:space="0" w:color="auto"/>
            </w:tcBorders>
          </w:tcPr>
          <w:p w14:paraId="200A741D" w14:textId="73852DF2" w:rsidR="00957B8E" w:rsidRPr="008E1612" w:rsidRDefault="00957B8E" w:rsidP="008B7AF9">
            <w:pPr>
              <w:jc w:val="right"/>
              <w:rPr>
                <w:rFonts w:ascii="Trebuchet MS" w:hAnsi="Trebuchet MS" w:cstheme="minorHAnsi"/>
              </w:rPr>
            </w:pPr>
            <w:r w:rsidRPr="008E1612">
              <w:rPr>
                <w:rFonts w:ascii="Trebuchet MS" w:hAnsi="Trebuchet MS"/>
              </w:rPr>
              <w:t>-33%</w:t>
            </w:r>
          </w:p>
        </w:tc>
        <w:tc>
          <w:tcPr>
            <w:tcW w:w="1233" w:type="dxa"/>
            <w:tcBorders>
              <w:top w:val="none" w:sz="0" w:space="0" w:color="auto"/>
            </w:tcBorders>
          </w:tcPr>
          <w:p w14:paraId="4C154D75" w14:textId="77777777" w:rsidR="00957B8E" w:rsidRPr="008E1612" w:rsidRDefault="00957B8E" w:rsidP="008B7AF9">
            <w:pPr>
              <w:jc w:val="right"/>
              <w:rPr>
                <w:rFonts w:ascii="Trebuchet MS" w:hAnsi="Trebuchet MS" w:cstheme="minorHAnsi"/>
              </w:rPr>
            </w:pPr>
            <w:r w:rsidRPr="008E1612">
              <w:rPr>
                <w:rFonts w:ascii="Trebuchet MS" w:hAnsi="Trebuchet MS"/>
              </w:rPr>
              <w:t>-29%</w:t>
            </w:r>
          </w:p>
        </w:tc>
      </w:tr>
    </w:tbl>
    <w:p w14:paraId="0723A822" w14:textId="77777777" w:rsidR="00974EC0" w:rsidRPr="008E1612" w:rsidRDefault="00974EC0" w:rsidP="00957B8E">
      <w:pPr>
        <w:pStyle w:val="ListParagraph"/>
        <w:spacing w:before="120" w:after="120"/>
        <w:ind w:left="360"/>
        <w:contextualSpacing w:val="0"/>
        <w:jc w:val="both"/>
        <w:rPr>
          <w:rFonts w:ascii="Trebuchet MS" w:hAnsi="Trebuchet MS" w:cstheme="minorHAnsi"/>
          <w:b/>
          <w:bCs/>
        </w:rPr>
      </w:pPr>
    </w:p>
    <w:p w14:paraId="26B9A359" w14:textId="0A185ECC" w:rsidR="00957B8E" w:rsidRPr="00BE3264" w:rsidRDefault="00BE3079" w:rsidP="00BE3264">
      <w:pPr>
        <w:spacing w:before="120" w:after="120" w:line="240" w:lineRule="auto"/>
        <w:jc w:val="both"/>
        <w:rPr>
          <w:rFonts w:ascii="Trebuchet MS" w:hAnsi="Trebuchet MS" w:cstheme="minorHAnsi"/>
          <w:b/>
          <w:bCs/>
        </w:rPr>
      </w:pPr>
      <w:r w:rsidRPr="00BE3264">
        <w:rPr>
          <w:rFonts w:ascii="Trebuchet MS" w:hAnsi="Trebuchet MS" w:cstheme="minorHAnsi"/>
          <w:b/>
          <w:bCs/>
        </w:rPr>
        <w:t>SITUAȚIA CONFORMĂRII AGLOMERĂRILOR</w:t>
      </w:r>
      <w:r w:rsidR="00957B8E" w:rsidRPr="00BE3264">
        <w:rPr>
          <w:rFonts w:ascii="Trebuchet MS" w:hAnsi="Trebuchet MS" w:cstheme="minorHAnsi"/>
          <w:b/>
          <w:bCs/>
        </w:rPr>
        <w:t xml:space="preserve"> </w:t>
      </w:r>
    </w:p>
    <w:p w14:paraId="60F26464" w14:textId="5811C32E" w:rsidR="00BE3079" w:rsidRPr="008E1612" w:rsidRDefault="00BE3264" w:rsidP="00474C00">
      <w:pPr>
        <w:spacing w:before="120" w:after="120" w:line="240" w:lineRule="auto"/>
        <w:ind w:left="426" w:hanging="426"/>
        <w:jc w:val="both"/>
        <w:rPr>
          <w:rFonts w:ascii="Trebuchet MS" w:hAnsi="Trebuchet MS" w:cstheme="minorHAnsi"/>
        </w:rPr>
      </w:pPr>
      <w:r>
        <w:rPr>
          <w:rFonts w:ascii="Trebuchet MS" w:hAnsi="Trebuchet MS" w:cstheme="minorHAnsi"/>
        </w:rPr>
        <w:t>21.</w:t>
      </w:r>
      <w:r w:rsidR="00474C00">
        <w:rPr>
          <w:rFonts w:ascii="Trebuchet MS" w:hAnsi="Trebuchet MS" w:cstheme="minorHAnsi"/>
        </w:rPr>
        <w:t xml:space="preserve"> </w:t>
      </w:r>
      <w:r w:rsidR="00F90CE2" w:rsidRPr="008E1612">
        <w:rPr>
          <w:rFonts w:ascii="Trebuchet MS" w:hAnsi="Trebuchet MS" w:cstheme="minorHAnsi"/>
        </w:rPr>
        <w:t>C</w:t>
      </w:r>
      <w:r w:rsidR="00BE3079" w:rsidRPr="008E1612">
        <w:rPr>
          <w:rFonts w:ascii="Trebuchet MS" w:hAnsi="Trebuchet MS" w:cstheme="minorHAnsi"/>
        </w:rPr>
        <w:t xml:space="preserve">omisia a lansat dosarul de Infringement nr. 2018/2109 acțiune pentru constatarea neîndeplinirii obligațiilor </w:t>
      </w:r>
      <w:r w:rsidR="00645706">
        <w:rPr>
          <w:rFonts w:ascii="Trebuchet MS" w:hAnsi="Trebuchet MS" w:cstheme="minorHAnsi"/>
        </w:rPr>
        <w:t xml:space="preserve">care îi revin </w:t>
      </w:r>
      <w:r w:rsidR="00BE3079" w:rsidRPr="008E1612">
        <w:rPr>
          <w:rFonts w:ascii="Trebuchet MS" w:hAnsi="Trebuchet MS" w:cstheme="minorHAnsi"/>
        </w:rPr>
        <w:t xml:space="preserve">României în temeiul art. 3, 4, 5, 10, 15 și secțiunile A, B și D din anexa I la Directiva 91/271/CEE privind </w:t>
      </w:r>
      <w:r w:rsidR="00645706">
        <w:rPr>
          <w:rFonts w:ascii="Trebuchet MS" w:hAnsi="Trebuchet MS" w:cstheme="minorHAnsi"/>
        </w:rPr>
        <w:t>epurarea</w:t>
      </w:r>
      <w:r w:rsidR="00645706" w:rsidRPr="008E1612">
        <w:rPr>
          <w:rFonts w:ascii="Trebuchet MS" w:hAnsi="Trebuchet MS" w:cstheme="minorHAnsi"/>
        </w:rPr>
        <w:t xml:space="preserve"> </w:t>
      </w:r>
      <w:r w:rsidR="00BE3079" w:rsidRPr="008E1612">
        <w:rPr>
          <w:rFonts w:ascii="Trebuchet MS" w:hAnsi="Trebuchet MS" w:cstheme="minorHAnsi"/>
        </w:rPr>
        <w:t xml:space="preserve">apelor uzate urbane, </w:t>
      </w:r>
      <w:r w:rsidR="00645706">
        <w:rPr>
          <w:rFonts w:ascii="Trebuchet MS" w:hAnsi="Trebuchet MS" w:cstheme="minorHAnsi"/>
        </w:rPr>
        <w:t>pentru</w:t>
      </w:r>
      <w:r w:rsidR="00645706" w:rsidRPr="008E1612">
        <w:rPr>
          <w:rFonts w:ascii="Trebuchet MS" w:hAnsi="Trebuchet MS" w:cstheme="minorHAnsi"/>
        </w:rPr>
        <w:t xml:space="preserve"> </w:t>
      </w:r>
      <w:r w:rsidR="00BE3079" w:rsidRPr="008E1612">
        <w:rPr>
          <w:rFonts w:ascii="Trebuchet MS" w:hAnsi="Trebuchet MS" w:cstheme="minorHAnsi"/>
        </w:rPr>
        <w:t xml:space="preserve">189 de aglomerări </w:t>
      </w:r>
      <w:r w:rsidR="00645706">
        <w:rPr>
          <w:rFonts w:ascii="Trebuchet MS" w:hAnsi="Trebuchet MS" w:cstheme="minorHAnsi"/>
        </w:rPr>
        <w:t xml:space="preserve">de </w:t>
      </w:r>
      <w:r w:rsidR="00BE3079" w:rsidRPr="008E1612">
        <w:rPr>
          <w:rFonts w:ascii="Trebuchet MS" w:hAnsi="Trebuchet MS" w:cstheme="minorHAnsi"/>
        </w:rPr>
        <w:t xml:space="preserve">peste 10.000 </w:t>
      </w:r>
      <w:r w:rsidR="00645706">
        <w:rPr>
          <w:rFonts w:ascii="Trebuchet MS" w:hAnsi="Trebuchet MS" w:cstheme="minorHAnsi"/>
        </w:rPr>
        <w:t>l</w:t>
      </w:r>
      <w:r w:rsidR="00BE3079" w:rsidRPr="008E1612">
        <w:rPr>
          <w:rFonts w:ascii="Trebuchet MS" w:hAnsi="Trebuchet MS" w:cstheme="minorHAnsi"/>
        </w:rPr>
        <w:t xml:space="preserve">.e. </w:t>
      </w:r>
      <w:r w:rsidR="00645706">
        <w:rPr>
          <w:rFonts w:ascii="Trebuchet MS" w:hAnsi="Trebuchet MS" w:cstheme="minorHAnsi"/>
        </w:rPr>
        <w:t>neconforme cu</w:t>
      </w:r>
      <w:r w:rsidR="00BE3079" w:rsidRPr="008E1612">
        <w:rPr>
          <w:rFonts w:ascii="Trebuchet MS" w:hAnsi="Trebuchet MS" w:cstheme="minorHAnsi"/>
        </w:rPr>
        <w:t xml:space="preserve"> articolelor 3-5 din directiva respectivă, </w:t>
      </w:r>
      <w:r w:rsidR="00645706">
        <w:rPr>
          <w:rFonts w:ascii="Trebuchet MS" w:hAnsi="Trebuchet MS" w:cstheme="minorHAnsi"/>
        </w:rPr>
        <w:t>pe</w:t>
      </w:r>
      <w:r w:rsidR="00BE3079" w:rsidRPr="008E1612">
        <w:rPr>
          <w:rFonts w:ascii="Trebuchet MS" w:hAnsi="Trebuchet MS" w:cstheme="minorHAnsi"/>
        </w:rPr>
        <w:t xml:space="preserve"> baza</w:t>
      </w:r>
      <w:r w:rsidR="00645706">
        <w:rPr>
          <w:rFonts w:ascii="Trebuchet MS" w:hAnsi="Trebuchet MS" w:cstheme="minorHAnsi"/>
        </w:rPr>
        <w:t xml:space="preserve"> evaluării tehnice bazată</w:t>
      </w:r>
      <w:r w:rsidR="00BE3079" w:rsidRPr="008E1612">
        <w:rPr>
          <w:rFonts w:ascii="Trebuchet MS" w:hAnsi="Trebuchet MS" w:cstheme="minorHAnsi"/>
        </w:rPr>
        <w:t xml:space="preserve"> pe răspunsul la Avizul motivat.</w:t>
      </w:r>
    </w:p>
    <w:p w14:paraId="4E024032" w14:textId="7C6F059D" w:rsidR="00BE3079" w:rsidRPr="008E1612" w:rsidRDefault="00474C00" w:rsidP="00474C00">
      <w:pPr>
        <w:spacing w:before="120" w:after="120" w:line="240" w:lineRule="auto"/>
        <w:ind w:left="426" w:hanging="142"/>
        <w:jc w:val="both"/>
        <w:rPr>
          <w:rFonts w:ascii="Trebuchet MS" w:hAnsi="Trebuchet MS" w:cstheme="minorHAnsi"/>
        </w:rPr>
      </w:pPr>
      <w:r>
        <w:rPr>
          <w:rFonts w:ascii="Trebuchet MS" w:hAnsi="Trebuchet MS" w:cstheme="minorHAnsi"/>
        </w:rPr>
        <w:t xml:space="preserve">  </w:t>
      </w:r>
      <w:r w:rsidR="00BE3079" w:rsidRPr="008E1612">
        <w:rPr>
          <w:rFonts w:ascii="Trebuchet MS" w:hAnsi="Trebuchet MS" w:cstheme="minorHAnsi"/>
        </w:rPr>
        <w:t>Ca parte a răspunsului autorităților române la Avizul motivat din mai 2022, trebuie precizate următoarele:</w:t>
      </w:r>
    </w:p>
    <w:p w14:paraId="47659F45" w14:textId="79ECD918" w:rsidR="00BE3079" w:rsidRPr="008E1612" w:rsidRDefault="00BE3079" w:rsidP="00474C00">
      <w:pPr>
        <w:spacing w:before="120" w:after="120" w:line="240" w:lineRule="auto"/>
        <w:ind w:left="426" w:hanging="142"/>
        <w:jc w:val="both"/>
        <w:rPr>
          <w:rFonts w:ascii="Trebuchet MS" w:hAnsi="Trebuchet MS" w:cstheme="minorHAnsi"/>
        </w:rPr>
      </w:pPr>
      <w:r w:rsidRPr="008E1612">
        <w:rPr>
          <w:rFonts w:ascii="Trebuchet MS" w:hAnsi="Trebuchet MS" w:cstheme="minorHAnsi"/>
        </w:rPr>
        <w:t xml:space="preserve">- </w:t>
      </w:r>
      <w:r w:rsidR="00645706">
        <w:rPr>
          <w:rFonts w:ascii="Trebuchet MS" w:hAnsi="Trebuchet MS" w:cstheme="minorHAnsi"/>
        </w:rPr>
        <w:t xml:space="preserve">în ceea ce privește </w:t>
      </w:r>
      <w:r w:rsidRPr="008E1612">
        <w:rPr>
          <w:rFonts w:ascii="Trebuchet MS" w:hAnsi="Trebuchet MS" w:cstheme="minorHAnsi"/>
        </w:rPr>
        <w:t xml:space="preserve">conformarea aglomerărilor </w:t>
      </w:r>
      <w:r w:rsidR="00645706">
        <w:rPr>
          <w:rFonts w:ascii="Trebuchet MS" w:hAnsi="Trebuchet MS" w:cstheme="minorHAnsi"/>
        </w:rPr>
        <w:t xml:space="preserve">de </w:t>
      </w:r>
      <w:r w:rsidRPr="008E1612">
        <w:rPr>
          <w:rFonts w:ascii="Trebuchet MS" w:hAnsi="Trebuchet MS" w:cstheme="minorHAnsi"/>
        </w:rPr>
        <w:t xml:space="preserve">peste 10.000 </w:t>
      </w:r>
      <w:r w:rsidR="00645706">
        <w:rPr>
          <w:rFonts w:ascii="Trebuchet MS" w:hAnsi="Trebuchet MS" w:cstheme="minorHAnsi"/>
        </w:rPr>
        <w:t>l</w:t>
      </w:r>
      <w:r w:rsidRPr="008E1612">
        <w:rPr>
          <w:rFonts w:ascii="Trebuchet MS" w:hAnsi="Trebuchet MS" w:cstheme="minorHAnsi"/>
        </w:rPr>
        <w:t xml:space="preserve">.e. cu art. 3 din directivă: un număr de 170 de aglomerări cu </w:t>
      </w:r>
      <w:r w:rsidR="00645706">
        <w:rPr>
          <w:rFonts w:ascii="Trebuchet MS" w:hAnsi="Trebuchet MS" w:cstheme="minorHAnsi"/>
        </w:rPr>
        <w:t>mai mult de</w:t>
      </w:r>
      <w:r w:rsidRPr="008E1612">
        <w:rPr>
          <w:rFonts w:ascii="Trebuchet MS" w:hAnsi="Trebuchet MS" w:cstheme="minorHAnsi"/>
        </w:rPr>
        <w:t xml:space="preserve"> 10.000 </w:t>
      </w:r>
      <w:r w:rsidR="00645706">
        <w:rPr>
          <w:rFonts w:ascii="Trebuchet MS" w:hAnsi="Trebuchet MS" w:cstheme="minorHAnsi"/>
        </w:rPr>
        <w:t>l</w:t>
      </w:r>
      <w:r w:rsidRPr="008E1612">
        <w:rPr>
          <w:rFonts w:ascii="Trebuchet MS" w:hAnsi="Trebuchet MS" w:cstheme="minorHAnsi"/>
        </w:rPr>
        <w:t>.e. nu respectă art. 3 din directivă;</w:t>
      </w:r>
    </w:p>
    <w:p w14:paraId="209C037E" w14:textId="1649995E" w:rsidR="00BE3079" w:rsidRPr="008E1612" w:rsidRDefault="00BE3079" w:rsidP="00474C00">
      <w:pPr>
        <w:spacing w:before="120" w:after="120" w:line="240" w:lineRule="auto"/>
        <w:ind w:left="426" w:hanging="142"/>
        <w:jc w:val="both"/>
        <w:rPr>
          <w:rFonts w:ascii="Trebuchet MS" w:hAnsi="Trebuchet MS" w:cstheme="minorHAnsi"/>
        </w:rPr>
      </w:pPr>
      <w:r w:rsidRPr="008E1612">
        <w:rPr>
          <w:rFonts w:ascii="Trebuchet MS" w:hAnsi="Trebuchet MS" w:cstheme="minorHAnsi"/>
        </w:rPr>
        <w:t xml:space="preserve">- </w:t>
      </w:r>
      <w:r w:rsidR="00645706">
        <w:rPr>
          <w:rFonts w:ascii="Trebuchet MS" w:hAnsi="Trebuchet MS" w:cstheme="minorHAnsi"/>
        </w:rPr>
        <w:t xml:space="preserve">în ceea ce privește </w:t>
      </w:r>
      <w:r w:rsidRPr="008E1612">
        <w:rPr>
          <w:rFonts w:ascii="Trebuchet MS" w:hAnsi="Trebuchet MS" w:cstheme="minorHAnsi"/>
        </w:rPr>
        <w:t xml:space="preserve">conformarea aglomerărilor </w:t>
      </w:r>
      <w:r w:rsidR="00645706">
        <w:rPr>
          <w:rFonts w:ascii="Trebuchet MS" w:hAnsi="Trebuchet MS" w:cstheme="minorHAnsi"/>
        </w:rPr>
        <w:t>de peste</w:t>
      </w:r>
      <w:r w:rsidRPr="008E1612">
        <w:rPr>
          <w:rFonts w:ascii="Trebuchet MS" w:hAnsi="Trebuchet MS" w:cstheme="minorHAnsi"/>
        </w:rPr>
        <w:t xml:space="preserve"> 10.000 </w:t>
      </w:r>
      <w:r w:rsidR="00645706">
        <w:rPr>
          <w:rFonts w:ascii="Trebuchet MS" w:hAnsi="Trebuchet MS" w:cstheme="minorHAnsi"/>
        </w:rPr>
        <w:t>l</w:t>
      </w:r>
      <w:r w:rsidRPr="008E1612">
        <w:rPr>
          <w:rFonts w:ascii="Trebuchet MS" w:hAnsi="Trebuchet MS" w:cstheme="minorHAnsi"/>
        </w:rPr>
        <w:t xml:space="preserve">.e. cu art. 4 și 10 din directivă: un număr de 172 de aglomerări </w:t>
      </w:r>
      <w:r w:rsidR="00645706">
        <w:rPr>
          <w:rFonts w:ascii="Trebuchet MS" w:hAnsi="Trebuchet MS" w:cstheme="minorHAnsi"/>
        </w:rPr>
        <w:t xml:space="preserve">mai mari de </w:t>
      </w:r>
      <w:r w:rsidRPr="008E1612">
        <w:rPr>
          <w:rFonts w:ascii="Trebuchet MS" w:hAnsi="Trebuchet MS" w:cstheme="minorHAnsi"/>
        </w:rPr>
        <w:t xml:space="preserve">10.000 </w:t>
      </w:r>
      <w:r w:rsidR="00645706">
        <w:rPr>
          <w:rFonts w:ascii="Trebuchet MS" w:hAnsi="Trebuchet MS" w:cstheme="minorHAnsi"/>
        </w:rPr>
        <w:t>l</w:t>
      </w:r>
      <w:r w:rsidRPr="008E1612">
        <w:rPr>
          <w:rFonts w:ascii="Trebuchet MS" w:hAnsi="Trebuchet MS" w:cstheme="minorHAnsi"/>
        </w:rPr>
        <w:t>.e. nu respectă art. 4 și 10 din directivă;</w:t>
      </w:r>
    </w:p>
    <w:p w14:paraId="1C3EC20E" w14:textId="2972E8F7" w:rsidR="00BE3079" w:rsidRPr="008E1612" w:rsidRDefault="00BE3079" w:rsidP="00474C00">
      <w:pPr>
        <w:spacing w:before="120" w:after="120" w:line="240" w:lineRule="auto"/>
        <w:ind w:left="426" w:hanging="142"/>
        <w:jc w:val="both"/>
        <w:rPr>
          <w:rFonts w:ascii="Trebuchet MS" w:hAnsi="Trebuchet MS" w:cstheme="minorHAnsi"/>
        </w:rPr>
      </w:pPr>
      <w:r w:rsidRPr="008E1612">
        <w:rPr>
          <w:rFonts w:ascii="Trebuchet MS" w:hAnsi="Trebuchet MS" w:cstheme="minorHAnsi"/>
        </w:rPr>
        <w:t xml:space="preserve">- </w:t>
      </w:r>
      <w:r w:rsidR="00645706">
        <w:rPr>
          <w:rFonts w:ascii="Trebuchet MS" w:hAnsi="Trebuchet MS" w:cstheme="minorHAnsi"/>
        </w:rPr>
        <w:t xml:space="preserve">în ceea ce </w:t>
      </w:r>
      <w:r w:rsidR="00AF221A">
        <w:rPr>
          <w:rFonts w:ascii="Trebuchet MS" w:hAnsi="Trebuchet MS" w:cstheme="minorHAnsi"/>
        </w:rPr>
        <w:t xml:space="preserve">privește </w:t>
      </w:r>
      <w:r w:rsidRPr="008E1612">
        <w:rPr>
          <w:rFonts w:ascii="Trebuchet MS" w:hAnsi="Trebuchet MS" w:cstheme="minorHAnsi"/>
        </w:rPr>
        <w:t xml:space="preserve">conformarea aglomerărilor </w:t>
      </w:r>
      <w:r w:rsidR="00AF221A">
        <w:rPr>
          <w:rFonts w:ascii="Trebuchet MS" w:hAnsi="Trebuchet MS" w:cstheme="minorHAnsi"/>
        </w:rPr>
        <w:t xml:space="preserve">de </w:t>
      </w:r>
      <w:r w:rsidRPr="008E1612">
        <w:rPr>
          <w:rFonts w:ascii="Trebuchet MS" w:hAnsi="Trebuchet MS" w:cstheme="minorHAnsi"/>
        </w:rPr>
        <w:t xml:space="preserve">peste 10.000 </w:t>
      </w:r>
      <w:r w:rsidR="00AF221A">
        <w:rPr>
          <w:rFonts w:ascii="Trebuchet MS" w:hAnsi="Trebuchet MS" w:cstheme="minorHAnsi"/>
        </w:rPr>
        <w:t>l</w:t>
      </w:r>
      <w:r w:rsidRPr="008E1612">
        <w:rPr>
          <w:rFonts w:ascii="Trebuchet MS" w:hAnsi="Trebuchet MS" w:cstheme="minorHAnsi"/>
        </w:rPr>
        <w:t xml:space="preserve">.e. cu art. 5 și 10 din directivă și cu secțiunile B și D din anexa I la directivă: un număr de 173 de aglomerări cu </w:t>
      </w:r>
      <w:r w:rsidR="00AF221A">
        <w:rPr>
          <w:rFonts w:ascii="Trebuchet MS" w:hAnsi="Trebuchet MS" w:cstheme="minorHAnsi"/>
        </w:rPr>
        <w:t>mai mult de</w:t>
      </w:r>
      <w:r w:rsidRPr="008E1612">
        <w:rPr>
          <w:rFonts w:ascii="Trebuchet MS" w:hAnsi="Trebuchet MS" w:cstheme="minorHAnsi"/>
        </w:rPr>
        <w:t xml:space="preserve"> 10.000 </w:t>
      </w:r>
      <w:r w:rsidR="00AF221A">
        <w:rPr>
          <w:rFonts w:ascii="Trebuchet MS" w:hAnsi="Trebuchet MS" w:cstheme="minorHAnsi"/>
        </w:rPr>
        <w:t>l</w:t>
      </w:r>
      <w:r w:rsidRPr="008E1612">
        <w:rPr>
          <w:rFonts w:ascii="Trebuchet MS" w:hAnsi="Trebuchet MS" w:cstheme="minorHAnsi"/>
        </w:rPr>
        <w:t>.e. nu respectă art. 5 din directivă;</w:t>
      </w:r>
    </w:p>
    <w:p w14:paraId="2EA75F4A" w14:textId="727D1907" w:rsidR="00BE3079" w:rsidRPr="008E1612" w:rsidRDefault="00BE3079" w:rsidP="00474C00">
      <w:pPr>
        <w:spacing w:before="120" w:after="120" w:line="240" w:lineRule="auto"/>
        <w:ind w:left="426" w:hanging="142"/>
        <w:jc w:val="both"/>
        <w:rPr>
          <w:rFonts w:ascii="Trebuchet MS" w:hAnsi="Trebuchet MS" w:cstheme="minorHAnsi"/>
        </w:rPr>
      </w:pPr>
      <w:r w:rsidRPr="008E1612">
        <w:rPr>
          <w:rFonts w:ascii="Trebuchet MS" w:hAnsi="Trebuchet MS" w:cstheme="minorHAnsi"/>
        </w:rPr>
        <w:t xml:space="preserve">- </w:t>
      </w:r>
      <w:r w:rsidR="00AF221A">
        <w:rPr>
          <w:rFonts w:ascii="Trebuchet MS" w:hAnsi="Trebuchet MS" w:cstheme="minorHAnsi"/>
        </w:rPr>
        <w:t>în ceea ce privește</w:t>
      </w:r>
      <w:r w:rsidRPr="008E1612">
        <w:rPr>
          <w:rFonts w:ascii="Trebuchet MS" w:hAnsi="Trebuchet MS" w:cstheme="minorHAnsi"/>
        </w:rPr>
        <w:t xml:space="preserve"> conformarea aglomerărilor </w:t>
      </w:r>
      <w:r w:rsidR="00AF221A">
        <w:rPr>
          <w:rFonts w:ascii="Trebuchet MS" w:hAnsi="Trebuchet MS" w:cstheme="minorHAnsi"/>
        </w:rPr>
        <w:t xml:space="preserve">de </w:t>
      </w:r>
      <w:r w:rsidRPr="008E1612">
        <w:rPr>
          <w:rFonts w:ascii="Trebuchet MS" w:hAnsi="Trebuchet MS" w:cstheme="minorHAnsi"/>
        </w:rPr>
        <w:t xml:space="preserve">peste 10.000 </w:t>
      </w:r>
      <w:r w:rsidR="00AF221A">
        <w:rPr>
          <w:rFonts w:ascii="Trebuchet MS" w:hAnsi="Trebuchet MS" w:cstheme="minorHAnsi"/>
        </w:rPr>
        <w:t>l</w:t>
      </w:r>
      <w:r w:rsidRPr="008E1612">
        <w:rPr>
          <w:rFonts w:ascii="Trebuchet MS" w:hAnsi="Trebuchet MS" w:cstheme="minorHAnsi"/>
        </w:rPr>
        <w:t xml:space="preserve">.e. cu art. 15 și cu secțiunea D din anexa I la Directiva 91/271: un număr de 173 de aglomerări </w:t>
      </w:r>
      <w:r w:rsidR="00AF221A">
        <w:rPr>
          <w:rFonts w:ascii="Trebuchet MS" w:hAnsi="Trebuchet MS" w:cstheme="minorHAnsi"/>
        </w:rPr>
        <w:t>mai mari de</w:t>
      </w:r>
      <w:r w:rsidRPr="008E1612">
        <w:rPr>
          <w:rFonts w:ascii="Trebuchet MS" w:hAnsi="Trebuchet MS" w:cstheme="minorHAnsi"/>
        </w:rPr>
        <w:t xml:space="preserve">  10.000 </w:t>
      </w:r>
      <w:r w:rsidR="00AF221A">
        <w:rPr>
          <w:rFonts w:ascii="Trebuchet MS" w:hAnsi="Trebuchet MS" w:cstheme="minorHAnsi"/>
        </w:rPr>
        <w:t>l</w:t>
      </w:r>
      <w:r w:rsidRPr="008E1612">
        <w:rPr>
          <w:rFonts w:ascii="Trebuchet MS" w:hAnsi="Trebuchet MS" w:cstheme="minorHAnsi"/>
        </w:rPr>
        <w:t>.e. nu respectă art. 15 din directivă.</w:t>
      </w:r>
    </w:p>
    <w:p w14:paraId="2E0EC86F" w14:textId="44C01642" w:rsidR="00781539" w:rsidRPr="008E1612" w:rsidRDefault="00474C00" w:rsidP="00474C00">
      <w:pPr>
        <w:spacing w:before="120" w:after="120" w:line="240" w:lineRule="auto"/>
        <w:ind w:left="426" w:hanging="142"/>
        <w:jc w:val="both"/>
        <w:rPr>
          <w:rFonts w:ascii="Trebuchet MS" w:hAnsi="Trebuchet MS" w:cstheme="minorHAnsi"/>
        </w:rPr>
      </w:pPr>
      <w:r>
        <w:rPr>
          <w:rFonts w:ascii="Trebuchet MS" w:hAnsi="Trebuchet MS" w:cstheme="minorHAnsi"/>
        </w:rPr>
        <w:lastRenderedPageBreak/>
        <w:t xml:space="preserve">  </w:t>
      </w:r>
      <w:r w:rsidR="00AF221A">
        <w:rPr>
          <w:rFonts w:ascii="Trebuchet MS" w:hAnsi="Trebuchet MS" w:cstheme="minorHAnsi"/>
        </w:rPr>
        <w:t xml:space="preserve">În conformitate cu </w:t>
      </w:r>
      <w:r w:rsidR="00BE3079" w:rsidRPr="008E1612">
        <w:rPr>
          <w:rFonts w:ascii="Trebuchet MS" w:hAnsi="Trebuchet MS" w:cstheme="minorHAnsi"/>
        </w:rPr>
        <w:t>Memor</w:t>
      </w:r>
      <w:r w:rsidR="00F90CE2" w:rsidRPr="008E1612">
        <w:rPr>
          <w:rFonts w:ascii="Trebuchet MS" w:hAnsi="Trebuchet MS" w:cstheme="minorHAnsi"/>
        </w:rPr>
        <w:t>andumului</w:t>
      </w:r>
      <w:r w:rsidR="00BE3079" w:rsidRPr="008E1612">
        <w:rPr>
          <w:rFonts w:ascii="Trebuchet MS" w:hAnsi="Trebuchet MS" w:cstheme="minorHAnsi"/>
        </w:rPr>
        <w:t xml:space="preserve"> Guvernului privind aprobarea Planului Accelerat de </w:t>
      </w:r>
      <w:r w:rsidR="00AF221A" w:rsidRPr="008E1612">
        <w:rPr>
          <w:rFonts w:ascii="Trebuchet MS" w:hAnsi="Trebuchet MS" w:cstheme="minorHAnsi"/>
        </w:rPr>
        <w:t>conform</w:t>
      </w:r>
      <w:r w:rsidR="00AF221A">
        <w:rPr>
          <w:rFonts w:ascii="Trebuchet MS" w:hAnsi="Trebuchet MS" w:cstheme="minorHAnsi"/>
        </w:rPr>
        <w:t>are</w:t>
      </w:r>
      <w:r w:rsidR="00AF221A" w:rsidRPr="008E1612">
        <w:rPr>
          <w:rFonts w:ascii="Trebuchet MS" w:hAnsi="Trebuchet MS" w:cstheme="minorHAnsi"/>
        </w:rPr>
        <w:t xml:space="preserve"> </w:t>
      </w:r>
      <w:r w:rsidR="00BE3079" w:rsidRPr="008E1612">
        <w:rPr>
          <w:rFonts w:ascii="Trebuchet MS" w:hAnsi="Trebuchet MS" w:cstheme="minorHAnsi"/>
        </w:rPr>
        <w:t>cu directivele Uniunii Europene în domeniul apei și ape</w:t>
      </w:r>
      <w:r w:rsidR="00AF221A">
        <w:rPr>
          <w:rFonts w:ascii="Trebuchet MS" w:hAnsi="Trebuchet MS" w:cstheme="minorHAnsi"/>
        </w:rPr>
        <w:t>i</w:t>
      </w:r>
      <w:r w:rsidR="00BE3079" w:rsidRPr="008E1612">
        <w:rPr>
          <w:rFonts w:ascii="Trebuchet MS" w:hAnsi="Trebuchet MS" w:cstheme="minorHAnsi"/>
        </w:rPr>
        <w:t xml:space="preserve"> uzate (aprobat în decembrie 2022), care cuprinde lista actualizată a aglomerărilor umane cu peste 2.000 de locuitori echivalenti, un număr d</w:t>
      </w:r>
      <w:r w:rsidR="00AF221A">
        <w:rPr>
          <w:rFonts w:ascii="Trebuchet MS" w:hAnsi="Trebuchet MS" w:cstheme="minorHAnsi"/>
        </w:rPr>
        <w:t>e</w:t>
      </w:r>
      <w:r w:rsidR="00BE3079" w:rsidRPr="008E1612">
        <w:rPr>
          <w:rFonts w:ascii="Trebuchet MS" w:hAnsi="Trebuchet MS" w:cstheme="minorHAnsi"/>
        </w:rPr>
        <w:t xml:space="preserve"> 1.219</w:t>
      </w:r>
      <w:r w:rsidR="00AF221A">
        <w:rPr>
          <w:rFonts w:ascii="Trebuchet MS" w:hAnsi="Trebuchet MS" w:cstheme="minorHAnsi"/>
        </w:rPr>
        <w:t xml:space="preserve"> aglomerări umane</w:t>
      </w:r>
      <w:r w:rsidR="00BE3079" w:rsidRPr="008E1612">
        <w:rPr>
          <w:rFonts w:ascii="Trebuchet MS" w:hAnsi="Trebuchet MS" w:cstheme="minorHAnsi"/>
        </w:rPr>
        <w:t xml:space="preserve"> au fost delimitate la nivel național, dintre care 181 aglomerări cu peste 10.000 </w:t>
      </w:r>
      <w:r w:rsidR="00AF221A">
        <w:rPr>
          <w:rFonts w:ascii="Trebuchet MS" w:hAnsi="Trebuchet MS" w:cstheme="minorHAnsi"/>
        </w:rPr>
        <w:t>l</w:t>
      </w:r>
      <w:r w:rsidR="00BE3079" w:rsidRPr="008E1612">
        <w:rPr>
          <w:rFonts w:ascii="Trebuchet MS" w:hAnsi="Trebuchet MS" w:cstheme="minorHAnsi"/>
        </w:rPr>
        <w:t xml:space="preserve">.e. și 1038 de aglomerări cu 2.000 – 10.000 </w:t>
      </w:r>
      <w:r w:rsidR="00AF221A">
        <w:rPr>
          <w:rFonts w:ascii="Trebuchet MS" w:hAnsi="Trebuchet MS" w:cstheme="minorHAnsi"/>
        </w:rPr>
        <w:t>l</w:t>
      </w:r>
      <w:r w:rsidR="00BE3079" w:rsidRPr="008E1612">
        <w:rPr>
          <w:rFonts w:ascii="Trebuchet MS" w:hAnsi="Trebuchet MS" w:cstheme="minorHAnsi"/>
        </w:rPr>
        <w:t xml:space="preserve">.e. S-a efectuat o analiză comparativă a modificărilor în dimensiunea și compoziția aglomerărilor </w:t>
      </w:r>
      <w:r w:rsidR="00AF221A">
        <w:rPr>
          <w:rFonts w:ascii="Trebuchet MS" w:hAnsi="Trebuchet MS" w:cstheme="minorHAnsi"/>
        </w:rPr>
        <w:t>de</w:t>
      </w:r>
      <w:r w:rsidR="00BE3079" w:rsidRPr="008E1612">
        <w:rPr>
          <w:rFonts w:ascii="Trebuchet MS" w:hAnsi="Trebuchet MS" w:cstheme="minorHAnsi"/>
        </w:rPr>
        <w:t xml:space="preserve"> peste 10.000 </w:t>
      </w:r>
      <w:r w:rsidR="00AF221A">
        <w:rPr>
          <w:rFonts w:ascii="Trebuchet MS" w:hAnsi="Trebuchet MS" w:cstheme="minorHAnsi"/>
        </w:rPr>
        <w:t>l</w:t>
      </w:r>
      <w:r w:rsidR="00BE3079" w:rsidRPr="008E1612">
        <w:rPr>
          <w:rFonts w:ascii="Trebuchet MS" w:hAnsi="Trebuchet MS" w:cstheme="minorHAnsi"/>
        </w:rPr>
        <w:t>.e. care fac obiectul Dosarului 2018/2109 (Aviz Motivat)</w:t>
      </w:r>
      <w:r w:rsidR="00781539" w:rsidRPr="008E1612">
        <w:rPr>
          <w:rFonts w:ascii="Trebuchet MS" w:hAnsi="Trebuchet MS" w:cstheme="minorHAnsi"/>
        </w:rPr>
        <w:t xml:space="preserve"> împotriva aglomerărilor actualizate după implementarea metodologiilor Băncii Mondiale și a rezultatelor procesului de consultare cu autoritățile publice locale și operatorii de servicii de apă uzată. Astfel, din analiza comparativă trebuie evidențiate următoarele:</w:t>
      </w:r>
    </w:p>
    <w:p w14:paraId="082C127C" w14:textId="41FEE8AF" w:rsidR="00781539" w:rsidRPr="008E1612" w:rsidRDefault="00781539" w:rsidP="00474C00">
      <w:pPr>
        <w:spacing w:before="120" w:after="120" w:line="240" w:lineRule="auto"/>
        <w:ind w:left="567"/>
        <w:jc w:val="both"/>
        <w:rPr>
          <w:rFonts w:ascii="Trebuchet MS" w:hAnsi="Trebuchet MS" w:cstheme="minorHAnsi"/>
        </w:rPr>
      </w:pPr>
      <w:r w:rsidRPr="008E1612">
        <w:rPr>
          <w:rFonts w:ascii="Trebuchet MS" w:hAnsi="Trebuchet MS" w:cstheme="minorHAnsi"/>
        </w:rPr>
        <w:t xml:space="preserve"> </w:t>
      </w:r>
      <w:r w:rsidR="00AF221A">
        <w:rPr>
          <w:rFonts w:ascii="Trebuchet MS" w:hAnsi="Trebuchet MS" w:cstheme="minorHAnsi"/>
        </w:rPr>
        <w:t xml:space="preserve">în ceea ce privește </w:t>
      </w:r>
      <w:r w:rsidRPr="008E1612">
        <w:rPr>
          <w:rFonts w:ascii="Trebuchet MS" w:hAnsi="Trebuchet MS" w:cstheme="minorHAnsi"/>
        </w:rPr>
        <w:t>conform</w:t>
      </w:r>
      <w:r w:rsidR="00AF221A">
        <w:rPr>
          <w:rFonts w:ascii="Trebuchet MS" w:hAnsi="Trebuchet MS" w:cstheme="minorHAnsi"/>
        </w:rPr>
        <w:t xml:space="preserve">area </w:t>
      </w:r>
      <w:r w:rsidRPr="008E1612">
        <w:rPr>
          <w:rFonts w:ascii="Trebuchet MS" w:hAnsi="Trebuchet MS" w:cstheme="minorHAnsi"/>
        </w:rPr>
        <w:t xml:space="preserve">aglomerărilor </w:t>
      </w:r>
      <w:r w:rsidR="00AF221A">
        <w:rPr>
          <w:rFonts w:ascii="Trebuchet MS" w:hAnsi="Trebuchet MS" w:cstheme="minorHAnsi"/>
        </w:rPr>
        <w:t xml:space="preserve">de </w:t>
      </w:r>
      <w:r w:rsidRPr="008E1612">
        <w:rPr>
          <w:rFonts w:ascii="Trebuchet MS" w:hAnsi="Trebuchet MS" w:cstheme="minorHAnsi"/>
        </w:rPr>
        <w:t xml:space="preserve">peste 10.000 </w:t>
      </w:r>
      <w:r w:rsidR="00AF221A">
        <w:rPr>
          <w:rFonts w:ascii="Trebuchet MS" w:hAnsi="Trebuchet MS" w:cstheme="minorHAnsi"/>
        </w:rPr>
        <w:t>l</w:t>
      </w:r>
      <w:r w:rsidRPr="008E1612">
        <w:rPr>
          <w:rFonts w:ascii="Trebuchet MS" w:hAnsi="Trebuchet MS" w:cstheme="minorHAnsi"/>
        </w:rPr>
        <w:t>.e. cu art. 3 din directivă: din 181 de aglomerări:</w:t>
      </w:r>
    </w:p>
    <w:p w14:paraId="1DCDCF74" w14:textId="4C1F6CE5" w:rsidR="00781539" w:rsidRPr="008E1612" w:rsidRDefault="00781539" w:rsidP="00474C00">
      <w:pPr>
        <w:spacing w:before="120" w:after="120" w:line="240" w:lineRule="auto"/>
        <w:ind w:left="567"/>
        <w:jc w:val="both"/>
        <w:rPr>
          <w:rFonts w:ascii="Trebuchet MS" w:hAnsi="Trebuchet MS" w:cstheme="minorHAnsi"/>
        </w:rPr>
      </w:pPr>
      <w:r w:rsidRPr="008E1612">
        <w:rPr>
          <w:rFonts w:ascii="Trebuchet MS" w:hAnsi="Trebuchet MS" w:cstheme="minorHAnsi"/>
        </w:rPr>
        <w:t xml:space="preserve">• un număr de 17 aglomerări cu peste 10.000 </w:t>
      </w:r>
      <w:r w:rsidR="00AF221A">
        <w:rPr>
          <w:rFonts w:ascii="Trebuchet MS" w:hAnsi="Trebuchet MS" w:cstheme="minorHAnsi"/>
        </w:rPr>
        <w:t>l</w:t>
      </w:r>
      <w:r w:rsidRPr="008E1612">
        <w:rPr>
          <w:rFonts w:ascii="Trebuchet MS" w:hAnsi="Trebuchet MS" w:cstheme="minorHAnsi"/>
        </w:rPr>
        <w:t>.e. respectă art. 3 din directiv</w:t>
      </w:r>
      <w:r w:rsidR="00AF221A">
        <w:rPr>
          <w:rFonts w:ascii="Trebuchet MS" w:hAnsi="Trebuchet MS" w:cstheme="minorHAnsi"/>
        </w:rPr>
        <w:t>ă</w:t>
      </w:r>
      <w:r w:rsidRPr="008E1612">
        <w:rPr>
          <w:rFonts w:ascii="Trebuchet MS" w:hAnsi="Trebuchet MS" w:cstheme="minorHAnsi"/>
        </w:rPr>
        <w:t xml:space="preserve"> - Alba Iulia, Buz</w:t>
      </w:r>
      <w:r w:rsidR="00AF221A">
        <w:rPr>
          <w:rFonts w:ascii="Trebuchet MS" w:hAnsi="Trebuchet MS" w:cstheme="minorHAnsi"/>
        </w:rPr>
        <w:t>ă</w:t>
      </w:r>
      <w:r w:rsidRPr="008E1612">
        <w:rPr>
          <w:rFonts w:ascii="Trebuchet MS" w:hAnsi="Trebuchet MS" w:cstheme="minorHAnsi"/>
        </w:rPr>
        <w:t>u, Gala</w:t>
      </w:r>
      <w:r w:rsidR="00AF221A">
        <w:rPr>
          <w:rFonts w:ascii="Trebuchet MS" w:hAnsi="Trebuchet MS" w:cstheme="minorHAnsi"/>
        </w:rPr>
        <w:t>ț</w:t>
      </w:r>
      <w:r w:rsidRPr="008E1612">
        <w:rPr>
          <w:rFonts w:ascii="Trebuchet MS" w:hAnsi="Trebuchet MS" w:cstheme="minorHAnsi"/>
        </w:rPr>
        <w:t>i, Deva, Petro</w:t>
      </w:r>
      <w:r w:rsidR="00AF221A">
        <w:rPr>
          <w:rFonts w:ascii="Trebuchet MS" w:hAnsi="Trebuchet MS" w:cstheme="minorHAnsi"/>
        </w:rPr>
        <w:t>ș</w:t>
      </w:r>
      <w:r w:rsidRPr="008E1612">
        <w:rPr>
          <w:rFonts w:ascii="Trebuchet MS" w:hAnsi="Trebuchet MS" w:cstheme="minorHAnsi"/>
        </w:rPr>
        <w:t>ani-Petrila, Carei, Medi</w:t>
      </w:r>
      <w:r w:rsidR="00AF221A">
        <w:rPr>
          <w:rFonts w:ascii="Trebuchet MS" w:hAnsi="Trebuchet MS" w:cstheme="minorHAnsi"/>
        </w:rPr>
        <w:t>ș</w:t>
      </w:r>
      <w:r w:rsidRPr="008E1612">
        <w:rPr>
          <w:rFonts w:ascii="Trebuchet MS" w:hAnsi="Trebuchet MS" w:cstheme="minorHAnsi"/>
        </w:rPr>
        <w:t>, Sibiu, F</w:t>
      </w:r>
      <w:r w:rsidR="00AF221A">
        <w:rPr>
          <w:rFonts w:ascii="Trebuchet MS" w:hAnsi="Trebuchet MS" w:cstheme="minorHAnsi"/>
        </w:rPr>
        <w:t>ă</w:t>
      </w:r>
      <w:r w:rsidRPr="008E1612">
        <w:rPr>
          <w:rFonts w:ascii="Trebuchet MS" w:hAnsi="Trebuchet MS" w:cstheme="minorHAnsi"/>
        </w:rPr>
        <w:t>lticeni, Gura Humorului, S</w:t>
      </w:r>
      <w:r w:rsidR="00AF221A">
        <w:rPr>
          <w:rFonts w:ascii="Trebuchet MS" w:hAnsi="Trebuchet MS" w:cstheme="minorHAnsi"/>
        </w:rPr>
        <w:t>â</w:t>
      </w:r>
      <w:r w:rsidRPr="008E1612">
        <w:rPr>
          <w:rFonts w:ascii="Trebuchet MS" w:hAnsi="Trebuchet MS" w:cstheme="minorHAnsi"/>
        </w:rPr>
        <w:t>nnicolau Mare, Beiu</w:t>
      </w:r>
      <w:r w:rsidR="00AF221A">
        <w:rPr>
          <w:rFonts w:ascii="Trebuchet MS" w:hAnsi="Trebuchet MS" w:cstheme="minorHAnsi"/>
        </w:rPr>
        <w:t>ș</w:t>
      </w:r>
      <w:r w:rsidRPr="008E1612">
        <w:rPr>
          <w:rFonts w:ascii="Trebuchet MS" w:hAnsi="Trebuchet MS" w:cstheme="minorHAnsi"/>
        </w:rPr>
        <w:t>, Sovata, Codlea, R</w:t>
      </w:r>
      <w:r w:rsidR="00B51684">
        <w:rPr>
          <w:rFonts w:ascii="Trebuchet MS" w:hAnsi="Trebuchet MS" w:cstheme="minorHAnsi"/>
        </w:rPr>
        <w:t>â</w:t>
      </w:r>
      <w:r w:rsidRPr="008E1612">
        <w:rPr>
          <w:rFonts w:ascii="Trebuchet MS" w:hAnsi="Trebuchet MS" w:cstheme="minorHAnsi"/>
        </w:rPr>
        <w:t>mnicu S</w:t>
      </w:r>
      <w:r w:rsidR="00AF221A">
        <w:rPr>
          <w:rFonts w:ascii="Trebuchet MS" w:hAnsi="Trebuchet MS" w:cstheme="minorHAnsi"/>
        </w:rPr>
        <w:t>ă</w:t>
      </w:r>
      <w:r w:rsidRPr="008E1612">
        <w:rPr>
          <w:rFonts w:ascii="Trebuchet MS" w:hAnsi="Trebuchet MS" w:cstheme="minorHAnsi"/>
        </w:rPr>
        <w:t>rat, Sfântu Gheorghe, T</w:t>
      </w:r>
      <w:r w:rsidR="00AF221A">
        <w:rPr>
          <w:rFonts w:ascii="Trebuchet MS" w:hAnsi="Trebuchet MS" w:cstheme="minorHAnsi"/>
        </w:rPr>
        <w:t>â</w:t>
      </w:r>
      <w:r w:rsidRPr="008E1612">
        <w:rPr>
          <w:rFonts w:ascii="Trebuchet MS" w:hAnsi="Trebuchet MS" w:cstheme="minorHAnsi"/>
        </w:rPr>
        <w:t xml:space="preserve">rgu Secuiesc; acestea reprezintă 9,3% din </w:t>
      </w:r>
      <w:r w:rsidR="00B51684" w:rsidRPr="008E1612">
        <w:rPr>
          <w:rFonts w:ascii="Trebuchet MS" w:hAnsi="Trebuchet MS" w:cstheme="minorHAnsi"/>
        </w:rPr>
        <w:t>încărc</w:t>
      </w:r>
      <w:r w:rsidR="00B51684">
        <w:rPr>
          <w:rFonts w:ascii="Trebuchet MS" w:hAnsi="Trebuchet MS" w:cstheme="minorHAnsi"/>
        </w:rPr>
        <w:t>area</w:t>
      </w:r>
      <w:r w:rsidR="00B51684" w:rsidRPr="008E1612">
        <w:rPr>
          <w:rFonts w:ascii="Trebuchet MS" w:hAnsi="Trebuchet MS" w:cstheme="minorHAnsi"/>
        </w:rPr>
        <w:t xml:space="preserve"> </w:t>
      </w:r>
      <w:r w:rsidRPr="008E1612">
        <w:rPr>
          <w:rFonts w:ascii="Trebuchet MS" w:hAnsi="Trebuchet MS" w:cstheme="minorHAnsi"/>
        </w:rPr>
        <w:t>organică totală (</w:t>
      </w:r>
      <w:r w:rsidR="00B51684">
        <w:rPr>
          <w:rFonts w:ascii="Trebuchet MS" w:hAnsi="Trebuchet MS" w:cstheme="minorHAnsi"/>
        </w:rPr>
        <w:t>l</w:t>
      </w:r>
      <w:r w:rsidRPr="008E1612">
        <w:rPr>
          <w:rFonts w:ascii="Trebuchet MS" w:hAnsi="Trebuchet MS" w:cstheme="minorHAnsi"/>
        </w:rPr>
        <w:t>.e.);</w:t>
      </w:r>
    </w:p>
    <w:p w14:paraId="6A07130D" w14:textId="37F7F361" w:rsidR="000642A7" w:rsidRPr="008E1612" w:rsidRDefault="00781539" w:rsidP="00474C00">
      <w:pPr>
        <w:spacing w:before="120" w:after="120" w:line="240" w:lineRule="auto"/>
        <w:ind w:left="567"/>
        <w:jc w:val="both"/>
        <w:rPr>
          <w:rFonts w:ascii="Trebuchet MS" w:hAnsi="Trebuchet MS" w:cstheme="minorHAnsi"/>
        </w:rPr>
      </w:pPr>
      <w:r w:rsidRPr="008E1612">
        <w:rPr>
          <w:rFonts w:ascii="Trebuchet MS" w:hAnsi="Trebuchet MS" w:cstheme="minorHAnsi"/>
        </w:rPr>
        <w:t xml:space="preserve">• un număr de 164 de aglomerări cu </w:t>
      </w:r>
      <w:r w:rsidR="00B51684">
        <w:rPr>
          <w:rFonts w:ascii="Trebuchet MS" w:hAnsi="Trebuchet MS" w:cstheme="minorHAnsi"/>
        </w:rPr>
        <w:t>mai mult de</w:t>
      </w:r>
      <w:r w:rsidRPr="008E1612">
        <w:rPr>
          <w:rFonts w:ascii="Trebuchet MS" w:hAnsi="Trebuchet MS" w:cstheme="minorHAnsi"/>
        </w:rPr>
        <w:t xml:space="preserve"> 10.000 </w:t>
      </w:r>
      <w:r w:rsidR="00B51684">
        <w:rPr>
          <w:rFonts w:ascii="Trebuchet MS" w:hAnsi="Trebuchet MS" w:cstheme="minorHAnsi"/>
        </w:rPr>
        <w:t>l</w:t>
      </w:r>
      <w:r w:rsidRPr="008E1612">
        <w:rPr>
          <w:rFonts w:ascii="Trebuchet MS" w:hAnsi="Trebuchet MS" w:cstheme="minorHAnsi"/>
        </w:rPr>
        <w:t xml:space="preserve">.e. nu respectă art. 3 din directivă; numărul </w:t>
      </w:r>
      <w:r w:rsidR="00B51684">
        <w:rPr>
          <w:rFonts w:ascii="Trebuchet MS" w:hAnsi="Trebuchet MS" w:cstheme="minorHAnsi"/>
        </w:rPr>
        <w:t>pro</w:t>
      </w:r>
      <w:r w:rsidRPr="008E1612">
        <w:rPr>
          <w:rFonts w:ascii="Trebuchet MS" w:hAnsi="Trebuchet MS" w:cstheme="minorHAnsi"/>
        </w:rPr>
        <w:t>vine de la 170 de aglomerări care au fost</w:t>
      </w:r>
      <w:r w:rsidR="00B51684">
        <w:rPr>
          <w:rFonts w:ascii="Trebuchet MS" w:hAnsi="Trebuchet MS" w:cstheme="minorHAnsi"/>
        </w:rPr>
        <w:t xml:space="preserve"> considerate neconforme</w:t>
      </w:r>
      <w:r w:rsidR="00D44D14" w:rsidRPr="00D44D14">
        <w:t xml:space="preserve"> </w:t>
      </w:r>
      <w:r w:rsidR="00D44D14" w:rsidRPr="00E778E1">
        <w:rPr>
          <w:rFonts w:ascii="Trebuchet MS" w:hAnsi="Trebuchet MS" w:cstheme="minorHAnsi"/>
        </w:rPr>
        <w:t xml:space="preserve">în răspunsul autorităților române la </w:t>
      </w:r>
      <w:r w:rsidR="00D44D14">
        <w:rPr>
          <w:rFonts w:ascii="Trebuchet MS" w:hAnsi="Trebuchet MS" w:cstheme="minorHAnsi"/>
        </w:rPr>
        <w:t>A</w:t>
      </w:r>
      <w:r w:rsidR="00D44D14" w:rsidRPr="00E778E1">
        <w:rPr>
          <w:rFonts w:ascii="Trebuchet MS" w:hAnsi="Trebuchet MS" w:cstheme="minorHAnsi"/>
        </w:rPr>
        <w:t xml:space="preserve">vizul </w:t>
      </w:r>
      <w:r w:rsidR="007B3CE3">
        <w:rPr>
          <w:rFonts w:ascii="Trebuchet MS" w:hAnsi="Trebuchet MS" w:cstheme="minorHAnsi"/>
        </w:rPr>
        <w:t>M</w:t>
      </w:r>
      <w:r w:rsidR="00D44D14" w:rsidRPr="00E778E1">
        <w:rPr>
          <w:rFonts w:ascii="Trebuchet MS" w:hAnsi="Trebuchet MS" w:cstheme="minorHAnsi"/>
        </w:rPr>
        <w:t>otivat din mai 2022</w:t>
      </w:r>
      <w:r w:rsidR="000642A7" w:rsidRPr="008E1612">
        <w:rPr>
          <w:rFonts w:ascii="Trebuchet MS" w:hAnsi="Trebuchet MS" w:cstheme="minorHAnsi"/>
        </w:rPr>
        <w:t>, după cum urmează:</w:t>
      </w:r>
    </w:p>
    <w:p w14:paraId="2C72D07C" w14:textId="0B0F6714" w:rsidR="000642A7" w:rsidRPr="008E1612" w:rsidRDefault="000642A7" w:rsidP="000642A7">
      <w:pPr>
        <w:spacing w:after="0" w:line="240" w:lineRule="auto"/>
        <w:ind w:left="360"/>
        <w:jc w:val="both"/>
        <w:rPr>
          <w:rFonts w:ascii="Trebuchet MS" w:hAnsi="Trebuchet MS" w:cstheme="minorHAnsi"/>
        </w:rPr>
      </w:pPr>
      <w:r w:rsidRPr="008E1612">
        <w:rPr>
          <w:rFonts w:ascii="Trebuchet MS" w:hAnsi="Trebuchet MS" w:cstheme="minorHAnsi"/>
        </w:rPr>
        <w:t xml:space="preserve">- </w:t>
      </w:r>
      <w:r w:rsidR="00D44D14">
        <w:rPr>
          <w:rFonts w:ascii="Trebuchet MS" w:hAnsi="Trebuchet MS" w:cstheme="minorHAnsi"/>
        </w:rPr>
        <w:t>reducerea</w:t>
      </w:r>
      <w:r w:rsidRPr="008E1612">
        <w:rPr>
          <w:rFonts w:ascii="Trebuchet MS" w:hAnsi="Trebuchet MS" w:cstheme="minorHAnsi"/>
        </w:rPr>
        <w:t xml:space="preserve"> numărului cu 14 aglomerări </w:t>
      </w:r>
      <w:r w:rsidR="00D44D14">
        <w:rPr>
          <w:rFonts w:ascii="Trebuchet MS" w:hAnsi="Trebuchet MS" w:cstheme="minorHAnsi"/>
        </w:rPr>
        <w:t xml:space="preserve">incluse în </w:t>
      </w:r>
      <w:r w:rsidRPr="008E1612">
        <w:rPr>
          <w:rFonts w:ascii="Trebuchet MS" w:hAnsi="Trebuchet MS" w:cstheme="minorHAnsi"/>
        </w:rPr>
        <w:t>alte aglomerări care fac obiectul Avizului Motivat - Săvinești-Roznov (</w:t>
      </w:r>
      <w:r w:rsidR="007B3CE3">
        <w:rPr>
          <w:rFonts w:ascii="Trebuchet MS" w:hAnsi="Trebuchet MS" w:cstheme="minorHAnsi"/>
        </w:rPr>
        <w:t>inclusă</w:t>
      </w:r>
      <w:r w:rsidR="007B3CE3" w:rsidRPr="008E1612">
        <w:rPr>
          <w:rFonts w:ascii="Trebuchet MS" w:hAnsi="Trebuchet MS" w:cstheme="minorHAnsi"/>
        </w:rPr>
        <w:t xml:space="preserve"> </w:t>
      </w:r>
      <w:r w:rsidRPr="008E1612">
        <w:rPr>
          <w:rFonts w:ascii="Trebuchet MS" w:hAnsi="Trebuchet MS" w:cstheme="minorHAnsi"/>
        </w:rPr>
        <w:t>în aglomera</w:t>
      </w:r>
      <w:r w:rsidR="007B3CE3">
        <w:rPr>
          <w:rFonts w:ascii="Trebuchet MS" w:hAnsi="Trebuchet MS" w:cstheme="minorHAnsi"/>
        </w:rPr>
        <w:t>rea</w:t>
      </w:r>
      <w:r w:rsidRPr="008E1612">
        <w:rPr>
          <w:rFonts w:ascii="Trebuchet MS" w:hAnsi="Trebuchet MS" w:cstheme="minorHAnsi"/>
        </w:rPr>
        <w:t xml:space="preserve"> Piatra Neamț); Voluntari, Buftea, Pantelimon, Popești Leordeni, Chitila, Jilava, Otopeni, Măgurele, Bragadiru-Cornetu, Chiajna, Domnești-Ciorogârla (</w:t>
      </w:r>
      <w:r w:rsidR="007B3CE3">
        <w:rPr>
          <w:rFonts w:ascii="Trebuchet MS" w:hAnsi="Trebuchet MS" w:cstheme="minorHAnsi"/>
        </w:rPr>
        <w:t>incluse</w:t>
      </w:r>
      <w:r w:rsidR="007B3CE3" w:rsidRPr="008E1612">
        <w:rPr>
          <w:rFonts w:ascii="Trebuchet MS" w:hAnsi="Trebuchet MS" w:cstheme="minorHAnsi"/>
        </w:rPr>
        <w:t xml:space="preserve"> </w:t>
      </w:r>
      <w:r w:rsidRPr="008E1612">
        <w:rPr>
          <w:rFonts w:ascii="Trebuchet MS" w:hAnsi="Trebuchet MS" w:cstheme="minorHAnsi"/>
        </w:rPr>
        <w:t>în aglomera</w:t>
      </w:r>
      <w:r w:rsidR="007B3CE3">
        <w:rPr>
          <w:rFonts w:ascii="Trebuchet MS" w:hAnsi="Trebuchet MS" w:cstheme="minorHAnsi"/>
        </w:rPr>
        <w:t>rea</w:t>
      </w:r>
      <w:r w:rsidRPr="008E1612">
        <w:rPr>
          <w:rFonts w:ascii="Trebuchet MS" w:hAnsi="Trebuchet MS" w:cstheme="minorHAnsi"/>
        </w:rPr>
        <w:t xml:space="preserve"> București), Năvodari (</w:t>
      </w:r>
      <w:r w:rsidR="007B3CE3">
        <w:rPr>
          <w:rFonts w:ascii="Trebuchet MS" w:hAnsi="Trebuchet MS" w:cstheme="minorHAnsi"/>
        </w:rPr>
        <w:t xml:space="preserve">inclusă </w:t>
      </w:r>
      <w:r w:rsidRPr="008E1612">
        <w:rPr>
          <w:rFonts w:ascii="Trebuchet MS" w:hAnsi="Trebuchet MS" w:cstheme="minorHAnsi"/>
        </w:rPr>
        <w:t>în aglomera</w:t>
      </w:r>
      <w:r w:rsidR="007B3CE3">
        <w:rPr>
          <w:rFonts w:ascii="Trebuchet MS" w:hAnsi="Trebuchet MS" w:cstheme="minorHAnsi"/>
        </w:rPr>
        <w:t>rea</w:t>
      </w:r>
      <w:r w:rsidRPr="008E1612">
        <w:rPr>
          <w:rFonts w:ascii="Trebuchet MS" w:hAnsi="Trebuchet MS" w:cstheme="minorHAnsi"/>
        </w:rPr>
        <w:t xml:space="preserve"> Constanța), Apahida (</w:t>
      </w:r>
      <w:r w:rsidR="007B3CE3">
        <w:rPr>
          <w:rFonts w:ascii="Trebuchet MS" w:hAnsi="Trebuchet MS" w:cstheme="minorHAnsi"/>
        </w:rPr>
        <w:t>inclusă</w:t>
      </w:r>
      <w:r w:rsidR="007B3CE3" w:rsidRPr="008E1612">
        <w:rPr>
          <w:rFonts w:ascii="Trebuchet MS" w:hAnsi="Trebuchet MS" w:cstheme="minorHAnsi"/>
        </w:rPr>
        <w:t xml:space="preserve"> </w:t>
      </w:r>
      <w:r w:rsidRPr="008E1612">
        <w:rPr>
          <w:rFonts w:ascii="Trebuchet MS" w:hAnsi="Trebuchet MS" w:cstheme="minorHAnsi"/>
        </w:rPr>
        <w:t>în aglomera</w:t>
      </w:r>
      <w:r w:rsidR="007B3CE3">
        <w:rPr>
          <w:rFonts w:ascii="Trebuchet MS" w:hAnsi="Trebuchet MS" w:cstheme="minorHAnsi"/>
        </w:rPr>
        <w:t>rea</w:t>
      </w:r>
      <w:r w:rsidRPr="008E1612">
        <w:rPr>
          <w:rFonts w:ascii="Trebuchet MS" w:hAnsi="Trebuchet MS" w:cstheme="minorHAnsi"/>
        </w:rPr>
        <w:t xml:space="preserve"> </w:t>
      </w:r>
      <w:r w:rsidR="007B3CE3">
        <w:rPr>
          <w:rFonts w:ascii="Trebuchet MS" w:hAnsi="Trebuchet MS" w:cstheme="minorHAnsi"/>
        </w:rPr>
        <w:t>Cluj-</w:t>
      </w:r>
      <w:r w:rsidRPr="008E1612">
        <w:rPr>
          <w:rFonts w:ascii="Trebuchet MS" w:hAnsi="Trebuchet MS" w:cstheme="minorHAnsi"/>
        </w:rPr>
        <w:t>Napoca);</w:t>
      </w:r>
    </w:p>
    <w:p w14:paraId="4BB4FB10" w14:textId="68F2295A" w:rsidR="000642A7" w:rsidRPr="008E1612" w:rsidRDefault="000642A7" w:rsidP="000642A7">
      <w:pPr>
        <w:spacing w:after="0" w:line="240" w:lineRule="auto"/>
        <w:ind w:left="360"/>
        <w:jc w:val="both"/>
        <w:rPr>
          <w:rFonts w:ascii="Trebuchet MS" w:hAnsi="Trebuchet MS" w:cstheme="minorHAnsi"/>
        </w:rPr>
      </w:pPr>
      <w:r w:rsidRPr="008E1612">
        <w:rPr>
          <w:rFonts w:ascii="Trebuchet MS" w:hAnsi="Trebuchet MS" w:cstheme="minorHAnsi"/>
        </w:rPr>
        <w:t xml:space="preserve">- scăderea numărului cu 27 de aglomerări care nu ar mai trebui să facă obiectul Dosarului 2018/2109 întrucât au scăzut sub 10.000 </w:t>
      </w:r>
      <w:r w:rsidR="007B3CE3">
        <w:rPr>
          <w:rFonts w:ascii="Trebuchet MS" w:hAnsi="Trebuchet MS" w:cstheme="minorHAnsi"/>
        </w:rPr>
        <w:t>l</w:t>
      </w:r>
      <w:r w:rsidRPr="008E1612">
        <w:rPr>
          <w:rFonts w:ascii="Trebuchet MS" w:hAnsi="Trebuchet MS" w:cstheme="minorHAnsi"/>
        </w:rPr>
        <w:t>.e. – Vorona – Tudora, Odobești, Panciu, Mărășești, Bolintin Vale, Videle, Limanu, Hârșova, Mihail Kogălniceanu, Murfatlar (Basarabi), Porta Albă, Măcin, Babadag, Nehoiu, Plopeni, Valea lui Mihai, Năsăud, Sângeorz Bai, Poienile de Sub Munte, Jibou, Prejmer (Prejmer, Lunca Câlnicului, Stupinii Prejmerului), Predeal (Predeal, Pârâul Rece), Avrig (Avrig), Ocna Mureș, Cristuru Secuiesc, Călimănesti, Băbeni;</w:t>
      </w:r>
    </w:p>
    <w:p w14:paraId="791082BB" w14:textId="27474A1C" w:rsidR="000642A7" w:rsidRPr="008E1612" w:rsidRDefault="000642A7" w:rsidP="000642A7">
      <w:pPr>
        <w:spacing w:after="0" w:line="240" w:lineRule="auto"/>
        <w:ind w:left="360"/>
        <w:jc w:val="both"/>
        <w:rPr>
          <w:rFonts w:ascii="Trebuchet MS" w:hAnsi="Trebuchet MS" w:cstheme="minorHAnsi"/>
        </w:rPr>
      </w:pPr>
      <w:r w:rsidRPr="008E1612">
        <w:rPr>
          <w:rFonts w:ascii="Trebuchet MS" w:hAnsi="Trebuchet MS" w:cstheme="minorHAnsi"/>
        </w:rPr>
        <w:t xml:space="preserve">- adăugarea a 23 de noi aglomerări redefinite cu peste 10.000 </w:t>
      </w:r>
      <w:r w:rsidR="007B3CE3">
        <w:rPr>
          <w:rFonts w:ascii="Trebuchet MS" w:hAnsi="Trebuchet MS" w:cstheme="minorHAnsi"/>
        </w:rPr>
        <w:t>l</w:t>
      </w:r>
      <w:r w:rsidRPr="008E1612">
        <w:rPr>
          <w:rFonts w:ascii="Trebuchet MS" w:hAnsi="Trebuchet MS" w:cstheme="minorHAnsi"/>
        </w:rPr>
        <w:t xml:space="preserve">.e. care nu au făcut obiectul Dosarului 2018/2109, având dimensiunea anterioară între 2.000 – 10.000 </w:t>
      </w:r>
      <w:r w:rsidR="007B3CE3">
        <w:rPr>
          <w:rFonts w:ascii="Trebuchet MS" w:hAnsi="Trebuchet MS" w:cstheme="minorHAnsi"/>
        </w:rPr>
        <w:t>l</w:t>
      </w:r>
      <w:r w:rsidRPr="008E1612">
        <w:rPr>
          <w:rFonts w:ascii="Trebuchet MS" w:hAnsi="Trebuchet MS" w:cstheme="minorHAnsi"/>
        </w:rPr>
        <w:t>.e. - Matca, Marginea, 1 Decembrie, Corbeanca, Afumati, Valu lui Traian, Techirghiol, Costinești, Răzvad, Șotânga, Fetesti, Băicoi, Comarnic, Bărcănești, Slănic-Vărbilău-Aluniș-Bertea-Ștefești, Moșnița Roșuța, Moșnița Roșuța, Moșnița Roșuța, Alesd (Peștiș, Tinăud, Padurea Neagră), Simeria, Lupeni, Vulcan, Uricani;</w:t>
      </w:r>
    </w:p>
    <w:p w14:paraId="09742BAF" w14:textId="22186F03" w:rsidR="000642A7" w:rsidRPr="008E1612" w:rsidRDefault="000642A7" w:rsidP="000642A7">
      <w:pPr>
        <w:spacing w:after="0" w:line="240" w:lineRule="auto"/>
        <w:ind w:left="360"/>
        <w:jc w:val="both"/>
        <w:rPr>
          <w:rFonts w:ascii="Trebuchet MS" w:hAnsi="Trebuchet MS" w:cstheme="minorHAnsi"/>
        </w:rPr>
      </w:pPr>
      <w:r w:rsidRPr="008E1612">
        <w:rPr>
          <w:rFonts w:ascii="Trebuchet MS" w:hAnsi="Trebuchet MS" w:cstheme="minorHAnsi"/>
        </w:rPr>
        <w:t xml:space="preserve">- adăugarea a 15 noi aglomerări cu peste 10.000 </w:t>
      </w:r>
      <w:r w:rsidR="007B3CE3">
        <w:rPr>
          <w:rFonts w:ascii="Trebuchet MS" w:hAnsi="Trebuchet MS" w:cstheme="minorHAnsi"/>
        </w:rPr>
        <w:t>l</w:t>
      </w:r>
      <w:r w:rsidRPr="008E1612">
        <w:rPr>
          <w:rFonts w:ascii="Trebuchet MS" w:hAnsi="Trebuchet MS" w:cstheme="minorHAnsi"/>
        </w:rPr>
        <w:t>.e. ca neconform</w:t>
      </w:r>
      <w:r w:rsidR="007B3CE3">
        <w:rPr>
          <w:rFonts w:ascii="Trebuchet MS" w:hAnsi="Trebuchet MS" w:cstheme="minorHAnsi"/>
        </w:rPr>
        <w:t>e</w:t>
      </w:r>
      <w:r w:rsidRPr="008E1612">
        <w:rPr>
          <w:rFonts w:ascii="Trebuchet MS" w:hAnsi="Trebuchet MS" w:cstheme="minorHAnsi"/>
        </w:rPr>
        <w:t xml:space="preserve"> - nu a</w:t>
      </w:r>
      <w:r w:rsidR="007B3CE3">
        <w:rPr>
          <w:rFonts w:ascii="Trebuchet MS" w:hAnsi="Trebuchet MS" w:cstheme="minorHAnsi"/>
        </w:rPr>
        <w:t>u</w:t>
      </w:r>
      <w:r w:rsidRPr="008E1612">
        <w:rPr>
          <w:rFonts w:ascii="Trebuchet MS" w:hAnsi="Trebuchet MS" w:cstheme="minorHAnsi"/>
        </w:rPr>
        <w:t xml:space="preserve"> făcut obiectul Dosarului 2018/2109, întrucât au respectat anterior cerințele art. 3 - Pitești, Constanța, Eforie, Slobozia, Timișoara, Oradea, Marghita, Brad (Brad, Valea Bradului, Taratel, Barza, Criscior, Taratel), Satu Mare, Făgăraș, Odorheiu Secuiesc, Hunedoara, Orăștie, Arad, Botoșani;</w:t>
      </w:r>
    </w:p>
    <w:p w14:paraId="48BC93D8" w14:textId="550026E0" w:rsidR="000642A7" w:rsidRPr="008E1612" w:rsidRDefault="000642A7" w:rsidP="000642A7">
      <w:pPr>
        <w:spacing w:after="0" w:line="240" w:lineRule="auto"/>
        <w:ind w:left="360"/>
        <w:jc w:val="both"/>
        <w:rPr>
          <w:rFonts w:ascii="Trebuchet MS" w:hAnsi="Trebuchet MS" w:cstheme="minorHAnsi"/>
        </w:rPr>
      </w:pPr>
      <w:r w:rsidRPr="008E1612">
        <w:rPr>
          <w:rFonts w:ascii="Trebuchet MS" w:hAnsi="Trebuchet MS" w:cstheme="minorHAnsi"/>
        </w:rPr>
        <w:t>- sc</w:t>
      </w:r>
      <w:r w:rsidR="007B3CE3">
        <w:rPr>
          <w:rFonts w:ascii="Trebuchet MS" w:hAnsi="Trebuchet MS" w:cstheme="minorHAnsi"/>
        </w:rPr>
        <w:t>ă</w:t>
      </w:r>
      <w:r w:rsidRPr="008E1612">
        <w:rPr>
          <w:rFonts w:ascii="Trebuchet MS" w:hAnsi="Trebuchet MS" w:cstheme="minorHAnsi"/>
        </w:rPr>
        <w:t>derea num</w:t>
      </w:r>
      <w:r w:rsidR="007B3CE3">
        <w:rPr>
          <w:rFonts w:ascii="Trebuchet MS" w:hAnsi="Trebuchet MS" w:cstheme="minorHAnsi"/>
        </w:rPr>
        <w:t>ă</w:t>
      </w:r>
      <w:r w:rsidRPr="008E1612">
        <w:rPr>
          <w:rFonts w:ascii="Trebuchet MS" w:hAnsi="Trebuchet MS" w:cstheme="minorHAnsi"/>
        </w:rPr>
        <w:t>rului cu 3 aglomerari considerate de autorit</w:t>
      </w:r>
      <w:r w:rsidR="007B3CE3">
        <w:rPr>
          <w:rFonts w:ascii="Trebuchet MS" w:hAnsi="Trebuchet MS" w:cstheme="minorHAnsi"/>
        </w:rPr>
        <w:t>ăț</w:t>
      </w:r>
      <w:r w:rsidRPr="008E1612">
        <w:rPr>
          <w:rFonts w:ascii="Trebuchet MS" w:hAnsi="Trebuchet MS" w:cstheme="minorHAnsi"/>
        </w:rPr>
        <w:t>ile rom</w:t>
      </w:r>
      <w:r w:rsidR="007B3CE3">
        <w:rPr>
          <w:rFonts w:ascii="Trebuchet MS" w:hAnsi="Trebuchet MS" w:cstheme="minorHAnsi"/>
        </w:rPr>
        <w:t>â</w:t>
      </w:r>
      <w:r w:rsidRPr="008E1612">
        <w:rPr>
          <w:rFonts w:ascii="Trebuchet MS" w:hAnsi="Trebuchet MS" w:cstheme="minorHAnsi"/>
        </w:rPr>
        <w:t>ne a fi noi conform</w:t>
      </w:r>
      <w:r w:rsidR="007B3CE3">
        <w:rPr>
          <w:rFonts w:ascii="Trebuchet MS" w:hAnsi="Trebuchet MS" w:cstheme="minorHAnsi"/>
        </w:rPr>
        <w:t>e cu</w:t>
      </w:r>
      <w:r w:rsidRPr="008E1612">
        <w:rPr>
          <w:rFonts w:ascii="Trebuchet MS" w:hAnsi="Trebuchet MS" w:cstheme="minorHAnsi"/>
        </w:rPr>
        <w:t xml:space="preserve"> art. 3 (Râmnicu Sărat, Sf. Gheorghe și Târgu Secuiesc).</w:t>
      </w:r>
    </w:p>
    <w:p w14:paraId="058092F3" w14:textId="1211D18F" w:rsidR="000642A7" w:rsidRPr="00BE3264" w:rsidRDefault="007B3CE3" w:rsidP="00474C00">
      <w:pPr>
        <w:pStyle w:val="ListParagraph"/>
        <w:numPr>
          <w:ilvl w:val="0"/>
          <w:numId w:val="28"/>
        </w:numPr>
        <w:spacing w:after="0" w:line="240" w:lineRule="auto"/>
        <w:ind w:left="709" w:hanging="283"/>
        <w:jc w:val="both"/>
        <w:rPr>
          <w:rFonts w:ascii="Trebuchet MS" w:hAnsi="Trebuchet MS" w:cstheme="minorHAnsi"/>
        </w:rPr>
      </w:pPr>
      <w:r w:rsidRPr="00BE3264">
        <w:rPr>
          <w:rFonts w:ascii="Trebuchet MS" w:hAnsi="Trebuchet MS" w:cstheme="minorHAnsi"/>
        </w:rPr>
        <w:t xml:space="preserve">în ceea ce privește </w:t>
      </w:r>
      <w:r w:rsidR="000642A7" w:rsidRPr="00BE3264">
        <w:rPr>
          <w:rFonts w:ascii="Trebuchet MS" w:hAnsi="Trebuchet MS" w:cstheme="minorHAnsi"/>
        </w:rPr>
        <w:t xml:space="preserve">conformarea aglomerărilor de peste 10.000 </w:t>
      </w:r>
      <w:r w:rsidRPr="00BE3264">
        <w:rPr>
          <w:rFonts w:ascii="Trebuchet MS" w:hAnsi="Trebuchet MS" w:cstheme="minorHAnsi"/>
        </w:rPr>
        <w:t>l</w:t>
      </w:r>
      <w:r w:rsidR="000642A7" w:rsidRPr="00BE3264">
        <w:rPr>
          <w:rFonts w:ascii="Trebuchet MS" w:hAnsi="Trebuchet MS" w:cstheme="minorHAnsi"/>
        </w:rPr>
        <w:t>.e. cu art. 4 și 10 din directivă</w:t>
      </w:r>
      <w:r w:rsidRPr="00BE3264">
        <w:rPr>
          <w:rFonts w:ascii="Trebuchet MS" w:hAnsi="Trebuchet MS" w:cstheme="minorHAnsi"/>
        </w:rPr>
        <w:t xml:space="preserve"> </w:t>
      </w:r>
      <w:r w:rsidR="000642A7" w:rsidRPr="00BE3264">
        <w:rPr>
          <w:rFonts w:ascii="Trebuchet MS" w:hAnsi="Trebuchet MS" w:cstheme="minorHAnsi"/>
        </w:rPr>
        <w:t xml:space="preserve"> - din</w:t>
      </w:r>
      <w:r w:rsidRPr="00BE3264">
        <w:rPr>
          <w:rFonts w:ascii="Trebuchet MS" w:hAnsi="Trebuchet MS" w:cstheme="minorHAnsi"/>
        </w:rPr>
        <w:t>tre cele</w:t>
      </w:r>
      <w:r w:rsidR="000642A7" w:rsidRPr="00BE3264">
        <w:rPr>
          <w:rFonts w:ascii="Trebuchet MS" w:hAnsi="Trebuchet MS" w:cstheme="minorHAnsi"/>
        </w:rPr>
        <w:t xml:space="preserve"> 181 de aglomerări ;</w:t>
      </w:r>
    </w:p>
    <w:p w14:paraId="309220B6" w14:textId="3277ED1C" w:rsidR="000642A7" w:rsidRPr="008E1612" w:rsidRDefault="000642A7" w:rsidP="00474C00">
      <w:pPr>
        <w:spacing w:after="0" w:line="240" w:lineRule="auto"/>
        <w:ind w:left="1440"/>
        <w:jc w:val="both"/>
        <w:rPr>
          <w:rFonts w:ascii="Trebuchet MS" w:hAnsi="Trebuchet MS" w:cstheme="minorHAnsi"/>
        </w:rPr>
      </w:pPr>
      <w:r w:rsidRPr="008E1612">
        <w:rPr>
          <w:rFonts w:ascii="Trebuchet MS" w:hAnsi="Trebuchet MS" w:cstheme="minorHAnsi"/>
        </w:rPr>
        <w:t xml:space="preserve">-17 aglomerări cu </w:t>
      </w:r>
      <w:r w:rsidR="007B3CE3">
        <w:rPr>
          <w:rFonts w:ascii="Trebuchet MS" w:hAnsi="Trebuchet MS" w:cstheme="minorHAnsi"/>
        </w:rPr>
        <w:t xml:space="preserve">mai mult </w:t>
      </w:r>
      <w:r w:rsidRPr="008E1612">
        <w:rPr>
          <w:rFonts w:ascii="Trebuchet MS" w:hAnsi="Trebuchet MS" w:cstheme="minorHAnsi"/>
        </w:rPr>
        <w:t xml:space="preserve">peste 10.000 </w:t>
      </w:r>
      <w:r w:rsidR="007B3CE3">
        <w:rPr>
          <w:rFonts w:ascii="Trebuchet MS" w:hAnsi="Trebuchet MS" w:cstheme="minorHAnsi"/>
        </w:rPr>
        <w:t>l</w:t>
      </w:r>
      <w:r w:rsidRPr="008E1612">
        <w:rPr>
          <w:rFonts w:ascii="Trebuchet MS" w:hAnsi="Trebuchet MS" w:cstheme="minorHAnsi"/>
        </w:rPr>
        <w:t>.e. respectă art. 4 și 10 din directivă (a se vedea mai sus);</w:t>
      </w:r>
    </w:p>
    <w:p w14:paraId="70FDB4F0" w14:textId="41250FB6" w:rsidR="000642A7" w:rsidRPr="008E1612" w:rsidRDefault="000642A7" w:rsidP="00474C00">
      <w:pPr>
        <w:spacing w:after="0" w:line="240" w:lineRule="auto"/>
        <w:ind w:left="1440"/>
        <w:jc w:val="both"/>
        <w:rPr>
          <w:rFonts w:ascii="Trebuchet MS" w:hAnsi="Trebuchet MS" w:cstheme="minorHAnsi"/>
        </w:rPr>
      </w:pPr>
      <w:r w:rsidRPr="008E1612">
        <w:rPr>
          <w:rFonts w:ascii="Trebuchet MS" w:hAnsi="Trebuchet MS" w:cstheme="minorHAnsi"/>
        </w:rPr>
        <w:t xml:space="preserve">- 164 de aglomerări cu </w:t>
      </w:r>
      <w:r w:rsidR="007B3CE3">
        <w:rPr>
          <w:rFonts w:ascii="Trebuchet MS" w:hAnsi="Trebuchet MS" w:cstheme="minorHAnsi"/>
        </w:rPr>
        <w:t>mai mult</w:t>
      </w:r>
      <w:r w:rsidRPr="008E1612">
        <w:rPr>
          <w:rFonts w:ascii="Trebuchet MS" w:hAnsi="Trebuchet MS" w:cstheme="minorHAnsi"/>
        </w:rPr>
        <w:t xml:space="preserve"> 10.000 </w:t>
      </w:r>
      <w:r w:rsidR="007B3CE3">
        <w:rPr>
          <w:rFonts w:ascii="Trebuchet MS" w:hAnsi="Trebuchet MS" w:cstheme="minorHAnsi"/>
        </w:rPr>
        <w:t>l</w:t>
      </w:r>
      <w:r w:rsidRPr="008E1612">
        <w:rPr>
          <w:rFonts w:ascii="Trebuchet MS" w:hAnsi="Trebuchet MS" w:cstheme="minorHAnsi"/>
        </w:rPr>
        <w:t>.e. nu respectă art. 4 și 10 din directivă; practic aceleași aglomerări care nu respectă art. 3 nu sunt conforme cu art. 4 și 10;</w:t>
      </w:r>
    </w:p>
    <w:p w14:paraId="50135EB0" w14:textId="05B3DAA0" w:rsidR="000642A7" w:rsidRPr="00CD40E1" w:rsidRDefault="007B3CE3" w:rsidP="00474C00">
      <w:pPr>
        <w:pStyle w:val="ListParagraph"/>
        <w:numPr>
          <w:ilvl w:val="0"/>
          <w:numId w:val="28"/>
        </w:numPr>
        <w:spacing w:after="0" w:line="240" w:lineRule="auto"/>
        <w:ind w:left="709" w:hanging="283"/>
        <w:jc w:val="both"/>
        <w:rPr>
          <w:rFonts w:ascii="Trebuchet MS" w:hAnsi="Trebuchet MS" w:cstheme="minorHAnsi"/>
        </w:rPr>
      </w:pPr>
      <w:r w:rsidRPr="00CD40E1">
        <w:rPr>
          <w:rFonts w:ascii="Trebuchet MS" w:hAnsi="Trebuchet MS" w:cstheme="minorHAnsi"/>
        </w:rPr>
        <w:t>în ceea ce privește</w:t>
      </w:r>
      <w:r w:rsidR="000642A7" w:rsidRPr="00CD40E1">
        <w:rPr>
          <w:rFonts w:ascii="Trebuchet MS" w:hAnsi="Trebuchet MS" w:cstheme="minorHAnsi"/>
        </w:rPr>
        <w:t>privind conformarea aglomerărilor de peste 10.000 p.e. cu art. 5 și 15 din directivă și cu secțiunile B și D din anexa I la directivă: din 181 de aglomerări un număr de</w:t>
      </w:r>
    </w:p>
    <w:p w14:paraId="12245763" w14:textId="77777777" w:rsidR="000642A7" w:rsidRPr="008E1612" w:rsidRDefault="000642A7" w:rsidP="00CD40E1">
      <w:pPr>
        <w:spacing w:after="0" w:line="240" w:lineRule="auto"/>
        <w:ind w:left="1418"/>
        <w:jc w:val="both"/>
        <w:rPr>
          <w:rFonts w:ascii="Trebuchet MS" w:hAnsi="Trebuchet MS" w:cstheme="minorHAnsi"/>
        </w:rPr>
      </w:pPr>
      <w:r w:rsidRPr="008E1612">
        <w:rPr>
          <w:rFonts w:ascii="Trebuchet MS" w:hAnsi="Trebuchet MS" w:cstheme="minorHAnsi"/>
        </w:rPr>
        <w:lastRenderedPageBreak/>
        <w:t>- 16 aglomerări cu peste 10.000 p.e. respectă art. 5 și 15 din directivă (aglomerarea Codlea nu este conformă – nu este în vigoare tratamentul avansat);</w:t>
      </w:r>
    </w:p>
    <w:p w14:paraId="17393574" w14:textId="77777777" w:rsidR="000642A7" w:rsidRPr="008E1612" w:rsidRDefault="000642A7" w:rsidP="00CD40E1">
      <w:pPr>
        <w:spacing w:after="0" w:line="240" w:lineRule="auto"/>
        <w:ind w:left="1418"/>
        <w:jc w:val="both"/>
        <w:rPr>
          <w:rFonts w:ascii="Trebuchet MS" w:hAnsi="Trebuchet MS" w:cstheme="minorHAnsi"/>
        </w:rPr>
      </w:pPr>
      <w:r w:rsidRPr="008E1612">
        <w:rPr>
          <w:rFonts w:ascii="Trebuchet MS" w:hAnsi="Trebuchet MS" w:cstheme="minorHAnsi"/>
        </w:rPr>
        <w:t>- 165 de aglomerări cu peste 10.000 p.e. nu respectă art. 5 din directivă; aglomerărilor care nu respectă art. 4, se adauga aglomeratia Codlea (conform art. 3 si 4, neconform art. 5).</w:t>
      </w:r>
    </w:p>
    <w:p w14:paraId="088AC7D7" w14:textId="77777777" w:rsidR="003373FC" w:rsidRPr="008E1612" w:rsidRDefault="003373FC" w:rsidP="00CD40E1">
      <w:pPr>
        <w:pStyle w:val="ListParagraph"/>
        <w:tabs>
          <w:tab w:val="left" w:pos="450"/>
        </w:tabs>
        <w:spacing w:before="120" w:after="120"/>
        <w:ind w:left="0"/>
        <w:jc w:val="both"/>
        <w:rPr>
          <w:rFonts w:ascii="Trebuchet MS" w:hAnsi="Trebuchet MS" w:cstheme="minorHAnsi"/>
        </w:rPr>
      </w:pPr>
      <w:r w:rsidRPr="008E1612">
        <w:rPr>
          <w:rFonts w:ascii="Trebuchet MS" w:hAnsi="Trebuchet MS" w:cstheme="minorHAnsi"/>
        </w:rPr>
        <w:t>În concluzie din cele 165 de aglomerări cu peste 10.000 p.e. care au făcut obiectul Cauzei în răspunsul la Avizul Motivat al Comisiei Europene, practic în Memorandumul 2022 au rămas un număr de 130 de aglomerări neconforme (aprox. 78%) care nu au modificat delimitarea.</w:t>
      </w:r>
    </w:p>
    <w:p w14:paraId="4F21359B" w14:textId="41395495" w:rsidR="003373FC" w:rsidRPr="008E1612" w:rsidRDefault="003373FC" w:rsidP="00CD40E1">
      <w:pPr>
        <w:pStyle w:val="ListParagraph"/>
        <w:tabs>
          <w:tab w:val="left" w:pos="450"/>
        </w:tabs>
        <w:spacing w:before="120" w:after="120"/>
        <w:ind w:left="0"/>
        <w:jc w:val="both"/>
        <w:rPr>
          <w:rFonts w:ascii="Trebuchet MS" w:hAnsi="Trebuchet MS" w:cstheme="minorHAnsi"/>
        </w:rPr>
      </w:pPr>
      <w:r w:rsidRPr="008E1612">
        <w:rPr>
          <w:rFonts w:ascii="Trebuchet MS" w:hAnsi="Trebuchet MS" w:cstheme="minorHAnsi"/>
        </w:rPr>
        <w:t>Comisia a evaluat acele 189 de aglomerări</w:t>
      </w:r>
      <w:r w:rsidR="00F8192E">
        <w:rPr>
          <w:rFonts w:ascii="Trebuchet MS" w:hAnsi="Trebuchet MS" w:cstheme="minorHAnsi"/>
        </w:rPr>
        <w:t xml:space="preserve"> de</w:t>
      </w:r>
      <w:r w:rsidRPr="008E1612">
        <w:rPr>
          <w:rFonts w:ascii="Trebuchet MS" w:hAnsi="Trebuchet MS" w:cstheme="minorHAnsi"/>
        </w:rPr>
        <w:t xml:space="preserve"> peste 10.000 </w:t>
      </w:r>
      <w:r w:rsidR="00F8192E">
        <w:rPr>
          <w:rFonts w:ascii="Trebuchet MS" w:hAnsi="Trebuchet MS" w:cstheme="minorHAnsi"/>
        </w:rPr>
        <w:t>l</w:t>
      </w:r>
      <w:r w:rsidRPr="008E1612">
        <w:rPr>
          <w:rFonts w:ascii="Trebuchet MS" w:hAnsi="Trebuchet MS" w:cstheme="minorHAnsi"/>
        </w:rPr>
        <w:t xml:space="preserve">.e. cu nerespectarea articolelor 3-5 din Directiva 91/271/CEE privind </w:t>
      </w:r>
      <w:r w:rsidR="00F8192E">
        <w:rPr>
          <w:rFonts w:ascii="Trebuchet MS" w:hAnsi="Trebuchet MS" w:cstheme="minorHAnsi"/>
        </w:rPr>
        <w:t>epurarea</w:t>
      </w:r>
      <w:r w:rsidR="00F8192E" w:rsidRPr="008E1612">
        <w:rPr>
          <w:rFonts w:ascii="Trebuchet MS" w:hAnsi="Trebuchet MS" w:cstheme="minorHAnsi"/>
        </w:rPr>
        <w:t xml:space="preserve"> </w:t>
      </w:r>
      <w:r w:rsidRPr="008E1612">
        <w:rPr>
          <w:rFonts w:ascii="Trebuchet MS" w:hAnsi="Trebuchet MS" w:cstheme="minorHAnsi"/>
        </w:rPr>
        <w:t xml:space="preserve">apelor uzate urbane, </w:t>
      </w:r>
      <w:r w:rsidR="00F8192E">
        <w:rPr>
          <w:rFonts w:ascii="Trebuchet MS" w:hAnsi="Trebuchet MS" w:cstheme="minorHAnsi"/>
        </w:rPr>
        <w:t>pe baza</w:t>
      </w:r>
      <w:r w:rsidRPr="008E1612">
        <w:rPr>
          <w:rFonts w:ascii="Trebuchet MS" w:hAnsi="Trebuchet MS" w:cstheme="minorHAnsi"/>
        </w:rPr>
        <w:t xml:space="preserve"> evalu</w:t>
      </w:r>
      <w:r w:rsidR="00F8192E">
        <w:rPr>
          <w:rFonts w:ascii="Trebuchet MS" w:hAnsi="Trebuchet MS" w:cstheme="minorHAnsi"/>
        </w:rPr>
        <w:t>ării</w:t>
      </w:r>
      <w:r w:rsidRPr="008E1612">
        <w:rPr>
          <w:rFonts w:ascii="Trebuchet MS" w:hAnsi="Trebuchet MS" w:cstheme="minorHAnsi"/>
        </w:rPr>
        <w:t xml:space="preserve"> tehnic</w:t>
      </w:r>
      <w:r w:rsidR="00F8192E">
        <w:rPr>
          <w:rFonts w:ascii="Trebuchet MS" w:hAnsi="Trebuchet MS" w:cstheme="minorHAnsi"/>
        </w:rPr>
        <w:t>e</w:t>
      </w:r>
      <w:r w:rsidRPr="008E1612">
        <w:rPr>
          <w:rFonts w:ascii="Trebuchet MS" w:hAnsi="Trebuchet MS" w:cstheme="minorHAnsi"/>
        </w:rPr>
        <w:t xml:space="preserve">  baza</w:t>
      </w:r>
      <w:r w:rsidR="00F8192E">
        <w:rPr>
          <w:rFonts w:ascii="Trebuchet MS" w:hAnsi="Trebuchet MS" w:cstheme="minorHAnsi"/>
        </w:rPr>
        <w:t xml:space="preserve">tă pe </w:t>
      </w:r>
      <w:r w:rsidRPr="008E1612">
        <w:rPr>
          <w:rFonts w:ascii="Trebuchet MS" w:hAnsi="Trebuchet MS" w:cstheme="minorHAnsi"/>
        </w:rPr>
        <w:t xml:space="preserve">răspunsului la Avizul </w:t>
      </w:r>
      <w:r w:rsidR="00F8192E">
        <w:rPr>
          <w:rFonts w:ascii="Trebuchet MS" w:hAnsi="Trebuchet MS" w:cstheme="minorHAnsi"/>
        </w:rPr>
        <w:t>M</w:t>
      </w:r>
      <w:r w:rsidRPr="008E1612">
        <w:rPr>
          <w:rFonts w:ascii="Trebuchet MS" w:hAnsi="Trebuchet MS" w:cstheme="minorHAnsi"/>
        </w:rPr>
        <w:t xml:space="preserve">otivat. Autoritățile române, justificând în comparație cu evaluarea autorităților române că 165 de aglomerări ar rămâne în cazul 2018/2109, Comisia consideră că alte 34 de aglomerări (care au scăzut sub 10.000 </w:t>
      </w:r>
      <w:r w:rsidR="00F8192E">
        <w:rPr>
          <w:rFonts w:ascii="Trebuchet MS" w:hAnsi="Trebuchet MS" w:cstheme="minorHAnsi"/>
        </w:rPr>
        <w:t>l</w:t>
      </w:r>
      <w:r w:rsidRPr="008E1612">
        <w:rPr>
          <w:rFonts w:ascii="Trebuchet MS" w:hAnsi="Trebuchet MS" w:cstheme="minorHAnsi"/>
        </w:rPr>
        <w:t xml:space="preserve">.e.) ar trebui să rămână în cauză. Autoritățile române justifică că diferența de la 189 la 165 rezultă din modificări: 189 – 34 de aglomerări care au scăzut sub 10.000 </w:t>
      </w:r>
      <w:r w:rsidR="00F8192E">
        <w:rPr>
          <w:rFonts w:ascii="Trebuchet MS" w:hAnsi="Trebuchet MS" w:cstheme="minorHAnsi"/>
        </w:rPr>
        <w:t>l</w:t>
      </w:r>
      <w:r w:rsidRPr="008E1612">
        <w:rPr>
          <w:rFonts w:ascii="Trebuchet MS" w:hAnsi="Trebuchet MS" w:cstheme="minorHAnsi"/>
        </w:rPr>
        <w:t xml:space="preserve">.e. + 10 noi aglomerări mai mari de 10.0000 </w:t>
      </w:r>
      <w:r w:rsidR="00F8192E">
        <w:rPr>
          <w:rFonts w:ascii="Trebuchet MS" w:hAnsi="Trebuchet MS" w:cstheme="minorHAnsi"/>
        </w:rPr>
        <w:t>l</w:t>
      </w:r>
      <w:r w:rsidRPr="008E1612">
        <w:rPr>
          <w:rFonts w:ascii="Trebuchet MS" w:hAnsi="Trebuchet MS" w:cstheme="minorHAnsi"/>
        </w:rPr>
        <w:t xml:space="preserve">.e. = 165 aglomerări </w:t>
      </w:r>
      <w:r w:rsidR="00F8192E">
        <w:rPr>
          <w:rFonts w:ascii="Trebuchet MS" w:hAnsi="Trebuchet MS" w:cstheme="minorHAnsi"/>
        </w:rPr>
        <w:t>afectate de încălcare</w:t>
      </w:r>
      <w:r w:rsidRPr="008E1612">
        <w:rPr>
          <w:rFonts w:ascii="Trebuchet MS" w:hAnsi="Trebuchet MS" w:cstheme="minorHAnsi"/>
        </w:rPr>
        <w:t xml:space="preserve"> (Anexa 2). Principalele motive pentru aceste schimbări provin din rezultatele aplicării Metodologiilor Băncii Mondiale și din proiectarea de noi proiecte tehnice și studii de fezabilitate pentru infrastructura de apă uzată, dar și din scăderea populației și a activităților economice. De asemenea, se menționează că 189 de aglomerări delimitate rezultate din evaluarea Comisiei în avizul motivat din Cazul 2018/2109 a fost aplicată fără a lua în considerare rezultatele aplicării Metodologiilor Băncii Mondiale.</w:t>
      </w:r>
    </w:p>
    <w:p w14:paraId="4812657B" w14:textId="00AB3C8B" w:rsidR="003373FC" w:rsidRPr="008E1612" w:rsidRDefault="003373FC" w:rsidP="00CD40E1">
      <w:pPr>
        <w:pStyle w:val="ListParagraph"/>
        <w:tabs>
          <w:tab w:val="left" w:pos="450"/>
        </w:tabs>
        <w:spacing w:before="120" w:after="120"/>
        <w:ind w:left="0"/>
        <w:jc w:val="both"/>
        <w:rPr>
          <w:rFonts w:ascii="Trebuchet MS" w:hAnsi="Trebuchet MS" w:cstheme="minorHAnsi"/>
        </w:rPr>
      </w:pPr>
      <w:r w:rsidRPr="008E1612">
        <w:rPr>
          <w:rFonts w:ascii="Trebuchet MS" w:hAnsi="Trebuchet MS" w:cstheme="minorHAnsi"/>
        </w:rPr>
        <w:t xml:space="preserve">În ceea ce privește diferența de 34 de aglomerări care au scăzut sub 10.000 </w:t>
      </w:r>
      <w:r w:rsidR="00F8192E">
        <w:rPr>
          <w:rFonts w:ascii="Trebuchet MS" w:hAnsi="Trebuchet MS" w:cstheme="minorHAnsi"/>
        </w:rPr>
        <w:t>l.e.</w:t>
      </w:r>
      <w:r w:rsidRPr="008E1612">
        <w:rPr>
          <w:rFonts w:ascii="Trebuchet MS" w:hAnsi="Trebuchet MS" w:cstheme="minorHAnsi"/>
        </w:rPr>
        <w:t>,</w:t>
      </w:r>
      <w:r w:rsidR="00F8192E">
        <w:rPr>
          <w:rFonts w:ascii="Trebuchet MS" w:hAnsi="Trebuchet MS" w:cstheme="minorHAnsi"/>
        </w:rPr>
        <w:t xml:space="preserve"> aceasta</w:t>
      </w:r>
      <w:r w:rsidRPr="008E1612">
        <w:rPr>
          <w:rFonts w:ascii="Trebuchet MS" w:hAnsi="Trebuchet MS" w:cstheme="minorHAnsi"/>
        </w:rPr>
        <w:t xml:space="preserve"> nu înseamnă</w:t>
      </w:r>
      <w:r w:rsidR="00F8192E">
        <w:rPr>
          <w:rFonts w:ascii="Trebuchet MS" w:hAnsi="Trebuchet MS" w:cstheme="minorHAnsi"/>
        </w:rPr>
        <w:t>,</w:t>
      </w:r>
      <w:r w:rsidRPr="008E1612">
        <w:rPr>
          <w:rFonts w:ascii="Trebuchet MS" w:hAnsi="Trebuchet MS" w:cstheme="minorHAnsi"/>
        </w:rPr>
        <w:t xml:space="preserve"> de fapt</w:t>
      </w:r>
      <w:r w:rsidR="00F8192E">
        <w:rPr>
          <w:rFonts w:ascii="Trebuchet MS" w:hAnsi="Trebuchet MS" w:cstheme="minorHAnsi"/>
        </w:rPr>
        <w:t>,</w:t>
      </w:r>
      <w:r w:rsidRPr="008E1612">
        <w:rPr>
          <w:rFonts w:ascii="Trebuchet MS" w:hAnsi="Trebuchet MS" w:cstheme="minorHAnsi"/>
        </w:rPr>
        <w:t xml:space="preserve"> că există un regres în protecția resurselor de apă; autoritățile române mențin nivelul de ambiție în sensul că se fac demersuri pentru monitorizarea și respectarea acestora, majoritatea fiind deja dotate cu stații de epurare (terțiare) cu eliminarea </w:t>
      </w:r>
      <w:r w:rsidR="00F8192E">
        <w:rPr>
          <w:rFonts w:ascii="Trebuchet MS" w:hAnsi="Trebuchet MS" w:cstheme="minorHAnsi"/>
        </w:rPr>
        <w:t xml:space="preserve">avansată a </w:t>
      </w:r>
      <w:r w:rsidRPr="008E1612">
        <w:rPr>
          <w:rFonts w:ascii="Trebuchet MS" w:hAnsi="Trebuchet MS" w:cstheme="minorHAnsi"/>
        </w:rPr>
        <w:t xml:space="preserve">nutrienților (având în vedere că </w:t>
      </w:r>
      <w:r w:rsidR="00F8192E">
        <w:rPr>
          <w:rFonts w:ascii="Trebuchet MS" w:hAnsi="Trebuchet MS" w:cstheme="minorHAnsi"/>
        </w:rPr>
        <w:t xml:space="preserve">acestea </w:t>
      </w:r>
      <w:r w:rsidRPr="008E1612">
        <w:rPr>
          <w:rFonts w:ascii="Trebuchet MS" w:hAnsi="Trebuchet MS" w:cstheme="minorHAnsi"/>
        </w:rPr>
        <w:t xml:space="preserve">anterior erau delimitate cu mai multe </w:t>
      </w:r>
      <w:r w:rsidR="00F8192E">
        <w:rPr>
          <w:rFonts w:ascii="Trebuchet MS" w:hAnsi="Trebuchet MS" w:cstheme="minorHAnsi"/>
        </w:rPr>
        <w:t xml:space="preserve">de </w:t>
      </w:r>
      <w:r w:rsidRPr="008E1612">
        <w:rPr>
          <w:rFonts w:ascii="Trebuchet MS" w:hAnsi="Trebuchet MS" w:cstheme="minorHAnsi"/>
        </w:rPr>
        <w:t xml:space="preserve">10.000 </w:t>
      </w:r>
      <w:r w:rsidR="00F8192E">
        <w:rPr>
          <w:rFonts w:ascii="Trebuchet MS" w:hAnsi="Trebuchet MS" w:cstheme="minorHAnsi"/>
        </w:rPr>
        <w:t>l</w:t>
      </w:r>
      <w:r w:rsidRPr="008E1612">
        <w:rPr>
          <w:rFonts w:ascii="Trebuchet MS" w:hAnsi="Trebuchet MS" w:cstheme="minorHAnsi"/>
        </w:rPr>
        <w:t xml:space="preserve">.e.); astfel, din cele 34 de aglomerări, 28 (82%) au stații de epurare funcționale cu </w:t>
      </w:r>
      <w:r w:rsidR="00F8192E">
        <w:rPr>
          <w:rFonts w:ascii="Trebuchet MS" w:hAnsi="Trebuchet MS" w:cstheme="minorHAnsi"/>
        </w:rPr>
        <w:t>treaptă</w:t>
      </w:r>
      <w:r w:rsidR="00F8192E" w:rsidRPr="008E1612">
        <w:rPr>
          <w:rFonts w:ascii="Trebuchet MS" w:hAnsi="Trebuchet MS" w:cstheme="minorHAnsi"/>
        </w:rPr>
        <w:t xml:space="preserve"> </w:t>
      </w:r>
      <w:r w:rsidRPr="008E1612">
        <w:rPr>
          <w:rFonts w:ascii="Trebuchet MS" w:hAnsi="Trebuchet MS" w:cstheme="minorHAnsi"/>
        </w:rPr>
        <w:t xml:space="preserve">de îndepărtare avansată a nutrienților, 3 (9%) au stații de epurare mecano-biologică în funcțiune (Băbeni, Agnita, Liteni) și pentru 3 (9). %) sunt planificate lucrări de construcție de </w:t>
      </w:r>
      <w:r w:rsidR="00F8192E">
        <w:rPr>
          <w:rFonts w:ascii="Trebuchet MS" w:hAnsi="Trebuchet MS" w:cstheme="minorHAnsi"/>
        </w:rPr>
        <w:t xml:space="preserve">stații de </w:t>
      </w:r>
      <w:r w:rsidRPr="008E1612">
        <w:rPr>
          <w:rFonts w:ascii="Trebuchet MS" w:hAnsi="Trebuchet MS" w:cstheme="minorHAnsi"/>
        </w:rPr>
        <w:t>epurare mecano-biologică (Poienile de sub Munte, Dofteana, Tudora).</w:t>
      </w:r>
    </w:p>
    <w:p w14:paraId="04CC084A" w14:textId="77777777" w:rsidR="003373FC" w:rsidRPr="008E1612" w:rsidRDefault="003373FC" w:rsidP="003373FC">
      <w:pPr>
        <w:pStyle w:val="ListParagraph"/>
        <w:tabs>
          <w:tab w:val="left" w:pos="450"/>
        </w:tabs>
        <w:spacing w:before="120" w:after="120"/>
        <w:ind w:left="360"/>
        <w:jc w:val="both"/>
        <w:rPr>
          <w:rFonts w:ascii="Trebuchet MS" w:hAnsi="Trebuchet MS" w:cstheme="minorHAnsi"/>
        </w:rPr>
      </w:pPr>
    </w:p>
    <w:p w14:paraId="2266A1E0" w14:textId="77777777" w:rsidR="003373FC" w:rsidRPr="008E1612" w:rsidRDefault="003373FC" w:rsidP="00CD40E1">
      <w:pPr>
        <w:pStyle w:val="ListParagraph"/>
        <w:tabs>
          <w:tab w:val="left" w:pos="0"/>
        </w:tabs>
        <w:spacing w:before="120" w:after="120"/>
        <w:ind w:left="0"/>
        <w:jc w:val="both"/>
        <w:rPr>
          <w:rFonts w:ascii="Trebuchet MS" w:hAnsi="Trebuchet MS" w:cstheme="minorHAnsi"/>
        </w:rPr>
      </w:pPr>
    </w:p>
    <w:p w14:paraId="565CE18B" w14:textId="347B5BC1" w:rsidR="003373FC" w:rsidRPr="008E1612" w:rsidRDefault="003373FC" w:rsidP="00CD40E1">
      <w:pPr>
        <w:pStyle w:val="ListParagraph"/>
        <w:tabs>
          <w:tab w:val="left" w:pos="0"/>
        </w:tabs>
        <w:spacing w:before="120" w:after="120"/>
        <w:ind w:left="0"/>
        <w:jc w:val="both"/>
        <w:rPr>
          <w:rFonts w:ascii="Trebuchet MS" w:hAnsi="Trebuchet MS" w:cstheme="minorHAnsi"/>
        </w:rPr>
      </w:pPr>
      <w:r w:rsidRPr="008E1612">
        <w:rPr>
          <w:rFonts w:ascii="Trebuchet MS" w:hAnsi="Trebuchet MS" w:cstheme="minorHAnsi"/>
        </w:rPr>
        <w:t xml:space="preserve">Având în vedere că finanțarea măsurilor de conformare în acele 165 de aglomerări cu peste 10.000 </w:t>
      </w:r>
      <w:r w:rsidR="00F8192E">
        <w:rPr>
          <w:rFonts w:ascii="Trebuchet MS" w:hAnsi="Trebuchet MS" w:cstheme="minorHAnsi"/>
        </w:rPr>
        <w:t>l</w:t>
      </w:r>
      <w:r w:rsidRPr="008E1612">
        <w:rPr>
          <w:rFonts w:ascii="Trebuchet MS" w:hAnsi="Trebuchet MS" w:cstheme="minorHAnsi"/>
        </w:rPr>
        <w:t xml:space="preserve">.e. </w:t>
      </w:r>
      <w:r w:rsidR="00F8192E">
        <w:rPr>
          <w:rFonts w:ascii="Trebuchet MS" w:hAnsi="Trebuchet MS" w:cstheme="minorHAnsi"/>
        </w:rPr>
        <w:t xml:space="preserve">este asigurată </w:t>
      </w:r>
      <w:r w:rsidRPr="008E1612">
        <w:rPr>
          <w:rFonts w:ascii="Trebuchet MS" w:hAnsi="Trebuchet MS" w:cstheme="minorHAnsi"/>
        </w:rPr>
        <w:t>în principal din fonduri europene și naționale, iar implementarea măsurilor de colectare și epurare a apelor uzate aparține operatorilor de servicii apă-canal și autorităților administrației publice locale, termenele de conformare a aglomerărilor cu cerințele art. 3, 4 și 5 din Directiva 91/271/CEE privind tratarea apelor uzate urbane sunt estimate a fi în perioada 2026-2030, în funcție de finalizarea implementării proiectelor și de îndeplinirea criteriilor de conform</w:t>
      </w:r>
      <w:r w:rsidR="00FC10DD">
        <w:rPr>
          <w:rFonts w:ascii="Trebuchet MS" w:hAnsi="Trebuchet MS" w:cstheme="minorHAnsi"/>
        </w:rPr>
        <w:t>are</w:t>
      </w:r>
      <w:r w:rsidRPr="008E1612">
        <w:rPr>
          <w:rFonts w:ascii="Trebuchet MS" w:hAnsi="Trebuchet MS" w:cstheme="minorHAnsi"/>
        </w:rPr>
        <w:t>.</w:t>
      </w:r>
    </w:p>
    <w:p w14:paraId="47661E29" w14:textId="668B68FD" w:rsidR="003373FC" w:rsidRPr="008E1612" w:rsidRDefault="003373FC" w:rsidP="00CD40E1">
      <w:pPr>
        <w:pStyle w:val="ListParagraph"/>
        <w:tabs>
          <w:tab w:val="left" w:pos="0"/>
        </w:tabs>
        <w:spacing w:before="120" w:after="120"/>
        <w:ind w:left="0"/>
        <w:contextualSpacing w:val="0"/>
        <w:jc w:val="both"/>
        <w:rPr>
          <w:rFonts w:ascii="Trebuchet MS" w:hAnsi="Trebuchet MS" w:cstheme="minorHAnsi"/>
        </w:rPr>
      </w:pPr>
      <w:r w:rsidRPr="008E1612">
        <w:rPr>
          <w:rFonts w:ascii="Trebuchet MS" w:hAnsi="Trebuchet MS" w:cstheme="minorHAnsi"/>
        </w:rPr>
        <w:t>Situația actualizată privind conform</w:t>
      </w:r>
      <w:r w:rsidR="00205CC6">
        <w:rPr>
          <w:rFonts w:ascii="Trebuchet MS" w:hAnsi="Trebuchet MS" w:cstheme="minorHAnsi"/>
        </w:rPr>
        <w:t>area</w:t>
      </w:r>
      <w:r w:rsidRPr="008E1612">
        <w:rPr>
          <w:rFonts w:ascii="Trebuchet MS" w:hAnsi="Trebuchet MS" w:cstheme="minorHAnsi"/>
        </w:rPr>
        <w:t xml:space="preserve"> aglomerărilor poate fi necesară modificarea odată ce există concluzii mai consolidate privind evaluarea procedurii de încălcare a dreptului comunitar împotriva României (Cazul 2018/2109).</w:t>
      </w:r>
    </w:p>
    <w:p w14:paraId="5A8A20A9" w14:textId="77777777" w:rsidR="00974EC0" w:rsidRPr="008E1612" w:rsidRDefault="00974EC0" w:rsidP="00957B8E">
      <w:pPr>
        <w:pStyle w:val="ListParagraph"/>
        <w:spacing w:before="120" w:after="120"/>
        <w:ind w:left="360"/>
        <w:contextualSpacing w:val="0"/>
        <w:jc w:val="both"/>
        <w:rPr>
          <w:rFonts w:ascii="Trebuchet MS" w:hAnsi="Trebuchet MS" w:cstheme="minorHAnsi"/>
          <w:b/>
          <w:bCs/>
        </w:rPr>
      </w:pPr>
    </w:p>
    <w:p w14:paraId="4D116507" w14:textId="0F6937E7" w:rsidR="00957B8E" w:rsidRPr="008E1612" w:rsidRDefault="00957B8E" w:rsidP="00CD40E1">
      <w:pPr>
        <w:pStyle w:val="ListParagraph"/>
        <w:spacing w:before="120" w:after="120"/>
        <w:ind w:left="0"/>
        <w:contextualSpacing w:val="0"/>
        <w:jc w:val="both"/>
        <w:rPr>
          <w:rFonts w:ascii="Trebuchet MS" w:hAnsi="Trebuchet MS" w:cstheme="minorHAnsi"/>
          <w:b/>
          <w:bCs/>
        </w:rPr>
      </w:pPr>
      <w:r w:rsidRPr="008E1612">
        <w:rPr>
          <w:rFonts w:ascii="Trebuchet MS" w:hAnsi="Trebuchet MS" w:cstheme="minorHAnsi"/>
          <w:b/>
          <w:bCs/>
        </w:rPr>
        <w:t>DISTAN</w:t>
      </w:r>
      <w:r w:rsidR="003373FC" w:rsidRPr="008E1612">
        <w:rPr>
          <w:rFonts w:ascii="Trebuchet MS" w:hAnsi="Trebuchet MS" w:cstheme="minorHAnsi"/>
          <w:b/>
          <w:bCs/>
        </w:rPr>
        <w:t>ȚA</w:t>
      </w:r>
      <w:r w:rsidRPr="008E1612">
        <w:rPr>
          <w:rFonts w:ascii="Trebuchet MS" w:hAnsi="Trebuchet MS" w:cstheme="minorHAnsi"/>
          <w:b/>
          <w:bCs/>
        </w:rPr>
        <w:t xml:space="preserve"> </w:t>
      </w:r>
      <w:r w:rsidR="003373FC" w:rsidRPr="008E1612">
        <w:rPr>
          <w:rFonts w:ascii="Trebuchet MS" w:hAnsi="Trebuchet MS" w:cstheme="minorHAnsi"/>
          <w:b/>
          <w:bCs/>
        </w:rPr>
        <w:t>FAȚĂ DE</w:t>
      </w:r>
      <w:r w:rsidRPr="008E1612">
        <w:rPr>
          <w:rFonts w:ascii="Trebuchet MS" w:hAnsi="Trebuchet MS" w:cstheme="minorHAnsi"/>
          <w:b/>
          <w:bCs/>
        </w:rPr>
        <w:t xml:space="preserve"> CO</w:t>
      </w:r>
      <w:r w:rsidR="003373FC" w:rsidRPr="008E1612">
        <w:rPr>
          <w:rFonts w:ascii="Trebuchet MS" w:hAnsi="Trebuchet MS" w:cstheme="minorHAnsi"/>
          <w:b/>
          <w:bCs/>
        </w:rPr>
        <w:t>NFORMARE</w:t>
      </w:r>
      <w:r w:rsidRPr="008E1612">
        <w:rPr>
          <w:rFonts w:ascii="Trebuchet MS" w:hAnsi="Trebuchet MS" w:cstheme="minorHAnsi"/>
          <w:b/>
          <w:bCs/>
        </w:rPr>
        <w:t xml:space="preserve"> (COL</w:t>
      </w:r>
      <w:r w:rsidR="003373FC" w:rsidRPr="008E1612">
        <w:rPr>
          <w:rFonts w:ascii="Trebuchet MS" w:hAnsi="Trebuchet MS" w:cstheme="minorHAnsi"/>
          <w:b/>
          <w:bCs/>
        </w:rPr>
        <w:t>ECTARE</w:t>
      </w:r>
      <w:r w:rsidRPr="008E1612">
        <w:rPr>
          <w:rFonts w:ascii="Trebuchet MS" w:hAnsi="Trebuchet MS" w:cstheme="minorHAnsi"/>
          <w:b/>
          <w:bCs/>
        </w:rPr>
        <w:t>)</w:t>
      </w:r>
    </w:p>
    <w:p w14:paraId="132DC9C3" w14:textId="36DA29F9" w:rsidR="00091954" w:rsidRDefault="00F8192E" w:rsidP="00474C00">
      <w:pPr>
        <w:spacing w:before="120" w:after="120" w:line="240" w:lineRule="auto"/>
        <w:ind w:left="426" w:hanging="426"/>
        <w:jc w:val="both"/>
        <w:rPr>
          <w:rFonts w:ascii="Trebuchet MS" w:hAnsi="Trebuchet MS" w:cstheme="minorHAnsi"/>
        </w:rPr>
      </w:pPr>
      <w:r>
        <w:rPr>
          <w:rFonts w:ascii="Trebuchet MS" w:hAnsi="Trebuchet MS" w:cstheme="minorHAnsi"/>
        </w:rPr>
        <w:t>22.</w:t>
      </w:r>
      <w:r w:rsidR="00091954" w:rsidRPr="00E778E1">
        <w:rPr>
          <w:rFonts w:ascii="Trebuchet MS" w:hAnsi="Trebuchet MS" w:cstheme="minorHAnsi"/>
        </w:rPr>
        <w:t xml:space="preserve"> </w:t>
      </w:r>
      <w:r w:rsidR="00474C00">
        <w:rPr>
          <w:rFonts w:ascii="Trebuchet MS" w:hAnsi="Trebuchet MS" w:cstheme="minorHAnsi"/>
        </w:rPr>
        <w:t xml:space="preserve">  </w:t>
      </w:r>
      <w:r w:rsidR="00091954" w:rsidRPr="00E778E1">
        <w:rPr>
          <w:rFonts w:ascii="Trebuchet MS" w:hAnsi="Trebuchet MS" w:cstheme="minorHAnsi"/>
        </w:rPr>
        <w:t xml:space="preserve">Pe baza rapoartelor și analizelor efectuate de Administrația Națională „Apele Române” (ANAR) </w:t>
      </w:r>
      <w:r w:rsidR="00474C00">
        <w:rPr>
          <w:rFonts w:ascii="Trebuchet MS" w:hAnsi="Trebuchet MS" w:cstheme="minorHAnsi"/>
        </w:rPr>
        <w:t xml:space="preserve">    </w:t>
      </w:r>
      <w:r w:rsidR="00091954" w:rsidRPr="00E778E1">
        <w:rPr>
          <w:rFonts w:ascii="Trebuchet MS" w:hAnsi="Trebuchet MS" w:cstheme="minorHAnsi"/>
        </w:rPr>
        <w:t>în decembrie 2020, se realiza un nivel de colectare a încărcăturii organice biodegradabile în aglomerările umane de peste 2.000 p.e. de aproximativ 66 la sută  luând în considerare vechea delimitare a aglomerărilor.</w:t>
      </w:r>
    </w:p>
    <w:p w14:paraId="790905E3" w14:textId="77777777" w:rsidR="00E151C9" w:rsidRPr="00E778E1" w:rsidRDefault="00E151C9" w:rsidP="00474C00">
      <w:pPr>
        <w:spacing w:before="120" w:after="120" w:line="240" w:lineRule="auto"/>
        <w:ind w:left="426" w:hanging="426"/>
        <w:jc w:val="both"/>
        <w:rPr>
          <w:rFonts w:ascii="Trebuchet MS" w:hAnsi="Trebuchet MS" w:cstheme="minorHAnsi"/>
        </w:rPr>
      </w:pPr>
    </w:p>
    <w:p w14:paraId="370EFF0C" w14:textId="7D1FE9C1" w:rsidR="00957B8E" w:rsidRPr="00474C00" w:rsidRDefault="00957B8E" w:rsidP="00957B8E">
      <w:pPr>
        <w:rPr>
          <w:rFonts w:ascii="Trebuchet MS" w:hAnsi="Trebuchet MS"/>
          <w:b/>
          <w:bCs/>
        </w:rPr>
      </w:pPr>
      <w:r w:rsidRPr="008E1612">
        <w:rPr>
          <w:rFonts w:ascii="Trebuchet MS" w:hAnsi="Trebuchet MS"/>
          <w:b/>
          <w:bCs/>
        </w:rPr>
        <w:lastRenderedPageBreak/>
        <w:t>Tab</w:t>
      </w:r>
      <w:r w:rsidR="00CD40E1">
        <w:rPr>
          <w:rFonts w:ascii="Trebuchet MS" w:hAnsi="Trebuchet MS"/>
          <w:b/>
          <w:bCs/>
        </w:rPr>
        <w:t>e</w:t>
      </w:r>
      <w:r w:rsidRPr="008E1612">
        <w:rPr>
          <w:rFonts w:ascii="Trebuchet MS" w:hAnsi="Trebuchet MS"/>
          <w:b/>
          <w:bCs/>
        </w:rPr>
        <w:t>l</w:t>
      </w:r>
      <w:r w:rsidR="00CD40E1">
        <w:rPr>
          <w:rFonts w:ascii="Trebuchet MS" w:hAnsi="Trebuchet MS"/>
          <w:b/>
          <w:bCs/>
        </w:rPr>
        <w:t>ul</w:t>
      </w:r>
      <w:r w:rsidRPr="008E1612">
        <w:rPr>
          <w:rFonts w:ascii="Trebuchet MS" w:hAnsi="Trebuchet MS"/>
          <w:b/>
          <w:bCs/>
        </w:rPr>
        <w:t xml:space="preserve"> </w:t>
      </w:r>
      <w:r w:rsidR="00F8192E">
        <w:rPr>
          <w:rFonts w:ascii="Trebuchet MS" w:hAnsi="Trebuchet MS"/>
          <w:b/>
          <w:bCs/>
        </w:rPr>
        <w:t>5</w:t>
      </w:r>
      <w:r w:rsidRPr="008E1612">
        <w:rPr>
          <w:rFonts w:ascii="Trebuchet MS" w:hAnsi="Trebuchet MS"/>
          <w:b/>
          <w:bCs/>
        </w:rPr>
        <w:t xml:space="preserve">: </w:t>
      </w:r>
      <w:r w:rsidR="003373FC" w:rsidRPr="00474C00">
        <w:rPr>
          <w:rFonts w:ascii="Trebuchet MS" w:hAnsi="Trebuchet MS"/>
          <w:b/>
          <w:bCs/>
        </w:rPr>
        <w:t>Distribuția</w:t>
      </w:r>
      <w:r w:rsidRPr="00474C00">
        <w:rPr>
          <w:rFonts w:ascii="Trebuchet MS" w:hAnsi="Trebuchet MS"/>
          <w:b/>
          <w:bCs/>
        </w:rPr>
        <w:t xml:space="preserve"> </w:t>
      </w:r>
      <w:r w:rsidR="003373FC" w:rsidRPr="00474C00">
        <w:rPr>
          <w:rFonts w:ascii="Trebuchet MS" w:hAnsi="Trebuchet MS"/>
          <w:b/>
          <w:bCs/>
        </w:rPr>
        <w:t xml:space="preserve">pe tipuri de </w:t>
      </w:r>
      <w:r w:rsidRPr="00474C00">
        <w:rPr>
          <w:rFonts w:ascii="Trebuchet MS" w:hAnsi="Trebuchet MS"/>
          <w:b/>
          <w:bCs/>
        </w:rPr>
        <w:t>aglomer</w:t>
      </w:r>
      <w:r w:rsidR="003373FC" w:rsidRPr="00474C00">
        <w:rPr>
          <w:rFonts w:ascii="Trebuchet MS" w:hAnsi="Trebuchet MS"/>
          <w:b/>
          <w:bCs/>
        </w:rPr>
        <w:t>ări</w:t>
      </w:r>
      <w:r w:rsidRPr="00474C00">
        <w:rPr>
          <w:rFonts w:ascii="Trebuchet MS" w:hAnsi="Trebuchet MS"/>
          <w:b/>
          <w:bCs/>
        </w:rPr>
        <w:t xml:space="preserve"> </w:t>
      </w:r>
      <w:r w:rsidR="003373FC" w:rsidRPr="00474C00">
        <w:rPr>
          <w:rFonts w:ascii="Trebuchet MS" w:hAnsi="Trebuchet MS"/>
          <w:b/>
          <w:bCs/>
        </w:rPr>
        <w:t>la sfârșitul anului 2020</w:t>
      </w:r>
      <w:r w:rsidRPr="00474C00">
        <w:rPr>
          <w:rFonts w:ascii="Trebuchet MS" w:hAnsi="Trebuchet MS"/>
          <w:b/>
          <w:bCs/>
        </w:rPr>
        <w:t xml:space="preserve"> (</w:t>
      </w:r>
      <w:r w:rsidR="003373FC" w:rsidRPr="00474C00">
        <w:rPr>
          <w:rFonts w:ascii="Trebuchet MS" w:hAnsi="Trebuchet MS"/>
          <w:b/>
          <w:bCs/>
        </w:rPr>
        <w:t>veche</w:t>
      </w:r>
      <w:r w:rsidR="00F8192E" w:rsidRPr="00474C00">
        <w:rPr>
          <w:rFonts w:ascii="Trebuchet MS" w:hAnsi="Trebuchet MS"/>
          <w:b/>
          <w:bCs/>
        </w:rPr>
        <w:t>a delimitarea</w:t>
      </w:r>
      <w:r w:rsidRPr="00474C00">
        <w:rPr>
          <w:rFonts w:ascii="Trebuchet MS" w:hAnsi="Trebuchet MS"/>
          <w:b/>
          <w:bCs/>
        </w:rPr>
        <w:t>)</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06"/>
        <w:gridCol w:w="1896"/>
        <w:gridCol w:w="1516"/>
        <w:gridCol w:w="1844"/>
        <w:gridCol w:w="2571"/>
        <w:gridCol w:w="954"/>
      </w:tblGrid>
      <w:tr w:rsidR="00EF7D9F" w:rsidRPr="008E1612" w14:paraId="6573F2F8" w14:textId="77777777" w:rsidTr="00A43D47">
        <w:trPr>
          <w:cnfStyle w:val="100000000000" w:firstRow="1" w:lastRow="0" w:firstColumn="0" w:lastColumn="0" w:oddVBand="0" w:evenVBand="0" w:oddHBand="0" w:evenHBand="0" w:firstRowFirstColumn="0" w:firstRowLastColumn="0" w:lastRowFirstColumn="0" w:lastRowLastColumn="0"/>
        </w:trPr>
        <w:tc>
          <w:tcPr>
            <w:tcW w:w="372" w:type="pct"/>
            <w:tcBorders>
              <w:top w:val="none" w:sz="0" w:space="0" w:color="auto"/>
              <w:left w:val="none" w:sz="0" w:space="0" w:color="auto"/>
              <w:bottom w:val="none" w:sz="0" w:space="0" w:color="auto"/>
              <w:right w:val="none" w:sz="0" w:space="0" w:color="auto"/>
            </w:tcBorders>
            <w:hideMark/>
          </w:tcPr>
          <w:p w14:paraId="25D6CA9F" w14:textId="77777777" w:rsidR="00957B8E" w:rsidRPr="00474C00" w:rsidRDefault="00957B8E" w:rsidP="008B7AF9">
            <w:pPr>
              <w:pStyle w:val="P68B1DB1-Normal15"/>
              <w:spacing w:before="60" w:after="60"/>
              <w:jc w:val="center"/>
              <w:rPr>
                <w:rFonts w:cstheme="minorHAnsi"/>
                <w:b/>
                <w:bCs w:val="0"/>
                <w:sz w:val="22"/>
                <w:szCs w:val="22"/>
                <w:lang w:val="ro-RO"/>
              </w:rPr>
            </w:pPr>
            <w:r w:rsidRPr="00474C00">
              <w:rPr>
                <w:rFonts w:cstheme="minorHAnsi"/>
                <w:b/>
                <w:bCs w:val="0"/>
                <w:color w:val="auto"/>
                <w:sz w:val="22"/>
                <w:szCs w:val="22"/>
                <w:lang w:val="ro-RO"/>
              </w:rPr>
              <w:t>N</w:t>
            </w:r>
            <w:r w:rsidR="003373FC" w:rsidRPr="00474C00">
              <w:rPr>
                <w:rFonts w:cstheme="minorHAnsi"/>
                <w:b/>
                <w:bCs w:val="0"/>
                <w:color w:val="auto"/>
                <w:sz w:val="22"/>
                <w:szCs w:val="22"/>
                <w:lang w:val="ro-RO"/>
              </w:rPr>
              <w:t>r</w:t>
            </w:r>
            <w:r w:rsidRPr="00474C00">
              <w:rPr>
                <w:rFonts w:cstheme="minorHAnsi"/>
                <w:b/>
                <w:bCs w:val="0"/>
                <w:color w:val="auto"/>
                <w:sz w:val="22"/>
                <w:szCs w:val="22"/>
                <w:lang w:val="ro-RO"/>
              </w:rPr>
              <w:t>.</w:t>
            </w:r>
          </w:p>
          <w:p w14:paraId="555B3E1C" w14:textId="2ABBB3B5" w:rsidR="003373FC" w:rsidRPr="00474C00" w:rsidRDefault="003373FC" w:rsidP="008B7AF9">
            <w:pPr>
              <w:pStyle w:val="P68B1DB1-Normal15"/>
              <w:spacing w:before="60" w:after="60"/>
              <w:jc w:val="center"/>
              <w:rPr>
                <w:rFonts w:cstheme="minorHAnsi"/>
                <w:b/>
                <w:bCs w:val="0"/>
                <w:color w:val="auto"/>
                <w:sz w:val="22"/>
                <w:szCs w:val="22"/>
                <w:lang w:val="ro-RO"/>
              </w:rPr>
            </w:pPr>
            <w:r w:rsidRPr="00474C00">
              <w:rPr>
                <w:rFonts w:cstheme="minorHAnsi"/>
                <w:b/>
                <w:bCs w:val="0"/>
                <w:color w:val="auto"/>
                <w:sz w:val="22"/>
                <w:szCs w:val="22"/>
                <w:lang w:val="ro-RO"/>
              </w:rPr>
              <w:t>Crt.</w:t>
            </w:r>
          </w:p>
        </w:tc>
        <w:tc>
          <w:tcPr>
            <w:tcW w:w="999" w:type="pct"/>
            <w:tcBorders>
              <w:top w:val="none" w:sz="0" w:space="0" w:color="auto"/>
              <w:left w:val="none" w:sz="0" w:space="0" w:color="auto"/>
              <w:bottom w:val="none" w:sz="0" w:space="0" w:color="auto"/>
              <w:right w:val="none" w:sz="0" w:space="0" w:color="auto"/>
            </w:tcBorders>
            <w:hideMark/>
          </w:tcPr>
          <w:p w14:paraId="286A8E57" w14:textId="702418DD" w:rsidR="00957B8E" w:rsidRPr="00474C00" w:rsidRDefault="00B14044" w:rsidP="008B7AF9">
            <w:pPr>
              <w:pStyle w:val="P68B1DB1-Normal15"/>
              <w:spacing w:before="60" w:after="60"/>
              <w:jc w:val="center"/>
              <w:rPr>
                <w:rFonts w:cstheme="minorHAnsi"/>
                <w:b/>
                <w:bCs w:val="0"/>
                <w:color w:val="auto"/>
                <w:sz w:val="22"/>
                <w:szCs w:val="22"/>
                <w:lang w:val="ro-RO"/>
              </w:rPr>
            </w:pPr>
            <w:r w:rsidRPr="00474C00">
              <w:rPr>
                <w:rFonts w:cstheme="minorHAnsi"/>
                <w:b/>
                <w:bCs w:val="0"/>
                <w:color w:val="auto"/>
                <w:sz w:val="22"/>
                <w:szCs w:val="22"/>
                <w:lang w:val="ro-RO"/>
              </w:rPr>
              <w:t>Dimensiune</w:t>
            </w:r>
          </w:p>
          <w:p w14:paraId="1AE3751A" w14:textId="33DABD3D" w:rsidR="00957B8E" w:rsidRPr="00474C00" w:rsidRDefault="00957B8E" w:rsidP="008B7AF9">
            <w:pPr>
              <w:pStyle w:val="P68B1DB1-Normal15"/>
              <w:spacing w:before="60" w:after="60"/>
              <w:jc w:val="center"/>
              <w:rPr>
                <w:rFonts w:cstheme="minorHAnsi"/>
                <w:b/>
                <w:bCs w:val="0"/>
                <w:color w:val="auto"/>
                <w:sz w:val="22"/>
                <w:szCs w:val="22"/>
                <w:lang w:val="ro-RO"/>
              </w:rPr>
            </w:pPr>
            <w:r w:rsidRPr="00474C00">
              <w:rPr>
                <w:rFonts w:cstheme="minorHAnsi"/>
                <w:b/>
                <w:bCs w:val="0"/>
                <w:color w:val="auto"/>
                <w:sz w:val="22"/>
                <w:szCs w:val="22"/>
                <w:lang w:val="ro-RO"/>
              </w:rPr>
              <w:t>(</w:t>
            </w:r>
            <w:r w:rsidR="00B14044" w:rsidRPr="00474C00">
              <w:rPr>
                <w:rFonts w:cstheme="minorHAnsi"/>
                <w:b/>
                <w:bCs w:val="0"/>
                <w:color w:val="auto"/>
                <w:sz w:val="22"/>
                <w:szCs w:val="22"/>
                <w:lang w:val="ro-RO"/>
              </w:rPr>
              <w:t>l</w:t>
            </w:r>
            <w:r w:rsidRPr="00474C00">
              <w:rPr>
                <w:rFonts w:cstheme="minorHAnsi"/>
                <w:b/>
                <w:bCs w:val="0"/>
                <w:color w:val="auto"/>
                <w:sz w:val="22"/>
                <w:szCs w:val="22"/>
                <w:lang w:val="ro-RO"/>
              </w:rPr>
              <w:t>.e.)</w:t>
            </w:r>
          </w:p>
        </w:tc>
        <w:tc>
          <w:tcPr>
            <w:tcW w:w="799" w:type="pct"/>
            <w:tcBorders>
              <w:top w:val="none" w:sz="0" w:space="0" w:color="auto"/>
              <w:left w:val="none" w:sz="0" w:space="0" w:color="auto"/>
              <w:bottom w:val="none" w:sz="0" w:space="0" w:color="auto"/>
              <w:right w:val="none" w:sz="0" w:space="0" w:color="auto"/>
            </w:tcBorders>
          </w:tcPr>
          <w:p w14:paraId="23102397" w14:textId="3221E502" w:rsidR="00957B8E" w:rsidRPr="00474C00" w:rsidRDefault="003373FC" w:rsidP="008B7AF9">
            <w:pPr>
              <w:pStyle w:val="P68B1DB1-Normal15"/>
              <w:spacing w:before="60" w:after="60"/>
              <w:jc w:val="center"/>
              <w:rPr>
                <w:rFonts w:cstheme="minorHAnsi"/>
                <w:b/>
                <w:bCs w:val="0"/>
                <w:color w:val="auto"/>
                <w:sz w:val="22"/>
                <w:szCs w:val="22"/>
                <w:lang w:val="ro-RO"/>
              </w:rPr>
            </w:pPr>
            <w:r w:rsidRPr="00474C00">
              <w:rPr>
                <w:rFonts w:cstheme="minorHAnsi"/>
                <w:b/>
                <w:bCs w:val="0"/>
                <w:color w:val="auto"/>
                <w:sz w:val="22"/>
                <w:szCs w:val="22"/>
                <w:lang w:val="ro-RO"/>
              </w:rPr>
              <w:t>Număr</w:t>
            </w:r>
          </w:p>
        </w:tc>
        <w:tc>
          <w:tcPr>
            <w:tcW w:w="972" w:type="pct"/>
            <w:tcBorders>
              <w:top w:val="none" w:sz="0" w:space="0" w:color="auto"/>
              <w:left w:val="none" w:sz="0" w:space="0" w:color="auto"/>
              <w:bottom w:val="none" w:sz="0" w:space="0" w:color="auto"/>
              <w:right w:val="none" w:sz="0" w:space="0" w:color="auto"/>
            </w:tcBorders>
            <w:hideMark/>
          </w:tcPr>
          <w:p w14:paraId="3D3213B9" w14:textId="699A96D0" w:rsidR="00957B8E" w:rsidRPr="00474C00" w:rsidRDefault="00B14044" w:rsidP="008B7AF9">
            <w:pPr>
              <w:pStyle w:val="P68B1DB1-Normal15"/>
              <w:spacing w:before="60" w:after="60"/>
              <w:jc w:val="center"/>
              <w:rPr>
                <w:rFonts w:cstheme="minorHAnsi"/>
                <w:b/>
                <w:bCs w:val="0"/>
                <w:color w:val="auto"/>
                <w:sz w:val="22"/>
                <w:szCs w:val="22"/>
                <w:lang w:val="ro-RO"/>
              </w:rPr>
            </w:pPr>
            <w:r w:rsidRPr="00474C00">
              <w:rPr>
                <w:rFonts w:cstheme="minorHAnsi"/>
                <w:b/>
                <w:bCs w:val="0"/>
                <w:color w:val="auto"/>
                <w:sz w:val="22"/>
                <w:szCs w:val="22"/>
                <w:lang w:val="ro-RO"/>
              </w:rPr>
              <w:t>l</w:t>
            </w:r>
            <w:r w:rsidR="00957B8E" w:rsidRPr="00474C00">
              <w:rPr>
                <w:rFonts w:cstheme="minorHAnsi"/>
                <w:b/>
                <w:bCs w:val="0"/>
                <w:color w:val="auto"/>
                <w:sz w:val="22"/>
                <w:szCs w:val="22"/>
                <w:lang w:val="ro-RO"/>
              </w:rPr>
              <w:t>.e.</w:t>
            </w:r>
          </w:p>
        </w:tc>
        <w:tc>
          <w:tcPr>
            <w:tcW w:w="1355" w:type="pct"/>
            <w:tcBorders>
              <w:top w:val="none" w:sz="0" w:space="0" w:color="auto"/>
              <w:left w:val="none" w:sz="0" w:space="0" w:color="auto"/>
              <w:bottom w:val="none" w:sz="0" w:space="0" w:color="auto"/>
              <w:right w:val="none" w:sz="0" w:space="0" w:color="auto"/>
            </w:tcBorders>
            <w:hideMark/>
          </w:tcPr>
          <w:p w14:paraId="452B7F11" w14:textId="6A98989B" w:rsidR="00957B8E" w:rsidRPr="00474C00" w:rsidRDefault="00B14044" w:rsidP="008B7AF9">
            <w:pPr>
              <w:pStyle w:val="P68B1DB1-Normal15"/>
              <w:spacing w:before="60" w:after="60"/>
              <w:jc w:val="center"/>
              <w:rPr>
                <w:rFonts w:cstheme="minorHAnsi"/>
                <w:b/>
                <w:bCs w:val="0"/>
                <w:color w:val="auto"/>
                <w:sz w:val="22"/>
                <w:szCs w:val="22"/>
                <w:lang w:val="ro-RO"/>
              </w:rPr>
            </w:pPr>
            <w:r w:rsidRPr="00474C00">
              <w:rPr>
                <w:rFonts w:cstheme="minorHAnsi"/>
                <w:b/>
                <w:bCs w:val="0"/>
                <w:color w:val="auto"/>
                <w:sz w:val="22"/>
                <w:szCs w:val="22"/>
                <w:lang w:val="ro-RO"/>
              </w:rPr>
              <w:t>l</w:t>
            </w:r>
            <w:r w:rsidR="00957B8E" w:rsidRPr="00474C00">
              <w:rPr>
                <w:rFonts w:cstheme="minorHAnsi"/>
                <w:b/>
                <w:bCs w:val="0"/>
                <w:color w:val="auto"/>
                <w:sz w:val="22"/>
                <w:szCs w:val="22"/>
                <w:lang w:val="ro-RO"/>
              </w:rPr>
              <w:t>.e. conect</w:t>
            </w:r>
            <w:r w:rsidR="003373FC" w:rsidRPr="00474C00">
              <w:rPr>
                <w:rFonts w:cstheme="minorHAnsi"/>
                <w:b/>
                <w:bCs w:val="0"/>
                <w:color w:val="auto"/>
                <w:sz w:val="22"/>
                <w:szCs w:val="22"/>
                <w:lang w:val="ro-RO"/>
              </w:rPr>
              <w:t>ati</w:t>
            </w:r>
            <w:r w:rsidR="00957B8E" w:rsidRPr="00474C00">
              <w:rPr>
                <w:rFonts w:cstheme="minorHAnsi"/>
                <w:b/>
                <w:bCs w:val="0"/>
                <w:color w:val="auto"/>
                <w:sz w:val="22"/>
                <w:szCs w:val="22"/>
                <w:lang w:val="ro-RO"/>
              </w:rPr>
              <w:t xml:space="preserve"> </w:t>
            </w:r>
            <w:r w:rsidR="003373FC" w:rsidRPr="00474C00">
              <w:rPr>
                <w:rFonts w:cstheme="minorHAnsi"/>
                <w:b/>
                <w:bCs w:val="0"/>
                <w:color w:val="auto"/>
                <w:sz w:val="22"/>
                <w:szCs w:val="22"/>
                <w:lang w:val="ro-RO"/>
              </w:rPr>
              <w:t>la canalizare</w:t>
            </w:r>
          </w:p>
        </w:tc>
        <w:tc>
          <w:tcPr>
            <w:tcW w:w="504" w:type="pct"/>
            <w:tcBorders>
              <w:top w:val="none" w:sz="0" w:space="0" w:color="auto"/>
              <w:left w:val="none" w:sz="0" w:space="0" w:color="auto"/>
              <w:bottom w:val="none" w:sz="0" w:space="0" w:color="auto"/>
              <w:right w:val="none" w:sz="0" w:space="0" w:color="auto"/>
            </w:tcBorders>
          </w:tcPr>
          <w:p w14:paraId="30B6875E" w14:textId="77777777" w:rsidR="00957B8E" w:rsidRPr="00474C00" w:rsidRDefault="00957B8E" w:rsidP="008B7AF9">
            <w:pPr>
              <w:pStyle w:val="P68B1DB1-Normal15"/>
              <w:spacing w:before="60" w:after="60"/>
              <w:jc w:val="center"/>
              <w:rPr>
                <w:rFonts w:cstheme="minorHAnsi"/>
                <w:b/>
                <w:bCs w:val="0"/>
                <w:color w:val="auto"/>
                <w:sz w:val="22"/>
                <w:szCs w:val="22"/>
                <w:lang w:val="ro-RO"/>
              </w:rPr>
            </w:pPr>
            <w:r w:rsidRPr="00474C00">
              <w:rPr>
                <w:rFonts w:cstheme="minorHAnsi"/>
                <w:b/>
                <w:bCs w:val="0"/>
                <w:color w:val="auto"/>
                <w:sz w:val="22"/>
                <w:szCs w:val="22"/>
                <w:lang w:val="ro-RO"/>
              </w:rPr>
              <w:t xml:space="preserve">% </w:t>
            </w:r>
          </w:p>
        </w:tc>
      </w:tr>
      <w:tr w:rsidR="00EF7D9F" w:rsidRPr="008E1612" w14:paraId="1ADD7043" w14:textId="77777777" w:rsidTr="00A43D47">
        <w:tc>
          <w:tcPr>
            <w:tcW w:w="372" w:type="pct"/>
            <w:noWrap/>
            <w:hideMark/>
          </w:tcPr>
          <w:p w14:paraId="2C3CFB6C"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1</w:t>
            </w:r>
          </w:p>
        </w:tc>
        <w:tc>
          <w:tcPr>
            <w:tcW w:w="999" w:type="pct"/>
            <w:noWrap/>
            <w:hideMark/>
          </w:tcPr>
          <w:p w14:paraId="3A862438"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&gt; 10.000</w:t>
            </w:r>
          </w:p>
        </w:tc>
        <w:tc>
          <w:tcPr>
            <w:tcW w:w="799" w:type="pct"/>
          </w:tcPr>
          <w:p w14:paraId="472844D8"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200</w:t>
            </w:r>
          </w:p>
        </w:tc>
        <w:tc>
          <w:tcPr>
            <w:tcW w:w="972" w:type="pct"/>
            <w:noWrap/>
          </w:tcPr>
          <w:p w14:paraId="6EE5FDC3"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13,677,471</w:t>
            </w:r>
          </w:p>
        </w:tc>
        <w:tc>
          <w:tcPr>
            <w:tcW w:w="1355" w:type="pct"/>
            <w:noWrap/>
          </w:tcPr>
          <w:p w14:paraId="0845263E"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11,850,160</w:t>
            </w:r>
          </w:p>
        </w:tc>
        <w:tc>
          <w:tcPr>
            <w:tcW w:w="504" w:type="pct"/>
          </w:tcPr>
          <w:p w14:paraId="5FD8CA80"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86.7</w:t>
            </w:r>
          </w:p>
        </w:tc>
      </w:tr>
      <w:tr w:rsidR="00EF7D9F" w:rsidRPr="008E1612" w14:paraId="298D6CAC" w14:textId="77777777" w:rsidTr="00A43D47">
        <w:tc>
          <w:tcPr>
            <w:tcW w:w="372" w:type="pct"/>
            <w:noWrap/>
            <w:hideMark/>
          </w:tcPr>
          <w:p w14:paraId="3C287310"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2</w:t>
            </w:r>
          </w:p>
        </w:tc>
        <w:tc>
          <w:tcPr>
            <w:tcW w:w="999" w:type="pct"/>
            <w:noWrap/>
            <w:hideMark/>
          </w:tcPr>
          <w:p w14:paraId="76D2F38B"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2,000-10,000</w:t>
            </w:r>
          </w:p>
        </w:tc>
        <w:tc>
          <w:tcPr>
            <w:tcW w:w="799" w:type="pct"/>
          </w:tcPr>
          <w:p w14:paraId="15D60752"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1,628</w:t>
            </w:r>
          </w:p>
        </w:tc>
        <w:tc>
          <w:tcPr>
            <w:tcW w:w="972" w:type="pct"/>
            <w:noWrap/>
          </w:tcPr>
          <w:p w14:paraId="4EE396F3"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6,101,163</w:t>
            </w:r>
          </w:p>
        </w:tc>
        <w:tc>
          <w:tcPr>
            <w:tcW w:w="1355" w:type="pct"/>
            <w:noWrap/>
          </w:tcPr>
          <w:p w14:paraId="0C22D108"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1,233,352</w:t>
            </w:r>
          </w:p>
        </w:tc>
        <w:tc>
          <w:tcPr>
            <w:tcW w:w="504" w:type="pct"/>
          </w:tcPr>
          <w:p w14:paraId="2EB9D0D6"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20.2</w:t>
            </w:r>
          </w:p>
        </w:tc>
      </w:tr>
      <w:tr w:rsidR="00EF7D9F" w:rsidRPr="008E1612" w14:paraId="7254CB0E" w14:textId="77777777" w:rsidTr="00A43D47">
        <w:trPr>
          <w:cnfStyle w:val="010000000000" w:firstRow="0" w:lastRow="1" w:firstColumn="0" w:lastColumn="0" w:oddVBand="0" w:evenVBand="0" w:oddHBand="0" w:evenHBand="0" w:firstRowFirstColumn="0" w:firstRowLastColumn="0" w:lastRowFirstColumn="0" w:lastRowLastColumn="0"/>
        </w:trPr>
        <w:tc>
          <w:tcPr>
            <w:tcW w:w="1371" w:type="pct"/>
            <w:gridSpan w:val="2"/>
            <w:tcBorders>
              <w:top w:val="none" w:sz="0" w:space="0" w:color="auto"/>
            </w:tcBorders>
            <w:noWrap/>
            <w:hideMark/>
          </w:tcPr>
          <w:p w14:paraId="318ECE8A" w14:textId="77777777" w:rsidR="00957B8E" w:rsidRPr="008E1612" w:rsidRDefault="00957B8E" w:rsidP="008B7AF9">
            <w:pPr>
              <w:pStyle w:val="P68B1DB1-Normal15"/>
              <w:spacing w:before="60" w:after="60"/>
              <w:jc w:val="center"/>
              <w:rPr>
                <w:rFonts w:cstheme="minorHAnsi"/>
                <w:b/>
                <w:bCs w:val="0"/>
                <w:sz w:val="22"/>
                <w:szCs w:val="22"/>
                <w:lang w:val="ro-RO"/>
              </w:rPr>
            </w:pPr>
            <w:r w:rsidRPr="008E1612">
              <w:rPr>
                <w:rFonts w:cstheme="minorHAnsi"/>
                <w:b/>
                <w:bCs w:val="0"/>
                <w:sz w:val="22"/>
                <w:szCs w:val="22"/>
                <w:lang w:val="ro-RO"/>
              </w:rPr>
              <w:t xml:space="preserve">Total </w:t>
            </w:r>
          </w:p>
        </w:tc>
        <w:tc>
          <w:tcPr>
            <w:tcW w:w="799" w:type="pct"/>
            <w:tcBorders>
              <w:top w:val="none" w:sz="0" w:space="0" w:color="auto"/>
            </w:tcBorders>
          </w:tcPr>
          <w:p w14:paraId="4E96459F" w14:textId="77777777" w:rsidR="00957B8E" w:rsidRPr="008E1612" w:rsidRDefault="00957B8E" w:rsidP="008B7AF9">
            <w:pPr>
              <w:pStyle w:val="P68B1DB1-Normal15"/>
              <w:spacing w:before="60" w:after="60"/>
              <w:jc w:val="right"/>
              <w:rPr>
                <w:rFonts w:cstheme="minorHAnsi"/>
                <w:b/>
                <w:bCs w:val="0"/>
                <w:sz w:val="22"/>
                <w:szCs w:val="22"/>
                <w:lang w:val="ro-RO"/>
              </w:rPr>
            </w:pPr>
            <w:r w:rsidRPr="008E1612">
              <w:rPr>
                <w:rFonts w:cstheme="minorHAnsi"/>
                <w:b/>
                <w:bCs w:val="0"/>
                <w:sz w:val="22"/>
                <w:szCs w:val="22"/>
                <w:lang w:val="ro-RO"/>
              </w:rPr>
              <w:t>1,828</w:t>
            </w:r>
          </w:p>
        </w:tc>
        <w:tc>
          <w:tcPr>
            <w:tcW w:w="972" w:type="pct"/>
            <w:tcBorders>
              <w:top w:val="none" w:sz="0" w:space="0" w:color="auto"/>
            </w:tcBorders>
            <w:noWrap/>
          </w:tcPr>
          <w:p w14:paraId="75F9B528" w14:textId="77777777" w:rsidR="00957B8E" w:rsidRPr="008E1612" w:rsidRDefault="00957B8E" w:rsidP="008B7AF9">
            <w:pPr>
              <w:pStyle w:val="P68B1DB1-Normal15"/>
              <w:spacing w:before="60" w:after="60"/>
              <w:jc w:val="right"/>
              <w:rPr>
                <w:rFonts w:cstheme="minorHAnsi"/>
                <w:b/>
                <w:bCs w:val="0"/>
                <w:sz w:val="22"/>
                <w:szCs w:val="22"/>
                <w:lang w:val="ro-RO"/>
              </w:rPr>
            </w:pPr>
            <w:r w:rsidRPr="008E1612">
              <w:rPr>
                <w:rFonts w:cstheme="minorHAnsi"/>
                <w:b/>
                <w:bCs w:val="0"/>
                <w:sz w:val="22"/>
                <w:szCs w:val="22"/>
                <w:lang w:val="ro-RO"/>
              </w:rPr>
              <w:t>19,778,634</w:t>
            </w:r>
          </w:p>
        </w:tc>
        <w:tc>
          <w:tcPr>
            <w:tcW w:w="1355" w:type="pct"/>
            <w:tcBorders>
              <w:top w:val="none" w:sz="0" w:space="0" w:color="auto"/>
            </w:tcBorders>
            <w:noWrap/>
          </w:tcPr>
          <w:p w14:paraId="07A7BBEA" w14:textId="77777777" w:rsidR="00957B8E" w:rsidRPr="008E1612" w:rsidRDefault="00957B8E" w:rsidP="008B7AF9">
            <w:pPr>
              <w:pStyle w:val="P68B1DB1-Normal15"/>
              <w:spacing w:before="60" w:after="60"/>
              <w:jc w:val="right"/>
              <w:rPr>
                <w:rFonts w:cstheme="minorHAnsi"/>
                <w:b/>
                <w:bCs w:val="0"/>
                <w:sz w:val="22"/>
                <w:szCs w:val="22"/>
                <w:lang w:val="ro-RO"/>
              </w:rPr>
            </w:pPr>
            <w:r w:rsidRPr="008E1612">
              <w:rPr>
                <w:rFonts w:cstheme="minorHAnsi"/>
                <w:b/>
                <w:bCs w:val="0"/>
                <w:sz w:val="22"/>
                <w:szCs w:val="22"/>
                <w:lang w:val="ro-RO"/>
              </w:rPr>
              <w:t>13,083,512</w:t>
            </w:r>
          </w:p>
        </w:tc>
        <w:tc>
          <w:tcPr>
            <w:tcW w:w="504" w:type="pct"/>
            <w:tcBorders>
              <w:top w:val="none" w:sz="0" w:space="0" w:color="auto"/>
            </w:tcBorders>
          </w:tcPr>
          <w:p w14:paraId="48E0C790" w14:textId="77777777" w:rsidR="00957B8E" w:rsidRPr="008E1612" w:rsidRDefault="00957B8E" w:rsidP="008B7AF9">
            <w:pPr>
              <w:pStyle w:val="P68B1DB1-Normal15"/>
              <w:spacing w:before="60" w:after="60"/>
              <w:jc w:val="right"/>
              <w:rPr>
                <w:rFonts w:cstheme="minorHAnsi"/>
                <w:b/>
                <w:bCs w:val="0"/>
                <w:sz w:val="22"/>
                <w:szCs w:val="22"/>
                <w:lang w:val="ro-RO"/>
              </w:rPr>
            </w:pPr>
            <w:r w:rsidRPr="008E1612">
              <w:rPr>
                <w:rFonts w:cstheme="minorHAnsi"/>
                <w:b/>
                <w:bCs w:val="0"/>
                <w:sz w:val="22"/>
                <w:szCs w:val="22"/>
                <w:lang w:val="ro-RO"/>
              </w:rPr>
              <w:t>66.2</w:t>
            </w:r>
          </w:p>
        </w:tc>
      </w:tr>
    </w:tbl>
    <w:p w14:paraId="3C5BC1DD" w14:textId="28F23B8B" w:rsidR="00091954" w:rsidRPr="00E778E1" w:rsidRDefault="00CD40E1" w:rsidP="00474C00">
      <w:pPr>
        <w:pStyle w:val="ListParagraph"/>
        <w:tabs>
          <w:tab w:val="left" w:pos="567"/>
          <w:tab w:val="left" w:pos="709"/>
        </w:tabs>
        <w:spacing w:before="120" w:after="120" w:line="240" w:lineRule="auto"/>
        <w:ind w:left="426" w:hanging="426"/>
        <w:rPr>
          <w:rFonts w:ascii="Trebuchet MS" w:hAnsi="Trebuchet MS"/>
        </w:rPr>
      </w:pPr>
      <w:r>
        <w:rPr>
          <w:rFonts w:ascii="Trebuchet MS" w:hAnsi="Trebuchet MS" w:cstheme="minorHAnsi"/>
        </w:rPr>
        <w:t>23.</w:t>
      </w:r>
      <w:r w:rsidR="00474C00">
        <w:rPr>
          <w:rFonts w:ascii="Trebuchet MS" w:hAnsi="Trebuchet MS" w:cstheme="minorHAnsi"/>
        </w:rPr>
        <w:t xml:space="preserve">  </w:t>
      </w:r>
      <w:r w:rsidR="00091954" w:rsidRPr="00CD40E1">
        <w:rPr>
          <w:rFonts w:ascii="Trebuchet MS" w:hAnsi="Trebuchet MS" w:cstheme="minorHAnsi"/>
        </w:rPr>
        <w:t>Î</w:t>
      </w:r>
      <w:r w:rsidR="00091954" w:rsidRPr="00E778E1">
        <w:rPr>
          <w:rFonts w:ascii="Trebuchet MS" w:hAnsi="Trebuchet MS"/>
        </w:rPr>
        <w:t>n prezent există 2.057 de rețele fizice de canalizare pentru toate aglomerările, dintre care 1.260 sunt operaționale, în restul de 797 de rețele se desfășoară lucrări în diferite stadii de implementare sau pentru care publicul nu a fost încă conectat la infrastructura de apă uzată. În ceea ce privește conform</w:t>
      </w:r>
      <w:r w:rsidR="004777E5">
        <w:rPr>
          <w:rFonts w:ascii="Trebuchet MS" w:hAnsi="Trebuchet MS"/>
        </w:rPr>
        <w:t>area</w:t>
      </w:r>
      <w:r w:rsidR="00091954" w:rsidRPr="00E778E1">
        <w:rPr>
          <w:rFonts w:ascii="Trebuchet MS" w:hAnsi="Trebuchet MS"/>
        </w:rPr>
        <w:t xml:space="preserve"> cu </w:t>
      </w:r>
      <w:r w:rsidR="00C83183" w:rsidRPr="00E778E1">
        <w:rPr>
          <w:rFonts w:ascii="Trebuchet MS" w:hAnsi="Trebuchet MS"/>
        </w:rPr>
        <w:t>DEAUU</w:t>
      </w:r>
      <w:r w:rsidR="00091954" w:rsidRPr="00E778E1">
        <w:rPr>
          <w:rFonts w:ascii="Trebuchet MS" w:hAnsi="Trebuchet MS"/>
        </w:rPr>
        <w:t>, din toate rețelele de canalizare existente, 51 de sisteme de colectare îndeplinesc condițiile de conform</w:t>
      </w:r>
      <w:r w:rsidR="002A3931">
        <w:rPr>
          <w:rFonts w:ascii="Trebuchet MS" w:hAnsi="Trebuchet MS"/>
        </w:rPr>
        <w:t>are</w:t>
      </w:r>
      <w:r w:rsidR="00091954" w:rsidRPr="00E778E1">
        <w:rPr>
          <w:rFonts w:ascii="Trebuchet MS" w:hAnsi="Trebuchet MS"/>
        </w:rPr>
        <w:t xml:space="preserve"> (incluzând în evaluarea conformității și sistemele individuale de colectare adecvate — </w:t>
      </w:r>
      <w:r w:rsidR="00C83183" w:rsidRPr="00E778E1">
        <w:rPr>
          <w:rFonts w:ascii="Trebuchet MS" w:hAnsi="Trebuchet MS"/>
        </w:rPr>
        <w:t>SIA</w:t>
      </w:r>
      <w:r w:rsidR="00091954" w:rsidRPr="00E778E1">
        <w:rPr>
          <w:rFonts w:ascii="Trebuchet MS" w:hAnsi="Trebuchet MS"/>
        </w:rPr>
        <w:t xml:space="preserve">), adică în 34 de aglomerări cu peste 10.000 </w:t>
      </w:r>
      <w:r w:rsidR="007C786C">
        <w:rPr>
          <w:rFonts w:ascii="Trebuchet MS" w:hAnsi="Trebuchet MS"/>
        </w:rPr>
        <w:t>l</w:t>
      </w:r>
      <w:r w:rsidR="00091954" w:rsidRPr="00E778E1">
        <w:rPr>
          <w:rFonts w:ascii="Trebuchet MS" w:hAnsi="Trebuchet MS"/>
        </w:rPr>
        <w:t xml:space="preserve">.e. iar în 17 aglomerări cu 2.000-10.000 </w:t>
      </w:r>
      <w:r w:rsidR="007C786C">
        <w:rPr>
          <w:rFonts w:ascii="Trebuchet MS" w:hAnsi="Trebuchet MS"/>
        </w:rPr>
        <w:t>l</w:t>
      </w:r>
      <w:r w:rsidR="00091954" w:rsidRPr="00E778E1">
        <w:rPr>
          <w:rFonts w:ascii="Trebuchet MS" w:hAnsi="Trebuchet MS"/>
        </w:rPr>
        <w:t>.e..</w:t>
      </w:r>
      <w:r w:rsidR="007C786C">
        <w:rPr>
          <w:rFonts w:ascii="Trebuchet MS" w:hAnsi="Trebuchet MS"/>
        </w:rPr>
        <w:t>Stadiul</w:t>
      </w:r>
      <w:r w:rsidR="00091954" w:rsidRPr="00E778E1">
        <w:rPr>
          <w:rFonts w:ascii="Trebuchet MS" w:hAnsi="Trebuchet MS"/>
        </w:rPr>
        <w:t xml:space="preserve"> colectării apelor uzate în anul 2020 este prezentată în următoarea figură</w:t>
      </w:r>
      <w:r w:rsidR="007C786C">
        <w:rPr>
          <w:rFonts w:ascii="Trebuchet MS" w:hAnsi="Trebuchet MS"/>
        </w:rPr>
        <w:t>:</w:t>
      </w:r>
    </w:p>
    <w:p w14:paraId="01E19371" w14:textId="50FD31E0" w:rsidR="00957B8E" w:rsidRPr="008E1612" w:rsidRDefault="00957B8E" w:rsidP="00957B8E">
      <w:pPr>
        <w:keepNext/>
        <w:rPr>
          <w:rFonts w:ascii="Trebuchet MS" w:hAnsi="Trebuchet MS"/>
          <w:b/>
          <w:bCs/>
        </w:rPr>
      </w:pPr>
      <w:r w:rsidRPr="008E1612">
        <w:rPr>
          <w:rFonts w:ascii="Trebuchet MS" w:hAnsi="Trebuchet MS"/>
          <w:b/>
          <w:bCs/>
        </w:rPr>
        <w:t>Figur</w:t>
      </w:r>
      <w:r w:rsidR="00CD40E1">
        <w:rPr>
          <w:rFonts w:ascii="Trebuchet MS" w:hAnsi="Trebuchet MS"/>
          <w:b/>
          <w:bCs/>
        </w:rPr>
        <w:t>a</w:t>
      </w:r>
      <w:r w:rsidRPr="008E1612">
        <w:rPr>
          <w:rFonts w:ascii="Trebuchet MS" w:hAnsi="Trebuchet MS"/>
          <w:b/>
          <w:bCs/>
        </w:rPr>
        <w:t xml:space="preserve"> </w:t>
      </w:r>
      <w:r w:rsidRPr="008E1612">
        <w:rPr>
          <w:rFonts w:ascii="Trebuchet MS" w:hAnsi="Trebuchet MS"/>
          <w:b/>
          <w:bCs/>
        </w:rPr>
        <w:fldChar w:fldCharType="begin"/>
      </w:r>
      <w:r w:rsidRPr="008E1612">
        <w:rPr>
          <w:rFonts w:ascii="Trebuchet MS" w:hAnsi="Trebuchet MS"/>
          <w:b/>
          <w:bCs/>
        </w:rPr>
        <w:instrText xml:space="preserve"> SEQ Figure \* ARABIC </w:instrText>
      </w:r>
      <w:r w:rsidRPr="008E1612">
        <w:rPr>
          <w:rFonts w:ascii="Trebuchet MS" w:hAnsi="Trebuchet MS"/>
          <w:b/>
          <w:bCs/>
        </w:rPr>
        <w:fldChar w:fldCharType="separate"/>
      </w:r>
      <w:r w:rsidR="00DD2CF8">
        <w:rPr>
          <w:rFonts w:ascii="Trebuchet MS" w:hAnsi="Trebuchet MS"/>
          <w:b/>
          <w:bCs/>
        </w:rPr>
        <w:t>2</w:t>
      </w:r>
      <w:r w:rsidRPr="008E1612">
        <w:rPr>
          <w:rFonts w:ascii="Trebuchet MS" w:hAnsi="Trebuchet MS"/>
          <w:b/>
          <w:bCs/>
        </w:rPr>
        <w:fldChar w:fldCharType="end"/>
      </w:r>
      <w:r w:rsidRPr="008E1612">
        <w:rPr>
          <w:rFonts w:ascii="Trebuchet MS" w:hAnsi="Trebuchet MS"/>
          <w:b/>
          <w:bCs/>
        </w:rPr>
        <w:t xml:space="preserve">: </w:t>
      </w:r>
      <w:r w:rsidRPr="00474C00">
        <w:rPr>
          <w:rFonts w:ascii="Trebuchet MS" w:hAnsi="Trebuchet MS"/>
          <w:b/>
          <w:bCs/>
        </w:rPr>
        <w:t>Col</w:t>
      </w:r>
      <w:r w:rsidR="003373FC" w:rsidRPr="00474C00">
        <w:rPr>
          <w:rFonts w:ascii="Trebuchet MS" w:hAnsi="Trebuchet MS"/>
          <w:b/>
          <w:bCs/>
        </w:rPr>
        <w:t xml:space="preserve">ectarea apei uzate </w:t>
      </w:r>
      <w:r w:rsidRPr="00474C00">
        <w:rPr>
          <w:rFonts w:ascii="Trebuchet MS" w:hAnsi="Trebuchet MS"/>
          <w:b/>
          <w:bCs/>
          <w:lang w:eastAsia="ro-RO"/>
        </w:rPr>
        <w:drawing>
          <wp:anchor distT="0" distB="0" distL="114300" distR="114300" simplePos="0" relativeHeight="251659264" behindDoc="1" locked="0" layoutInCell="1" allowOverlap="1" wp14:anchorId="2B590550" wp14:editId="112DA79B">
            <wp:simplePos x="0" y="0"/>
            <wp:positionH relativeFrom="column">
              <wp:posOffset>113473</wp:posOffset>
            </wp:positionH>
            <wp:positionV relativeFrom="paragraph">
              <wp:posOffset>208304</wp:posOffset>
            </wp:positionV>
            <wp:extent cx="6016752" cy="3639312"/>
            <wp:effectExtent l="0" t="0" r="3175" b="0"/>
            <wp:wrapTight wrapText="bothSides">
              <wp:wrapPolygon edited="0">
                <wp:start x="0" y="0"/>
                <wp:lineTo x="0" y="21483"/>
                <wp:lineTo x="21543" y="21483"/>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70" t="7104" r="1553" b="5762"/>
                    <a:stretch/>
                  </pic:blipFill>
                  <pic:spPr bwMode="auto">
                    <a:xfrm>
                      <a:off x="0" y="0"/>
                      <a:ext cx="6016752" cy="3639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3FC" w:rsidRPr="00474C00">
        <w:rPr>
          <w:rFonts w:ascii="Trebuchet MS" w:hAnsi="Trebuchet MS"/>
          <w:b/>
          <w:bCs/>
        </w:rPr>
        <w:t>pe județe</w:t>
      </w:r>
    </w:p>
    <w:p w14:paraId="45E211B2" w14:textId="7ED75412" w:rsidR="00957B8E" w:rsidRPr="00CD40E1" w:rsidRDefault="00CD40E1" w:rsidP="00A43D47">
      <w:pPr>
        <w:spacing w:before="120" w:after="120" w:line="240" w:lineRule="auto"/>
        <w:ind w:left="709" w:hanging="709"/>
        <w:jc w:val="both"/>
        <w:rPr>
          <w:rFonts w:ascii="Trebuchet MS" w:hAnsi="Trebuchet MS" w:cstheme="minorHAnsi"/>
        </w:rPr>
      </w:pPr>
      <w:r>
        <w:rPr>
          <w:rFonts w:ascii="Trebuchet MS" w:hAnsi="Trebuchet MS" w:cstheme="minorHAnsi"/>
        </w:rPr>
        <w:t>24.</w:t>
      </w:r>
      <w:r w:rsidR="00474C00">
        <w:rPr>
          <w:rFonts w:ascii="Trebuchet MS" w:hAnsi="Trebuchet MS" w:cstheme="minorHAnsi"/>
        </w:rPr>
        <w:t xml:space="preserve"> </w:t>
      </w:r>
      <w:r w:rsidR="00A43D47">
        <w:rPr>
          <w:rFonts w:ascii="Trebuchet MS" w:hAnsi="Trebuchet MS" w:cstheme="minorHAnsi"/>
        </w:rPr>
        <w:t xml:space="preserve">  </w:t>
      </w:r>
      <w:r w:rsidR="007C786C" w:rsidRPr="00CD40E1">
        <w:rPr>
          <w:rFonts w:ascii="Trebuchet MS" w:hAnsi="Trebuchet MS" w:cstheme="minorHAnsi"/>
        </w:rPr>
        <w:t>Cu toate acestea, această imagine se modifică odată cu revizuirea delimitării a aglomerărilor. Rezultatele sunt reducerea numărului și a încărcării de poluare, după cum s-a demonstrat mai sus. Analizele mai detaliate ale aglomerărilor redelimnitate în 2022 conduc la următoarele concluzii</w:t>
      </w:r>
      <w:r w:rsidR="00957B8E" w:rsidRPr="00CD40E1">
        <w:rPr>
          <w:rFonts w:ascii="Trebuchet MS" w:hAnsi="Trebuchet MS" w:cstheme="minorHAnsi"/>
        </w:rPr>
        <w:t xml:space="preserve">: </w:t>
      </w:r>
    </w:p>
    <w:p w14:paraId="5820A303" w14:textId="77777777" w:rsidR="007C786C" w:rsidRDefault="00957B8E">
      <w:pPr>
        <w:pStyle w:val="P68B1DB1-ListParagraph11"/>
        <w:numPr>
          <w:ilvl w:val="0"/>
          <w:numId w:val="9"/>
        </w:numPr>
        <w:spacing w:before="120" w:after="120" w:line="240" w:lineRule="auto"/>
        <w:ind w:left="720"/>
        <w:jc w:val="both"/>
      </w:pPr>
      <w:r w:rsidRPr="00474C00">
        <w:rPr>
          <w:noProof/>
          <w:lang w:val="ro-RO"/>
        </w:rPr>
        <w:t xml:space="preserve">77 </w:t>
      </w:r>
      <w:r w:rsidR="007C786C" w:rsidRPr="00474C00">
        <w:t>de</w:t>
      </w:r>
      <w:r w:rsidR="007C786C">
        <w:t xml:space="preserve"> aglomerări cu o încărcare totală generată de 3 529 563 l.e. au o rată de conectare la sistemul de colectare între 95 și 100 % din care: </w:t>
      </w:r>
    </w:p>
    <w:p w14:paraId="5B91E6B4" w14:textId="77777777" w:rsidR="007C786C" w:rsidRDefault="007C786C">
      <w:pPr>
        <w:pStyle w:val="P68B1DB1-ListParagraph11"/>
        <w:numPr>
          <w:ilvl w:val="0"/>
          <w:numId w:val="10"/>
        </w:numPr>
        <w:spacing w:before="120" w:after="120" w:line="240" w:lineRule="auto"/>
        <w:ind w:left="1080"/>
        <w:jc w:val="both"/>
      </w:pPr>
      <w:r>
        <w:t>11 aglomerări sunt mai mari sau egale cu 100,000 l.e., cu o încărcare de poluare de 2 363 159 l.e.;</w:t>
      </w:r>
    </w:p>
    <w:p w14:paraId="074C7C35" w14:textId="77777777" w:rsidR="007C786C" w:rsidRDefault="007C786C">
      <w:pPr>
        <w:pStyle w:val="P68B1DB1-ListParagraph11"/>
        <w:numPr>
          <w:ilvl w:val="0"/>
          <w:numId w:val="10"/>
        </w:numPr>
        <w:spacing w:before="120" w:after="120" w:line="240" w:lineRule="auto"/>
        <w:ind w:left="1080"/>
        <w:jc w:val="both"/>
      </w:pPr>
      <w:r>
        <w:t xml:space="preserve">26 de aglomerări (1 aglomerare cu o rată de conectare de 100 %) sunt cuprinse între 10,000 și 100,000 l.e., cu o încărcare de poluare de 957,747 l.e. și </w:t>
      </w:r>
    </w:p>
    <w:p w14:paraId="78C796C9" w14:textId="3D5558FD" w:rsidR="007C786C" w:rsidRPr="00E778E1" w:rsidRDefault="007C786C">
      <w:pPr>
        <w:pStyle w:val="P68B1DB1-ListParagraph11"/>
        <w:numPr>
          <w:ilvl w:val="0"/>
          <w:numId w:val="10"/>
        </w:numPr>
        <w:tabs>
          <w:tab w:val="left" w:pos="720"/>
        </w:tabs>
        <w:spacing w:before="120" w:after="120" w:line="240" w:lineRule="auto"/>
        <w:ind w:left="1080"/>
        <w:jc w:val="both"/>
      </w:pPr>
      <w:r>
        <w:t>restul de 40 de aglomerări (18 aglomerări cu o rată de conectare de 100 %) sunt cuprinse între 2000 și 10,000 l.e., cu o încărcare de poluare de 208,657 l.e.</w:t>
      </w:r>
    </w:p>
    <w:p w14:paraId="518E7D64" w14:textId="2AB5D8A3" w:rsidR="00091954" w:rsidRPr="008E1612" w:rsidRDefault="007C786C" w:rsidP="00474C00">
      <w:pPr>
        <w:spacing w:before="120" w:after="120" w:line="240" w:lineRule="auto"/>
        <w:ind w:left="567" w:hanging="567"/>
        <w:jc w:val="both"/>
        <w:rPr>
          <w:rFonts w:ascii="Trebuchet MS" w:hAnsi="Trebuchet MS" w:cstheme="minorHAnsi"/>
        </w:rPr>
      </w:pPr>
      <w:r>
        <w:rPr>
          <w:rFonts w:ascii="Trebuchet MS" w:hAnsi="Trebuchet MS" w:cstheme="minorHAnsi"/>
        </w:rPr>
        <w:lastRenderedPageBreak/>
        <w:t>2</w:t>
      </w:r>
      <w:r w:rsidR="00091954" w:rsidRPr="008E1612">
        <w:rPr>
          <w:rFonts w:ascii="Trebuchet MS" w:hAnsi="Trebuchet MS" w:cstheme="minorHAnsi"/>
        </w:rPr>
        <w:t>5.</w:t>
      </w:r>
      <w:r w:rsidR="00474C00">
        <w:rPr>
          <w:rFonts w:ascii="Trebuchet MS" w:hAnsi="Trebuchet MS" w:cstheme="minorHAnsi"/>
        </w:rPr>
        <w:t xml:space="preserve">   </w:t>
      </w:r>
      <w:r w:rsidR="00091954" w:rsidRPr="008E1612">
        <w:rPr>
          <w:rFonts w:ascii="Trebuchet MS" w:hAnsi="Trebuchet MS" w:cstheme="minorHAnsi"/>
        </w:rPr>
        <w:t>În plus, o parte din aglomerări au un potențial semnificativ de a ajunge la conform</w:t>
      </w:r>
      <w:r w:rsidR="00756FE4">
        <w:rPr>
          <w:rFonts w:ascii="Trebuchet MS" w:hAnsi="Trebuchet MS" w:cstheme="minorHAnsi"/>
        </w:rPr>
        <w:t xml:space="preserve">are </w:t>
      </w:r>
      <w:r w:rsidR="00091954" w:rsidRPr="008E1612">
        <w:rPr>
          <w:rFonts w:ascii="Trebuchet MS" w:hAnsi="Trebuchet MS" w:cstheme="minorHAnsi"/>
        </w:rPr>
        <w:t>foarte curând, deoarece 89 de aglomerări cu încărcătură totală de 5.408.933 p.e. au o rată de conectare la sistemul de colectare între 85 și 95 la sută din care:</w:t>
      </w:r>
    </w:p>
    <w:p w14:paraId="626D41A3" w14:textId="2397F9AD" w:rsidR="00091954" w:rsidRPr="00CD40E1" w:rsidRDefault="00091954" w:rsidP="00CD40E1">
      <w:pPr>
        <w:pStyle w:val="ListParagraph"/>
        <w:numPr>
          <w:ilvl w:val="0"/>
          <w:numId w:val="9"/>
        </w:numPr>
        <w:spacing w:before="120" w:after="120" w:line="240" w:lineRule="auto"/>
        <w:ind w:left="993" w:hanging="284"/>
        <w:jc w:val="both"/>
        <w:rPr>
          <w:rFonts w:ascii="Trebuchet MS" w:hAnsi="Trebuchet MS" w:cstheme="minorHAnsi"/>
        </w:rPr>
      </w:pPr>
      <w:r w:rsidRPr="00CD40E1">
        <w:rPr>
          <w:rFonts w:ascii="Trebuchet MS" w:hAnsi="Trebuchet MS" w:cstheme="minorHAnsi"/>
        </w:rPr>
        <w:t xml:space="preserve">7 aglomerări sunt peste sau egale cu 100.000 </w:t>
      </w:r>
      <w:r w:rsidR="007C786C" w:rsidRPr="00CD40E1">
        <w:rPr>
          <w:rFonts w:ascii="Trebuchet MS" w:hAnsi="Trebuchet MS" w:cstheme="minorHAnsi"/>
        </w:rPr>
        <w:t>l</w:t>
      </w:r>
      <w:r w:rsidRPr="00CD40E1">
        <w:rPr>
          <w:rFonts w:ascii="Trebuchet MS" w:hAnsi="Trebuchet MS" w:cstheme="minorHAnsi"/>
        </w:rPr>
        <w:t xml:space="preserve">.e. cu o încărcătură de poluare de 3.610.564 </w:t>
      </w:r>
      <w:r w:rsidR="007C786C" w:rsidRPr="00CD40E1">
        <w:rPr>
          <w:rFonts w:ascii="Trebuchet MS" w:hAnsi="Trebuchet MS" w:cstheme="minorHAnsi"/>
        </w:rPr>
        <w:t>l</w:t>
      </w:r>
      <w:r w:rsidRPr="00CD40E1">
        <w:rPr>
          <w:rFonts w:ascii="Trebuchet MS" w:hAnsi="Trebuchet MS" w:cstheme="minorHAnsi"/>
        </w:rPr>
        <w:t>.e.,</w:t>
      </w:r>
    </w:p>
    <w:p w14:paraId="147C0207" w14:textId="2BC1E8DC" w:rsidR="00091954" w:rsidRPr="00CD40E1" w:rsidRDefault="00091954" w:rsidP="00CD40E1">
      <w:pPr>
        <w:pStyle w:val="ListParagraph"/>
        <w:numPr>
          <w:ilvl w:val="0"/>
          <w:numId w:val="9"/>
        </w:numPr>
        <w:spacing w:before="120" w:after="120" w:line="240" w:lineRule="auto"/>
        <w:ind w:left="993" w:hanging="284"/>
        <w:jc w:val="both"/>
        <w:rPr>
          <w:rFonts w:ascii="Trebuchet MS" w:hAnsi="Trebuchet MS" w:cstheme="minorHAnsi"/>
        </w:rPr>
      </w:pPr>
      <w:r w:rsidRPr="00CD40E1">
        <w:rPr>
          <w:rFonts w:ascii="Trebuchet MS" w:hAnsi="Trebuchet MS" w:cstheme="minorHAnsi"/>
        </w:rPr>
        <w:t xml:space="preserve">44 de aglomerări sunt între 10.000 și 100.000 </w:t>
      </w:r>
      <w:r w:rsidR="007C786C" w:rsidRPr="00CD40E1">
        <w:rPr>
          <w:rFonts w:ascii="Trebuchet MS" w:hAnsi="Trebuchet MS" w:cstheme="minorHAnsi"/>
        </w:rPr>
        <w:t>l</w:t>
      </w:r>
      <w:r w:rsidRPr="00CD40E1">
        <w:rPr>
          <w:rFonts w:ascii="Trebuchet MS" w:hAnsi="Trebuchet MS" w:cstheme="minorHAnsi"/>
        </w:rPr>
        <w:t xml:space="preserve">.e. cu o încărcătură de poluare de 1.624.807 </w:t>
      </w:r>
      <w:r w:rsidR="007C786C" w:rsidRPr="00CD40E1">
        <w:rPr>
          <w:rFonts w:ascii="Trebuchet MS" w:hAnsi="Trebuchet MS" w:cstheme="minorHAnsi"/>
        </w:rPr>
        <w:t>l</w:t>
      </w:r>
      <w:r w:rsidRPr="00CD40E1">
        <w:rPr>
          <w:rFonts w:ascii="Trebuchet MS" w:hAnsi="Trebuchet MS" w:cstheme="minorHAnsi"/>
        </w:rPr>
        <w:t>.e., și</w:t>
      </w:r>
    </w:p>
    <w:p w14:paraId="74668B06" w14:textId="0AEA8A9B" w:rsidR="00091954" w:rsidRPr="00CD40E1" w:rsidRDefault="00091954" w:rsidP="00CD40E1">
      <w:pPr>
        <w:pStyle w:val="ListParagraph"/>
        <w:numPr>
          <w:ilvl w:val="0"/>
          <w:numId w:val="9"/>
        </w:numPr>
        <w:spacing w:before="120" w:after="120" w:line="240" w:lineRule="auto"/>
        <w:ind w:left="993" w:hanging="284"/>
        <w:jc w:val="both"/>
        <w:rPr>
          <w:rFonts w:ascii="Trebuchet MS" w:hAnsi="Trebuchet MS" w:cstheme="minorHAnsi"/>
        </w:rPr>
      </w:pPr>
      <w:r w:rsidRPr="00CD40E1">
        <w:rPr>
          <w:rFonts w:ascii="Trebuchet MS" w:hAnsi="Trebuchet MS" w:cstheme="minorHAnsi"/>
        </w:rPr>
        <w:t xml:space="preserve">restul de 38 de aglomerări sunt între 2.000 și 10.000 </w:t>
      </w:r>
      <w:r w:rsidR="007C786C" w:rsidRPr="00CD40E1">
        <w:rPr>
          <w:rFonts w:ascii="Trebuchet MS" w:hAnsi="Trebuchet MS" w:cstheme="minorHAnsi"/>
        </w:rPr>
        <w:t>l</w:t>
      </w:r>
      <w:r w:rsidRPr="00CD40E1">
        <w:rPr>
          <w:rFonts w:ascii="Trebuchet MS" w:hAnsi="Trebuchet MS" w:cstheme="minorHAnsi"/>
        </w:rPr>
        <w:t xml:space="preserve">.e. cu o încărcătură de poluare de 173.562 </w:t>
      </w:r>
      <w:r w:rsidR="007C786C" w:rsidRPr="00CD40E1">
        <w:rPr>
          <w:rFonts w:ascii="Trebuchet MS" w:hAnsi="Trebuchet MS" w:cstheme="minorHAnsi"/>
        </w:rPr>
        <w:t>l</w:t>
      </w:r>
      <w:r w:rsidRPr="00CD40E1">
        <w:rPr>
          <w:rFonts w:ascii="Trebuchet MS" w:hAnsi="Trebuchet MS" w:cstheme="minorHAnsi"/>
        </w:rPr>
        <w:t>.e.</w:t>
      </w:r>
    </w:p>
    <w:p w14:paraId="7105E313" w14:textId="3B512B14" w:rsidR="00091954" w:rsidRPr="008E1612" w:rsidRDefault="007C786C" w:rsidP="00474C00">
      <w:pPr>
        <w:spacing w:before="120" w:after="120" w:line="240" w:lineRule="auto"/>
        <w:ind w:left="567" w:hanging="567"/>
        <w:jc w:val="both"/>
        <w:rPr>
          <w:rFonts w:ascii="Trebuchet MS" w:hAnsi="Trebuchet MS" w:cstheme="minorHAnsi"/>
        </w:rPr>
      </w:pPr>
      <w:r>
        <w:rPr>
          <w:rFonts w:ascii="Trebuchet MS" w:hAnsi="Trebuchet MS" w:cstheme="minorHAnsi"/>
        </w:rPr>
        <w:t>2</w:t>
      </w:r>
      <w:r w:rsidR="00091954" w:rsidRPr="008E1612">
        <w:rPr>
          <w:rFonts w:ascii="Trebuchet MS" w:hAnsi="Trebuchet MS" w:cstheme="minorHAnsi"/>
        </w:rPr>
        <w:t xml:space="preserve">6. </w:t>
      </w:r>
      <w:r w:rsidR="00474C00">
        <w:rPr>
          <w:rFonts w:ascii="Trebuchet MS" w:hAnsi="Trebuchet MS" w:cstheme="minorHAnsi"/>
        </w:rPr>
        <w:t xml:space="preserve">  </w:t>
      </w:r>
      <w:r w:rsidR="00091954" w:rsidRPr="008E1612">
        <w:rPr>
          <w:rFonts w:ascii="Trebuchet MS" w:hAnsi="Trebuchet MS" w:cstheme="minorHAnsi"/>
        </w:rPr>
        <w:t xml:space="preserve">Distanța până la încărcărcarea conformă este definită ca și încărcarea unei aglomerări care ar trebui, dar nu este abordată </w:t>
      </w:r>
      <w:r w:rsidRPr="008E1612">
        <w:rPr>
          <w:rFonts w:ascii="Trebuchet MS" w:hAnsi="Trebuchet MS" w:cstheme="minorHAnsi"/>
        </w:rPr>
        <w:t xml:space="preserve">în prezent </w:t>
      </w:r>
      <w:r w:rsidR="00091954" w:rsidRPr="008E1612">
        <w:rPr>
          <w:rFonts w:ascii="Trebuchet MS" w:hAnsi="Trebuchet MS" w:cstheme="minorHAnsi"/>
        </w:rPr>
        <w:t xml:space="preserve">prin sistemul de colectare sau </w:t>
      </w:r>
      <w:r>
        <w:rPr>
          <w:rFonts w:ascii="Trebuchet MS" w:hAnsi="Trebuchet MS" w:cstheme="minorHAnsi"/>
        </w:rPr>
        <w:t xml:space="preserve">al </w:t>
      </w:r>
      <w:r w:rsidRPr="00E778E1">
        <w:rPr>
          <w:rFonts w:ascii="Trebuchet MS" w:hAnsi="Trebuchet MS" w:cstheme="minorHAnsi"/>
        </w:rPr>
        <w:t>sistemului individual adecvat de colectare (SIA)</w:t>
      </w:r>
      <w:r w:rsidR="00091954" w:rsidRPr="008E1612">
        <w:rPr>
          <w:rFonts w:ascii="Trebuchet MS" w:hAnsi="Trebuchet MS" w:cstheme="minorHAnsi"/>
        </w:rPr>
        <w:t xml:space="preserve">, conform cerințelor art. 3 din </w:t>
      </w:r>
      <w:r w:rsidR="00C83183" w:rsidRPr="008E1612">
        <w:rPr>
          <w:rFonts w:ascii="Trebuchet MS" w:hAnsi="Trebuchet MS" w:cstheme="minorHAnsi"/>
        </w:rPr>
        <w:t>DEAUU</w:t>
      </w:r>
      <w:r w:rsidR="00091954" w:rsidRPr="008E1612">
        <w:rPr>
          <w:rFonts w:ascii="Trebuchet MS" w:hAnsi="Trebuchet MS" w:cstheme="minorHAnsi"/>
        </w:rPr>
        <w:t xml:space="preserve">. </w:t>
      </w:r>
      <w:r>
        <w:rPr>
          <w:rFonts w:ascii="Trebuchet MS" w:hAnsi="Trebuchet MS" w:cstheme="minorHAnsi"/>
        </w:rPr>
        <w:t>Limitele</w:t>
      </w:r>
      <w:r w:rsidRPr="008E1612">
        <w:rPr>
          <w:rFonts w:ascii="Trebuchet MS" w:hAnsi="Trebuchet MS" w:cstheme="minorHAnsi"/>
        </w:rPr>
        <w:t xml:space="preserve"> </w:t>
      </w:r>
      <w:r w:rsidR="00091954" w:rsidRPr="008E1612">
        <w:rPr>
          <w:rFonts w:ascii="Trebuchet MS" w:hAnsi="Trebuchet MS" w:cstheme="minorHAnsi"/>
        </w:rPr>
        <w:t>aglomer</w:t>
      </w:r>
      <w:r w:rsidR="00D375D7" w:rsidRPr="008E1612">
        <w:rPr>
          <w:rFonts w:ascii="Trebuchet MS" w:hAnsi="Trebuchet MS" w:cstheme="minorHAnsi"/>
        </w:rPr>
        <w:t>ării</w:t>
      </w:r>
      <w:r w:rsidR="00091954" w:rsidRPr="008E1612">
        <w:rPr>
          <w:rFonts w:ascii="Trebuchet MS" w:hAnsi="Trebuchet MS" w:cstheme="minorHAnsi"/>
        </w:rPr>
        <w:t>, definite de abordarea metodologică națională care a fost aplicată în 2020, includ o zonă suficient de concentrată în care încărc</w:t>
      </w:r>
      <w:r>
        <w:rPr>
          <w:rFonts w:ascii="Trebuchet MS" w:hAnsi="Trebuchet MS" w:cstheme="minorHAnsi"/>
        </w:rPr>
        <w:t>area</w:t>
      </w:r>
      <w:r w:rsidR="00091954" w:rsidRPr="008E1612">
        <w:rPr>
          <w:rFonts w:ascii="Trebuchet MS" w:hAnsi="Trebuchet MS" w:cstheme="minorHAnsi"/>
        </w:rPr>
        <w:t xml:space="preserve"> generată trebuie să fie conectată în proporție de cel puțin 98% la sistemul de colectare, iar restul încărcăturii este sub 2.000 </w:t>
      </w:r>
      <w:r>
        <w:rPr>
          <w:rFonts w:ascii="Trebuchet MS" w:hAnsi="Trebuchet MS" w:cstheme="minorHAnsi"/>
        </w:rPr>
        <w:t>l</w:t>
      </w:r>
      <w:r w:rsidR="00091954" w:rsidRPr="008E1612">
        <w:rPr>
          <w:rFonts w:ascii="Trebuchet MS" w:hAnsi="Trebuchet MS" w:cstheme="minorHAnsi"/>
        </w:rPr>
        <w:t>.e. Cele mai actualizate calcule privind D</w:t>
      </w:r>
      <w:r w:rsidR="00C83183" w:rsidRPr="008E1612">
        <w:rPr>
          <w:rFonts w:ascii="Trebuchet MS" w:hAnsi="Trebuchet MS" w:cstheme="minorHAnsi"/>
        </w:rPr>
        <w:t>P</w:t>
      </w:r>
      <w:r w:rsidR="00091954" w:rsidRPr="008E1612">
        <w:rPr>
          <w:rFonts w:ascii="Trebuchet MS" w:hAnsi="Trebuchet MS" w:cstheme="minorHAnsi"/>
        </w:rPr>
        <w:t xml:space="preserve">C privind colectarea apelor uzate sunt </w:t>
      </w:r>
      <w:r w:rsidR="00091954" w:rsidRPr="00CD40E1">
        <w:rPr>
          <w:rFonts w:ascii="Trebuchet MS" w:hAnsi="Trebuchet MS" w:cstheme="minorHAnsi"/>
        </w:rPr>
        <w:t>prezentate în Tabelul 6 de mai</w:t>
      </w:r>
      <w:r w:rsidR="00091954" w:rsidRPr="008E1612">
        <w:rPr>
          <w:rFonts w:ascii="Trebuchet MS" w:hAnsi="Trebuchet MS" w:cstheme="minorHAnsi"/>
        </w:rPr>
        <w:t xml:space="preserve"> jos.</w:t>
      </w:r>
    </w:p>
    <w:p w14:paraId="26D0DD47" w14:textId="5575F1DE" w:rsidR="00957B8E" w:rsidRPr="00CD40E1" w:rsidRDefault="00957B8E" w:rsidP="00957B8E">
      <w:pPr>
        <w:rPr>
          <w:rFonts w:ascii="Trebuchet MS" w:hAnsi="Trebuchet MS"/>
          <w:b/>
          <w:bCs/>
        </w:rPr>
      </w:pPr>
      <w:r w:rsidRPr="00CD40E1">
        <w:rPr>
          <w:rFonts w:ascii="Trebuchet MS" w:hAnsi="Trebuchet MS"/>
          <w:b/>
          <w:bCs/>
        </w:rPr>
        <w:t>Tab</w:t>
      </w:r>
      <w:r w:rsidR="00CD40E1" w:rsidRPr="00CD40E1">
        <w:rPr>
          <w:rFonts w:ascii="Trebuchet MS" w:hAnsi="Trebuchet MS"/>
          <w:b/>
          <w:bCs/>
        </w:rPr>
        <w:t>elu</w:t>
      </w:r>
      <w:r w:rsidRPr="00CD40E1">
        <w:rPr>
          <w:rFonts w:ascii="Trebuchet MS" w:hAnsi="Trebuchet MS"/>
          <w:b/>
          <w:bCs/>
        </w:rPr>
        <w:t xml:space="preserve">l </w:t>
      </w:r>
      <w:r w:rsidR="00B14044" w:rsidRPr="00CD40E1">
        <w:rPr>
          <w:rFonts w:ascii="Trebuchet MS" w:hAnsi="Trebuchet MS"/>
          <w:b/>
          <w:bCs/>
        </w:rPr>
        <w:t>6</w:t>
      </w:r>
      <w:r w:rsidRPr="00CD40E1">
        <w:rPr>
          <w:rFonts w:ascii="Trebuchet MS" w:hAnsi="Trebuchet MS"/>
          <w:b/>
          <w:bCs/>
        </w:rPr>
        <w:t xml:space="preserve">: </w:t>
      </w:r>
      <w:r w:rsidR="00D375D7" w:rsidRPr="00CD40E1">
        <w:rPr>
          <w:rFonts w:ascii="Trebuchet MS" w:hAnsi="Trebuchet MS"/>
          <w:b/>
          <w:bCs/>
        </w:rPr>
        <w:t>Distribuția pe tipuri de aglomerări la sfârșitul anului</w:t>
      </w:r>
      <w:r w:rsidRPr="00CD40E1">
        <w:rPr>
          <w:rFonts w:ascii="Trebuchet MS" w:hAnsi="Trebuchet MS"/>
          <w:b/>
          <w:bCs/>
        </w:rPr>
        <w:t xml:space="preserve"> 2022</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730"/>
        <w:gridCol w:w="2123"/>
        <w:gridCol w:w="93"/>
        <w:gridCol w:w="1474"/>
        <w:gridCol w:w="1474"/>
        <w:gridCol w:w="1013"/>
        <w:gridCol w:w="1476"/>
        <w:gridCol w:w="1104"/>
      </w:tblGrid>
      <w:tr w:rsidR="00B14044" w:rsidRPr="008E1612" w14:paraId="30507BDD" w14:textId="77777777" w:rsidTr="00A43D47">
        <w:trPr>
          <w:cnfStyle w:val="100000000000" w:firstRow="1" w:lastRow="0" w:firstColumn="0" w:lastColumn="0" w:oddVBand="0" w:evenVBand="0" w:oddHBand="0" w:evenHBand="0" w:firstRowFirstColumn="0" w:firstRowLastColumn="0" w:lastRowFirstColumn="0" w:lastRowLastColumn="0"/>
          <w:trHeight w:val="715"/>
        </w:trPr>
        <w:tc>
          <w:tcPr>
            <w:tcW w:w="384" w:type="pct"/>
            <w:tcBorders>
              <w:top w:val="none" w:sz="0" w:space="0" w:color="auto"/>
              <w:left w:val="none" w:sz="0" w:space="0" w:color="auto"/>
              <w:bottom w:val="none" w:sz="0" w:space="0" w:color="auto"/>
              <w:right w:val="none" w:sz="0" w:space="0" w:color="auto"/>
            </w:tcBorders>
          </w:tcPr>
          <w:p w14:paraId="35C5AA9C" w14:textId="0D8B171C" w:rsidR="00B14044" w:rsidRPr="008E1612" w:rsidRDefault="00B14044" w:rsidP="00B14044">
            <w:pPr>
              <w:pStyle w:val="P68B1DB1-Normal15"/>
              <w:spacing w:before="60" w:after="60"/>
              <w:jc w:val="center"/>
              <w:rPr>
                <w:rFonts w:cstheme="minorHAnsi"/>
                <w:b/>
                <w:bCs w:val="0"/>
                <w:color w:val="auto"/>
                <w:sz w:val="22"/>
                <w:szCs w:val="22"/>
                <w:lang w:val="ro-RO"/>
              </w:rPr>
            </w:pPr>
            <w:r w:rsidRPr="008E1612">
              <w:rPr>
                <w:rFonts w:cstheme="minorHAnsi"/>
                <w:b/>
                <w:bCs w:val="0"/>
                <w:color w:val="auto"/>
                <w:sz w:val="22"/>
                <w:szCs w:val="22"/>
                <w:lang w:val="ro-RO"/>
              </w:rPr>
              <w:t>N</w:t>
            </w:r>
            <w:r>
              <w:rPr>
                <w:rFonts w:cstheme="minorHAnsi"/>
                <w:b/>
                <w:bCs w:val="0"/>
                <w:color w:val="auto"/>
                <w:sz w:val="22"/>
                <w:szCs w:val="22"/>
                <w:lang w:val="ro-RO"/>
              </w:rPr>
              <w:t>r</w:t>
            </w:r>
            <w:r w:rsidRPr="008E1612">
              <w:rPr>
                <w:rFonts w:cstheme="minorHAnsi"/>
                <w:b/>
                <w:bCs w:val="0"/>
                <w:color w:val="auto"/>
                <w:sz w:val="22"/>
                <w:szCs w:val="22"/>
                <w:lang w:val="ro-RO"/>
              </w:rPr>
              <w:t>.</w:t>
            </w:r>
          </w:p>
        </w:tc>
        <w:tc>
          <w:tcPr>
            <w:tcW w:w="1168" w:type="pct"/>
            <w:gridSpan w:val="2"/>
            <w:tcBorders>
              <w:top w:val="none" w:sz="0" w:space="0" w:color="auto"/>
              <w:left w:val="none" w:sz="0" w:space="0" w:color="auto"/>
              <w:bottom w:val="none" w:sz="0" w:space="0" w:color="auto"/>
              <w:right w:val="none" w:sz="0" w:space="0" w:color="auto"/>
            </w:tcBorders>
          </w:tcPr>
          <w:p w14:paraId="7B2EF6E3" w14:textId="70960E05" w:rsidR="00B14044" w:rsidRPr="008E1612" w:rsidRDefault="00B14044" w:rsidP="00B14044">
            <w:pPr>
              <w:pStyle w:val="P68B1DB1-Normal15"/>
              <w:spacing w:before="60" w:after="60"/>
              <w:jc w:val="center"/>
              <w:rPr>
                <w:rFonts w:cstheme="minorHAnsi"/>
                <w:b/>
                <w:bCs w:val="0"/>
                <w:color w:val="auto"/>
                <w:sz w:val="22"/>
                <w:szCs w:val="22"/>
                <w:lang w:val="ro-RO"/>
              </w:rPr>
            </w:pPr>
            <w:r>
              <w:rPr>
                <w:rFonts w:cstheme="minorHAnsi"/>
                <w:b/>
                <w:bCs w:val="0"/>
                <w:color w:val="auto"/>
                <w:sz w:val="22"/>
                <w:szCs w:val="22"/>
                <w:lang w:val="ro-RO"/>
              </w:rPr>
              <w:t>Dimensiune</w:t>
            </w:r>
            <w:r w:rsidRPr="008E1612">
              <w:rPr>
                <w:rFonts w:cstheme="minorHAnsi"/>
                <w:b/>
                <w:bCs w:val="0"/>
                <w:color w:val="auto"/>
                <w:sz w:val="22"/>
                <w:szCs w:val="22"/>
                <w:lang w:val="ro-RO"/>
              </w:rPr>
              <w:t xml:space="preserve"> (</w:t>
            </w:r>
            <w:r>
              <w:rPr>
                <w:rFonts w:cstheme="minorHAnsi"/>
                <w:b/>
                <w:bCs w:val="0"/>
                <w:color w:val="auto"/>
                <w:sz w:val="22"/>
                <w:szCs w:val="22"/>
                <w:lang w:val="ro-RO"/>
              </w:rPr>
              <w:t>l</w:t>
            </w:r>
            <w:r w:rsidRPr="008E1612">
              <w:rPr>
                <w:rFonts w:cstheme="minorHAnsi"/>
                <w:b/>
                <w:bCs w:val="0"/>
                <w:color w:val="auto"/>
                <w:sz w:val="22"/>
                <w:szCs w:val="22"/>
                <w:lang w:val="ro-RO"/>
              </w:rPr>
              <w:t>.e.)</w:t>
            </w:r>
          </w:p>
        </w:tc>
        <w:tc>
          <w:tcPr>
            <w:tcW w:w="777" w:type="pct"/>
            <w:tcBorders>
              <w:top w:val="none" w:sz="0" w:space="0" w:color="auto"/>
              <w:left w:val="none" w:sz="0" w:space="0" w:color="auto"/>
              <w:bottom w:val="none" w:sz="0" w:space="0" w:color="auto"/>
              <w:right w:val="none" w:sz="0" w:space="0" w:color="auto"/>
            </w:tcBorders>
          </w:tcPr>
          <w:p w14:paraId="53C268F6" w14:textId="47A4DAD0" w:rsidR="00B14044" w:rsidRPr="008E1612" w:rsidRDefault="00B14044" w:rsidP="00B14044">
            <w:pPr>
              <w:pStyle w:val="P68B1DB1-Normal15"/>
              <w:spacing w:before="60" w:after="60"/>
              <w:jc w:val="center"/>
              <w:rPr>
                <w:rFonts w:cstheme="minorHAnsi"/>
                <w:b/>
                <w:bCs w:val="0"/>
                <w:color w:val="auto"/>
                <w:sz w:val="22"/>
                <w:szCs w:val="22"/>
                <w:lang w:val="ro-RO"/>
              </w:rPr>
            </w:pPr>
            <w:r w:rsidRPr="00CD40E1">
              <w:rPr>
                <w:rFonts w:cstheme="minorHAnsi"/>
                <w:b/>
                <w:bCs w:val="0"/>
                <w:color w:val="auto"/>
                <w:sz w:val="22"/>
                <w:szCs w:val="22"/>
                <w:lang w:val="ro-RO"/>
              </w:rPr>
              <w:t>Țintă</w:t>
            </w:r>
          </w:p>
        </w:tc>
        <w:tc>
          <w:tcPr>
            <w:tcW w:w="1311" w:type="pct"/>
            <w:gridSpan w:val="2"/>
            <w:tcBorders>
              <w:top w:val="none" w:sz="0" w:space="0" w:color="auto"/>
              <w:left w:val="none" w:sz="0" w:space="0" w:color="auto"/>
              <w:bottom w:val="none" w:sz="0" w:space="0" w:color="auto"/>
              <w:right w:val="none" w:sz="0" w:space="0" w:color="auto"/>
            </w:tcBorders>
          </w:tcPr>
          <w:p w14:paraId="64418101" w14:textId="1A6B474A" w:rsidR="00B14044" w:rsidRPr="008E1612" w:rsidRDefault="00B14044" w:rsidP="00E778E1">
            <w:pPr>
              <w:pStyle w:val="P68B1DB1-Normal15"/>
              <w:spacing w:before="60" w:after="60"/>
              <w:jc w:val="center"/>
              <w:rPr>
                <w:rFonts w:cstheme="minorHAnsi"/>
                <w:b/>
                <w:bCs w:val="0"/>
                <w:color w:val="auto"/>
                <w:sz w:val="22"/>
                <w:szCs w:val="22"/>
                <w:lang w:val="ro-RO"/>
              </w:rPr>
            </w:pPr>
            <w:r w:rsidRPr="00CD40E1">
              <w:rPr>
                <w:rFonts w:cstheme="minorHAnsi"/>
                <w:b/>
                <w:bCs w:val="0"/>
                <w:color w:val="auto"/>
                <w:sz w:val="22"/>
                <w:szCs w:val="22"/>
                <w:lang w:val="ro-RO"/>
              </w:rPr>
              <w:t>Conectat la canalizare</w:t>
            </w:r>
          </w:p>
        </w:tc>
        <w:tc>
          <w:tcPr>
            <w:tcW w:w="1361" w:type="pct"/>
            <w:gridSpan w:val="2"/>
            <w:tcBorders>
              <w:top w:val="none" w:sz="0" w:space="0" w:color="auto"/>
              <w:left w:val="none" w:sz="0" w:space="0" w:color="auto"/>
              <w:bottom w:val="none" w:sz="0" w:space="0" w:color="auto"/>
              <w:right w:val="none" w:sz="0" w:space="0" w:color="auto"/>
            </w:tcBorders>
          </w:tcPr>
          <w:p w14:paraId="3FFEE2D2" w14:textId="209AA0AD" w:rsidR="00B14044" w:rsidRPr="008E1612" w:rsidRDefault="00B14044" w:rsidP="00B14044">
            <w:pPr>
              <w:pStyle w:val="P68B1DB1-Normal15"/>
              <w:spacing w:before="60" w:after="60"/>
              <w:jc w:val="center"/>
              <w:rPr>
                <w:rFonts w:cstheme="minorHAnsi"/>
                <w:b/>
                <w:bCs w:val="0"/>
                <w:color w:val="auto"/>
                <w:sz w:val="22"/>
                <w:szCs w:val="22"/>
                <w:lang w:val="ro-RO"/>
              </w:rPr>
            </w:pPr>
            <w:r w:rsidRPr="00CD40E1">
              <w:rPr>
                <w:rFonts w:cstheme="minorHAnsi"/>
                <w:b/>
                <w:bCs w:val="0"/>
                <w:color w:val="auto"/>
                <w:sz w:val="22"/>
                <w:szCs w:val="22"/>
                <w:lang w:val="ro-RO"/>
              </w:rPr>
              <w:t>Distanța până la conformare</w:t>
            </w:r>
          </w:p>
        </w:tc>
      </w:tr>
      <w:tr w:rsidR="00EF7D9F" w:rsidRPr="008E1612" w14:paraId="4F161DAA" w14:textId="77777777" w:rsidTr="00A43D47">
        <w:trPr>
          <w:trHeight w:val="410"/>
        </w:trPr>
        <w:tc>
          <w:tcPr>
            <w:tcW w:w="384" w:type="pct"/>
          </w:tcPr>
          <w:p w14:paraId="1AACA481" w14:textId="77777777" w:rsidR="00957B8E" w:rsidRPr="008E1612" w:rsidRDefault="00957B8E" w:rsidP="008B7AF9">
            <w:pPr>
              <w:pStyle w:val="P68B1DB1-Normal15"/>
              <w:spacing w:before="60" w:after="60"/>
              <w:jc w:val="center"/>
              <w:rPr>
                <w:rFonts w:cstheme="minorHAnsi"/>
                <w:sz w:val="22"/>
                <w:szCs w:val="22"/>
                <w:lang w:val="ro-RO"/>
              </w:rPr>
            </w:pPr>
          </w:p>
        </w:tc>
        <w:tc>
          <w:tcPr>
            <w:tcW w:w="1119" w:type="pct"/>
          </w:tcPr>
          <w:p w14:paraId="6C2FACD2" w14:textId="77777777" w:rsidR="00957B8E" w:rsidRPr="008E1612" w:rsidRDefault="00957B8E" w:rsidP="008B7AF9">
            <w:pPr>
              <w:pStyle w:val="P68B1DB1-Normal15"/>
              <w:spacing w:before="60" w:after="60"/>
              <w:jc w:val="center"/>
              <w:rPr>
                <w:rFonts w:cstheme="minorHAnsi"/>
                <w:sz w:val="22"/>
                <w:szCs w:val="22"/>
                <w:lang w:val="ro-RO"/>
              </w:rPr>
            </w:pPr>
          </w:p>
        </w:tc>
        <w:tc>
          <w:tcPr>
            <w:tcW w:w="826" w:type="pct"/>
            <w:gridSpan w:val="2"/>
          </w:tcPr>
          <w:p w14:paraId="7C05EAD3" w14:textId="77777777" w:rsidR="00957B8E" w:rsidRPr="008E1612" w:rsidRDefault="00957B8E" w:rsidP="008B7AF9">
            <w:pPr>
              <w:pStyle w:val="P68B1DB1-Normal15"/>
              <w:spacing w:before="60" w:after="60"/>
              <w:jc w:val="center"/>
              <w:rPr>
                <w:rFonts w:cstheme="minorHAnsi"/>
                <w:sz w:val="22"/>
                <w:szCs w:val="22"/>
                <w:lang w:val="ro-RO"/>
              </w:rPr>
            </w:pPr>
            <w:r w:rsidRPr="008E1612">
              <w:rPr>
                <w:rFonts w:cstheme="minorHAnsi"/>
                <w:sz w:val="22"/>
                <w:szCs w:val="22"/>
                <w:lang w:val="ro-RO"/>
              </w:rPr>
              <w:t>p.e.</w:t>
            </w:r>
          </w:p>
        </w:tc>
        <w:tc>
          <w:tcPr>
            <w:tcW w:w="777" w:type="pct"/>
          </w:tcPr>
          <w:p w14:paraId="0A0E8848" w14:textId="77777777" w:rsidR="00957B8E" w:rsidRPr="008E1612" w:rsidRDefault="00957B8E" w:rsidP="008B7AF9">
            <w:pPr>
              <w:pStyle w:val="P68B1DB1-Normal15"/>
              <w:spacing w:before="60" w:after="60"/>
              <w:jc w:val="center"/>
              <w:rPr>
                <w:rFonts w:cstheme="minorHAnsi"/>
                <w:sz w:val="22"/>
                <w:szCs w:val="22"/>
                <w:lang w:val="ro-RO"/>
              </w:rPr>
            </w:pPr>
            <w:r w:rsidRPr="008E1612">
              <w:rPr>
                <w:rFonts w:cstheme="minorHAnsi"/>
                <w:sz w:val="22"/>
                <w:szCs w:val="22"/>
                <w:lang w:val="ro-RO"/>
              </w:rPr>
              <w:t>p.e.</w:t>
            </w:r>
          </w:p>
        </w:tc>
        <w:tc>
          <w:tcPr>
            <w:tcW w:w="534" w:type="pct"/>
          </w:tcPr>
          <w:p w14:paraId="6A8EEDB9" w14:textId="77777777" w:rsidR="00957B8E" w:rsidRPr="008E1612" w:rsidRDefault="00957B8E" w:rsidP="008B7AF9">
            <w:pPr>
              <w:pStyle w:val="P68B1DB1-Normal15"/>
              <w:spacing w:before="60" w:after="60"/>
              <w:jc w:val="center"/>
              <w:rPr>
                <w:rFonts w:cstheme="minorHAnsi"/>
                <w:sz w:val="22"/>
                <w:szCs w:val="22"/>
                <w:lang w:val="ro-RO"/>
              </w:rPr>
            </w:pPr>
            <w:r w:rsidRPr="008E1612">
              <w:rPr>
                <w:rFonts w:cstheme="minorHAnsi"/>
                <w:sz w:val="22"/>
                <w:szCs w:val="22"/>
                <w:lang w:val="ro-RO"/>
              </w:rPr>
              <w:t>%</w:t>
            </w:r>
          </w:p>
        </w:tc>
        <w:tc>
          <w:tcPr>
            <w:tcW w:w="778" w:type="pct"/>
          </w:tcPr>
          <w:p w14:paraId="0842BB8F" w14:textId="77777777" w:rsidR="00957B8E" w:rsidRPr="008E1612" w:rsidRDefault="00957B8E" w:rsidP="008B7AF9">
            <w:pPr>
              <w:pStyle w:val="P68B1DB1-Normal15"/>
              <w:spacing w:before="60" w:after="60"/>
              <w:jc w:val="center"/>
              <w:rPr>
                <w:rFonts w:cstheme="minorHAnsi"/>
                <w:sz w:val="22"/>
                <w:szCs w:val="22"/>
                <w:lang w:val="ro-RO"/>
              </w:rPr>
            </w:pPr>
            <w:r w:rsidRPr="008E1612">
              <w:rPr>
                <w:rFonts w:cstheme="minorHAnsi"/>
                <w:sz w:val="22"/>
                <w:szCs w:val="22"/>
                <w:lang w:val="ro-RO"/>
              </w:rPr>
              <w:t>p.e.</w:t>
            </w:r>
          </w:p>
        </w:tc>
        <w:tc>
          <w:tcPr>
            <w:tcW w:w="582" w:type="pct"/>
          </w:tcPr>
          <w:p w14:paraId="03221F44" w14:textId="77777777" w:rsidR="00957B8E" w:rsidRPr="008E1612" w:rsidRDefault="00957B8E" w:rsidP="008B7AF9">
            <w:pPr>
              <w:pStyle w:val="P68B1DB1-Normal15"/>
              <w:spacing w:before="60" w:after="60"/>
              <w:jc w:val="center"/>
              <w:rPr>
                <w:rFonts w:cstheme="minorHAnsi"/>
                <w:sz w:val="22"/>
                <w:szCs w:val="22"/>
                <w:lang w:val="ro-RO"/>
              </w:rPr>
            </w:pPr>
            <w:r w:rsidRPr="008E1612">
              <w:rPr>
                <w:rFonts w:cstheme="minorHAnsi"/>
                <w:sz w:val="22"/>
                <w:szCs w:val="22"/>
                <w:lang w:val="ro-RO"/>
              </w:rPr>
              <w:t>%</w:t>
            </w:r>
          </w:p>
        </w:tc>
      </w:tr>
      <w:tr w:rsidR="00EF7D9F" w:rsidRPr="008E1612" w14:paraId="10D2A774" w14:textId="77777777" w:rsidTr="00A43D47">
        <w:trPr>
          <w:trHeight w:val="437"/>
        </w:trPr>
        <w:tc>
          <w:tcPr>
            <w:tcW w:w="384" w:type="pct"/>
            <w:noWrap/>
          </w:tcPr>
          <w:p w14:paraId="1E7CD1D0"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1</w:t>
            </w:r>
          </w:p>
        </w:tc>
        <w:tc>
          <w:tcPr>
            <w:tcW w:w="1119" w:type="pct"/>
            <w:noWrap/>
          </w:tcPr>
          <w:p w14:paraId="3589D4E1"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&gt; 100,000</w:t>
            </w:r>
          </w:p>
        </w:tc>
        <w:tc>
          <w:tcPr>
            <w:tcW w:w="826" w:type="pct"/>
            <w:gridSpan w:val="2"/>
            <w:noWrap/>
          </w:tcPr>
          <w:p w14:paraId="03B89E0C" w14:textId="77777777" w:rsidR="00957B8E" w:rsidRPr="008E1612" w:rsidRDefault="00957B8E" w:rsidP="008B7AF9">
            <w:pPr>
              <w:contextualSpacing/>
              <w:jc w:val="right"/>
              <w:rPr>
                <w:rFonts w:ascii="Trebuchet MS" w:hAnsi="Trebuchet MS" w:cstheme="minorHAnsi"/>
              </w:rPr>
            </w:pPr>
            <w:r w:rsidRPr="008E1612">
              <w:rPr>
                <w:rFonts w:ascii="Trebuchet MS" w:hAnsi="Trebuchet MS" w:cstheme="minorHAnsi"/>
              </w:rPr>
              <w:t>6,827,395</w:t>
            </w:r>
          </w:p>
        </w:tc>
        <w:tc>
          <w:tcPr>
            <w:tcW w:w="777" w:type="pct"/>
            <w:noWrap/>
          </w:tcPr>
          <w:p w14:paraId="5C93F1D2"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6,266,792</w:t>
            </w:r>
          </w:p>
        </w:tc>
        <w:tc>
          <w:tcPr>
            <w:tcW w:w="534" w:type="pct"/>
          </w:tcPr>
          <w:p w14:paraId="32B0FFB9"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92%</w:t>
            </w:r>
          </w:p>
        </w:tc>
        <w:tc>
          <w:tcPr>
            <w:tcW w:w="778" w:type="pct"/>
          </w:tcPr>
          <w:p w14:paraId="4B4F2E67"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560.603</w:t>
            </w:r>
          </w:p>
        </w:tc>
        <w:tc>
          <w:tcPr>
            <w:tcW w:w="582" w:type="pct"/>
          </w:tcPr>
          <w:p w14:paraId="37B40939"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8%</w:t>
            </w:r>
          </w:p>
        </w:tc>
      </w:tr>
      <w:tr w:rsidR="00EF7D9F" w:rsidRPr="008E1612" w14:paraId="33C7EFCD" w14:textId="77777777" w:rsidTr="00A43D47">
        <w:trPr>
          <w:trHeight w:val="426"/>
        </w:trPr>
        <w:tc>
          <w:tcPr>
            <w:tcW w:w="384" w:type="pct"/>
            <w:noWrap/>
          </w:tcPr>
          <w:p w14:paraId="7C6EB526"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2</w:t>
            </w:r>
          </w:p>
        </w:tc>
        <w:tc>
          <w:tcPr>
            <w:tcW w:w="1119" w:type="pct"/>
            <w:noWrap/>
          </w:tcPr>
          <w:p w14:paraId="3E2872DC"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10,000 – 100,000</w:t>
            </w:r>
          </w:p>
        </w:tc>
        <w:tc>
          <w:tcPr>
            <w:tcW w:w="826" w:type="pct"/>
            <w:gridSpan w:val="2"/>
            <w:noWrap/>
            <w:vAlign w:val="center"/>
          </w:tcPr>
          <w:p w14:paraId="30CB25BC" w14:textId="77777777" w:rsidR="00957B8E" w:rsidRPr="008E1612" w:rsidRDefault="00957B8E" w:rsidP="008B7AF9">
            <w:pPr>
              <w:contextualSpacing/>
              <w:jc w:val="right"/>
              <w:rPr>
                <w:rFonts w:ascii="Trebuchet MS" w:hAnsi="Trebuchet MS" w:cstheme="minorHAnsi"/>
              </w:rPr>
            </w:pPr>
            <w:r w:rsidRPr="008E1612">
              <w:rPr>
                <w:rFonts w:ascii="Trebuchet MS" w:hAnsi="Trebuchet MS" w:cstheme="minorHAnsi"/>
              </w:rPr>
              <w:t xml:space="preserve">4,472,893 </w:t>
            </w:r>
          </w:p>
        </w:tc>
        <w:tc>
          <w:tcPr>
            <w:tcW w:w="777" w:type="pct"/>
            <w:noWrap/>
          </w:tcPr>
          <w:p w14:paraId="7C735F88"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3,709,512</w:t>
            </w:r>
          </w:p>
        </w:tc>
        <w:tc>
          <w:tcPr>
            <w:tcW w:w="534" w:type="pct"/>
          </w:tcPr>
          <w:p w14:paraId="7124D41F"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83%</w:t>
            </w:r>
          </w:p>
        </w:tc>
        <w:tc>
          <w:tcPr>
            <w:tcW w:w="778" w:type="pct"/>
          </w:tcPr>
          <w:p w14:paraId="2CEAA2DF"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763.381</w:t>
            </w:r>
          </w:p>
        </w:tc>
        <w:tc>
          <w:tcPr>
            <w:tcW w:w="582" w:type="pct"/>
          </w:tcPr>
          <w:p w14:paraId="4077175C"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17%</w:t>
            </w:r>
          </w:p>
        </w:tc>
      </w:tr>
      <w:tr w:rsidR="00EF7D9F" w:rsidRPr="008E1612" w14:paraId="619BF5A7" w14:textId="77777777" w:rsidTr="00A43D47">
        <w:trPr>
          <w:trHeight w:val="410"/>
        </w:trPr>
        <w:tc>
          <w:tcPr>
            <w:tcW w:w="384" w:type="pct"/>
            <w:noWrap/>
          </w:tcPr>
          <w:p w14:paraId="18475AF9"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3</w:t>
            </w:r>
          </w:p>
        </w:tc>
        <w:tc>
          <w:tcPr>
            <w:tcW w:w="1119" w:type="pct"/>
            <w:noWrap/>
            <w:hideMark/>
          </w:tcPr>
          <w:p w14:paraId="0479D196"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2,000-10,000</w:t>
            </w:r>
          </w:p>
        </w:tc>
        <w:tc>
          <w:tcPr>
            <w:tcW w:w="826" w:type="pct"/>
            <w:gridSpan w:val="2"/>
            <w:noWrap/>
            <w:vAlign w:val="center"/>
          </w:tcPr>
          <w:p w14:paraId="506A13C6" w14:textId="77777777" w:rsidR="00957B8E" w:rsidRPr="008E1612" w:rsidRDefault="00957B8E" w:rsidP="008B7AF9">
            <w:pPr>
              <w:contextualSpacing/>
              <w:jc w:val="right"/>
              <w:rPr>
                <w:rFonts w:ascii="Trebuchet MS" w:hAnsi="Trebuchet MS" w:cstheme="minorHAnsi"/>
              </w:rPr>
            </w:pPr>
            <w:r w:rsidRPr="008E1612">
              <w:rPr>
                <w:rFonts w:ascii="Trebuchet MS" w:hAnsi="Trebuchet MS" w:cstheme="minorHAnsi"/>
              </w:rPr>
              <w:t>3,997,049</w:t>
            </w:r>
          </w:p>
        </w:tc>
        <w:tc>
          <w:tcPr>
            <w:tcW w:w="777" w:type="pct"/>
            <w:noWrap/>
          </w:tcPr>
          <w:p w14:paraId="10857A2F"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 xml:space="preserve">1,205,083 </w:t>
            </w:r>
          </w:p>
        </w:tc>
        <w:tc>
          <w:tcPr>
            <w:tcW w:w="534" w:type="pct"/>
          </w:tcPr>
          <w:p w14:paraId="6BAD1C16"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30%</w:t>
            </w:r>
          </w:p>
        </w:tc>
        <w:tc>
          <w:tcPr>
            <w:tcW w:w="778" w:type="pct"/>
          </w:tcPr>
          <w:p w14:paraId="6B1B6EFA"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2.791.966</w:t>
            </w:r>
          </w:p>
        </w:tc>
        <w:tc>
          <w:tcPr>
            <w:tcW w:w="582" w:type="pct"/>
          </w:tcPr>
          <w:p w14:paraId="167D57BF" w14:textId="77777777" w:rsidR="00957B8E" w:rsidRPr="008E1612" w:rsidRDefault="00957B8E" w:rsidP="008B7AF9">
            <w:pPr>
              <w:pStyle w:val="P68B1DB1-Normal13"/>
              <w:spacing w:before="60" w:after="60"/>
              <w:jc w:val="right"/>
              <w:rPr>
                <w:rFonts w:cstheme="minorHAnsi"/>
                <w:sz w:val="22"/>
                <w:szCs w:val="22"/>
                <w:lang w:val="ro-RO"/>
              </w:rPr>
            </w:pPr>
            <w:r w:rsidRPr="008E1612">
              <w:rPr>
                <w:rFonts w:cstheme="minorHAnsi"/>
                <w:sz w:val="22"/>
                <w:szCs w:val="22"/>
                <w:lang w:val="ro-RO"/>
              </w:rPr>
              <w:t>70%</w:t>
            </w:r>
          </w:p>
        </w:tc>
      </w:tr>
      <w:tr w:rsidR="00EF7D9F" w:rsidRPr="008E1612" w14:paraId="4C00239D" w14:textId="77777777" w:rsidTr="00A43D47">
        <w:trPr>
          <w:cnfStyle w:val="010000000000" w:firstRow="0" w:lastRow="1" w:firstColumn="0" w:lastColumn="0" w:oddVBand="0" w:evenVBand="0" w:oddHBand="0" w:evenHBand="0" w:firstRowFirstColumn="0" w:firstRowLastColumn="0" w:lastRowFirstColumn="0" w:lastRowLastColumn="0"/>
          <w:trHeight w:val="368"/>
        </w:trPr>
        <w:tc>
          <w:tcPr>
            <w:tcW w:w="1503" w:type="pct"/>
            <w:gridSpan w:val="2"/>
            <w:tcBorders>
              <w:top w:val="none" w:sz="0" w:space="0" w:color="auto"/>
            </w:tcBorders>
            <w:noWrap/>
            <w:hideMark/>
          </w:tcPr>
          <w:p w14:paraId="372BFB82" w14:textId="77777777" w:rsidR="00957B8E" w:rsidRPr="008E1612" w:rsidRDefault="00957B8E" w:rsidP="00A43D47">
            <w:pPr>
              <w:pStyle w:val="P68B1DB1-Normal15"/>
              <w:spacing w:before="60" w:after="60" w:line="240" w:lineRule="auto"/>
              <w:contextualSpacing/>
              <w:jc w:val="center"/>
              <w:rPr>
                <w:rFonts w:cstheme="minorHAnsi"/>
                <w:b/>
                <w:bCs w:val="0"/>
                <w:sz w:val="22"/>
                <w:szCs w:val="22"/>
                <w:lang w:val="ro-RO"/>
              </w:rPr>
            </w:pPr>
            <w:r w:rsidRPr="008E1612">
              <w:rPr>
                <w:rFonts w:cstheme="minorHAnsi"/>
                <w:b/>
                <w:bCs w:val="0"/>
                <w:sz w:val="22"/>
                <w:szCs w:val="22"/>
                <w:lang w:val="ro-RO"/>
              </w:rPr>
              <w:t xml:space="preserve">Total </w:t>
            </w:r>
          </w:p>
        </w:tc>
        <w:tc>
          <w:tcPr>
            <w:tcW w:w="826" w:type="pct"/>
            <w:gridSpan w:val="2"/>
            <w:tcBorders>
              <w:top w:val="none" w:sz="0" w:space="0" w:color="auto"/>
            </w:tcBorders>
            <w:noWrap/>
            <w:vAlign w:val="center"/>
          </w:tcPr>
          <w:p w14:paraId="2D5C7D06" w14:textId="77777777" w:rsidR="00957B8E" w:rsidRPr="008E1612" w:rsidRDefault="00957B8E" w:rsidP="00A43D47">
            <w:pPr>
              <w:pStyle w:val="P68B1DB1-Normal15"/>
              <w:spacing w:before="60" w:after="60" w:line="240" w:lineRule="auto"/>
              <w:contextualSpacing/>
              <w:jc w:val="right"/>
              <w:rPr>
                <w:rFonts w:cstheme="minorHAnsi"/>
                <w:b/>
                <w:bCs w:val="0"/>
                <w:sz w:val="22"/>
                <w:szCs w:val="22"/>
                <w:lang w:val="ro-RO"/>
              </w:rPr>
            </w:pPr>
            <w:r w:rsidRPr="008E1612">
              <w:rPr>
                <w:rFonts w:cstheme="minorHAnsi"/>
                <w:b/>
                <w:bCs w:val="0"/>
                <w:sz w:val="22"/>
                <w:szCs w:val="22"/>
                <w:lang w:val="ro-RO"/>
              </w:rPr>
              <w:t>15,297,337</w:t>
            </w:r>
          </w:p>
        </w:tc>
        <w:tc>
          <w:tcPr>
            <w:tcW w:w="777" w:type="pct"/>
            <w:tcBorders>
              <w:top w:val="none" w:sz="0" w:space="0" w:color="auto"/>
            </w:tcBorders>
            <w:noWrap/>
            <w:vAlign w:val="center"/>
          </w:tcPr>
          <w:p w14:paraId="50351E01" w14:textId="77777777" w:rsidR="00957B8E" w:rsidRPr="008E1612" w:rsidRDefault="00957B8E" w:rsidP="00A43D47">
            <w:pPr>
              <w:pStyle w:val="P68B1DB1-Normal15"/>
              <w:spacing w:before="60" w:after="60" w:line="240" w:lineRule="auto"/>
              <w:contextualSpacing/>
              <w:jc w:val="right"/>
              <w:rPr>
                <w:rFonts w:cstheme="minorHAnsi"/>
                <w:b/>
                <w:bCs w:val="0"/>
                <w:sz w:val="22"/>
                <w:szCs w:val="22"/>
                <w:lang w:val="ro-RO"/>
              </w:rPr>
            </w:pPr>
            <w:r w:rsidRPr="008E1612">
              <w:rPr>
                <w:rFonts w:cstheme="minorHAnsi"/>
                <w:b/>
                <w:bCs w:val="0"/>
                <w:sz w:val="22"/>
                <w:szCs w:val="22"/>
                <w:lang w:val="ro-RO"/>
              </w:rPr>
              <w:t>11,181,387</w:t>
            </w:r>
          </w:p>
        </w:tc>
        <w:tc>
          <w:tcPr>
            <w:tcW w:w="534" w:type="pct"/>
            <w:tcBorders>
              <w:top w:val="none" w:sz="0" w:space="0" w:color="auto"/>
            </w:tcBorders>
          </w:tcPr>
          <w:p w14:paraId="20CCE980" w14:textId="77777777" w:rsidR="00957B8E" w:rsidRPr="008E1612" w:rsidRDefault="00957B8E" w:rsidP="00A43D47">
            <w:pPr>
              <w:pStyle w:val="P68B1DB1-Normal15"/>
              <w:spacing w:before="60" w:after="60" w:line="240" w:lineRule="auto"/>
              <w:contextualSpacing/>
              <w:jc w:val="right"/>
              <w:rPr>
                <w:rFonts w:cstheme="minorHAnsi"/>
                <w:b/>
                <w:bCs w:val="0"/>
                <w:sz w:val="22"/>
                <w:szCs w:val="22"/>
                <w:lang w:val="ro-RO"/>
              </w:rPr>
            </w:pPr>
            <w:r w:rsidRPr="008E1612">
              <w:rPr>
                <w:rFonts w:cstheme="minorHAnsi"/>
                <w:b/>
                <w:bCs w:val="0"/>
                <w:sz w:val="22"/>
                <w:szCs w:val="22"/>
                <w:lang w:val="ro-RO"/>
              </w:rPr>
              <w:t>73%</w:t>
            </w:r>
          </w:p>
        </w:tc>
        <w:tc>
          <w:tcPr>
            <w:tcW w:w="778" w:type="pct"/>
            <w:tcBorders>
              <w:top w:val="none" w:sz="0" w:space="0" w:color="auto"/>
            </w:tcBorders>
          </w:tcPr>
          <w:p w14:paraId="7026A4DF" w14:textId="77777777" w:rsidR="00957B8E" w:rsidRPr="008E1612" w:rsidRDefault="00957B8E" w:rsidP="00A43D47">
            <w:pPr>
              <w:pStyle w:val="P68B1DB1-Normal15"/>
              <w:spacing w:before="60" w:after="60" w:line="240" w:lineRule="auto"/>
              <w:contextualSpacing/>
              <w:jc w:val="right"/>
              <w:rPr>
                <w:rFonts w:cstheme="minorHAnsi"/>
                <w:b/>
                <w:bCs w:val="0"/>
                <w:sz w:val="22"/>
                <w:szCs w:val="22"/>
                <w:lang w:val="ro-RO"/>
              </w:rPr>
            </w:pPr>
            <w:r w:rsidRPr="008E1612">
              <w:rPr>
                <w:rFonts w:cstheme="minorHAnsi"/>
                <w:b/>
                <w:bCs w:val="0"/>
                <w:sz w:val="22"/>
                <w:szCs w:val="22"/>
                <w:lang w:val="ro-RO"/>
              </w:rPr>
              <w:t>4,115,950</w:t>
            </w:r>
          </w:p>
        </w:tc>
        <w:tc>
          <w:tcPr>
            <w:tcW w:w="582" w:type="pct"/>
            <w:tcBorders>
              <w:top w:val="none" w:sz="0" w:space="0" w:color="auto"/>
            </w:tcBorders>
          </w:tcPr>
          <w:p w14:paraId="158FE2E5" w14:textId="77777777" w:rsidR="00957B8E" w:rsidRPr="008E1612" w:rsidRDefault="00957B8E" w:rsidP="00A43D47">
            <w:pPr>
              <w:pStyle w:val="P68B1DB1-Normal15"/>
              <w:spacing w:before="60" w:after="60" w:line="240" w:lineRule="auto"/>
              <w:contextualSpacing/>
              <w:jc w:val="right"/>
              <w:rPr>
                <w:rFonts w:cstheme="minorHAnsi"/>
                <w:b/>
                <w:bCs w:val="0"/>
                <w:sz w:val="22"/>
                <w:szCs w:val="22"/>
                <w:lang w:val="ro-RO"/>
              </w:rPr>
            </w:pPr>
            <w:r w:rsidRPr="008E1612">
              <w:rPr>
                <w:rFonts w:cstheme="minorHAnsi"/>
                <w:b/>
                <w:bCs w:val="0"/>
                <w:sz w:val="22"/>
                <w:szCs w:val="22"/>
                <w:lang w:val="ro-RO"/>
              </w:rPr>
              <w:t>27%</w:t>
            </w:r>
          </w:p>
        </w:tc>
      </w:tr>
    </w:tbl>
    <w:p w14:paraId="01543FC2" w14:textId="49E7A2E8" w:rsidR="0015183A" w:rsidRPr="008E1612" w:rsidRDefault="00B14044" w:rsidP="00A43D47">
      <w:pPr>
        <w:tabs>
          <w:tab w:val="left" w:pos="426"/>
        </w:tabs>
        <w:spacing w:before="120" w:after="120"/>
        <w:ind w:left="567" w:hanging="567"/>
        <w:jc w:val="both"/>
        <w:rPr>
          <w:rFonts w:ascii="Trebuchet MS" w:hAnsi="Trebuchet MS" w:cstheme="minorHAnsi"/>
        </w:rPr>
      </w:pPr>
      <w:r>
        <w:rPr>
          <w:rFonts w:ascii="Trebuchet MS" w:hAnsi="Trebuchet MS" w:cstheme="minorHAnsi"/>
        </w:rPr>
        <w:t>27</w:t>
      </w:r>
      <w:r w:rsidR="0015183A" w:rsidRPr="008E1612">
        <w:rPr>
          <w:rFonts w:ascii="Trebuchet MS" w:hAnsi="Trebuchet MS" w:cstheme="minorHAnsi"/>
        </w:rPr>
        <w:t xml:space="preserve">. </w:t>
      </w:r>
      <w:r w:rsidR="00731D36">
        <w:rPr>
          <w:rFonts w:ascii="Trebuchet MS" w:hAnsi="Trebuchet MS" w:cstheme="minorHAnsi"/>
        </w:rPr>
        <w:t xml:space="preserve"> </w:t>
      </w:r>
      <w:r w:rsidR="00A43D47">
        <w:rPr>
          <w:rFonts w:ascii="Trebuchet MS" w:hAnsi="Trebuchet MS" w:cstheme="minorHAnsi"/>
        </w:rPr>
        <w:t xml:space="preserve">  </w:t>
      </w:r>
      <w:r w:rsidR="0015183A" w:rsidRPr="008E1612">
        <w:rPr>
          <w:rFonts w:ascii="Trebuchet MS" w:hAnsi="Trebuchet MS" w:cstheme="minorHAnsi"/>
        </w:rPr>
        <w:t xml:space="preserve">În consecință, având în vedere implementarea integrală a proiectelor LIOP și a aglomerărilor </w:t>
      </w:r>
      <w:r w:rsidR="00A43D47">
        <w:rPr>
          <w:rFonts w:ascii="Trebuchet MS" w:hAnsi="Trebuchet MS" w:cstheme="minorHAnsi"/>
        </w:rPr>
        <w:t xml:space="preserve"> </w:t>
      </w:r>
      <w:r w:rsidR="0015183A" w:rsidRPr="008E1612">
        <w:rPr>
          <w:rFonts w:ascii="Trebuchet MS" w:hAnsi="Trebuchet MS" w:cstheme="minorHAnsi"/>
        </w:rPr>
        <w:t>nou delimitate, decalajul de conform</w:t>
      </w:r>
      <w:r w:rsidR="00E901B0">
        <w:rPr>
          <w:rFonts w:ascii="Trebuchet MS" w:hAnsi="Trebuchet MS" w:cstheme="minorHAnsi"/>
        </w:rPr>
        <w:t>are</w:t>
      </w:r>
      <w:r w:rsidR="0015183A" w:rsidRPr="008E1612">
        <w:rPr>
          <w:rFonts w:ascii="Trebuchet MS" w:hAnsi="Trebuchet MS" w:cstheme="minorHAnsi"/>
        </w:rPr>
        <w:t xml:space="preserve"> rămas care urmează să fie abordat în perioadele următoare în ceea ce privește colectarea apelor uzate, este:</w:t>
      </w:r>
    </w:p>
    <w:p w14:paraId="181EACA0" w14:textId="56A53399" w:rsidR="0015183A" w:rsidRPr="008E1612" w:rsidRDefault="0015183A" w:rsidP="00474C00">
      <w:pPr>
        <w:spacing w:before="120" w:after="120"/>
        <w:ind w:left="567"/>
        <w:jc w:val="both"/>
        <w:rPr>
          <w:rFonts w:ascii="Trebuchet MS" w:hAnsi="Trebuchet MS" w:cstheme="minorHAnsi"/>
        </w:rPr>
      </w:pPr>
      <w:r w:rsidRPr="008E1612">
        <w:rPr>
          <w:rFonts w:ascii="Trebuchet MS" w:hAnsi="Trebuchet MS" w:cstheme="minorHAnsi"/>
        </w:rPr>
        <w:t xml:space="preserve">• 0,6 milioane p.e. în aglomerări &gt;100.000 </w:t>
      </w:r>
      <w:r w:rsidR="00B14044">
        <w:rPr>
          <w:rFonts w:ascii="Trebuchet MS" w:hAnsi="Trebuchet MS" w:cstheme="minorHAnsi"/>
        </w:rPr>
        <w:t>l</w:t>
      </w:r>
      <w:r w:rsidRPr="008E1612">
        <w:rPr>
          <w:rFonts w:ascii="Trebuchet MS" w:hAnsi="Trebuchet MS" w:cstheme="minorHAnsi"/>
        </w:rPr>
        <w:t>.e.</w:t>
      </w:r>
    </w:p>
    <w:p w14:paraId="6BD143F9" w14:textId="1AB95504" w:rsidR="0015183A" w:rsidRPr="008E1612" w:rsidRDefault="0015183A" w:rsidP="00474C00">
      <w:pPr>
        <w:spacing w:before="120" w:after="120"/>
        <w:ind w:left="567"/>
        <w:jc w:val="both"/>
        <w:rPr>
          <w:rFonts w:ascii="Trebuchet MS" w:hAnsi="Trebuchet MS" w:cstheme="minorHAnsi"/>
        </w:rPr>
      </w:pPr>
      <w:r w:rsidRPr="008E1612">
        <w:rPr>
          <w:rFonts w:ascii="Trebuchet MS" w:hAnsi="Trebuchet MS" w:cstheme="minorHAnsi"/>
        </w:rPr>
        <w:t xml:space="preserve">• 0,8 milioane p.e. în aglomerări &gt;10.000 </w:t>
      </w:r>
      <w:r w:rsidR="00B14044">
        <w:rPr>
          <w:rFonts w:ascii="Trebuchet MS" w:hAnsi="Trebuchet MS" w:cstheme="minorHAnsi"/>
        </w:rPr>
        <w:t>l</w:t>
      </w:r>
      <w:r w:rsidRPr="008E1612">
        <w:rPr>
          <w:rFonts w:ascii="Trebuchet MS" w:hAnsi="Trebuchet MS" w:cstheme="minorHAnsi"/>
        </w:rPr>
        <w:t>.e.</w:t>
      </w:r>
    </w:p>
    <w:p w14:paraId="39027A26" w14:textId="52FF4B86" w:rsidR="001A0192" w:rsidRDefault="0015183A" w:rsidP="00474C00">
      <w:pPr>
        <w:spacing w:before="120" w:after="120"/>
        <w:ind w:left="567"/>
        <w:jc w:val="both"/>
        <w:rPr>
          <w:rFonts w:ascii="Trebuchet MS" w:hAnsi="Trebuchet MS" w:cstheme="minorHAnsi"/>
        </w:rPr>
      </w:pPr>
      <w:r w:rsidRPr="008E1612">
        <w:rPr>
          <w:rFonts w:ascii="Trebuchet MS" w:hAnsi="Trebuchet MS" w:cstheme="minorHAnsi"/>
        </w:rPr>
        <w:t xml:space="preserve">• 2,8 milioane p.e. în aglomerări &gt;2.000 </w:t>
      </w:r>
      <w:r w:rsidR="00B14044">
        <w:rPr>
          <w:rFonts w:ascii="Trebuchet MS" w:hAnsi="Trebuchet MS" w:cstheme="minorHAnsi"/>
        </w:rPr>
        <w:t>l</w:t>
      </w:r>
      <w:r w:rsidRPr="008E1612">
        <w:rPr>
          <w:rFonts w:ascii="Trebuchet MS" w:hAnsi="Trebuchet MS" w:cstheme="minorHAnsi"/>
        </w:rPr>
        <w:t>.e.</w:t>
      </w:r>
    </w:p>
    <w:p w14:paraId="5F262F0F" w14:textId="77777777" w:rsidR="00E151C9" w:rsidRPr="008E1612" w:rsidRDefault="00E151C9" w:rsidP="00474C00">
      <w:pPr>
        <w:spacing w:before="120" w:after="120"/>
        <w:ind w:left="567"/>
        <w:jc w:val="both"/>
        <w:rPr>
          <w:rFonts w:ascii="Trebuchet MS" w:hAnsi="Trebuchet MS" w:cstheme="minorHAnsi"/>
        </w:rPr>
      </w:pPr>
    </w:p>
    <w:p w14:paraId="007DCB7D" w14:textId="77777777" w:rsidR="0015183A" w:rsidRPr="008E1612" w:rsidRDefault="0015183A" w:rsidP="00957B8E">
      <w:pPr>
        <w:pStyle w:val="ListParagraph"/>
        <w:spacing w:before="120" w:after="120"/>
        <w:ind w:left="360"/>
        <w:contextualSpacing w:val="0"/>
        <w:jc w:val="both"/>
        <w:rPr>
          <w:rFonts w:ascii="Trebuchet MS" w:hAnsi="Trebuchet MS" w:cstheme="minorHAnsi"/>
          <w:b/>
          <w:bCs/>
        </w:rPr>
      </w:pPr>
    </w:p>
    <w:p w14:paraId="3D952D24" w14:textId="59170DE1" w:rsidR="00957B8E" w:rsidRPr="008E1612" w:rsidRDefault="00957B8E" w:rsidP="00CD40E1">
      <w:pPr>
        <w:pStyle w:val="ListParagraph"/>
        <w:spacing w:before="120" w:after="120"/>
        <w:ind w:left="0"/>
        <w:contextualSpacing w:val="0"/>
        <w:jc w:val="both"/>
        <w:rPr>
          <w:rFonts w:ascii="Trebuchet MS" w:hAnsi="Trebuchet MS" w:cstheme="minorHAnsi"/>
          <w:b/>
          <w:bCs/>
        </w:rPr>
      </w:pPr>
      <w:r w:rsidRPr="008E1612">
        <w:rPr>
          <w:rFonts w:ascii="Trebuchet MS" w:hAnsi="Trebuchet MS" w:cstheme="minorHAnsi"/>
          <w:b/>
          <w:bCs/>
        </w:rPr>
        <w:t>DISTAN</w:t>
      </w:r>
      <w:r w:rsidR="0015183A" w:rsidRPr="008E1612">
        <w:rPr>
          <w:rFonts w:ascii="Trebuchet MS" w:hAnsi="Trebuchet MS" w:cstheme="minorHAnsi"/>
          <w:b/>
          <w:bCs/>
        </w:rPr>
        <w:t>ȚA PÂNĂ LA CONFORMARE</w:t>
      </w:r>
      <w:r w:rsidRPr="008E1612">
        <w:rPr>
          <w:rFonts w:ascii="Trebuchet MS" w:hAnsi="Trebuchet MS" w:cstheme="minorHAnsi"/>
          <w:b/>
          <w:bCs/>
        </w:rPr>
        <w:t xml:space="preserve"> (</w:t>
      </w:r>
      <w:r w:rsidR="0015183A" w:rsidRPr="008E1612">
        <w:rPr>
          <w:rFonts w:ascii="Trebuchet MS" w:hAnsi="Trebuchet MS" w:cstheme="minorHAnsi"/>
          <w:b/>
          <w:bCs/>
        </w:rPr>
        <w:t>EPURARE</w:t>
      </w:r>
      <w:r w:rsidRPr="008E1612">
        <w:rPr>
          <w:rFonts w:ascii="Trebuchet MS" w:hAnsi="Trebuchet MS" w:cstheme="minorHAnsi"/>
          <w:b/>
          <w:bCs/>
        </w:rPr>
        <w:t>)</w:t>
      </w:r>
    </w:p>
    <w:p w14:paraId="00212096" w14:textId="3EEBD90A" w:rsidR="00A177DF" w:rsidRDefault="00A177DF" w:rsidP="00731D36">
      <w:pPr>
        <w:pStyle w:val="ListParagraph"/>
        <w:numPr>
          <w:ilvl w:val="0"/>
          <w:numId w:val="14"/>
        </w:numPr>
        <w:spacing w:before="120" w:after="120" w:line="240" w:lineRule="auto"/>
        <w:ind w:left="709" w:hanging="709"/>
        <w:jc w:val="both"/>
        <w:rPr>
          <w:rFonts w:ascii="Trebuchet MS" w:hAnsi="Trebuchet MS" w:cstheme="minorHAnsi"/>
        </w:rPr>
      </w:pPr>
      <w:r w:rsidRPr="00E778E1">
        <w:rPr>
          <w:rFonts w:ascii="Trebuchet MS" w:hAnsi="Trebuchet MS" w:cstheme="minorHAnsi"/>
        </w:rPr>
        <w:t xml:space="preserve">În 2020 nivelul de  a încărcăturii organice biodegradabile în aglomerări cu peste 2 000 p.e. a fost de aproximativ 63,6 la sută. Au fost identificate 831 stații de epurare în aglomerări umane cu peste 2.000 p.e., dintre care 714 stații de epurare funcționale și 117 stații de epurare nefuncționale (funcționând cu deficiențe sau neconectate la populație). Stațiile de epurare respectă 49 </w:t>
      </w:r>
      <w:r w:rsidRPr="00B14044">
        <w:rPr>
          <w:rFonts w:ascii="Arial" w:hAnsi="Arial" w:cs="Arial"/>
        </w:rPr>
        <w:t>​​</w:t>
      </w:r>
      <w:r w:rsidRPr="00E778E1">
        <w:rPr>
          <w:rFonts w:ascii="Trebuchet MS" w:hAnsi="Trebuchet MS" w:cstheme="minorHAnsi"/>
        </w:rPr>
        <w:t>de aglomer</w:t>
      </w:r>
      <w:r w:rsidRPr="00E778E1">
        <w:rPr>
          <w:rFonts w:ascii="Trebuchet MS" w:hAnsi="Trebuchet MS" w:cs="Trebuchet MS"/>
        </w:rPr>
        <w:t>ă</w:t>
      </w:r>
      <w:r w:rsidRPr="00E778E1">
        <w:rPr>
          <w:rFonts w:ascii="Trebuchet MS" w:hAnsi="Trebuchet MS" w:cstheme="minorHAnsi"/>
        </w:rPr>
        <w:t>ri umane dintre care 33 de aglomer</w:t>
      </w:r>
      <w:r w:rsidRPr="00E778E1">
        <w:rPr>
          <w:rFonts w:ascii="Trebuchet MS" w:hAnsi="Trebuchet MS" w:cs="Trebuchet MS"/>
        </w:rPr>
        <w:t>ă</w:t>
      </w:r>
      <w:r w:rsidRPr="00E778E1">
        <w:rPr>
          <w:rFonts w:ascii="Trebuchet MS" w:hAnsi="Trebuchet MS" w:cstheme="minorHAnsi"/>
        </w:rPr>
        <w:t xml:space="preserve">ri cu peste 10.000 p.e. </w:t>
      </w:r>
      <w:r w:rsidRPr="00E778E1">
        <w:rPr>
          <w:rFonts w:ascii="Trebuchet MS" w:hAnsi="Trebuchet MS" w:cs="Trebuchet MS"/>
        </w:rPr>
        <w:t>ș</w:t>
      </w:r>
      <w:r w:rsidRPr="00E778E1">
        <w:rPr>
          <w:rFonts w:ascii="Trebuchet MS" w:hAnsi="Trebuchet MS" w:cstheme="minorHAnsi"/>
        </w:rPr>
        <w:t>i 16 aglomer</w:t>
      </w:r>
      <w:r w:rsidRPr="00E778E1">
        <w:rPr>
          <w:rFonts w:ascii="Trebuchet MS" w:hAnsi="Trebuchet MS" w:cs="Trebuchet MS"/>
        </w:rPr>
        <w:t>ă</w:t>
      </w:r>
      <w:r w:rsidRPr="00E778E1">
        <w:rPr>
          <w:rFonts w:ascii="Trebuchet MS" w:hAnsi="Trebuchet MS" w:cstheme="minorHAnsi"/>
        </w:rPr>
        <w:t>ri cu 2.000-10.000 p.e.</w:t>
      </w:r>
    </w:p>
    <w:p w14:paraId="5678691E" w14:textId="77777777" w:rsidR="00A43D47" w:rsidRDefault="00A43D47" w:rsidP="00A43D47">
      <w:pPr>
        <w:pStyle w:val="ListParagraph"/>
        <w:spacing w:before="120" w:after="120" w:line="240" w:lineRule="auto"/>
        <w:ind w:left="709"/>
        <w:jc w:val="both"/>
        <w:rPr>
          <w:rFonts w:ascii="Trebuchet MS" w:hAnsi="Trebuchet MS" w:cstheme="minorHAnsi"/>
        </w:rPr>
      </w:pPr>
    </w:p>
    <w:p w14:paraId="2894DF4B" w14:textId="77777777" w:rsidR="00A43D47" w:rsidRDefault="00A43D47" w:rsidP="00A43D47">
      <w:pPr>
        <w:pStyle w:val="ListParagraph"/>
        <w:spacing w:before="120" w:after="120" w:line="240" w:lineRule="auto"/>
        <w:ind w:left="709"/>
        <w:jc w:val="both"/>
        <w:rPr>
          <w:rFonts w:ascii="Trebuchet MS" w:hAnsi="Trebuchet MS" w:cstheme="minorHAnsi"/>
        </w:rPr>
      </w:pPr>
    </w:p>
    <w:p w14:paraId="2B4AE07A" w14:textId="77777777" w:rsidR="00A43D47" w:rsidRDefault="00A43D47" w:rsidP="00A43D47">
      <w:pPr>
        <w:pStyle w:val="ListParagraph"/>
        <w:spacing w:before="120" w:after="120" w:line="240" w:lineRule="auto"/>
        <w:ind w:left="709"/>
        <w:jc w:val="both"/>
        <w:rPr>
          <w:rFonts w:ascii="Trebuchet MS" w:hAnsi="Trebuchet MS" w:cstheme="minorHAnsi"/>
        </w:rPr>
      </w:pPr>
    </w:p>
    <w:p w14:paraId="795333AB" w14:textId="77777777" w:rsidR="00A43D47" w:rsidRPr="00E778E1" w:rsidRDefault="00A43D47" w:rsidP="00A43D47">
      <w:pPr>
        <w:pStyle w:val="ListParagraph"/>
        <w:spacing w:before="120" w:after="120" w:line="240" w:lineRule="auto"/>
        <w:ind w:left="709"/>
        <w:jc w:val="both"/>
        <w:rPr>
          <w:rFonts w:ascii="Trebuchet MS" w:hAnsi="Trebuchet MS" w:cstheme="minorHAnsi"/>
        </w:rPr>
      </w:pPr>
    </w:p>
    <w:p w14:paraId="31F40B5C" w14:textId="764FB58D" w:rsidR="00957B8E" w:rsidRPr="00CD40E1" w:rsidRDefault="00957B8E" w:rsidP="00957B8E">
      <w:pPr>
        <w:rPr>
          <w:rFonts w:ascii="Trebuchet MS" w:hAnsi="Trebuchet MS"/>
          <w:b/>
          <w:bCs/>
        </w:rPr>
      </w:pPr>
      <w:r w:rsidRPr="008E1612">
        <w:rPr>
          <w:rFonts w:ascii="Trebuchet MS" w:hAnsi="Trebuchet MS"/>
          <w:b/>
          <w:bCs/>
        </w:rPr>
        <w:lastRenderedPageBreak/>
        <w:t>Tab</w:t>
      </w:r>
      <w:r w:rsidR="00B14044">
        <w:rPr>
          <w:rFonts w:ascii="Trebuchet MS" w:hAnsi="Trebuchet MS"/>
          <w:b/>
          <w:bCs/>
        </w:rPr>
        <w:t>e</w:t>
      </w:r>
      <w:r w:rsidRPr="008E1612">
        <w:rPr>
          <w:rFonts w:ascii="Trebuchet MS" w:hAnsi="Trebuchet MS"/>
          <w:b/>
          <w:bCs/>
        </w:rPr>
        <w:t>l</w:t>
      </w:r>
      <w:r w:rsidR="00B14044">
        <w:rPr>
          <w:rFonts w:ascii="Trebuchet MS" w:hAnsi="Trebuchet MS"/>
          <w:b/>
          <w:bCs/>
        </w:rPr>
        <w:t>ul 7</w:t>
      </w:r>
      <w:r w:rsidRPr="008E1612">
        <w:rPr>
          <w:rFonts w:ascii="Trebuchet MS" w:hAnsi="Trebuchet MS"/>
          <w:b/>
          <w:bCs/>
        </w:rPr>
        <w:t xml:space="preserve">: </w:t>
      </w:r>
      <w:r w:rsidR="00A177DF" w:rsidRPr="008E1612">
        <w:rPr>
          <w:rFonts w:ascii="Trebuchet MS" w:hAnsi="Trebuchet MS"/>
          <w:b/>
          <w:bCs/>
        </w:rPr>
        <w:t>Distribuția pe tipuri de aglomerări la finalul anului</w:t>
      </w:r>
      <w:r w:rsidRPr="008E1612">
        <w:rPr>
          <w:rFonts w:ascii="Trebuchet MS" w:hAnsi="Trebuchet MS"/>
        </w:rPr>
        <w:t xml:space="preserve"> </w:t>
      </w:r>
      <w:r w:rsidRPr="00CD40E1">
        <w:rPr>
          <w:rFonts w:ascii="Trebuchet MS" w:hAnsi="Trebuchet MS"/>
          <w:b/>
          <w:bCs/>
        </w:rPr>
        <w:t>2020</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E0" w:firstRow="1" w:lastRow="1" w:firstColumn="1" w:lastColumn="0" w:noHBand="1" w:noVBand="1"/>
      </w:tblPr>
      <w:tblGrid>
        <w:gridCol w:w="700"/>
        <w:gridCol w:w="1801"/>
        <w:gridCol w:w="1353"/>
        <w:gridCol w:w="1842"/>
        <w:gridCol w:w="2802"/>
        <w:gridCol w:w="989"/>
      </w:tblGrid>
      <w:tr w:rsidR="00EF7D9F" w:rsidRPr="008E1612" w14:paraId="16D804E2" w14:textId="77777777" w:rsidTr="00A43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tcBorders>
              <w:top w:val="none" w:sz="0" w:space="0" w:color="auto"/>
              <w:left w:val="none" w:sz="0" w:space="0" w:color="auto"/>
              <w:bottom w:val="none" w:sz="0" w:space="0" w:color="auto"/>
              <w:right w:val="none" w:sz="0" w:space="0" w:color="auto"/>
            </w:tcBorders>
            <w:hideMark/>
          </w:tcPr>
          <w:p w14:paraId="6D39C8A5" w14:textId="77777777" w:rsidR="00957B8E" w:rsidRPr="008E1612" w:rsidRDefault="00957B8E" w:rsidP="008B7AF9">
            <w:pPr>
              <w:pStyle w:val="P68B1DB1-Normal15"/>
              <w:spacing w:before="60" w:after="60"/>
              <w:jc w:val="center"/>
              <w:rPr>
                <w:rFonts w:cstheme="minorHAnsi"/>
                <w:bCs w:val="0"/>
                <w:sz w:val="22"/>
                <w:szCs w:val="22"/>
                <w:lang w:val="ro-RO"/>
              </w:rPr>
            </w:pPr>
            <w:r w:rsidRPr="008E1612">
              <w:rPr>
                <w:rFonts w:cstheme="minorHAnsi"/>
                <w:b/>
                <w:color w:val="auto"/>
                <w:sz w:val="22"/>
                <w:szCs w:val="22"/>
                <w:lang w:val="ro-RO"/>
              </w:rPr>
              <w:t>N</w:t>
            </w:r>
            <w:r w:rsidR="00A177DF" w:rsidRPr="008E1612">
              <w:rPr>
                <w:rFonts w:cstheme="minorHAnsi"/>
                <w:b/>
                <w:color w:val="auto"/>
                <w:sz w:val="22"/>
                <w:szCs w:val="22"/>
                <w:lang w:val="ro-RO"/>
              </w:rPr>
              <w:t>r</w:t>
            </w:r>
            <w:r w:rsidRPr="008E1612">
              <w:rPr>
                <w:rFonts w:cstheme="minorHAnsi"/>
                <w:b/>
                <w:color w:val="auto"/>
                <w:sz w:val="22"/>
                <w:szCs w:val="22"/>
                <w:lang w:val="ro-RO"/>
              </w:rPr>
              <w:t>.</w:t>
            </w:r>
          </w:p>
          <w:p w14:paraId="7A64949F" w14:textId="3FAC238C" w:rsidR="00A177DF" w:rsidRPr="008E1612" w:rsidRDefault="00A177DF" w:rsidP="008B7AF9">
            <w:pPr>
              <w:pStyle w:val="P68B1DB1-Normal15"/>
              <w:spacing w:before="60" w:after="60"/>
              <w:jc w:val="center"/>
              <w:rPr>
                <w:rFonts w:cstheme="minorHAnsi"/>
                <w:b/>
                <w:color w:val="auto"/>
                <w:sz w:val="22"/>
                <w:szCs w:val="22"/>
                <w:lang w:val="ro-RO"/>
              </w:rPr>
            </w:pPr>
            <w:r w:rsidRPr="008E1612">
              <w:rPr>
                <w:rFonts w:cstheme="minorHAnsi"/>
                <w:b/>
                <w:color w:val="auto"/>
                <w:sz w:val="22"/>
                <w:szCs w:val="22"/>
                <w:lang w:val="ro-RO"/>
              </w:rPr>
              <w:t>crt.</w:t>
            </w:r>
          </w:p>
        </w:tc>
        <w:tc>
          <w:tcPr>
            <w:tcW w:w="949" w:type="pct"/>
            <w:tcBorders>
              <w:top w:val="none" w:sz="0" w:space="0" w:color="auto"/>
              <w:left w:val="none" w:sz="0" w:space="0" w:color="auto"/>
              <w:bottom w:val="none" w:sz="0" w:space="0" w:color="auto"/>
              <w:right w:val="none" w:sz="0" w:space="0" w:color="auto"/>
            </w:tcBorders>
            <w:hideMark/>
          </w:tcPr>
          <w:p w14:paraId="7FA68D8C" w14:textId="74E45E54" w:rsidR="00957B8E" w:rsidRPr="008E1612" w:rsidRDefault="00B14044" w:rsidP="008B7AF9">
            <w:pPr>
              <w:pStyle w:val="P68B1DB1-Normal15"/>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color w:val="auto"/>
                <w:sz w:val="22"/>
                <w:szCs w:val="22"/>
                <w:lang w:val="ro-RO"/>
              </w:rPr>
            </w:pPr>
            <w:r>
              <w:rPr>
                <w:rFonts w:cstheme="minorHAnsi"/>
                <w:b/>
                <w:color w:val="auto"/>
                <w:sz w:val="22"/>
                <w:szCs w:val="22"/>
                <w:lang w:val="ro-RO"/>
              </w:rPr>
              <w:t>Dimensiune</w:t>
            </w:r>
            <w:r w:rsidRPr="008E1612">
              <w:rPr>
                <w:rFonts w:cstheme="minorHAnsi"/>
                <w:b/>
                <w:color w:val="auto"/>
                <w:sz w:val="22"/>
                <w:szCs w:val="22"/>
                <w:lang w:val="ro-RO"/>
              </w:rPr>
              <w:t xml:space="preserve"> </w:t>
            </w:r>
            <w:r w:rsidR="00957B8E" w:rsidRPr="008E1612">
              <w:rPr>
                <w:rFonts w:cstheme="minorHAnsi"/>
                <w:b/>
                <w:color w:val="auto"/>
                <w:sz w:val="22"/>
                <w:szCs w:val="22"/>
                <w:lang w:val="ro-RO"/>
              </w:rPr>
              <w:t>(</w:t>
            </w:r>
            <w:r>
              <w:rPr>
                <w:rFonts w:cstheme="minorHAnsi"/>
                <w:b/>
                <w:color w:val="auto"/>
                <w:sz w:val="22"/>
                <w:szCs w:val="22"/>
                <w:lang w:val="ro-RO"/>
              </w:rPr>
              <w:t>l</w:t>
            </w:r>
            <w:r w:rsidR="00957B8E" w:rsidRPr="008E1612">
              <w:rPr>
                <w:rFonts w:cstheme="minorHAnsi"/>
                <w:b/>
                <w:color w:val="auto"/>
                <w:sz w:val="22"/>
                <w:szCs w:val="22"/>
                <w:lang w:val="ro-RO"/>
              </w:rPr>
              <w:t>.e.)</w:t>
            </w:r>
          </w:p>
        </w:tc>
        <w:tc>
          <w:tcPr>
            <w:tcW w:w="713" w:type="pct"/>
            <w:tcBorders>
              <w:top w:val="none" w:sz="0" w:space="0" w:color="auto"/>
              <w:left w:val="none" w:sz="0" w:space="0" w:color="auto"/>
              <w:bottom w:val="none" w:sz="0" w:space="0" w:color="auto"/>
              <w:right w:val="none" w:sz="0" w:space="0" w:color="auto"/>
            </w:tcBorders>
          </w:tcPr>
          <w:p w14:paraId="33912261" w14:textId="336035E8" w:rsidR="00957B8E" w:rsidRPr="008E1612" w:rsidRDefault="00A177DF" w:rsidP="008B7AF9">
            <w:pPr>
              <w:pStyle w:val="P68B1DB1-Normal15"/>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color w:val="auto"/>
                <w:sz w:val="22"/>
                <w:szCs w:val="22"/>
                <w:lang w:val="ro-RO"/>
              </w:rPr>
            </w:pPr>
            <w:r w:rsidRPr="008E1612">
              <w:rPr>
                <w:rFonts w:cstheme="minorHAnsi"/>
                <w:b/>
                <w:color w:val="auto"/>
                <w:sz w:val="22"/>
                <w:szCs w:val="22"/>
                <w:lang w:val="ro-RO"/>
              </w:rPr>
              <w:t>Număr</w:t>
            </w:r>
          </w:p>
        </w:tc>
        <w:tc>
          <w:tcPr>
            <w:tcW w:w="971" w:type="pct"/>
            <w:tcBorders>
              <w:top w:val="none" w:sz="0" w:space="0" w:color="auto"/>
              <w:left w:val="none" w:sz="0" w:space="0" w:color="auto"/>
              <w:bottom w:val="none" w:sz="0" w:space="0" w:color="auto"/>
              <w:right w:val="none" w:sz="0" w:space="0" w:color="auto"/>
            </w:tcBorders>
            <w:hideMark/>
          </w:tcPr>
          <w:p w14:paraId="61E0BA14" w14:textId="7803AB42" w:rsidR="00957B8E" w:rsidRPr="008E1612" w:rsidRDefault="00B14044" w:rsidP="008B7AF9">
            <w:pPr>
              <w:pStyle w:val="P68B1DB1-Normal15"/>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color w:val="auto"/>
                <w:sz w:val="22"/>
                <w:szCs w:val="22"/>
                <w:lang w:val="ro-RO"/>
              </w:rPr>
            </w:pPr>
            <w:r>
              <w:rPr>
                <w:rFonts w:cstheme="minorHAnsi"/>
                <w:b/>
                <w:color w:val="auto"/>
                <w:sz w:val="22"/>
                <w:szCs w:val="22"/>
                <w:lang w:val="ro-RO"/>
              </w:rPr>
              <w:t>l</w:t>
            </w:r>
            <w:r w:rsidR="00957B8E" w:rsidRPr="008E1612">
              <w:rPr>
                <w:rFonts w:cstheme="minorHAnsi"/>
                <w:b/>
                <w:color w:val="auto"/>
                <w:sz w:val="22"/>
                <w:szCs w:val="22"/>
                <w:lang w:val="ro-RO"/>
              </w:rPr>
              <w:t>.e.</w:t>
            </w:r>
          </w:p>
        </w:tc>
        <w:tc>
          <w:tcPr>
            <w:tcW w:w="1477" w:type="pct"/>
            <w:tcBorders>
              <w:top w:val="none" w:sz="0" w:space="0" w:color="auto"/>
              <w:left w:val="none" w:sz="0" w:space="0" w:color="auto"/>
              <w:bottom w:val="none" w:sz="0" w:space="0" w:color="auto"/>
              <w:right w:val="none" w:sz="0" w:space="0" w:color="auto"/>
            </w:tcBorders>
            <w:hideMark/>
          </w:tcPr>
          <w:p w14:paraId="054F7F1D" w14:textId="5A4EF0A2" w:rsidR="00957B8E" w:rsidRPr="008E1612" w:rsidRDefault="00B14044" w:rsidP="008B7AF9">
            <w:pPr>
              <w:pStyle w:val="P68B1DB1-Normal15"/>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color w:val="auto"/>
                <w:sz w:val="22"/>
                <w:szCs w:val="22"/>
                <w:lang w:val="ro-RO"/>
              </w:rPr>
            </w:pPr>
            <w:r>
              <w:rPr>
                <w:rFonts w:cstheme="minorHAnsi"/>
                <w:b/>
                <w:color w:val="auto"/>
                <w:sz w:val="22"/>
                <w:szCs w:val="22"/>
                <w:lang w:val="ro-RO"/>
              </w:rPr>
              <w:t>l</w:t>
            </w:r>
            <w:r w:rsidR="00957B8E" w:rsidRPr="008E1612">
              <w:rPr>
                <w:rFonts w:cstheme="minorHAnsi"/>
                <w:b/>
                <w:color w:val="auto"/>
                <w:sz w:val="22"/>
                <w:szCs w:val="22"/>
                <w:lang w:val="ro-RO"/>
              </w:rPr>
              <w:t xml:space="preserve">.e. </w:t>
            </w:r>
            <w:r w:rsidR="00A177DF" w:rsidRPr="008E1612">
              <w:rPr>
                <w:rFonts w:cstheme="minorHAnsi"/>
                <w:b/>
                <w:color w:val="auto"/>
                <w:sz w:val="22"/>
                <w:szCs w:val="22"/>
                <w:lang w:val="ro-RO"/>
              </w:rPr>
              <w:t>conectați la</w:t>
            </w:r>
            <w:r w:rsidR="00957B8E" w:rsidRPr="008E1612">
              <w:rPr>
                <w:rFonts w:cstheme="minorHAnsi"/>
                <w:b/>
                <w:color w:val="auto"/>
                <w:sz w:val="22"/>
                <w:szCs w:val="22"/>
                <w:lang w:val="ro-RO"/>
              </w:rPr>
              <w:t xml:space="preserve"> </w:t>
            </w:r>
            <w:r>
              <w:rPr>
                <w:rFonts w:cstheme="minorHAnsi"/>
                <w:b/>
                <w:color w:val="auto"/>
                <w:sz w:val="22"/>
                <w:szCs w:val="22"/>
                <w:lang w:val="ro-RO"/>
              </w:rPr>
              <w:t>SEAU</w:t>
            </w:r>
          </w:p>
        </w:tc>
        <w:tc>
          <w:tcPr>
            <w:tcW w:w="521" w:type="pct"/>
            <w:tcBorders>
              <w:top w:val="none" w:sz="0" w:space="0" w:color="auto"/>
              <w:left w:val="none" w:sz="0" w:space="0" w:color="auto"/>
              <w:bottom w:val="none" w:sz="0" w:space="0" w:color="auto"/>
              <w:right w:val="none" w:sz="0" w:space="0" w:color="auto"/>
            </w:tcBorders>
            <w:hideMark/>
          </w:tcPr>
          <w:p w14:paraId="55CC39F3" w14:textId="77777777" w:rsidR="00957B8E" w:rsidRPr="008E1612" w:rsidRDefault="00957B8E" w:rsidP="008B7AF9">
            <w:pPr>
              <w:pStyle w:val="P68B1DB1-Normal15"/>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color w:val="auto"/>
                <w:sz w:val="22"/>
                <w:szCs w:val="22"/>
                <w:lang w:val="ro-RO"/>
              </w:rPr>
            </w:pPr>
            <w:r w:rsidRPr="008E1612">
              <w:rPr>
                <w:rFonts w:cstheme="minorHAnsi"/>
                <w:b/>
                <w:color w:val="auto"/>
                <w:sz w:val="22"/>
                <w:szCs w:val="22"/>
                <w:lang w:val="ro-RO"/>
              </w:rPr>
              <w:t>%</w:t>
            </w:r>
          </w:p>
        </w:tc>
      </w:tr>
      <w:tr w:rsidR="00EF7D9F" w:rsidRPr="008E1612" w14:paraId="52669A88" w14:textId="77777777" w:rsidTr="00A43D47">
        <w:tc>
          <w:tcPr>
            <w:cnfStyle w:val="001000000000" w:firstRow="0" w:lastRow="0" w:firstColumn="1" w:lastColumn="0" w:oddVBand="0" w:evenVBand="0" w:oddHBand="0" w:evenHBand="0" w:firstRowFirstColumn="0" w:firstRowLastColumn="0" w:lastRowFirstColumn="0" w:lastRowLastColumn="0"/>
            <w:tcW w:w="369" w:type="pct"/>
            <w:noWrap/>
            <w:hideMark/>
          </w:tcPr>
          <w:p w14:paraId="78401143"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1</w:t>
            </w:r>
          </w:p>
        </w:tc>
        <w:tc>
          <w:tcPr>
            <w:tcW w:w="949" w:type="pct"/>
            <w:noWrap/>
            <w:hideMark/>
          </w:tcPr>
          <w:p w14:paraId="4CE33C43" w14:textId="77777777" w:rsidR="00957B8E" w:rsidRPr="008E1612" w:rsidRDefault="00957B8E" w:rsidP="008B7AF9">
            <w:pPr>
              <w:pStyle w:val="P68B1DB1-Normal13"/>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&gt; 10.000</w:t>
            </w:r>
          </w:p>
        </w:tc>
        <w:tc>
          <w:tcPr>
            <w:tcW w:w="713" w:type="pct"/>
          </w:tcPr>
          <w:p w14:paraId="448BB92C" w14:textId="77777777" w:rsidR="00957B8E" w:rsidRPr="008E1612" w:rsidRDefault="00957B8E" w:rsidP="008B7AF9">
            <w:pPr>
              <w:pStyle w:val="P68B1DB1-Normal13"/>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200</w:t>
            </w:r>
          </w:p>
        </w:tc>
        <w:tc>
          <w:tcPr>
            <w:tcW w:w="971" w:type="pct"/>
            <w:noWrap/>
          </w:tcPr>
          <w:p w14:paraId="3F4B96DD" w14:textId="77777777" w:rsidR="00957B8E" w:rsidRPr="008E1612" w:rsidRDefault="00957B8E" w:rsidP="008B7AF9">
            <w:pPr>
              <w:pStyle w:val="P68B1DB1-Normal13"/>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13,677,471</w:t>
            </w:r>
          </w:p>
        </w:tc>
        <w:tc>
          <w:tcPr>
            <w:tcW w:w="1477" w:type="pct"/>
            <w:noWrap/>
          </w:tcPr>
          <w:p w14:paraId="51E779DF" w14:textId="77777777" w:rsidR="00957B8E" w:rsidRPr="008E1612" w:rsidRDefault="00957B8E" w:rsidP="008B7AF9">
            <w:pPr>
              <w:pStyle w:val="P68B1DB1-Normal13"/>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11,480,657</w:t>
            </w:r>
          </w:p>
        </w:tc>
        <w:tc>
          <w:tcPr>
            <w:tcW w:w="521" w:type="pct"/>
            <w:noWrap/>
          </w:tcPr>
          <w:p w14:paraId="383B34D5" w14:textId="77777777" w:rsidR="00957B8E" w:rsidRPr="008E1612" w:rsidRDefault="00957B8E" w:rsidP="008B7AF9">
            <w:pPr>
              <w:pStyle w:val="P68B1DB1-Normal13"/>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83.9</w:t>
            </w:r>
          </w:p>
        </w:tc>
      </w:tr>
      <w:tr w:rsidR="00EF7D9F" w:rsidRPr="008E1612" w14:paraId="6693F212" w14:textId="77777777" w:rsidTr="00A43D47">
        <w:tc>
          <w:tcPr>
            <w:cnfStyle w:val="001000000000" w:firstRow="0" w:lastRow="0" w:firstColumn="1" w:lastColumn="0" w:oddVBand="0" w:evenVBand="0" w:oddHBand="0" w:evenHBand="0" w:firstRowFirstColumn="0" w:firstRowLastColumn="0" w:lastRowFirstColumn="0" w:lastRowLastColumn="0"/>
            <w:tcW w:w="369" w:type="pct"/>
            <w:noWrap/>
            <w:hideMark/>
          </w:tcPr>
          <w:p w14:paraId="4543345D" w14:textId="77777777" w:rsidR="00957B8E" w:rsidRPr="008E1612" w:rsidRDefault="00957B8E" w:rsidP="008B7AF9">
            <w:pPr>
              <w:pStyle w:val="P68B1DB1-Normal13"/>
              <w:spacing w:before="60" w:after="60"/>
              <w:jc w:val="center"/>
              <w:rPr>
                <w:rFonts w:cstheme="minorHAnsi"/>
                <w:sz w:val="22"/>
                <w:szCs w:val="22"/>
                <w:lang w:val="ro-RO"/>
              </w:rPr>
            </w:pPr>
            <w:r w:rsidRPr="008E1612">
              <w:rPr>
                <w:rFonts w:cstheme="minorHAnsi"/>
                <w:sz w:val="22"/>
                <w:szCs w:val="22"/>
                <w:lang w:val="ro-RO"/>
              </w:rPr>
              <w:t>2</w:t>
            </w:r>
          </w:p>
        </w:tc>
        <w:tc>
          <w:tcPr>
            <w:tcW w:w="949" w:type="pct"/>
            <w:noWrap/>
            <w:hideMark/>
          </w:tcPr>
          <w:p w14:paraId="3E3CAF46" w14:textId="77777777" w:rsidR="00957B8E" w:rsidRPr="008E1612" w:rsidRDefault="00957B8E" w:rsidP="008B7AF9">
            <w:pPr>
              <w:pStyle w:val="P68B1DB1-Normal13"/>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2,000-10,000</w:t>
            </w:r>
          </w:p>
        </w:tc>
        <w:tc>
          <w:tcPr>
            <w:tcW w:w="713" w:type="pct"/>
          </w:tcPr>
          <w:p w14:paraId="391CE1F4" w14:textId="77777777" w:rsidR="00957B8E" w:rsidRPr="008E1612" w:rsidRDefault="00957B8E" w:rsidP="008B7AF9">
            <w:pPr>
              <w:pStyle w:val="P68B1DB1-Normal13"/>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1,628</w:t>
            </w:r>
          </w:p>
        </w:tc>
        <w:tc>
          <w:tcPr>
            <w:tcW w:w="971" w:type="pct"/>
            <w:noWrap/>
          </w:tcPr>
          <w:p w14:paraId="24151918" w14:textId="77777777" w:rsidR="00957B8E" w:rsidRPr="008E1612" w:rsidRDefault="00957B8E" w:rsidP="008B7AF9">
            <w:pPr>
              <w:pStyle w:val="P68B1DB1-Normal13"/>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6,101,163</w:t>
            </w:r>
          </w:p>
        </w:tc>
        <w:tc>
          <w:tcPr>
            <w:tcW w:w="1477" w:type="pct"/>
            <w:noWrap/>
          </w:tcPr>
          <w:p w14:paraId="5870842F" w14:textId="77777777" w:rsidR="00957B8E" w:rsidRPr="008E1612" w:rsidRDefault="00957B8E" w:rsidP="008B7AF9">
            <w:pPr>
              <w:pStyle w:val="P68B1DB1-Normal13"/>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1,094,545</w:t>
            </w:r>
          </w:p>
        </w:tc>
        <w:tc>
          <w:tcPr>
            <w:tcW w:w="521" w:type="pct"/>
            <w:noWrap/>
          </w:tcPr>
          <w:p w14:paraId="6F8BF070" w14:textId="77777777" w:rsidR="00957B8E" w:rsidRPr="008E1612" w:rsidRDefault="00957B8E" w:rsidP="008B7AF9">
            <w:pPr>
              <w:pStyle w:val="P68B1DB1-Normal13"/>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2"/>
                <w:szCs w:val="22"/>
                <w:lang w:val="ro-RO"/>
              </w:rPr>
            </w:pPr>
            <w:r w:rsidRPr="008E1612">
              <w:rPr>
                <w:rFonts w:cstheme="minorHAnsi"/>
                <w:sz w:val="22"/>
                <w:szCs w:val="22"/>
                <w:lang w:val="ro-RO"/>
              </w:rPr>
              <w:t>17.9</w:t>
            </w:r>
          </w:p>
        </w:tc>
      </w:tr>
      <w:tr w:rsidR="00EF7D9F" w:rsidRPr="008E1612" w14:paraId="28934888" w14:textId="77777777" w:rsidTr="00A43D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pct"/>
            <w:gridSpan w:val="2"/>
            <w:tcBorders>
              <w:top w:val="none" w:sz="0" w:space="0" w:color="auto"/>
            </w:tcBorders>
            <w:noWrap/>
            <w:hideMark/>
          </w:tcPr>
          <w:p w14:paraId="54BA8045" w14:textId="77777777" w:rsidR="00957B8E" w:rsidRPr="008E1612" w:rsidRDefault="00957B8E" w:rsidP="008B7AF9">
            <w:pPr>
              <w:pStyle w:val="P68B1DB1-Normal15"/>
              <w:spacing w:before="60" w:after="60"/>
              <w:jc w:val="center"/>
              <w:rPr>
                <w:rFonts w:cstheme="minorHAnsi"/>
                <w:b/>
                <w:bCs w:val="0"/>
                <w:sz w:val="22"/>
                <w:szCs w:val="22"/>
                <w:lang w:val="ro-RO"/>
              </w:rPr>
            </w:pPr>
            <w:r w:rsidRPr="008E1612">
              <w:rPr>
                <w:rFonts w:cstheme="minorHAnsi"/>
                <w:b/>
                <w:bCs w:val="0"/>
                <w:sz w:val="22"/>
                <w:szCs w:val="22"/>
                <w:lang w:val="ro-RO"/>
              </w:rPr>
              <w:t xml:space="preserve">Total </w:t>
            </w:r>
          </w:p>
        </w:tc>
        <w:tc>
          <w:tcPr>
            <w:tcW w:w="713" w:type="pct"/>
            <w:tcBorders>
              <w:top w:val="none" w:sz="0" w:space="0" w:color="auto"/>
            </w:tcBorders>
          </w:tcPr>
          <w:p w14:paraId="11D7A7D8" w14:textId="77777777" w:rsidR="00957B8E" w:rsidRPr="008E1612" w:rsidRDefault="00957B8E" w:rsidP="008B7AF9">
            <w:pPr>
              <w:pStyle w:val="P68B1DB1-Normal15"/>
              <w:spacing w:before="60" w:after="60"/>
              <w:jc w:val="right"/>
              <w:cnfStyle w:val="010000000000" w:firstRow="0" w:lastRow="1" w:firstColumn="0" w:lastColumn="0" w:oddVBand="0" w:evenVBand="0" w:oddHBand="0" w:evenHBand="0" w:firstRowFirstColumn="0" w:firstRowLastColumn="0" w:lastRowFirstColumn="0" w:lastRowLastColumn="0"/>
              <w:rPr>
                <w:rFonts w:cstheme="minorHAnsi"/>
                <w:b/>
                <w:bCs w:val="0"/>
                <w:sz w:val="22"/>
                <w:szCs w:val="22"/>
                <w:lang w:val="ro-RO"/>
              </w:rPr>
            </w:pPr>
            <w:r w:rsidRPr="008E1612">
              <w:rPr>
                <w:rFonts w:cstheme="minorHAnsi"/>
                <w:b/>
                <w:bCs w:val="0"/>
                <w:sz w:val="22"/>
                <w:szCs w:val="22"/>
                <w:lang w:val="ro-RO"/>
              </w:rPr>
              <w:t>1,828</w:t>
            </w:r>
          </w:p>
        </w:tc>
        <w:tc>
          <w:tcPr>
            <w:tcW w:w="971" w:type="pct"/>
            <w:tcBorders>
              <w:top w:val="none" w:sz="0" w:space="0" w:color="auto"/>
            </w:tcBorders>
            <w:noWrap/>
          </w:tcPr>
          <w:p w14:paraId="194EB59B" w14:textId="77777777" w:rsidR="00957B8E" w:rsidRPr="008E1612" w:rsidRDefault="00957B8E" w:rsidP="008B7AF9">
            <w:pPr>
              <w:pStyle w:val="P68B1DB1-Normal15"/>
              <w:spacing w:before="60" w:after="60"/>
              <w:jc w:val="right"/>
              <w:cnfStyle w:val="010000000000" w:firstRow="0" w:lastRow="1" w:firstColumn="0" w:lastColumn="0" w:oddVBand="0" w:evenVBand="0" w:oddHBand="0" w:evenHBand="0" w:firstRowFirstColumn="0" w:firstRowLastColumn="0" w:lastRowFirstColumn="0" w:lastRowLastColumn="0"/>
              <w:rPr>
                <w:rFonts w:cstheme="minorHAnsi"/>
                <w:b/>
                <w:bCs w:val="0"/>
                <w:sz w:val="22"/>
                <w:szCs w:val="22"/>
                <w:lang w:val="ro-RO"/>
              </w:rPr>
            </w:pPr>
            <w:r w:rsidRPr="008E1612">
              <w:rPr>
                <w:rFonts w:cstheme="minorHAnsi"/>
                <w:b/>
                <w:bCs w:val="0"/>
                <w:sz w:val="22"/>
                <w:szCs w:val="22"/>
                <w:lang w:val="ro-RO"/>
              </w:rPr>
              <w:t>19,778,634</w:t>
            </w:r>
          </w:p>
        </w:tc>
        <w:tc>
          <w:tcPr>
            <w:tcW w:w="1477" w:type="pct"/>
            <w:tcBorders>
              <w:top w:val="none" w:sz="0" w:space="0" w:color="auto"/>
            </w:tcBorders>
            <w:noWrap/>
          </w:tcPr>
          <w:p w14:paraId="7B99AE42" w14:textId="77777777" w:rsidR="00957B8E" w:rsidRPr="008E1612" w:rsidRDefault="00957B8E" w:rsidP="008B7AF9">
            <w:pPr>
              <w:pStyle w:val="P68B1DB1-Normal15"/>
              <w:spacing w:before="60" w:after="60"/>
              <w:jc w:val="right"/>
              <w:cnfStyle w:val="010000000000" w:firstRow="0" w:lastRow="1" w:firstColumn="0" w:lastColumn="0" w:oddVBand="0" w:evenVBand="0" w:oddHBand="0" w:evenHBand="0" w:firstRowFirstColumn="0" w:firstRowLastColumn="0" w:lastRowFirstColumn="0" w:lastRowLastColumn="0"/>
              <w:rPr>
                <w:rFonts w:cstheme="minorHAnsi"/>
                <w:b/>
                <w:bCs w:val="0"/>
                <w:sz w:val="22"/>
                <w:szCs w:val="22"/>
                <w:lang w:val="ro-RO"/>
              </w:rPr>
            </w:pPr>
            <w:r w:rsidRPr="008E1612">
              <w:rPr>
                <w:rFonts w:cstheme="minorHAnsi"/>
                <w:b/>
                <w:bCs w:val="0"/>
                <w:sz w:val="22"/>
                <w:szCs w:val="22"/>
                <w:lang w:val="ro-RO"/>
              </w:rPr>
              <w:t>12,575,201</w:t>
            </w:r>
          </w:p>
        </w:tc>
        <w:tc>
          <w:tcPr>
            <w:tcW w:w="521" w:type="pct"/>
            <w:tcBorders>
              <w:top w:val="none" w:sz="0" w:space="0" w:color="auto"/>
            </w:tcBorders>
            <w:noWrap/>
          </w:tcPr>
          <w:p w14:paraId="51BF0799" w14:textId="77777777" w:rsidR="00957B8E" w:rsidRPr="008E1612" w:rsidRDefault="00957B8E" w:rsidP="008B7AF9">
            <w:pPr>
              <w:pStyle w:val="P68B1DB1-Normal15"/>
              <w:spacing w:before="60" w:after="60"/>
              <w:jc w:val="right"/>
              <w:cnfStyle w:val="010000000000" w:firstRow="0" w:lastRow="1" w:firstColumn="0" w:lastColumn="0" w:oddVBand="0" w:evenVBand="0" w:oddHBand="0" w:evenHBand="0" w:firstRowFirstColumn="0" w:firstRowLastColumn="0" w:lastRowFirstColumn="0" w:lastRowLastColumn="0"/>
              <w:rPr>
                <w:rFonts w:cstheme="minorHAnsi"/>
                <w:b/>
                <w:bCs w:val="0"/>
                <w:sz w:val="22"/>
                <w:szCs w:val="22"/>
                <w:lang w:val="ro-RO"/>
              </w:rPr>
            </w:pPr>
            <w:r w:rsidRPr="008E1612">
              <w:rPr>
                <w:rFonts w:cstheme="minorHAnsi"/>
                <w:b/>
                <w:bCs w:val="0"/>
                <w:sz w:val="22"/>
                <w:szCs w:val="22"/>
                <w:lang w:val="ro-RO"/>
              </w:rPr>
              <w:t>63.6</w:t>
            </w:r>
          </w:p>
        </w:tc>
      </w:tr>
    </w:tbl>
    <w:p w14:paraId="6D630959" w14:textId="77777777" w:rsidR="00A43D47" w:rsidRDefault="00A43D47" w:rsidP="00957B8E">
      <w:pPr>
        <w:spacing w:before="120" w:after="120" w:line="240" w:lineRule="auto"/>
        <w:rPr>
          <w:rFonts w:ascii="Trebuchet MS" w:hAnsi="Trebuchet MS"/>
          <w:b/>
          <w:bCs/>
        </w:rPr>
      </w:pPr>
    </w:p>
    <w:p w14:paraId="35525BFA" w14:textId="04822111" w:rsidR="00957B8E" w:rsidRPr="008E1612" w:rsidRDefault="00957B8E" w:rsidP="00957B8E">
      <w:pPr>
        <w:spacing w:before="120" w:after="120" w:line="240" w:lineRule="auto"/>
        <w:rPr>
          <w:rFonts w:ascii="Trebuchet MS" w:hAnsi="Trebuchet MS" w:cs="Arial"/>
        </w:rPr>
      </w:pPr>
      <w:r w:rsidRPr="008E1612">
        <w:rPr>
          <w:rFonts w:ascii="Trebuchet MS" w:hAnsi="Trebuchet MS"/>
          <w:lang w:eastAsia="ro-RO"/>
        </w:rPr>
        <w:drawing>
          <wp:anchor distT="0" distB="0" distL="114300" distR="114300" simplePos="0" relativeHeight="251660288" behindDoc="1" locked="0" layoutInCell="1" allowOverlap="1" wp14:anchorId="1F839B1C" wp14:editId="16E244AF">
            <wp:simplePos x="0" y="0"/>
            <wp:positionH relativeFrom="column">
              <wp:posOffset>55245</wp:posOffset>
            </wp:positionH>
            <wp:positionV relativeFrom="paragraph">
              <wp:posOffset>378784</wp:posOffset>
            </wp:positionV>
            <wp:extent cx="5833745" cy="3319145"/>
            <wp:effectExtent l="0" t="0" r="0" b="0"/>
            <wp:wrapTight wrapText="bothSides">
              <wp:wrapPolygon edited="0">
                <wp:start x="0" y="0"/>
                <wp:lineTo x="0" y="21447"/>
                <wp:lineTo x="21513" y="21447"/>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841" b="1579"/>
                    <a:stretch/>
                  </pic:blipFill>
                  <pic:spPr bwMode="auto">
                    <a:xfrm>
                      <a:off x="0" y="0"/>
                      <a:ext cx="5833745" cy="3319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1612">
        <w:rPr>
          <w:rFonts w:ascii="Trebuchet MS" w:hAnsi="Trebuchet MS"/>
          <w:b/>
          <w:bCs/>
        </w:rPr>
        <w:t>Figur</w:t>
      </w:r>
      <w:r w:rsidR="00CD40E1">
        <w:rPr>
          <w:rFonts w:ascii="Trebuchet MS" w:hAnsi="Trebuchet MS"/>
          <w:b/>
          <w:bCs/>
        </w:rPr>
        <w:t>a</w:t>
      </w:r>
      <w:r w:rsidRPr="008E1612">
        <w:rPr>
          <w:rFonts w:ascii="Trebuchet MS" w:hAnsi="Trebuchet MS"/>
          <w:b/>
          <w:bCs/>
        </w:rPr>
        <w:t xml:space="preserve"> </w:t>
      </w:r>
      <w:r w:rsidRPr="008E1612">
        <w:rPr>
          <w:rFonts w:ascii="Trebuchet MS" w:hAnsi="Trebuchet MS"/>
          <w:b/>
          <w:bCs/>
        </w:rPr>
        <w:fldChar w:fldCharType="begin"/>
      </w:r>
      <w:r w:rsidRPr="008E1612">
        <w:rPr>
          <w:rFonts w:ascii="Trebuchet MS" w:hAnsi="Trebuchet MS"/>
          <w:b/>
          <w:bCs/>
        </w:rPr>
        <w:instrText xml:space="preserve"> SEQ Figure \* ARABIC </w:instrText>
      </w:r>
      <w:r w:rsidRPr="008E1612">
        <w:rPr>
          <w:rFonts w:ascii="Trebuchet MS" w:hAnsi="Trebuchet MS"/>
          <w:b/>
          <w:bCs/>
        </w:rPr>
        <w:fldChar w:fldCharType="separate"/>
      </w:r>
      <w:r w:rsidR="00DD2CF8">
        <w:rPr>
          <w:rFonts w:ascii="Trebuchet MS" w:hAnsi="Trebuchet MS"/>
          <w:b/>
          <w:bCs/>
        </w:rPr>
        <w:t>3</w:t>
      </w:r>
      <w:r w:rsidRPr="008E1612">
        <w:rPr>
          <w:rFonts w:ascii="Trebuchet MS" w:hAnsi="Trebuchet MS"/>
          <w:b/>
          <w:bCs/>
        </w:rPr>
        <w:fldChar w:fldCharType="end"/>
      </w:r>
      <w:r w:rsidRPr="008E1612">
        <w:rPr>
          <w:rFonts w:ascii="Trebuchet MS" w:hAnsi="Trebuchet MS"/>
          <w:b/>
          <w:bCs/>
        </w:rPr>
        <w:t xml:space="preserve">: </w:t>
      </w:r>
      <w:r w:rsidR="00A177DF" w:rsidRPr="008E1612">
        <w:rPr>
          <w:rFonts w:ascii="Trebuchet MS" w:hAnsi="Trebuchet MS"/>
          <w:b/>
          <w:bCs/>
        </w:rPr>
        <w:t>Epurarea apelor uzate pe jude</w:t>
      </w:r>
      <w:r w:rsidR="00B14044">
        <w:rPr>
          <w:rFonts w:ascii="Trebuchet MS" w:hAnsi="Trebuchet MS"/>
          <w:b/>
          <w:bCs/>
        </w:rPr>
        <w:t>ț</w:t>
      </w:r>
      <w:r w:rsidR="00A177DF" w:rsidRPr="008E1612">
        <w:rPr>
          <w:rFonts w:ascii="Trebuchet MS" w:hAnsi="Trebuchet MS"/>
          <w:b/>
          <w:bCs/>
        </w:rPr>
        <w:t>e</w:t>
      </w:r>
      <w:r w:rsidRPr="008E1612">
        <w:rPr>
          <w:rFonts w:ascii="Trebuchet MS" w:hAnsi="Trebuchet MS"/>
        </w:rPr>
        <w:t xml:space="preserve"> </w:t>
      </w:r>
    </w:p>
    <w:p w14:paraId="00280F44" w14:textId="1AA86281" w:rsidR="00A177DF" w:rsidRPr="00A43D47" w:rsidRDefault="00A177DF" w:rsidP="00A43D47">
      <w:pPr>
        <w:pStyle w:val="ListParagraph"/>
        <w:numPr>
          <w:ilvl w:val="0"/>
          <w:numId w:val="14"/>
        </w:numPr>
        <w:spacing w:before="120" w:after="120" w:line="240" w:lineRule="auto"/>
        <w:jc w:val="both"/>
        <w:rPr>
          <w:rFonts w:ascii="Trebuchet MS" w:hAnsi="Trebuchet MS" w:cstheme="minorHAnsi"/>
        </w:rPr>
      </w:pPr>
      <w:r w:rsidRPr="00A43D47">
        <w:rPr>
          <w:rFonts w:ascii="Trebuchet MS" w:hAnsi="Trebuchet MS" w:cstheme="minorHAnsi"/>
        </w:rPr>
        <w:t xml:space="preserve">Situația raportată a fost modificată din cauza redefinirii limitelor aglomerărilor, așa cum sa explicat mai sus. Noile date privind rata de conectare la </w:t>
      </w:r>
      <w:r w:rsidR="00173BA3">
        <w:rPr>
          <w:rFonts w:ascii="Trebuchet MS" w:hAnsi="Trebuchet MS" w:cstheme="minorHAnsi"/>
        </w:rPr>
        <w:t xml:space="preserve">epurarea </w:t>
      </w:r>
      <w:r w:rsidRPr="00A43D47">
        <w:rPr>
          <w:rFonts w:ascii="Trebuchet MS" w:hAnsi="Trebuchet MS" w:cstheme="minorHAnsi"/>
        </w:rPr>
        <w:t>apelor uzate, inclusiv distanța până la conform</w:t>
      </w:r>
      <w:r w:rsidR="00173BA3">
        <w:rPr>
          <w:rFonts w:ascii="Trebuchet MS" w:hAnsi="Trebuchet MS" w:cstheme="minorHAnsi"/>
        </w:rPr>
        <w:t>are</w:t>
      </w:r>
      <w:r w:rsidRPr="00A43D47">
        <w:rPr>
          <w:rFonts w:ascii="Trebuchet MS" w:hAnsi="Trebuchet MS" w:cstheme="minorHAnsi"/>
        </w:rPr>
        <w:t xml:space="preserve"> sunt prezentate în Tabelul 8 de mai jos.</w:t>
      </w:r>
    </w:p>
    <w:p w14:paraId="12BB55A8" w14:textId="77777777" w:rsidR="00A43D47" w:rsidRDefault="00A43D47" w:rsidP="00A43D47">
      <w:pPr>
        <w:pStyle w:val="ListParagraph"/>
        <w:spacing w:before="120" w:after="120" w:line="240" w:lineRule="auto"/>
        <w:jc w:val="both"/>
        <w:rPr>
          <w:rFonts w:ascii="Trebuchet MS" w:hAnsi="Trebuchet MS" w:cstheme="minorHAnsi"/>
        </w:rPr>
      </w:pPr>
    </w:p>
    <w:p w14:paraId="396ADD47" w14:textId="77777777" w:rsidR="00A43D47" w:rsidRPr="00A43D47" w:rsidRDefault="00A43D47" w:rsidP="00A43D47">
      <w:pPr>
        <w:pStyle w:val="ListParagraph"/>
        <w:spacing w:before="120" w:after="120" w:line="240" w:lineRule="auto"/>
        <w:jc w:val="both"/>
        <w:rPr>
          <w:rFonts w:ascii="Trebuchet MS" w:hAnsi="Trebuchet MS" w:cstheme="minorHAnsi"/>
        </w:rPr>
      </w:pPr>
    </w:p>
    <w:p w14:paraId="051CDCF3" w14:textId="2AA86F69" w:rsidR="00957B8E" w:rsidRPr="008E1612" w:rsidRDefault="009C595B" w:rsidP="00957B8E">
      <w:pPr>
        <w:rPr>
          <w:rFonts w:ascii="Trebuchet MS" w:hAnsi="Trebuchet MS"/>
          <w:b/>
          <w:bCs/>
        </w:rPr>
      </w:pPr>
      <w:r>
        <w:rPr>
          <w:rFonts w:ascii="Trebuchet MS" w:hAnsi="Trebuchet MS"/>
          <w:b/>
          <w:bCs/>
        </w:rPr>
        <w:t>Tabelul 8</w:t>
      </w:r>
      <w:r w:rsidR="00957B8E" w:rsidRPr="008E1612">
        <w:rPr>
          <w:rFonts w:ascii="Trebuchet MS" w:hAnsi="Trebuchet MS"/>
          <w:b/>
          <w:bCs/>
        </w:rPr>
        <w:t xml:space="preserve">: </w:t>
      </w:r>
      <w:r w:rsidR="00985E01" w:rsidRPr="001D31D1">
        <w:rPr>
          <w:rFonts w:ascii="Trebuchet MS" w:hAnsi="Trebuchet MS"/>
          <w:b/>
          <w:bCs/>
        </w:rPr>
        <w:t>Distribuția pe tipuri de aglomerări la sfârșitul anului</w:t>
      </w:r>
      <w:r w:rsidR="00957B8E" w:rsidRPr="001D31D1">
        <w:rPr>
          <w:rFonts w:ascii="Trebuchet MS" w:hAnsi="Trebuchet MS"/>
          <w:b/>
          <w:bCs/>
        </w:rPr>
        <w:t xml:space="preserve"> 2022</w:t>
      </w:r>
    </w:p>
    <w:tbl>
      <w:tblPr>
        <w:tblStyle w:val="GridTable4-Accent1"/>
        <w:tblW w:w="46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662"/>
        <w:gridCol w:w="2010"/>
        <w:gridCol w:w="1409"/>
        <w:gridCol w:w="1523"/>
        <w:gridCol w:w="902"/>
        <w:gridCol w:w="1383"/>
        <w:gridCol w:w="900"/>
      </w:tblGrid>
      <w:tr w:rsidR="00B14044" w:rsidRPr="008E1612" w14:paraId="614C44BB" w14:textId="77777777" w:rsidTr="00A43D47">
        <w:trPr>
          <w:cnfStyle w:val="100000000000" w:firstRow="1" w:lastRow="0" w:firstColumn="0" w:lastColumn="0" w:oddVBand="0" w:evenVBand="0" w:oddHBand="0" w:evenHBand="0" w:firstRowFirstColumn="0" w:firstRowLastColumn="0" w:lastRowFirstColumn="0" w:lastRowLastColumn="0"/>
          <w:trHeight w:val="774"/>
        </w:trPr>
        <w:tc>
          <w:tcPr>
            <w:tcW w:w="377" w:type="pct"/>
            <w:tcBorders>
              <w:top w:val="none" w:sz="0" w:space="0" w:color="auto"/>
              <w:left w:val="none" w:sz="0" w:space="0" w:color="auto"/>
              <w:bottom w:val="none" w:sz="0" w:space="0" w:color="auto"/>
              <w:right w:val="none" w:sz="0" w:space="0" w:color="auto"/>
            </w:tcBorders>
          </w:tcPr>
          <w:p w14:paraId="413AA01A" w14:textId="77777777" w:rsidR="00B14044" w:rsidRPr="008E1612" w:rsidRDefault="00B14044" w:rsidP="008B7AF9">
            <w:pPr>
              <w:pStyle w:val="P68B1DB1-Normal15"/>
              <w:spacing w:before="60" w:after="60"/>
              <w:jc w:val="center"/>
              <w:rPr>
                <w:rFonts w:cstheme="minorHAnsi"/>
                <w:sz w:val="22"/>
                <w:szCs w:val="22"/>
                <w:lang w:val="ro-RO"/>
              </w:rPr>
            </w:pPr>
            <w:r w:rsidRPr="008E1612">
              <w:rPr>
                <w:rFonts w:cstheme="minorHAnsi"/>
                <w:b/>
                <w:bCs w:val="0"/>
                <w:color w:val="auto"/>
                <w:sz w:val="22"/>
                <w:szCs w:val="22"/>
                <w:lang w:val="ro-RO"/>
              </w:rPr>
              <w:t>Nr.</w:t>
            </w:r>
          </w:p>
          <w:p w14:paraId="3F55002A" w14:textId="7CE0DC13" w:rsidR="00B14044" w:rsidRPr="008E1612" w:rsidRDefault="00B14044" w:rsidP="008B7AF9">
            <w:pPr>
              <w:pStyle w:val="P68B1DB1-Normal15"/>
              <w:spacing w:before="60" w:after="60"/>
              <w:jc w:val="center"/>
              <w:rPr>
                <w:rFonts w:cstheme="minorHAnsi"/>
                <w:b/>
                <w:bCs w:val="0"/>
                <w:color w:val="auto"/>
                <w:sz w:val="22"/>
                <w:szCs w:val="22"/>
                <w:lang w:val="ro-RO"/>
              </w:rPr>
            </w:pPr>
            <w:r w:rsidRPr="008E1612">
              <w:rPr>
                <w:rFonts w:cstheme="minorHAnsi"/>
                <w:b/>
                <w:bCs w:val="0"/>
                <w:color w:val="auto"/>
                <w:sz w:val="22"/>
                <w:szCs w:val="22"/>
                <w:lang w:val="ro-RO"/>
              </w:rPr>
              <w:t>Crt.</w:t>
            </w:r>
          </w:p>
        </w:tc>
        <w:tc>
          <w:tcPr>
            <w:tcW w:w="1144" w:type="pct"/>
            <w:tcBorders>
              <w:top w:val="none" w:sz="0" w:space="0" w:color="auto"/>
              <w:left w:val="none" w:sz="0" w:space="0" w:color="auto"/>
              <w:bottom w:val="none" w:sz="0" w:space="0" w:color="auto"/>
              <w:right w:val="none" w:sz="0" w:space="0" w:color="auto"/>
            </w:tcBorders>
          </w:tcPr>
          <w:p w14:paraId="3AF41357" w14:textId="69E6D69F" w:rsidR="00B14044" w:rsidRPr="008E1612" w:rsidRDefault="00B14044" w:rsidP="008B7AF9">
            <w:pPr>
              <w:pStyle w:val="P68B1DB1-Normal15"/>
              <w:spacing w:before="60" w:after="60"/>
              <w:jc w:val="center"/>
              <w:rPr>
                <w:rFonts w:cstheme="minorHAnsi"/>
                <w:b/>
                <w:bCs w:val="0"/>
                <w:color w:val="auto"/>
                <w:sz w:val="22"/>
                <w:szCs w:val="22"/>
                <w:lang w:val="ro-RO"/>
              </w:rPr>
            </w:pPr>
            <w:r>
              <w:rPr>
                <w:rFonts w:cstheme="minorHAnsi"/>
                <w:b/>
                <w:bCs w:val="0"/>
                <w:color w:val="auto"/>
                <w:sz w:val="22"/>
                <w:szCs w:val="22"/>
                <w:lang w:val="ro-RO"/>
              </w:rPr>
              <w:t>Dimensiune</w:t>
            </w:r>
            <w:r w:rsidRPr="008E1612">
              <w:rPr>
                <w:rFonts w:cstheme="minorHAnsi"/>
                <w:b/>
                <w:bCs w:val="0"/>
                <w:color w:val="auto"/>
                <w:sz w:val="22"/>
                <w:szCs w:val="22"/>
                <w:lang w:val="ro-RO"/>
              </w:rPr>
              <w:t xml:space="preserve"> </w:t>
            </w:r>
          </w:p>
        </w:tc>
        <w:tc>
          <w:tcPr>
            <w:tcW w:w="800" w:type="pct"/>
            <w:tcBorders>
              <w:top w:val="none" w:sz="0" w:space="0" w:color="auto"/>
              <w:left w:val="none" w:sz="0" w:space="0" w:color="auto"/>
              <w:bottom w:val="none" w:sz="0" w:space="0" w:color="auto"/>
              <w:right w:val="none" w:sz="0" w:space="0" w:color="auto"/>
            </w:tcBorders>
          </w:tcPr>
          <w:p w14:paraId="4096C068" w14:textId="066D2C08" w:rsidR="00B14044" w:rsidRPr="008E1612" w:rsidRDefault="00B14044" w:rsidP="008B7AF9">
            <w:pPr>
              <w:pStyle w:val="P68B1DB1-Normal15"/>
              <w:spacing w:before="60" w:after="60"/>
              <w:jc w:val="center"/>
              <w:rPr>
                <w:rFonts w:cstheme="minorHAnsi"/>
                <w:b/>
                <w:bCs w:val="0"/>
                <w:color w:val="auto"/>
                <w:sz w:val="22"/>
                <w:szCs w:val="22"/>
                <w:lang w:val="ro-RO"/>
              </w:rPr>
            </w:pPr>
            <w:r>
              <w:rPr>
                <w:rFonts w:cstheme="minorHAnsi"/>
                <w:b/>
                <w:bCs w:val="0"/>
                <w:color w:val="auto"/>
                <w:sz w:val="22"/>
                <w:szCs w:val="22"/>
                <w:lang w:val="ro-RO"/>
              </w:rPr>
              <w:t>Încărcare</w:t>
            </w:r>
          </w:p>
        </w:tc>
        <w:tc>
          <w:tcPr>
            <w:tcW w:w="1380" w:type="pct"/>
            <w:gridSpan w:val="2"/>
            <w:tcBorders>
              <w:top w:val="none" w:sz="0" w:space="0" w:color="auto"/>
              <w:left w:val="none" w:sz="0" w:space="0" w:color="auto"/>
              <w:bottom w:val="none" w:sz="0" w:space="0" w:color="auto"/>
              <w:right w:val="none" w:sz="0" w:space="0" w:color="auto"/>
            </w:tcBorders>
          </w:tcPr>
          <w:p w14:paraId="72601A6A" w14:textId="57C47D95" w:rsidR="00B14044" w:rsidRPr="008E1612" w:rsidRDefault="00B14044" w:rsidP="008B7AF9">
            <w:pPr>
              <w:pStyle w:val="P68B1DB1-Normal15"/>
              <w:spacing w:before="60" w:after="60"/>
              <w:rPr>
                <w:rFonts w:cstheme="minorHAnsi"/>
                <w:b/>
                <w:bCs w:val="0"/>
                <w:color w:val="auto"/>
                <w:sz w:val="22"/>
                <w:szCs w:val="22"/>
                <w:lang w:val="ro-RO"/>
              </w:rPr>
            </w:pPr>
            <w:r w:rsidRPr="008E1612">
              <w:rPr>
                <w:rFonts w:cstheme="minorHAnsi"/>
                <w:b/>
                <w:bCs w:val="0"/>
                <w:color w:val="auto"/>
                <w:sz w:val="22"/>
                <w:szCs w:val="22"/>
                <w:lang w:val="ro-RO"/>
              </w:rPr>
              <w:t xml:space="preserve">Conectare la </w:t>
            </w:r>
            <w:r>
              <w:rPr>
                <w:rFonts w:cstheme="minorHAnsi"/>
                <w:b/>
                <w:bCs w:val="0"/>
                <w:color w:val="auto"/>
                <w:sz w:val="22"/>
                <w:szCs w:val="22"/>
                <w:lang w:val="ro-RO"/>
              </w:rPr>
              <w:t>SEAU</w:t>
            </w:r>
          </w:p>
        </w:tc>
        <w:tc>
          <w:tcPr>
            <w:tcW w:w="1300" w:type="pct"/>
            <w:gridSpan w:val="2"/>
            <w:tcBorders>
              <w:top w:val="none" w:sz="0" w:space="0" w:color="auto"/>
              <w:left w:val="none" w:sz="0" w:space="0" w:color="auto"/>
              <w:bottom w:val="none" w:sz="0" w:space="0" w:color="auto"/>
              <w:right w:val="none" w:sz="0" w:space="0" w:color="auto"/>
            </w:tcBorders>
          </w:tcPr>
          <w:p w14:paraId="6BE23D08" w14:textId="78373508" w:rsidR="00B14044" w:rsidRPr="008E1612" w:rsidRDefault="00B14044" w:rsidP="008B7AF9">
            <w:pPr>
              <w:pStyle w:val="P68B1DB1-Normal15"/>
              <w:spacing w:before="60" w:after="60"/>
              <w:jc w:val="center"/>
              <w:rPr>
                <w:rFonts w:cstheme="minorHAnsi"/>
                <w:b/>
                <w:bCs w:val="0"/>
                <w:color w:val="auto"/>
                <w:sz w:val="22"/>
                <w:szCs w:val="22"/>
                <w:lang w:val="ro-RO"/>
              </w:rPr>
            </w:pPr>
            <w:r w:rsidRPr="008E1612">
              <w:rPr>
                <w:rFonts w:cstheme="minorHAnsi"/>
                <w:b/>
                <w:bCs w:val="0"/>
                <w:color w:val="auto"/>
                <w:sz w:val="22"/>
                <w:szCs w:val="22"/>
                <w:lang w:val="ro-RO"/>
              </w:rPr>
              <w:t>Distanța până la  conformare</w:t>
            </w:r>
          </w:p>
        </w:tc>
      </w:tr>
      <w:tr w:rsidR="00B14044" w:rsidRPr="008E1612" w14:paraId="16FCC568" w14:textId="77777777" w:rsidTr="00A43D47">
        <w:trPr>
          <w:trHeight w:val="410"/>
        </w:trPr>
        <w:tc>
          <w:tcPr>
            <w:tcW w:w="377" w:type="pct"/>
          </w:tcPr>
          <w:p w14:paraId="45F59845" w14:textId="77777777" w:rsidR="00B14044" w:rsidRPr="008E1612" w:rsidRDefault="00B14044" w:rsidP="008B7AF9">
            <w:pPr>
              <w:pStyle w:val="P68B1DB1-Normal15"/>
              <w:spacing w:before="60" w:after="60"/>
              <w:jc w:val="center"/>
              <w:rPr>
                <w:rFonts w:cstheme="minorHAnsi"/>
                <w:sz w:val="22"/>
                <w:szCs w:val="22"/>
                <w:lang w:val="ro-RO"/>
              </w:rPr>
            </w:pPr>
          </w:p>
        </w:tc>
        <w:tc>
          <w:tcPr>
            <w:tcW w:w="1144" w:type="pct"/>
          </w:tcPr>
          <w:p w14:paraId="79DF5CD7" w14:textId="427E4A07" w:rsidR="00B14044" w:rsidRPr="008E1612" w:rsidRDefault="00B14044" w:rsidP="008B7AF9">
            <w:pPr>
              <w:pStyle w:val="P68B1DB1-Normal15"/>
              <w:spacing w:before="60" w:after="60"/>
              <w:jc w:val="center"/>
              <w:rPr>
                <w:rFonts w:cstheme="minorHAnsi"/>
                <w:sz w:val="22"/>
                <w:szCs w:val="22"/>
                <w:lang w:val="ro-RO"/>
              </w:rPr>
            </w:pPr>
            <w:r>
              <w:rPr>
                <w:rFonts w:cstheme="minorHAnsi"/>
                <w:sz w:val="22"/>
                <w:szCs w:val="22"/>
                <w:lang w:val="ro-RO"/>
              </w:rPr>
              <w:t>l.e.</w:t>
            </w:r>
          </w:p>
        </w:tc>
        <w:tc>
          <w:tcPr>
            <w:tcW w:w="800" w:type="pct"/>
          </w:tcPr>
          <w:p w14:paraId="08F992C7" w14:textId="2812A595" w:rsidR="00B14044" w:rsidRPr="008E1612" w:rsidRDefault="00B14044" w:rsidP="008B7AF9">
            <w:pPr>
              <w:pStyle w:val="P68B1DB1-Normal15"/>
              <w:spacing w:before="60" w:after="60"/>
              <w:jc w:val="center"/>
              <w:rPr>
                <w:rFonts w:cstheme="minorHAnsi"/>
                <w:sz w:val="22"/>
                <w:szCs w:val="22"/>
                <w:lang w:val="ro-RO"/>
              </w:rPr>
            </w:pPr>
            <w:r>
              <w:rPr>
                <w:rFonts w:cstheme="minorHAnsi"/>
                <w:sz w:val="22"/>
                <w:szCs w:val="22"/>
                <w:lang w:val="ro-RO"/>
              </w:rPr>
              <w:t>l</w:t>
            </w:r>
            <w:r w:rsidRPr="008E1612">
              <w:rPr>
                <w:rFonts w:cstheme="minorHAnsi"/>
                <w:sz w:val="22"/>
                <w:szCs w:val="22"/>
                <w:lang w:val="ro-RO"/>
              </w:rPr>
              <w:t>.e.</w:t>
            </w:r>
          </w:p>
        </w:tc>
        <w:tc>
          <w:tcPr>
            <w:tcW w:w="867" w:type="pct"/>
          </w:tcPr>
          <w:p w14:paraId="69809AB5" w14:textId="6E67008B" w:rsidR="00B14044" w:rsidRPr="008E1612" w:rsidRDefault="00B14044" w:rsidP="008B7AF9">
            <w:pPr>
              <w:pStyle w:val="P68B1DB1-Normal15"/>
              <w:spacing w:before="60" w:after="60"/>
              <w:jc w:val="center"/>
              <w:rPr>
                <w:rFonts w:cstheme="minorHAnsi"/>
                <w:sz w:val="22"/>
                <w:szCs w:val="22"/>
                <w:lang w:val="ro-RO"/>
              </w:rPr>
            </w:pPr>
            <w:r>
              <w:rPr>
                <w:rFonts w:cstheme="minorHAnsi"/>
                <w:sz w:val="22"/>
                <w:szCs w:val="22"/>
                <w:lang w:val="ro-RO"/>
              </w:rPr>
              <w:t>l</w:t>
            </w:r>
            <w:r w:rsidRPr="008E1612">
              <w:rPr>
                <w:rFonts w:cstheme="minorHAnsi"/>
                <w:sz w:val="22"/>
                <w:szCs w:val="22"/>
                <w:lang w:val="ro-RO"/>
              </w:rPr>
              <w:t>.e.</w:t>
            </w:r>
          </w:p>
        </w:tc>
        <w:tc>
          <w:tcPr>
            <w:tcW w:w="513" w:type="pct"/>
          </w:tcPr>
          <w:p w14:paraId="05BBF75C" w14:textId="77777777" w:rsidR="00B14044" w:rsidRPr="008E1612" w:rsidRDefault="00B14044" w:rsidP="008B7AF9">
            <w:pPr>
              <w:pStyle w:val="P68B1DB1-Normal15"/>
              <w:spacing w:before="60" w:after="60"/>
              <w:jc w:val="center"/>
              <w:rPr>
                <w:rFonts w:cstheme="minorHAnsi"/>
                <w:sz w:val="22"/>
                <w:szCs w:val="22"/>
                <w:lang w:val="ro-RO"/>
              </w:rPr>
            </w:pPr>
            <w:r w:rsidRPr="008E1612">
              <w:rPr>
                <w:rFonts w:cstheme="minorHAnsi"/>
                <w:sz w:val="22"/>
                <w:szCs w:val="22"/>
                <w:lang w:val="ro-RO"/>
              </w:rPr>
              <w:t>%</w:t>
            </w:r>
          </w:p>
        </w:tc>
        <w:tc>
          <w:tcPr>
            <w:tcW w:w="787" w:type="pct"/>
          </w:tcPr>
          <w:p w14:paraId="170D4397" w14:textId="77777777" w:rsidR="00B14044" w:rsidRPr="008E1612" w:rsidRDefault="00B14044" w:rsidP="008B7AF9">
            <w:pPr>
              <w:pStyle w:val="P68B1DB1-Normal15"/>
              <w:spacing w:before="60" w:after="60"/>
              <w:jc w:val="center"/>
              <w:rPr>
                <w:rFonts w:cstheme="minorHAnsi"/>
                <w:sz w:val="22"/>
                <w:szCs w:val="22"/>
                <w:lang w:val="ro-RO"/>
              </w:rPr>
            </w:pPr>
            <w:r w:rsidRPr="008E1612">
              <w:rPr>
                <w:rFonts w:cstheme="minorHAnsi"/>
                <w:sz w:val="22"/>
                <w:szCs w:val="22"/>
                <w:lang w:val="ro-RO"/>
              </w:rPr>
              <w:t>p.e.</w:t>
            </w:r>
          </w:p>
        </w:tc>
        <w:tc>
          <w:tcPr>
            <w:tcW w:w="513" w:type="pct"/>
          </w:tcPr>
          <w:p w14:paraId="72E6B00D" w14:textId="77777777" w:rsidR="00B14044" w:rsidRPr="008E1612" w:rsidRDefault="00B14044" w:rsidP="008B7AF9">
            <w:pPr>
              <w:pStyle w:val="P68B1DB1-Normal15"/>
              <w:spacing w:before="60" w:after="60"/>
              <w:jc w:val="center"/>
              <w:rPr>
                <w:rFonts w:cstheme="minorHAnsi"/>
                <w:sz w:val="22"/>
                <w:szCs w:val="22"/>
                <w:lang w:val="ro-RO"/>
              </w:rPr>
            </w:pPr>
            <w:r w:rsidRPr="008E1612">
              <w:rPr>
                <w:rFonts w:cstheme="minorHAnsi"/>
                <w:sz w:val="22"/>
                <w:szCs w:val="22"/>
                <w:lang w:val="ro-RO"/>
              </w:rPr>
              <w:t>%</w:t>
            </w:r>
          </w:p>
        </w:tc>
      </w:tr>
      <w:tr w:rsidR="00B14044" w:rsidRPr="008E1612" w14:paraId="144EDDF3" w14:textId="77777777" w:rsidTr="00A43D47">
        <w:trPr>
          <w:trHeight w:val="562"/>
        </w:trPr>
        <w:tc>
          <w:tcPr>
            <w:tcW w:w="377" w:type="pct"/>
            <w:noWrap/>
          </w:tcPr>
          <w:p w14:paraId="7A2DE2CC" w14:textId="77777777" w:rsidR="00B14044" w:rsidRPr="008E1612" w:rsidRDefault="00B14044" w:rsidP="008B7AF9">
            <w:pPr>
              <w:pStyle w:val="P68B1DB1-Normal13"/>
              <w:spacing w:before="60" w:after="60"/>
              <w:jc w:val="center"/>
              <w:rPr>
                <w:rFonts w:cstheme="minorHAnsi"/>
                <w:sz w:val="22"/>
                <w:szCs w:val="22"/>
                <w:lang w:val="ro-RO"/>
              </w:rPr>
            </w:pPr>
            <w:r w:rsidRPr="008E1612">
              <w:rPr>
                <w:rFonts w:cstheme="minorHAnsi"/>
                <w:sz w:val="22"/>
                <w:szCs w:val="22"/>
                <w:lang w:val="ro-RO"/>
              </w:rPr>
              <w:t>1</w:t>
            </w:r>
          </w:p>
        </w:tc>
        <w:tc>
          <w:tcPr>
            <w:tcW w:w="1144" w:type="pct"/>
            <w:noWrap/>
          </w:tcPr>
          <w:p w14:paraId="4D6298E8" w14:textId="29DD496B" w:rsidR="00B14044" w:rsidRPr="008E1612" w:rsidRDefault="00B14044" w:rsidP="008B7AF9">
            <w:pPr>
              <w:pStyle w:val="P68B1DB1-Normal13"/>
              <w:spacing w:before="60" w:after="60"/>
              <w:jc w:val="center"/>
              <w:rPr>
                <w:rFonts w:cstheme="minorHAnsi"/>
                <w:sz w:val="22"/>
                <w:szCs w:val="22"/>
                <w:lang w:val="ro-RO"/>
              </w:rPr>
            </w:pPr>
            <w:r w:rsidRPr="008E1612">
              <w:rPr>
                <w:rFonts w:cstheme="minorHAnsi"/>
                <w:sz w:val="22"/>
                <w:szCs w:val="22"/>
                <w:lang w:val="ro-RO"/>
              </w:rPr>
              <w:t>&gt; 100,000</w:t>
            </w:r>
          </w:p>
        </w:tc>
        <w:tc>
          <w:tcPr>
            <w:tcW w:w="800" w:type="pct"/>
            <w:noWrap/>
            <w:vAlign w:val="center"/>
          </w:tcPr>
          <w:p w14:paraId="5A90CC3A"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6,827,395</w:t>
            </w:r>
          </w:p>
        </w:tc>
        <w:tc>
          <w:tcPr>
            <w:tcW w:w="867" w:type="pct"/>
            <w:noWrap/>
          </w:tcPr>
          <w:p w14:paraId="7FF7C600"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6,257,952</w:t>
            </w:r>
          </w:p>
        </w:tc>
        <w:tc>
          <w:tcPr>
            <w:tcW w:w="513" w:type="pct"/>
          </w:tcPr>
          <w:p w14:paraId="5F73F4A5"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91.7%</w:t>
            </w:r>
          </w:p>
        </w:tc>
        <w:tc>
          <w:tcPr>
            <w:tcW w:w="787" w:type="pct"/>
          </w:tcPr>
          <w:p w14:paraId="7E7D4783"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569,443</w:t>
            </w:r>
          </w:p>
        </w:tc>
        <w:tc>
          <w:tcPr>
            <w:tcW w:w="513" w:type="pct"/>
          </w:tcPr>
          <w:p w14:paraId="272D6A2C" w14:textId="77777777" w:rsidR="00B14044" w:rsidRPr="008E1612" w:rsidRDefault="00B14044" w:rsidP="008B7AF9">
            <w:pPr>
              <w:pStyle w:val="P68B1DB1-Normal13"/>
              <w:spacing w:before="60"/>
              <w:contextualSpacing/>
              <w:jc w:val="right"/>
              <w:rPr>
                <w:rFonts w:cstheme="minorHAnsi"/>
                <w:sz w:val="22"/>
                <w:szCs w:val="22"/>
                <w:lang w:val="ro-RO"/>
              </w:rPr>
            </w:pPr>
            <w:r w:rsidRPr="008E1612">
              <w:rPr>
                <w:rFonts w:cstheme="minorHAnsi"/>
                <w:sz w:val="22"/>
                <w:szCs w:val="22"/>
                <w:lang w:val="ro-RO"/>
              </w:rPr>
              <w:t>8.3%</w:t>
            </w:r>
          </w:p>
        </w:tc>
      </w:tr>
      <w:tr w:rsidR="00B14044" w:rsidRPr="008E1612" w14:paraId="17420398" w14:textId="77777777" w:rsidTr="00A43D47">
        <w:trPr>
          <w:trHeight w:val="547"/>
        </w:trPr>
        <w:tc>
          <w:tcPr>
            <w:tcW w:w="377" w:type="pct"/>
            <w:noWrap/>
          </w:tcPr>
          <w:p w14:paraId="30A55D17" w14:textId="77777777" w:rsidR="00B14044" w:rsidRPr="008E1612" w:rsidRDefault="00B14044" w:rsidP="008B7AF9">
            <w:pPr>
              <w:pStyle w:val="P68B1DB1-Normal13"/>
              <w:spacing w:before="60" w:after="60"/>
              <w:jc w:val="center"/>
              <w:rPr>
                <w:rFonts w:cstheme="minorHAnsi"/>
                <w:sz w:val="22"/>
                <w:szCs w:val="22"/>
                <w:lang w:val="ro-RO"/>
              </w:rPr>
            </w:pPr>
            <w:r w:rsidRPr="008E1612">
              <w:rPr>
                <w:rFonts w:cstheme="minorHAnsi"/>
                <w:sz w:val="22"/>
                <w:szCs w:val="22"/>
                <w:lang w:val="ro-RO"/>
              </w:rPr>
              <w:t>2</w:t>
            </w:r>
          </w:p>
        </w:tc>
        <w:tc>
          <w:tcPr>
            <w:tcW w:w="1144" w:type="pct"/>
            <w:noWrap/>
          </w:tcPr>
          <w:p w14:paraId="52F0FC78" w14:textId="6EEA4FEC" w:rsidR="00B14044" w:rsidRPr="008E1612" w:rsidRDefault="00B14044" w:rsidP="008B7AF9">
            <w:pPr>
              <w:pStyle w:val="P68B1DB1-Normal13"/>
              <w:spacing w:before="60" w:after="60"/>
              <w:jc w:val="center"/>
              <w:rPr>
                <w:rFonts w:cstheme="minorHAnsi"/>
                <w:sz w:val="22"/>
                <w:szCs w:val="22"/>
                <w:lang w:val="ro-RO"/>
              </w:rPr>
            </w:pPr>
            <w:r w:rsidRPr="008E1612">
              <w:rPr>
                <w:rFonts w:cstheme="minorHAnsi"/>
                <w:sz w:val="22"/>
                <w:szCs w:val="22"/>
                <w:lang w:val="ro-RO"/>
              </w:rPr>
              <w:t>10,000 – 100,000</w:t>
            </w:r>
          </w:p>
        </w:tc>
        <w:tc>
          <w:tcPr>
            <w:tcW w:w="800" w:type="pct"/>
            <w:noWrap/>
            <w:vAlign w:val="center"/>
          </w:tcPr>
          <w:p w14:paraId="02125B84"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 xml:space="preserve">4,472,893 </w:t>
            </w:r>
          </w:p>
        </w:tc>
        <w:tc>
          <w:tcPr>
            <w:tcW w:w="867" w:type="pct"/>
            <w:noWrap/>
          </w:tcPr>
          <w:p w14:paraId="154D9B37"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3,653,217</w:t>
            </w:r>
          </w:p>
        </w:tc>
        <w:tc>
          <w:tcPr>
            <w:tcW w:w="513" w:type="pct"/>
          </w:tcPr>
          <w:p w14:paraId="5D4852AA"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81.7%</w:t>
            </w:r>
          </w:p>
        </w:tc>
        <w:tc>
          <w:tcPr>
            <w:tcW w:w="787" w:type="pct"/>
          </w:tcPr>
          <w:p w14:paraId="3A9831C1"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819,676</w:t>
            </w:r>
          </w:p>
        </w:tc>
        <w:tc>
          <w:tcPr>
            <w:tcW w:w="513" w:type="pct"/>
          </w:tcPr>
          <w:p w14:paraId="7BB98576" w14:textId="77777777" w:rsidR="00B14044" w:rsidRPr="008E1612" w:rsidRDefault="00B14044" w:rsidP="008B7AF9">
            <w:pPr>
              <w:pStyle w:val="P68B1DB1-Normal13"/>
              <w:spacing w:before="60"/>
              <w:contextualSpacing/>
              <w:jc w:val="right"/>
              <w:rPr>
                <w:rFonts w:cstheme="minorHAnsi"/>
                <w:sz w:val="22"/>
                <w:szCs w:val="22"/>
                <w:lang w:val="ro-RO"/>
              </w:rPr>
            </w:pPr>
            <w:r w:rsidRPr="008E1612">
              <w:rPr>
                <w:rFonts w:cstheme="minorHAnsi"/>
                <w:sz w:val="22"/>
                <w:szCs w:val="22"/>
                <w:lang w:val="ro-RO"/>
              </w:rPr>
              <w:t>18.3%</w:t>
            </w:r>
          </w:p>
        </w:tc>
      </w:tr>
      <w:tr w:rsidR="00B14044" w:rsidRPr="008E1612" w14:paraId="08AC6176" w14:textId="77777777" w:rsidTr="00A43D47">
        <w:trPr>
          <w:trHeight w:val="562"/>
        </w:trPr>
        <w:tc>
          <w:tcPr>
            <w:tcW w:w="377" w:type="pct"/>
            <w:noWrap/>
          </w:tcPr>
          <w:p w14:paraId="5A909E48" w14:textId="77777777" w:rsidR="00B14044" w:rsidRPr="008E1612" w:rsidRDefault="00B14044" w:rsidP="008B7AF9">
            <w:pPr>
              <w:pStyle w:val="P68B1DB1-Normal13"/>
              <w:spacing w:before="60" w:after="60"/>
              <w:jc w:val="center"/>
              <w:rPr>
                <w:rFonts w:cstheme="minorHAnsi"/>
                <w:sz w:val="22"/>
                <w:szCs w:val="22"/>
                <w:lang w:val="ro-RO"/>
              </w:rPr>
            </w:pPr>
            <w:r w:rsidRPr="008E1612">
              <w:rPr>
                <w:rFonts w:cstheme="minorHAnsi"/>
                <w:sz w:val="22"/>
                <w:szCs w:val="22"/>
                <w:lang w:val="ro-RO"/>
              </w:rPr>
              <w:t>3</w:t>
            </w:r>
          </w:p>
        </w:tc>
        <w:tc>
          <w:tcPr>
            <w:tcW w:w="1144" w:type="pct"/>
            <w:noWrap/>
            <w:hideMark/>
          </w:tcPr>
          <w:p w14:paraId="7915159B" w14:textId="29DC1B64" w:rsidR="00B14044" w:rsidRPr="008E1612" w:rsidRDefault="00B14044" w:rsidP="008B7AF9">
            <w:pPr>
              <w:pStyle w:val="P68B1DB1-Normal13"/>
              <w:spacing w:before="60" w:after="60"/>
              <w:jc w:val="center"/>
              <w:rPr>
                <w:rFonts w:cstheme="minorHAnsi"/>
                <w:sz w:val="22"/>
                <w:szCs w:val="22"/>
                <w:lang w:val="ro-RO"/>
              </w:rPr>
            </w:pPr>
            <w:r w:rsidRPr="008E1612">
              <w:rPr>
                <w:rFonts w:cstheme="minorHAnsi"/>
                <w:sz w:val="22"/>
                <w:szCs w:val="22"/>
                <w:lang w:val="ro-RO"/>
              </w:rPr>
              <w:t>2,000-10,000</w:t>
            </w:r>
          </w:p>
        </w:tc>
        <w:tc>
          <w:tcPr>
            <w:tcW w:w="800" w:type="pct"/>
            <w:noWrap/>
            <w:vAlign w:val="center"/>
          </w:tcPr>
          <w:p w14:paraId="38EAD944"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3,997,049</w:t>
            </w:r>
          </w:p>
        </w:tc>
        <w:tc>
          <w:tcPr>
            <w:tcW w:w="867" w:type="pct"/>
            <w:noWrap/>
          </w:tcPr>
          <w:p w14:paraId="249DC638"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1,114,740</w:t>
            </w:r>
          </w:p>
        </w:tc>
        <w:tc>
          <w:tcPr>
            <w:tcW w:w="513" w:type="pct"/>
          </w:tcPr>
          <w:p w14:paraId="53CA14E1"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27.9%</w:t>
            </w:r>
          </w:p>
        </w:tc>
        <w:tc>
          <w:tcPr>
            <w:tcW w:w="787" w:type="pct"/>
          </w:tcPr>
          <w:p w14:paraId="0A8FE0F8" w14:textId="77777777" w:rsidR="00B14044" w:rsidRPr="008E1612" w:rsidRDefault="00B14044" w:rsidP="008B7AF9">
            <w:pPr>
              <w:contextualSpacing/>
              <w:jc w:val="right"/>
              <w:rPr>
                <w:rFonts w:ascii="Trebuchet MS" w:hAnsi="Trebuchet MS" w:cstheme="minorHAnsi"/>
              </w:rPr>
            </w:pPr>
            <w:r w:rsidRPr="008E1612">
              <w:rPr>
                <w:rFonts w:ascii="Trebuchet MS" w:hAnsi="Trebuchet MS" w:cstheme="minorHAnsi"/>
              </w:rPr>
              <w:t>2,882,309</w:t>
            </w:r>
          </w:p>
        </w:tc>
        <w:tc>
          <w:tcPr>
            <w:tcW w:w="513" w:type="pct"/>
          </w:tcPr>
          <w:p w14:paraId="4CB64CC8" w14:textId="77777777" w:rsidR="00B14044" w:rsidRPr="008E1612" w:rsidRDefault="00B14044" w:rsidP="008B7AF9">
            <w:pPr>
              <w:pStyle w:val="P68B1DB1-Normal13"/>
              <w:spacing w:before="60"/>
              <w:contextualSpacing/>
              <w:jc w:val="right"/>
              <w:rPr>
                <w:rFonts w:cstheme="minorHAnsi"/>
                <w:sz w:val="22"/>
                <w:szCs w:val="22"/>
                <w:lang w:val="ro-RO"/>
              </w:rPr>
            </w:pPr>
            <w:r w:rsidRPr="008E1612">
              <w:rPr>
                <w:rFonts w:cstheme="minorHAnsi"/>
                <w:sz w:val="22"/>
                <w:szCs w:val="22"/>
                <w:lang w:val="ro-RO"/>
              </w:rPr>
              <w:t>82.1%</w:t>
            </w:r>
          </w:p>
        </w:tc>
      </w:tr>
      <w:tr w:rsidR="00B14044" w:rsidRPr="008E1612" w14:paraId="213E37B6" w14:textId="77777777" w:rsidTr="00A43D47">
        <w:trPr>
          <w:cnfStyle w:val="010000000000" w:firstRow="0" w:lastRow="1" w:firstColumn="0" w:lastColumn="0" w:oddVBand="0" w:evenVBand="0" w:oddHBand="0" w:evenHBand="0" w:firstRowFirstColumn="0" w:firstRowLastColumn="0" w:lastRowFirstColumn="0" w:lastRowLastColumn="0"/>
          <w:trHeight w:val="278"/>
        </w:trPr>
        <w:tc>
          <w:tcPr>
            <w:tcW w:w="1521" w:type="pct"/>
            <w:gridSpan w:val="2"/>
            <w:tcBorders>
              <w:top w:val="none" w:sz="0" w:space="0" w:color="auto"/>
            </w:tcBorders>
            <w:noWrap/>
          </w:tcPr>
          <w:p w14:paraId="0725C344" w14:textId="3C68D600" w:rsidR="00B14044" w:rsidRPr="00E778E1" w:rsidRDefault="00B14044" w:rsidP="00A43D47">
            <w:pPr>
              <w:pStyle w:val="P68B1DB1-Normal13"/>
              <w:spacing w:before="0" w:after="0" w:line="240" w:lineRule="auto"/>
              <w:jc w:val="center"/>
              <w:rPr>
                <w:rFonts w:cstheme="minorHAnsi"/>
                <w:sz w:val="22"/>
                <w:szCs w:val="22"/>
                <w:lang w:val="ro-RO"/>
              </w:rPr>
            </w:pPr>
            <w:r w:rsidRPr="00E778E1">
              <w:rPr>
                <w:rFonts w:cstheme="minorHAnsi"/>
                <w:sz w:val="22"/>
                <w:szCs w:val="22"/>
                <w:lang w:val="ro-RO"/>
              </w:rPr>
              <w:t>Total</w:t>
            </w:r>
          </w:p>
        </w:tc>
        <w:tc>
          <w:tcPr>
            <w:tcW w:w="800" w:type="pct"/>
            <w:tcBorders>
              <w:top w:val="none" w:sz="0" w:space="0" w:color="auto"/>
            </w:tcBorders>
            <w:noWrap/>
            <w:vAlign w:val="center"/>
          </w:tcPr>
          <w:p w14:paraId="4EC0C4B2" w14:textId="107A2A7E" w:rsidR="00B14044" w:rsidRPr="00A43D47" w:rsidRDefault="00B14044" w:rsidP="00A43D47">
            <w:pPr>
              <w:contextualSpacing/>
              <w:rPr>
                <w:rFonts w:ascii="Trebuchet MS" w:hAnsi="Trebuchet MS" w:cstheme="minorHAnsi"/>
                <w:bCs w:val="0"/>
                <w:lang w:eastAsia="en-GB"/>
              </w:rPr>
            </w:pPr>
            <w:r w:rsidRPr="00A43D47">
              <w:rPr>
                <w:rFonts w:ascii="Trebuchet MS" w:hAnsi="Trebuchet MS" w:cstheme="minorHAnsi"/>
                <w:bCs w:val="0"/>
                <w:lang w:eastAsia="en-GB"/>
              </w:rPr>
              <w:t>15,297,337</w:t>
            </w:r>
          </w:p>
        </w:tc>
        <w:tc>
          <w:tcPr>
            <w:tcW w:w="867" w:type="pct"/>
            <w:tcBorders>
              <w:top w:val="none" w:sz="0" w:space="0" w:color="auto"/>
            </w:tcBorders>
            <w:noWrap/>
          </w:tcPr>
          <w:p w14:paraId="5446B4F5" w14:textId="02640BE6" w:rsidR="00B14044" w:rsidRPr="00E778E1" w:rsidRDefault="00B14044" w:rsidP="00A43D47">
            <w:pPr>
              <w:contextualSpacing/>
              <w:jc w:val="center"/>
              <w:rPr>
                <w:rFonts w:ascii="Trebuchet MS" w:hAnsi="Trebuchet MS" w:cstheme="minorHAnsi"/>
                <w:lang w:eastAsia="en-GB"/>
              </w:rPr>
            </w:pPr>
            <w:r w:rsidRPr="00E778E1">
              <w:rPr>
                <w:rFonts w:ascii="Trebuchet MS" w:hAnsi="Trebuchet MS" w:cstheme="minorHAnsi"/>
                <w:lang w:eastAsia="en-GB"/>
              </w:rPr>
              <w:t>11.025.909</w:t>
            </w:r>
          </w:p>
        </w:tc>
        <w:tc>
          <w:tcPr>
            <w:tcW w:w="513" w:type="pct"/>
            <w:tcBorders>
              <w:top w:val="none" w:sz="0" w:space="0" w:color="auto"/>
            </w:tcBorders>
          </w:tcPr>
          <w:p w14:paraId="3799021B" w14:textId="5364633D" w:rsidR="00B14044" w:rsidRPr="00E778E1" w:rsidRDefault="00B14044" w:rsidP="00A43D47">
            <w:pPr>
              <w:contextualSpacing/>
              <w:jc w:val="center"/>
              <w:rPr>
                <w:rFonts w:ascii="Trebuchet MS" w:hAnsi="Trebuchet MS" w:cstheme="minorHAnsi"/>
                <w:lang w:eastAsia="en-GB"/>
              </w:rPr>
            </w:pPr>
            <w:r w:rsidRPr="00E778E1">
              <w:rPr>
                <w:rFonts w:ascii="Trebuchet MS" w:hAnsi="Trebuchet MS" w:cstheme="minorHAnsi"/>
                <w:lang w:eastAsia="en-GB"/>
              </w:rPr>
              <w:t>72.1%</w:t>
            </w:r>
          </w:p>
        </w:tc>
        <w:tc>
          <w:tcPr>
            <w:tcW w:w="787" w:type="pct"/>
            <w:tcBorders>
              <w:top w:val="none" w:sz="0" w:space="0" w:color="auto"/>
            </w:tcBorders>
          </w:tcPr>
          <w:p w14:paraId="03F29D41" w14:textId="4A35E97C" w:rsidR="00B14044" w:rsidRPr="00E778E1" w:rsidRDefault="00B14044" w:rsidP="00A43D47">
            <w:pPr>
              <w:contextualSpacing/>
              <w:jc w:val="center"/>
              <w:rPr>
                <w:rFonts w:ascii="Trebuchet MS" w:hAnsi="Trebuchet MS" w:cstheme="minorHAnsi"/>
                <w:lang w:eastAsia="en-GB"/>
              </w:rPr>
            </w:pPr>
            <w:r w:rsidRPr="00E778E1">
              <w:rPr>
                <w:rFonts w:ascii="Trebuchet MS" w:hAnsi="Trebuchet MS" w:cstheme="minorHAnsi"/>
                <w:lang w:eastAsia="en-GB"/>
              </w:rPr>
              <w:t>4.271.428</w:t>
            </w:r>
          </w:p>
        </w:tc>
        <w:tc>
          <w:tcPr>
            <w:tcW w:w="513" w:type="pct"/>
            <w:tcBorders>
              <w:top w:val="none" w:sz="0" w:space="0" w:color="auto"/>
            </w:tcBorders>
          </w:tcPr>
          <w:p w14:paraId="0D87791E" w14:textId="4AB7EF55" w:rsidR="00B14044" w:rsidRPr="00E778E1" w:rsidRDefault="00B14044" w:rsidP="00A43D47">
            <w:pPr>
              <w:pStyle w:val="P68B1DB1-Normal13"/>
              <w:spacing w:before="0" w:after="0" w:line="240" w:lineRule="auto"/>
              <w:contextualSpacing/>
              <w:jc w:val="center"/>
              <w:rPr>
                <w:rFonts w:cstheme="minorHAnsi"/>
                <w:sz w:val="22"/>
                <w:szCs w:val="22"/>
                <w:lang w:val="ro-RO"/>
              </w:rPr>
            </w:pPr>
            <w:r w:rsidRPr="00E778E1">
              <w:rPr>
                <w:rFonts w:cstheme="minorHAnsi"/>
                <w:sz w:val="22"/>
                <w:szCs w:val="22"/>
                <w:lang w:val="ro-RO"/>
              </w:rPr>
              <w:t>27.9%</w:t>
            </w:r>
          </w:p>
        </w:tc>
      </w:tr>
    </w:tbl>
    <w:p w14:paraId="4C6B06E0" w14:textId="2E096FDD" w:rsidR="00985E01" w:rsidRPr="008E1612" w:rsidRDefault="009C595B" w:rsidP="00731D36">
      <w:pPr>
        <w:spacing w:before="120" w:after="120" w:line="240" w:lineRule="auto"/>
        <w:ind w:left="426" w:hanging="426"/>
        <w:jc w:val="both"/>
        <w:rPr>
          <w:rFonts w:ascii="Trebuchet MS" w:hAnsi="Trebuchet MS" w:cstheme="minorHAnsi"/>
        </w:rPr>
      </w:pPr>
      <w:r>
        <w:rPr>
          <w:rFonts w:ascii="Trebuchet MS" w:hAnsi="Trebuchet MS" w:cstheme="minorHAnsi"/>
        </w:rPr>
        <w:lastRenderedPageBreak/>
        <w:t>30</w:t>
      </w:r>
      <w:r w:rsidR="00985E01" w:rsidRPr="008E1612">
        <w:rPr>
          <w:rFonts w:ascii="Trebuchet MS" w:hAnsi="Trebuchet MS" w:cstheme="minorHAnsi"/>
        </w:rPr>
        <w:t>. În consecință, decalajul de conform</w:t>
      </w:r>
      <w:r w:rsidR="0088716D">
        <w:rPr>
          <w:rFonts w:ascii="Trebuchet MS" w:hAnsi="Trebuchet MS" w:cstheme="minorHAnsi"/>
        </w:rPr>
        <w:t>are</w:t>
      </w:r>
      <w:r w:rsidR="00985E01" w:rsidRPr="008E1612">
        <w:rPr>
          <w:rFonts w:ascii="Trebuchet MS" w:hAnsi="Trebuchet MS" w:cstheme="minorHAnsi"/>
        </w:rPr>
        <w:t xml:space="preserve"> rămas care urmează să fie abordat în perioadele următoare în ceea ce privește epurarea apelor uzate, având în vedere implementarea integrală a proiectelor LIOP și a aglomerărilor nou delimitate este:</w:t>
      </w:r>
    </w:p>
    <w:p w14:paraId="40F3A427" w14:textId="360505FC" w:rsidR="00985E01" w:rsidRPr="008E1612" w:rsidRDefault="00985E01" w:rsidP="00731D36">
      <w:pPr>
        <w:spacing w:before="120" w:after="120" w:line="240" w:lineRule="auto"/>
        <w:ind w:firstLine="709"/>
        <w:jc w:val="both"/>
        <w:rPr>
          <w:rFonts w:ascii="Trebuchet MS" w:hAnsi="Trebuchet MS" w:cstheme="minorHAnsi"/>
        </w:rPr>
      </w:pPr>
      <w:r w:rsidRPr="008E1612">
        <w:rPr>
          <w:rFonts w:ascii="Trebuchet MS" w:hAnsi="Trebuchet MS" w:cstheme="minorHAnsi"/>
        </w:rPr>
        <w:t xml:space="preserve">• 0,6 milioane p.e. în aglomerări &gt;100.000 </w:t>
      </w:r>
      <w:r w:rsidR="009C595B">
        <w:rPr>
          <w:rFonts w:ascii="Trebuchet MS" w:hAnsi="Trebuchet MS" w:cstheme="minorHAnsi"/>
        </w:rPr>
        <w:t>l</w:t>
      </w:r>
      <w:r w:rsidRPr="008E1612">
        <w:rPr>
          <w:rFonts w:ascii="Trebuchet MS" w:hAnsi="Trebuchet MS" w:cstheme="minorHAnsi"/>
        </w:rPr>
        <w:t>.e.</w:t>
      </w:r>
    </w:p>
    <w:p w14:paraId="5DED51C5" w14:textId="79C3641E" w:rsidR="00985E01" w:rsidRPr="008E1612" w:rsidRDefault="00985E01" w:rsidP="00731D36">
      <w:pPr>
        <w:spacing w:before="120" w:after="120" w:line="240" w:lineRule="auto"/>
        <w:ind w:firstLine="709"/>
        <w:jc w:val="both"/>
        <w:rPr>
          <w:rFonts w:ascii="Trebuchet MS" w:hAnsi="Trebuchet MS" w:cstheme="minorHAnsi"/>
        </w:rPr>
      </w:pPr>
      <w:r w:rsidRPr="008E1612">
        <w:rPr>
          <w:rFonts w:ascii="Trebuchet MS" w:hAnsi="Trebuchet MS" w:cstheme="minorHAnsi"/>
        </w:rPr>
        <w:t xml:space="preserve">• 0,8 milioane p.e. în aglomerări &gt;10.000 </w:t>
      </w:r>
      <w:r w:rsidR="009C595B">
        <w:rPr>
          <w:rFonts w:ascii="Trebuchet MS" w:hAnsi="Trebuchet MS" w:cstheme="minorHAnsi"/>
        </w:rPr>
        <w:t>l</w:t>
      </w:r>
      <w:r w:rsidRPr="008E1612">
        <w:rPr>
          <w:rFonts w:ascii="Trebuchet MS" w:hAnsi="Trebuchet MS" w:cstheme="minorHAnsi"/>
        </w:rPr>
        <w:t>.e.</w:t>
      </w:r>
    </w:p>
    <w:p w14:paraId="7466D817" w14:textId="57E4DAD1" w:rsidR="00985E01" w:rsidRPr="008E1612" w:rsidRDefault="00985E01" w:rsidP="00731D36">
      <w:pPr>
        <w:spacing w:before="120" w:after="120" w:line="240" w:lineRule="auto"/>
        <w:ind w:firstLine="709"/>
        <w:jc w:val="both"/>
        <w:rPr>
          <w:rFonts w:ascii="Trebuchet MS" w:hAnsi="Trebuchet MS" w:cstheme="minorHAnsi"/>
        </w:rPr>
      </w:pPr>
      <w:r w:rsidRPr="008E1612">
        <w:rPr>
          <w:rFonts w:ascii="Trebuchet MS" w:hAnsi="Trebuchet MS" w:cstheme="minorHAnsi"/>
        </w:rPr>
        <w:t xml:space="preserve">• 2,9 milioane p.e. în aglomerări &gt;2.000 </w:t>
      </w:r>
      <w:r w:rsidR="009C595B">
        <w:rPr>
          <w:rFonts w:ascii="Trebuchet MS" w:hAnsi="Trebuchet MS" w:cstheme="minorHAnsi"/>
        </w:rPr>
        <w:t>l</w:t>
      </w:r>
      <w:r w:rsidRPr="008E1612">
        <w:rPr>
          <w:rFonts w:ascii="Trebuchet MS" w:hAnsi="Trebuchet MS" w:cstheme="minorHAnsi"/>
        </w:rPr>
        <w:t>.e.</w:t>
      </w:r>
    </w:p>
    <w:p w14:paraId="287CEF48" w14:textId="01AB70F3" w:rsidR="00985E01" w:rsidRPr="001D31D1" w:rsidRDefault="00985E01" w:rsidP="00985E01">
      <w:pPr>
        <w:spacing w:before="120" w:after="120" w:line="240" w:lineRule="auto"/>
        <w:jc w:val="both"/>
        <w:rPr>
          <w:rFonts w:ascii="Trebuchet MS" w:hAnsi="Trebuchet MS" w:cstheme="minorHAnsi"/>
          <w:b/>
          <w:bCs/>
        </w:rPr>
      </w:pPr>
      <w:r w:rsidRPr="001D31D1">
        <w:rPr>
          <w:rFonts w:ascii="Trebuchet MS" w:hAnsi="Trebuchet MS" w:cstheme="minorHAnsi"/>
          <w:b/>
          <w:bCs/>
        </w:rPr>
        <w:t>A</w:t>
      </w:r>
      <w:r w:rsidR="009C595B" w:rsidRPr="001D31D1">
        <w:rPr>
          <w:rFonts w:ascii="Trebuchet MS" w:hAnsi="Trebuchet MS" w:cstheme="minorHAnsi"/>
          <w:b/>
          <w:bCs/>
        </w:rPr>
        <w:t>glomerări</w:t>
      </w:r>
      <w:r w:rsidRPr="001D31D1">
        <w:rPr>
          <w:rFonts w:ascii="Trebuchet MS" w:hAnsi="Trebuchet MS" w:cstheme="minorHAnsi"/>
          <w:b/>
          <w:bCs/>
        </w:rPr>
        <w:t xml:space="preserve"> </w:t>
      </w:r>
      <w:r w:rsidR="009C595B" w:rsidRPr="001D31D1">
        <w:rPr>
          <w:rFonts w:ascii="Trebuchet MS" w:hAnsi="Trebuchet MS" w:cstheme="minorHAnsi"/>
          <w:b/>
          <w:bCs/>
        </w:rPr>
        <w:t xml:space="preserve">urbane </w:t>
      </w:r>
      <w:r w:rsidRPr="001D31D1">
        <w:rPr>
          <w:rFonts w:ascii="Trebuchet MS" w:hAnsi="Trebuchet MS" w:cstheme="minorHAnsi"/>
          <w:b/>
          <w:bCs/>
        </w:rPr>
        <w:t xml:space="preserve">&lt; 2000 </w:t>
      </w:r>
      <w:r w:rsidR="009C595B" w:rsidRPr="001D31D1">
        <w:rPr>
          <w:rFonts w:ascii="Trebuchet MS" w:hAnsi="Trebuchet MS" w:cstheme="minorHAnsi"/>
          <w:b/>
          <w:bCs/>
        </w:rPr>
        <w:t>l.e.</w:t>
      </w:r>
    </w:p>
    <w:p w14:paraId="229D5FA2" w14:textId="4E9D3627" w:rsidR="00985E01" w:rsidRPr="008E1612" w:rsidRDefault="009C595B" w:rsidP="00731D36">
      <w:pPr>
        <w:spacing w:before="120" w:after="120" w:line="240" w:lineRule="auto"/>
        <w:ind w:left="426" w:hanging="426"/>
        <w:jc w:val="both"/>
        <w:rPr>
          <w:rFonts w:ascii="Trebuchet MS" w:hAnsi="Trebuchet MS" w:cstheme="minorHAnsi"/>
        </w:rPr>
      </w:pPr>
      <w:r>
        <w:rPr>
          <w:rFonts w:ascii="Trebuchet MS" w:hAnsi="Trebuchet MS" w:cstheme="minorHAnsi"/>
        </w:rPr>
        <w:t>31</w:t>
      </w:r>
      <w:r w:rsidR="00985E01" w:rsidRPr="008E1612">
        <w:rPr>
          <w:rFonts w:ascii="Trebuchet MS" w:hAnsi="Trebuchet MS" w:cstheme="minorHAnsi"/>
        </w:rPr>
        <w:t xml:space="preserve">. </w:t>
      </w:r>
      <w:r w:rsidR="00731D36">
        <w:rPr>
          <w:rFonts w:ascii="Trebuchet MS" w:hAnsi="Trebuchet MS" w:cstheme="minorHAnsi"/>
        </w:rPr>
        <w:t xml:space="preserve"> </w:t>
      </w:r>
      <w:r>
        <w:rPr>
          <w:rFonts w:ascii="Trebuchet MS" w:hAnsi="Trebuchet MS" w:cstheme="minorHAnsi"/>
        </w:rPr>
        <w:t xml:space="preserve">Au fost identificate </w:t>
      </w:r>
      <w:r w:rsidR="00985E01" w:rsidRPr="008E1612">
        <w:rPr>
          <w:rFonts w:ascii="Trebuchet MS" w:hAnsi="Trebuchet MS" w:cstheme="minorHAnsi"/>
        </w:rPr>
        <w:t xml:space="preserve">4.830 de aglomerări </w:t>
      </w:r>
      <w:r>
        <w:rPr>
          <w:rFonts w:ascii="Trebuchet MS" w:hAnsi="Trebuchet MS" w:cstheme="minorHAnsi"/>
        </w:rPr>
        <w:t xml:space="preserve">cu </w:t>
      </w:r>
      <w:r w:rsidR="00985E01" w:rsidRPr="008E1612">
        <w:rPr>
          <w:rFonts w:ascii="Trebuchet MS" w:hAnsi="Trebuchet MS" w:cstheme="minorHAnsi"/>
        </w:rPr>
        <w:t xml:space="preserve">mai </w:t>
      </w:r>
      <w:r>
        <w:rPr>
          <w:rFonts w:ascii="Trebuchet MS" w:hAnsi="Trebuchet MS" w:cstheme="minorHAnsi"/>
        </w:rPr>
        <w:t>puțin</w:t>
      </w:r>
      <w:r w:rsidR="00985E01" w:rsidRPr="008E1612">
        <w:rPr>
          <w:rFonts w:ascii="Trebuchet MS" w:hAnsi="Trebuchet MS" w:cstheme="minorHAnsi"/>
        </w:rPr>
        <w:t xml:space="preserve"> de 2.000 </w:t>
      </w:r>
      <w:r>
        <w:rPr>
          <w:rFonts w:ascii="Trebuchet MS" w:hAnsi="Trebuchet MS" w:cstheme="minorHAnsi"/>
        </w:rPr>
        <w:t>l</w:t>
      </w:r>
      <w:r w:rsidR="00985E01" w:rsidRPr="008E1612">
        <w:rPr>
          <w:rFonts w:ascii="Trebuchet MS" w:hAnsi="Trebuchet MS" w:cstheme="minorHAnsi"/>
        </w:rPr>
        <w:t xml:space="preserve">.e., însumând 2.915.072 </w:t>
      </w:r>
      <w:r>
        <w:rPr>
          <w:rFonts w:ascii="Trebuchet MS" w:hAnsi="Trebuchet MS" w:cstheme="minorHAnsi"/>
        </w:rPr>
        <w:t>l</w:t>
      </w:r>
      <w:r w:rsidR="00985E01" w:rsidRPr="008E1612">
        <w:rPr>
          <w:rFonts w:ascii="Trebuchet MS" w:hAnsi="Trebuchet MS" w:cstheme="minorHAnsi"/>
        </w:rPr>
        <w:t xml:space="preserve">.e. În aglomerările cu mai puțin de 2.000 </w:t>
      </w:r>
      <w:r>
        <w:rPr>
          <w:rFonts w:ascii="Trebuchet MS" w:hAnsi="Trebuchet MS" w:cstheme="minorHAnsi"/>
        </w:rPr>
        <w:t>l</w:t>
      </w:r>
      <w:r w:rsidR="00985E01" w:rsidRPr="008E1612">
        <w:rPr>
          <w:rFonts w:ascii="Trebuchet MS" w:hAnsi="Trebuchet MS" w:cstheme="minorHAnsi"/>
        </w:rPr>
        <w:t xml:space="preserve">.e. există 393 de rețele de canalizare funcționale și 366 de stații de epurare. Aceasta colectează la nivel central 10,8% din încărcătura biodegradabilă în aglomerările sub 2.000 </w:t>
      </w:r>
      <w:r>
        <w:rPr>
          <w:rFonts w:ascii="Trebuchet MS" w:hAnsi="Trebuchet MS" w:cstheme="minorHAnsi"/>
        </w:rPr>
        <w:t>l</w:t>
      </w:r>
      <w:r w:rsidR="00985E01" w:rsidRPr="008E1612">
        <w:rPr>
          <w:rFonts w:ascii="Trebuchet MS" w:hAnsi="Trebuchet MS" w:cstheme="minorHAnsi"/>
        </w:rPr>
        <w:t>.e., ceea ce corespunde la 1,4% din încărcătura organică totală la nivel național. În plus, 5,4</w:t>
      </w:r>
      <w:r>
        <w:rPr>
          <w:rFonts w:ascii="Trebuchet MS" w:hAnsi="Trebuchet MS" w:cstheme="minorHAnsi"/>
        </w:rPr>
        <w:t xml:space="preserve">% </w:t>
      </w:r>
      <w:r w:rsidR="00985E01" w:rsidRPr="008E1612">
        <w:rPr>
          <w:rFonts w:ascii="Trebuchet MS" w:hAnsi="Trebuchet MS" w:cstheme="minorHAnsi"/>
        </w:rPr>
        <w:t xml:space="preserve">din încărcătura biodegradabilă în aglomerările sub 2.000 </w:t>
      </w:r>
      <w:r>
        <w:rPr>
          <w:rFonts w:ascii="Trebuchet MS" w:hAnsi="Trebuchet MS" w:cstheme="minorHAnsi"/>
        </w:rPr>
        <w:t>l</w:t>
      </w:r>
      <w:r w:rsidR="00985E01" w:rsidRPr="008E1612">
        <w:rPr>
          <w:rFonts w:ascii="Trebuchet MS" w:hAnsi="Trebuchet MS" w:cstheme="minorHAnsi"/>
        </w:rPr>
        <w:t>.e., corespunzătoare la 0,7</w:t>
      </w:r>
      <w:r>
        <w:rPr>
          <w:rFonts w:ascii="Trebuchet MS" w:hAnsi="Trebuchet MS" w:cstheme="minorHAnsi"/>
        </w:rPr>
        <w:t xml:space="preserve"> %</w:t>
      </w:r>
      <w:r w:rsidR="00985E01" w:rsidRPr="008E1612">
        <w:rPr>
          <w:rFonts w:ascii="Trebuchet MS" w:hAnsi="Trebuchet MS" w:cstheme="minorHAnsi"/>
        </w:rPr>
        <w:t xml:space="preserve"> din încărcătura organică totală la nivel național, este descărcată în sistemul centralizat.</w:t>
      </w:r>
    </w:p>
    <w:p w14:paraId="61D34955" w14:textId="504CDFEA" w:rsidR="00891811" w:rsidRPr="00E778E1" w:rsidRDefault="009C595B" w:rsidP="00731D36">
      <w:pPr>
        <w:spacing w:before="120" w:after="120"/>
        <w:ind w:left="426" w:hanging="426"/>
        <w:jc w:val="both"/>
        <w:rPr>
          <w:rFonts w:ascii="Trebuchet MS" w:hAnsi="Trebuchet MS" w:cstheme="minorHAnsi"/>
        </w:rPr>
      </w:pPr>
      <w:bookmarkStart w:id="3" w:name="_Hlk149901737"/>
      <w:r>
        <w:rPr>
          <w:rFonts w:ascii="Trebuchet MS" w:hAnsi="Trebuchet MS" w:cstheme="minorHAnsi"/>
        </w:rPr>
        <w:t>32</w:t>
      </w:r>
      <w:r w:rsidR="00891811" w:rsidRPr="00E778E1">
        <w:rPr>
          <w:rFonts w:ascii="Trebuchet MS" w:hAnsi="Trebuchet MS" w:cstheme="minorHAnsi"/>
        </w:rPr>
        <w:t xml:space="preserve">. În ceea ce privește colectarea apelor uzate menajere prin sisteme individuale adecvate (colectare </w:t>
      </w:r>
      <w:r w:rsidR="00C83183" w:rsidRPr="00E778E1">
        <w:rPr>
          <w:rFonts w:ascii="Trebuchet MS" w:hAnsi="Trebuchet MS" w:cstheme="minorHAnsi"/>
        </w:rPr>
        <w:t>SIA</w:t>
      </w:r>
      <w:r w:rsidR="00891811" w:rsidRPr="00E778E1">
        <w:rPr>
          <w:rFonts w:ascii="Trebuchet MS" w:hAnsi="Trebuchet MS" w:cstheme="minorHAnsi"/>
        </w:rPr>
        <w:t xml:space="preserve">) din toate aglomerările umane (atât peste 2.000 </w:t>
      </w:r>
      <w:r>
        <w:rPr>
          <w:rFonts w:ascii="Trebuchet MS" w:hAnsi="Trebuchet MS" w:cstheme="minorHAnsi"/>
        </w:rPr>
        <w:t>l</w:t>
      </w:r>
      <w:r w:rsidR="00891811" w:rsidRPr="00E778E1">
        <w:rPr>
          <w:rFonts w:ascii="Trebuchet MS" w:hAnsi="Trebuchet MS" w:cstheme="minorHAnsi"/>
        </w:rPr>
        <w:t xml:space="preserve">.e., cât și sub 2.000 </w:t>
      </w:r>
      <w:r>
        <w:rPr>
          <w:rFonts w:ascii="Trebuchet MS" w:hAnsi="Trebuchet MS" w:cstheme="minorHAnsi"/>
        </w:rPr>
        <w:t>l</w:t>
      </w:r>
      <w:r w:rsidR="00891811" w:rsidRPr="00E778E1">
        <w:rPr>
          <w:rFonts w:ascii="Trebuchet MS" w:hAnsi="Trebuchet MS" w:cstheme="minorHAnsi"/>
        </w:rPr>
        <w:t xml:space="preserve">.e.), inclusiv unitățile industriale care stochează ape menajere uzate în scopul deversării și transportului la o rețea de canalizare sau stație de epurare urbană, în decembrie 2020, 6.570 sisteme individuală </w:t>
      </w:r>
      <w:r w:rsidRPr="00251667">
        <w:rPr>
          <w:rFonts w:ascii="Trebuchet MS" w:hAnsi="Trebuchet MS" w:cstheme="minorHAnsi"/>
        </w:rPr>
        <w:t xml:space="preserve">de colectare </w:t>
      </w:r>
      <w:r w:rsidR="00891811" w:rsidRPr="00E778E1">
        <w:rPr>
          <w:rFonts w:ascii="Trebuchet MS" w:hAnsi="Trebuchet MS" w:cstheme="minorHAnsi"/>
        </w:rPr>
        <w:t xml:space="preserve">în valoare totală de 714.387 </w:t>
      </w:r>
      <w:r>
        <w:rPr>
          <w:rFonts w:ascii="Trebuchet MS" w:hAnsi="Trebuchet MS" w:cstheme="minorHAnsi"/>
        </w:rPr>
        <w:t>l</w:t>
      </w:r>
      <w:r w:rsidR="00891811" w:rsidRPr="00E778E1">
        <w:rPr>
          <w:rFonts w:ascii="Trebuchet MS" w:hAnsi="Trebuchet MS" w:cstheme="minorHAnsi"/>
        </w:rPr>
        <w:t>.e. au fost înregistrate pe baza evidențelor la nivelul Administrațiilor Bazinale de Apă. 51,6</w:t>
      </w:r>
      <w:r>
        <w:rPr>
          <w:rFonts w:ascii="Trebuchet MS" w:hAnsi="Trebuchet MS" w:cstheme="minorHAnsi"/>
        </w:rPr>
        <w:t xml:space="preserve"> %</w:t>
      </w:r>
      <w:r w:rsidR="00891811" w:rsidRPr="00E778E1">
        <w:rPr>
          <w:rFonts w:ascii="Trebuchet MS" w:hAnsi="Trebuchet MS" w:cstheme="minorHAnsi"/>
        </w:rPr>
        <w:t xml:space="preserve"> (368.909 </w:t>
      </w:r>
      <w:r>
        <w:rPr>
          <w:rFonts w:ascii="Trebuchet MS" w:hAnsi="Trebuchet MS" w:cstheme="minorHAnsi"/>
        </w:rPr>
        <w:t>l</w:t>
      </w:r>
      <w:r w:rsidR="00891811" w:rsidRPr="00E778E1">
        <w:rPr>
          <w:rFonts w:ascii="Trebuchet MS" w:hAnsi="Trebuchet MS" w:cstheme="minorHAnsi"/>
        </w:rPr>
        <w:t xml:space="preserve">.e.) sunt sisteme de colectare pentru aglomerări cu </w:t>
      </w:r>
      <w:r>
        <w:rPr>
          <w:rFonts w:ascii="Trebuchet MS" w:hAnsi="Trebuchet MS" w:cstheme="minorHAnsi"/>
        </w:rPr>
        <w:t>mai mult de</w:t>
      </w:r>
      <w:r w:rsidRPr="00E778E1">
        <w:rPr>
          <w:rFonts w:ascii="Trebuchet MS" w:hAnsi="Trebuchet MS" w:cstheme="minorHAnsi"/>
        </w:rPr>
        <w:t xml:space="preserve"> </w:t>
      </w:r>
      <w:r w:rsidR="00891811" w:rsidRPr="00E778E1">
        <w:rPr>
          <w:rFonts w:ascii="Trebuchet MS" w:hAnsi="Trebuchet MS" w:cstheme="minorHAnsi"/>
        </w:rPr>
        <w:t xml:space="preserve">2.000 </w:t>
      </w:r>
      <w:r>
        <w:rPr>
          <w:rFonts w:ascii="Trebuchet MS" w:hAnsi="Trebuchet MS" w:cstheme="minorHAnsi"/>
        </w:rPr>
        <w:t>l</w:t>
      </w:r>
      <w:r w:rsidR="00891811" w:rsidRPr="00E778E1">
        <w:rPr>
          <w:rFonts w:ascii="Trebuchet MS" w:hAnsi="Trebuchet MS" w:cstheme="minorHAnsi"/>
        </w:rPr>
        <w:t xml:space="preserve">.e. </w:t>
      </w:r>
      <w:r w:rsidR="00C15BC9" w:rsidRPr="00E778E1">
        <w:rPr>
          <w:rFonts w:ascii="Trebuchet MS" w:hAnsi="Trebuchet MS" w:cstheme="minorHAnsi"/>
        </w:rPr>
        <w:t xml:space="preserve">Principala formă de utilizare a </w:t>
      </w:r>
      <w:r w:rsidRPr="00E778E1">
        <w:rPr>
          <w:rFonts w:ascii="Trebuchet MS" w:hAnsi="Trebuchet MS" w:cstheme="minorHAnsi"/>
        </w:rPr>
        <w:t>S</w:t>
      </w:r>
      <w:r>
        <w:rPr>
          <w:rFonts w:ascii="Trebuchet MS" w:hAnsi="Trebuchet MS" w:cstheme="minorHAnsi"/>
        </w:rPr>
        <w:t>IA</w:t>
      </w:r>
      <w:r w:rsidRPr="00E778E1">
        <w:rPr>
          <w:rFonts w:ascii="Trebuchet MS" w:hAnsi="Trebuchet MS" w:cstheme="minorHAnsi"/>
        </w:rPr>
        <w:t xml:space="preserve"> </w:t>
      </w:r>
      <w:r w:rsidR="00891811" w:rsidRPr="00E778E1">
        <w:rPr>
          <w:rFonts w:ascii="Trebuchet MS" w:hAnsi="Trebuchet MS" w:cstheme="minorHAnsi"/>
        </w:rPr>
        <w:t xml:space="preserve">este să se facă </w:t>
      </w:r>
      <w:r>
        <w:rPr>
          <w:rFonts w:ascii="Trebuchet MS" w:hAnsi="Trebuchet MS" w:cstheme="minorHAnsi"/>
        </w:rPr>
        <w:t xml:space="preserve">stocarea </w:t>
      </w:r>
      <w:r w:rsidR="00891811" w:rsidRPr="00E778E1">
        <w:rPr>
          <w:rFonts w:ascii="Trebuchet MS" w:hAnsi="Trebuchet MS" w:cstheme="minorHAnsi"/>
        </w:rPr>
        <w:t xml:space="preserve">apelor uzate </w:t>
      </w:r>
      <w:r>
        <w:rPr>
          <w:rFonts w:ascii="Trebuchet MS" w:hAnsi="Trebuchet MS" w:cstheme="minorHAnsi"/>
        </w:rPr>
        <w:t xml:space="preserve">în </w:t>
      </w:r>
      <w:r w:rsidRPr="00251667">
        <w:rPr>
          <w:rFonts w:ascii="Trebuchet MS" w:hAnsi="Trebuchet MS" w:cstheme="minorHAnsi"/>
        </w:rPr>
        <w:t>rezervoare</w:t>
      </w:r>
      <w:r w:rsidR="002541DD">
        <w:rPr>
          <w:rFonts w:ascii="Trebuchet MS" w:hAnsi="Trebuchet MS" w:cstheme="minorHAnsi"/>
        </w:rPr>
        <w:t xml:space="preserve"> </w:t>
      </w:r>
      <w:r w:rsidR="00891811" w:rsidRPr="00E778E1">
        <w:rPr>
          <w:rFonts w:ascii="Trebuchet MS" w:hAnsi="Trebuchet MS" w:cstheme="minorHAnsi"/>
        </w:rPr>
        <w:t xml:space="preserve">etanșe </w:t>
      </w:r>
      <w:r w:rsidR="00C15BC9" w:rsidRPr="00E778E1">
        <w:rPr>
          <w:rFonts w:ascii="Trebuchet MS" w:hAnsi="Trebuchet MS" w:cstheme="minorHAnsi"/>
        </w:rPr>
        <w:t>vidanjabile</w:t>
      </w:r>
      <w:r w:rsidR="00891811" w:rsidRPr="00E778E1">
        <w:rPr>
          <w:rFonts w:ascii="Trebuchet MS" w:hAnsi="Trebuchet MS" w:cstheme="minorHAnsi"/>
        </w:rPr>
        <w:t>, a căror calitate a apei uzate colectate este conformă cu cerințele NTPA 002/2005</w:t>
      </w:r>
      <w:r w:rsidR="002541DD">
        <w:rPr>
          <w:rFonts w:ascii="Trebuchet MS" w:hAnsi="Trebuchet MS" w:cstheme="minorHAnsi"/>
        </w:rPr>
        <w:t>, iar apele uzate sunt</w:t>
      </w:r>
      <w:r w:rsidR="00891811" w:rsidRPr="00E778E1">
        <w:rPr>
          <w:rFonts w:ascii="Trebuchet MS" w:hAnsi="Trebuchet MS" w:cstheme="minorHAnsi"/>
        </w:rPr>
        <w:t xml:space="preserve"> epurare</w:t>
      </w:r>
      <w:r w:rsidR="002541DD">
        <w:rPr>
          <w:rFonts w:ascii="Trebuchet MS" w:hAnsi="Trebuchet MS" w:cstheme="minorHAnsi"/>
        </w:rPr>
        <w:t>te</w:t>
      </w:r>
      <w:r w:rsidR="00891811" w:rsidRPr="00E778E1">
        <w:rPr>
          <w:rFonts w:ascii="Trebuchet MS" w:hAnsi="Trebuchet MS" w:cstheme="minorHAnsi"/>
        </w:rPr>
        <w:t xml:space="preserve"> în stații </w:t>
      </w:r>
      <w:r w:rsidR="002541DD">
        <w:rPr>
          <w:rFonts w:ascii="Trebuchet MS" w:hAnsi="Trebuchet MS" w:cstheme="minorHAnsi"/>
        </w:rPr>
        <w:t>care asigură</w:t>
      </w:r>
      <w:r w:rsidR="00891811" w:rsidRPr="00E778E1">
        <w:rPr>
          <w:rFonts w:ascii="Trebuchet MS" w:hAnsi="Trebuchet MS" w:cstheme="minorHAnsi"/>
        </w:rPr>
        <w:t xml:space="preserve"> o calitate a apei uzate </w:t>
      </w:r>
      <w:r w:rsidR="00C15BC9" w:rsidRPr="00E778E1">
        <w:rPr>
          <w:rFonts w:ascii="Trebuchet MS" w:hAnsi="Trebuchet MS" w:cstheme="minorHAnsi"/>
        </w:rPr>
        <w:t>epurate</w:t>
      </w:r>
      <w:r w:rsidR="00891811" w:rsidRPr="00E778E1">
        <w:rPr>
          <w:rFonts w:ascii="Trebuchet MS" w:hAnsi="Trebuchet MS" w:cstheme="minorHAnsi"/>
        </w:rPr>
        <w:t xml:space="preserve"> conform NTPA 001/2005. Apele uzate colectate de </w:t>
      </w:r>
      <w:r w:rsidR="00C83183" w:rsidRPr="00E778E1">
        <w:rPr>
          <w:rFonts w:ascii="Trebuchet MS" w:hAnsi="Trebuchet MS" w:cstheme="minorHAnsi"/>
        </w:rPr>
        <w:t>SIA</w:t>
      </w:r>
      <w:r w:rsidR="00891811" w:rsidRPr="00E778E1">
        <w:rPr>
          <w:rFonts w:ascii="Trebuchet MS" w:hAnsi="Trebuchet MS" w:cstheme="minorHAnsi"/>
        </w:rPr>
        <w:t xml:space="preserve"> sunt </w:t>
      </w:r>
      <w:r w:rsidR="00C15BC9" w:rsidRPr="00E778E1">
        <w:rPr>
          <w:rFonts w:ascii="Trebuchet MS" w:hAnsi="Trebuchet MS" w:cstheme="minorHAnsi"/>
        </w:rPr>
        <w:t>vidanjate</w:t>
      </w:r>
      <w:r w:rsidR="00891811" w:rsidRPr="00E778E1">
        <w:rPr>
          <w:rFonts w:ascii="Trebuchet MS" w:hAnsi="Trebuchet MS" w:cstheme="minorHAnsi"/>
        </w:rPr>
        <w:t xml:space="preserve">, transportate </w:t>
      </w:r>
      <w:r w:rsidR="002541DD">
        <w:rPr>
          <w:rFonts w:ascii="Trebuchet MS" w:hAnsi="Trebuchet MS" w:cstheme="minorHAnsi"/>
        </w:rPr>
        <w:t>ș</w:t>
      </w:r>
      <w:r w:rsidR="00891811" w:rsidRPr="00E778E1">
        <w:rPr>
          <w:rFonts w:ascii="Trebuchet MS" w:hAnsi="Trebuchet MS" w:cstheme="minorHAnsi"/>
        </w:rPr>
        <w:t xml:space="preserve">i evacuate </w:t>
      </w:r>
      <w:r w:rsidR="002541DD">
        <w:rPr>
          <w:rFonts w:ascii="Trebuchet MS" w:hAnsi="Trebuchet MS" w:cstheme="minorHAnsi"/>
        </w:rPr>
        <w:t>î</w:t>
      </w:r>
      <w:r w:rsidR="00891811" w:rsidRPr="00E778E1">
        <w:rPr>
          <w:rFonts w:ascii="Trebuchet MS" w:hAnsi="Trebuchet MS" w:cstheme="minorHAnsi"/>
        </w:rPr>
        <w:t>n propor</w:t>
      </w:r>
      <w:r w:rsidR="002541DD">
        <w:rPr>
          <w:rFonts w:ascii="Trebuchet MS" w:hAnsi="Trebuchet MS" w:cstheme="minorHAnsi"/>
        </w:rPr>
        <w:t>ț</w:t>
      </w:r>
      <w:r w:rsidR="00891811" w:rsidRPr="00E778E1">
        <w:rPr>
          <w:rFonts w:ascii="Trebuchet MS" w:hAnsi="Trebuchet MS" w:cstheme="minorHAnsi"/>
        </w:rPr>
        <w:t xml:space="preserve">ie de aproximativ 38 </w:t>
      </w:r>
      <w:r w:rsidR="002541DD">
        <w:rPr>
          <w:rFonts w:ascii="Trebuchet MS" w:hAnsi="Trebuchet MS" w:cstheme="minorHAnsi"/>
        </w:rPr>
        <w:t>%</w:t>
      </w:r>
      <w:r w:rsidR="00891811" w:rsidRPr="00E778E1">
        <w:rPr>
          <w:rFonts w:ascii="Trebuchet MS" w:hAnsi="Trebuchet MS" w:cstheme="minorHAnsi"/>
        </w:rPr>
        <w:t xml:space="preserve"> în rețelele centralizate de canalizare, iar restul de 62</w:t>
      </w:r>
      <w:r w:rsidR="002541DD">
        <w:rPr>
          <w:rFonts w:ascii="Trebuchet MS" w:hAnsi="Trebuchet MS" w:cstheme="minorHAnsi"/>
        </w:rPr>
        <w:t>%</w:t>
      </w:r>
      <w:r w:rsidR="00891811" w:rsidRPr="00E778E1">
        <w:rPr>
          <w:rFonts w:ascii="Trebuchet MS" w:hAnsi="Trebuchet MS" w:cstheme="minorHAnsi"/>
        </w:rPr>
        <w:t xml:space="preserve"> sunt evacuate în stațiile de epurare</w:t>
      </w:r>
      <w:r w:rsidR="002541DD">
        <w:rPr>
          <w:rFonts w:ascii="Trebuchet MS" w:hAnsi="Trebuchet MS" w:cstheme="minorHAnsi"/>
        </w:rPr>
        <w:t xml:space="preserve"> </w:t>
      </w:r>
      <w:r w:rsidR="002541DD" w:rsidRPr="00251667">
        <w:rPr>
          <w:rFonts w:ascii="Trebuchet MS" w:hAnsi="Trebuchet MS" w:cstheme="minorHAnsi"/>
        </w:rPr>
        <w:t>urban</w:t>
      </w:r>
      <w:r w:rsidR="002541DD">
        <w:rPr>
          <w:rFonts w:ascii="Trebuchet MS" w:hAnsi="Trebuchet MS" w:cstheme="minorHAnsi"/>
        </w:rPr>
        <w:t>ă</w:t>
      </w:r>
      <w:r w:rsidR="00891811" w:rsidRPr="00E778E1">
        <w:rPr>
          <w:rFonts w:ascii="Trebuchet MS" w:hAnsi="Trebuchet MS" w:cstheme="minorHAnsi"/>
        </w:rPr>
        <w:t>.</w:t>
      </w:r>
    </w:p>
    <w:p w14:paraId="01B12B3B" w14:textId="3088FA85" w:rsidR="00891811" w:rsidRPr="008E1612" w:rsidRDefault="002541DD" w:rsidP="00731D36">
      <w:pPr>
        <w:pStyle w:val="ListParagraph"/>
        <w:spacing w:before="120" w:after="120"/>
        <w:ind w:left="426" w:hanging="426"/>
        <w:jc w:val="both"/>
        <w:rPr>
          <w:rFonts w:ascii="Trebuchet MS" w:hAnsi="Trebuchet MS" w:cstheme="minorHAnsi"/>
        </w:rPr>
      </w:pPr>
      <w:r>
        <w:rPr>
          <w:rFonts w:ascii="Trebuchet MS" w:hAnsi="Trebuchet MS" w:cstheme="minorHAnsi"/>
        </w:rPr>
        <w:t>33.</w:t>
      </w:r>
      <w:r w:rsidR="00891811" w:rsidRPr="008E1612">
        <w:rPr>
          <w:rFonts w:ascii="Trebuchet MS" w:hAnsi="Trebuchet MS" w:cstheme="minorHAnsi"/>
        </w:rPr>
        <w:t xml:space="preserve"> Având în vedere </w:t>
      </w:r>
      <w:r w:rsidR="00C15BC9" w:rsidRPr="008E1612">
        <w:rPr>
          <w:rFonts w:ascii="Trebuchet MS" w:hAnsi="Trebuchet MS" w:cstheme="minorHAnsi"/>
        </w:rPr>
        <w:t>epurarea</w:t>
      </w:r>
      <w:r w:rsidR="00891811" w:rsidRPr="008E1612">
        <w:rPr>
          <w:rFonts w:ascii="Trebuchet MS" w:hAnsi="Trebuchet MS" w:cstheme="minorHAnsi"/>
        </w:rPr>
        <w:t xml:space="preserve"> apelor</w:t>
      </w:r>
      <w:r>
        <w:rPr>
          <w:rFonts w:ascii="Trebuchet MS" w:hAnsi="Trebuchet MS" w:cstheme="minorHAnsi"/>
        </w:rPr>
        <w:t xml:space="preserve"> uzate</w:t>
      </w:r>
      <w:r w:rsidR="00891811" w:rsidRPr="008E1612">
        <w:rPr>
          <w:rFonts w:ascii="Trebuchet MS" w:hAnsi="Trebuchet MS" w:cstheme="minorHAnsi"/>
        </w:rPr>
        <w:t xml:space="preserve"> din aglomerările umane prin sisteme individuale de epurare adecvate (atât peste 2.000 </w:t>
      </w:r>
      <w:r>
        <w:rPr>
          <w:rFonts w:ascii="Trebuchet MS" w:hAnsi="Trebuchet MS" w:cstheme="minorHAnsi"/>
        </w:rPr>
        <w:t>l</w:t>
      </w:r>
      <w:r w:rsidR="00891811" w:rsidRPr="008E1612">
        <w:rPr>
          <w:rFonts w:ascii="Trebuchet MS" w:hAnsi="Trebuchet MS" w:cstheme="minorHAnsi"/>
        </w:rPr>
        <w:t xml:space="preserve">.e., cât și sub 2.000 </w:t>
      </w:r>
      <w:r>
        <w:rPr>
          <w:rFonts w:ascii="Trebuchet MS" w:hAnsi="Trebuchet MS" w:cstheme="minorHAnsi"/>
        </w:rPr>
        <w:t>l</w:t>
      </w:r>
      <w:r w:rsidR="00891811" w:rsidRPr="008E1612">
        <w:rPr>
          <w:rFonts w:ascii="Trebuchet MS" w:hAnsi="Trebuchet MS" w:cstheme="minorHAnsi"/>
        </w:rPr>
        <w:t xml:space="preserve">.e.), 2.695 sisteme adecvate individuale cu o </w:t>
      </w:r>
      <w:r w:rsidR="00C15BC9" w:rsidRPr="008E1612">
        <w:rPr>
          <w:rFonts w:ascii="Trebuchet MS" w:hAnsi="Trebuchet MS" w:cstheme="minorHAnsi"/>
        </w:rPr>
        <w:t>încărcare</w:t>
      </w:r>
      <w:r w:rsidR="00891811" w:rsidRPr="008E1612">
        <w:rPr>
          <w:rFonts w:ascii="Trebuchet MS" w:hAnsi="Trebuchet MS" w:cstheme="minorHAnsi"/>
        </w:rPr>
        <w:t xml:space="preserve"> de 574.287 </w:t>
      </w:r>
      <w:r>
        <w:rPr>
          <w:rFonts w:ascii="Trebuchet MS" w:hAnsi="Trebuchet MS" w:cstheme="minorHAnsi"/>
        </w:rPr>
        <w:t>l</w:t>
      </w:r>
      <w:r w:rsidR="00891811" w:rsidRPr="008E1612">
        <w:rPr>
          <w:rFonts w:ascii="Trebuchet MS" w:hAnsi="Trebuchet MS" w:cstheme="minorHAnsi"/>
        </w:rPr>
        <w:t>.e. de diferite tipuri (</w:t>
      </w:r>
      <w:r>
        <w:rPr>
          <w:rFonts w:ascii="Trebuchet MS" w:hAnsi="Trebuchet MS" w:cstheme="minorHAnsi"/>
        </w:rPr>
        <w:t xml:space="preserve">trepte </w:t>
      </w:r>
      <w:r w:rsidR="00891811" w:rsidRPr="008E1612">
        <w:rPr>
          <w:rFonts w:ascii="Trebuchet MS" w:hAnsi="Trebuchet MS" w:cstheme="minorHAnsi"/>
        </w:rPr>
        <w:t>mecanic</w:t>
      </w:r>
      <w:r>
        <w:rPr>
          <w:rFonts w:ascii="Trebuchet MS" w:hAnsi="Trebuchet MS" w:cstheme="minorHAnsi"/>
        </w:rPr>
        <w:t>e</w:t>
      </w:r>
      <w:r w:rsidR="00891811" w:rsidRPr="008E1612">
        <w:rPr>
          <w:rFonts w:ascii="Trebuchet MS" w:hAnsi="Trebuchet MS" w:cstheme="minorHAnsi"/>
        </w:rPr>
        <w:t>, mecan</w:t>
      </w:r>
      <w:r>
        <w:rPr>
          <w:rFonts w:ascii="Trebuchet MS" w:hAnsi="Trebuchet MS" w:cstheme="minorHAnsi"/>
        </w:rPr>
        <w:t>o-</w:t>
      </w:r>
      <w:r w:rsidR="00891811" w:rsidRPr="008E1612">
        <w:rPr>
          <w:rFonts w:ascii="Trebuchet MS" w:hAnsi="Trebuchet MS" w:cstheme="minorHAnsi"/>
        </w:rPr>
        <w:t>biologic</w:t>
      </w:r>
      <w:r>
        <w:rPr>
          <w:rFonts w:ascii="Trebuchet MS" w:hAnsi="Trebuchet MS" w:cstheme="minorHAnsi"/>
        </w:rPr>
        <w:t>e</w:t>
      </w:r>
      <w:r w:rsidR="00891811" w:rsidRPr="008E1612">
        <w:rPr>
          <w:rFonts w:ascii="Trebuchet MS" w:hAnsi="Trebuchet MS" w:cstheme="minorHAnsi"/>
        </w:rPr>
        <w:t>, mecan</w:t>
      </w:r>
      <w:r>
        <w:rPr>
          <w:rFonts w:ascii="Trebuchet MS" w:hAnsi="Trebuchet MS" w:cstheme="minorHAnsi"/>
        </w:rPr>
        <w:t>o-</w:t>
      </w:r>
      <w:r w:rsidR="00891811" w:rsidRPr="008E1612">
        <w:rPr>
          <w:rFonts w:ascii="Trebuchet MS" w:hAnsi="Trebuchet MS" w:cstheme="minorHAnsi"/>
        </w:rPr>
        <w:t>biologic</w:t>
      </w:r>
      <w:r>
        <w:rPr>
          <w:rFonts w:ascii="Trebuchet MS" w:hAnsi="Trebuchet MS" w:cstheme="minorHAnsi"/>
        </w:rPr>
        <w:t>e</w:t>
      </w:r>
      <w:r w:rsidR="00891811" w:rsidRPr="008E1612">
        <w:rPr>
          <w:rFonts w:ascii="Trebuchet MS" w:hAnsi="Trebuchet MS" w:cstheme="minorHAnsi"/>
        </w:rPr>
        <w:t xml:space="preserve"> și chimic</w:t>
      </w:r>
      <w:r>
        <w:rPr>
          <w:rFonts w:ascii="Trebuchet MS" w:hAnsi="Trebuchet MS" w:cstheme="minorHAnsi"/>
        </w:rPr>
        <w:t>e</w:t>
      </w:r>
      <w:r w:rsidR="00891811" w:rsidRPr="008E1612">
        <w:rPr>
          <w:rFonts w:ascii="Trebuchet MS" w:hAnsi="Trebuchet MS" w:cstheme="minorHAnsi"/>
        </w:rPr>
        <w:t xml:space="preserve">, </w:t>
      </w:r>
      <w:r w:rsidRPr="00E778E1">
        <w:rPr>
          <w:rFonts w:ascii="Trebuchet MS" w:hAnsi="Trebuchet MS" w:cstheme="minorHAnsi"/>
        </w:rPr>
        <w:t>epurare cu eliminare avansată a nutrienților – terțiar</w:t>
      </w:r>
      <w:r w:rsidRPr="008E1612" w:rsidDel="002541DD">
        <w:rPr>
          <w:rFonts w:ascii="Trebuchet MS" w:hAnsi="Trebuchet MS" w:cstheme="minorHAnsi"/>
        </w:rPr>
        <w:t xml:space="preserve"> </w:t>
      </w:r>
      <w:r w:rsidR="00891811" w:rsidRPr="008E1612">
        <w:rPr>
          <w:rFonts w:ascii="Trebuchet MS" w:hAnsi="Trebuchet MS" w:cstheme="minorHAnsi"/>
        </w:rPr>
        <w:t xml:space="preserve">) au fost identificate în 2020, al căror efluent este deversat în </w:t>
      </w:r>
      <w:r>
        <w:rPr>
          <w:rFonts w:ascii="Trebuchet MS" w:hAnsi="Trebuchet MS" w:cstheme="minorHAnsi"/>
        </w:rPr>
        <w:t xml:space="preserve">mod </w:t>
      </w:r>
      <w:r w:rsidR="00891811" w:rsidRPr="008E1612">
        <w:rPr>
          <w:rFonts w:ascii="Trebuchet MS" w:hAnsi="Trebuchet MS" w:cstheme="minorHAnsi"/>
        </w:rPr>
        <w:t>natura</w:t>
      </w:r>
      <w:r>
        <w:rPr>
          <w:rFonts w:ascii="Trebuchet MS" w:hAnsi="Trebuchet MS" w:cstheme="minorHAnsi"/>
        </w:rPr>
        <w:t>l</w:t>
      </w:r>
      <w:r w:rsidR="00891811" w:rsidRPr="008E1612">
        <w:rPr>
          <w:rFonts w:ascii="Trebuchet MS" w:hAnsi="Trebuchet MS" w:cstheme="minorHAnsi"/>
        </w:rPr>
        <w:t xml:space="preserve"> (pâr</w:t>
      </w:r>
      <w:r w:rsidR="00CB7CB1">
        <w:rPr>
          <w:rFonts w:ascii="Trebuchet MS" w:hAnsi="Trebuchet MS" w:cstheme="minorHAnsi"/>
        </w:rPr>
        <w:t>âuri</w:t>
      </w:r>
      <w:r w:rsidR="00891811" w:rsidRPr="008E1612">
        <w:rPr>
          <w:rFonts w:ascii="Trebuchet MS" w:hAnsi="Trebuchet MS" w:cstheme="minorHAnsi"/>
        </w:rPr>
        <w:t xml:space="preserve">, râuri, iazuri) sau </w:t>
      </w:r>
      <w:r w:rsidR="00C15BC9" w:rsidRPr="008E1612">
        <w:rPr>
          <w:rFonts w:ascii="Trebuchet MS" w:hAnsi="Trebuchet MS" w:cstheme="minorHAnsi"/>
        </w:rPr>
        <w:t xml:space="preserve">corpuri de apă </w:t>
      </w:r>
      <w:r w:rsidR="00891811" w:rsidRPr="008E1612">
        <w:rPr>
          <w:rFonts w:ascii="Trebuchet MS" w:hAnsi="Trebuchet MS" w:cstheme="minorHAnsi"/>
        </w:rPr>
        <w:t>artificial</w:t>
      </w:r>
      <w:r w:rsidR="00C15BC9" w:rsidRPr="008E1612">
        <w:rPr>
          <w:rFonts w:ascii="Trebuchet MS" w:hAnsi="Trebuchet MS" w:cstheme="minorHAnsi"/>
        </w:rPr>
        <w:t>e</w:t>
      </w:r>
      <w:r w:rsidR="00891811" w:rsidRPr="008E1612">
        <w:rPr>
          <w:rFonts w:ascii="Trebuchet MS" w:hAnsi="Trebuchet MS" w:cstheme="minorHAnsi"/>
        </w:rPr>
        <w:t xml:space="preserve"> (</w:t>
      </w:r>
      <w:r w:rsidR="00CB7CB1">
        <w:rPr>
          <w:rFonts w:ascii="Trebuchet MS" w:hAnsi="Trebuchet MS" w:cstheme="minorHAnsi"/>
        </w:rPr>
        <w:t xml:space="preserve">canale </w:t>
      </w:r>
      <w:r w:rsidR="00891811" w:rsidRPr="008E1612">
        <w:rPr>
          <w:rFonts w:ascii="Trebuchet MS" w:hAnsi="Trebuchet MS" w:cstheme="minorHAnsi"/>
        </w:rPr>
        <w:t>ANIF sau canale de drena</w:t>
      </w:r>
      <w:r w:rsidR="00CB7CB1">
        <w:rPr>
          <w:rFonts w:ascii="Trebuchet MS" w:hAnsi="Trebuchet MS" w:cstheme="minorHAnsi"/>
        </w:rPr>
        <w:t>re</w:t>
      </w:r>
      <w:r w:rsidR="00891811" w:rsidRPr="008E1612">
        <w:rPr>
          <w:rFonts w:ascii="Trebuchet MS" w:hAnsi="Trebuchet MS" w:cstheme="minorHAnsi"/>
        </w:rPr>
        <w:t xml:space="preserve">). De remarcat </w:t>
      </w:r>
      <w:r w:rsidR="00CB7CB1">
        <w:rPr>
          <w:rFonts w:ascii="Trebuchet MS" w:hAnsi="Trebuchet MS" w:cstheme="minorHAnsi"/>
        </w:rPr>
        <w:t xml:space="preserve">faptul </w:t>
      </w:r>
      <w:r w:rsidR="00891811" w:rsidRPr="008E1612">
        <w:rPr>
          <w:rFonts w:ascii="Trebuchet MS" w:hAnsi="Trebuchet MS" w:cstheme="minorHAnsi"/>
        </w:rPr>
        <w:t xml:space="preserve">că în cazul colectării </w:t>
      </w:r>
      <w:r w:rsidR="00C83183" w:rsidRPr="008E1612">
        <w:rPr>
          <w:rFonts w:ascii="Trebuchet MS" w:hAnsi="Trebuchet MS" w:cstheme="minorHAnsi"/>
        </w:rPr>
        <w:t>SIA</w:t>
      </w:r>
      <w:r w:rsidR="00891811" w:rsidRPr="008E1612">
        <w:rPr>
          <w:rFonts w:ascii="Trebuchet MS" w:hAnsi="Trebuchet MS" w:cstheme="minorHAnsi"/>
        </w:rPr>
        <w:t xml:space="preserve">-urilor și </w:t>
      </w:r>
      <w:r w:rsidR="00C83183" w:rsidRPr="008E1612">
        <w:rPr>
          <w:rFonts w:ascii="Trebuchet MS" w:hAnsi="Trebuchet MS" w:cstheme="minorHAnsi"/>
        </w:rPr>
        <w:t>SIA</w:t>
      </w:r>
      <w:r w:rsidR="00891811" w:rsidRPr="008E1612">
        <w:rPr>
          <w:rFonts w:ascii="Trebuchet MS" w:hAnsi="Trebuchet MS" w:cstheme="minorHAnsi"/>
        </w:rPr>
        <w:t>-uril</w:t>
      </w:r>
      <w:r w:rsidR="00C15BC9" w:rsidRPr="008E1612">
        <w:rPr>
          <w:rFonts w:ascii="Trebuchet MS" w:hAnsi="Trebuchet MS" w:cstheme="minorHAnsi"/>
        </w:rPr>
        <w:t>or cu epurare</w:t>
      </w:r>
      <w:r w:rsidR="00891811" w:rsidRPr="008E1612">
        <w:rPr>
          <w:rFonts w:ascii="Trebuchet MS" w:hAnsi="Trebuchet MS" w:cstheme="minorHAnsi"/>
        </w:rPr>
        <w:t xml:space="preserve"> pentru populație, numărul acestora este subestimat, în sensul că numărul </w:t>
      </w:r>
      <w:r w:rsidR="00C83183" w:rsidRPr="008E1612">
        <w:rPr>
          <w:rFonts w:ascii="Trebuchet MS" w:hAnsi="Trebuchet MS" w:cstheme="minorHAnsi"/>
        </w:rPr>
        <w:t>SIA</w:t>
      </w:r>
      <w:r w:rsidR="00891811" w:rsidRPr="008E1612">
        <w:rPr>
          <w:rFonts w:ascii="Trebuchet MS" w:hAnsi="Trebuchet MS" w:cstheme="minorHAnsi"/>
        </w:rPr>
        <w:t xml:space="preserve">-urilor nu este cunoscut cu exactitate în toate cazurile, ci doar volumele de ape uzate menajere evacuate din acestea în rețeaua de canalizare sau stația de epurare urbană </w:t>
      </w:r>
      <w:r w:rsidR="00C15BC9" w:rsidRPr="008E1612">
        <w:rPr>
          <w:rFonts w:ascii="Trebuchet MS" w:hAnsi="Trebuchet MS" w:cstheme="minorHAnsi"/>
        </w:rPr>
        <w:t xml:space="preserve">unde </w:t>
      </w:r>
      <w:r w:rsidR="00891811" w:rsidRPr="008E1612">
        <w:rPr>
          <w:rFonts w:ascii="Trebuchet MS" w:hAnsi="Trebuchet MS" w:cstheme="minorHAnsi"/>
        </w:rPr>
        <w:t xml:space="preserve">sunt monitorizate. În plus, în cazul în care nu au fost disponibile informații privind concentrația de </w:t>
      </w:r>
      <w:r w:rsidR="00C15BC9" w:rsidRPr="008E1612">
        <w:rPr>
          <w:rFonts w:ascii="Trebuchet MS" w:hAnsi="Trebuchet MS" w:cstheme="minorHAnsi"/>
        </w:rPr>
        <w:t>CBO</w:t>
      </w:r>
      <w:r w:rsidR="00891811" w:rsidRPr="008E1612">
        <w:rPr>
          <w:rFonts w:ascii="Trebuchet MS" w:hAnsi="Trebuchet MS" w:cstheme="minorHAnsi"/>
        </w:rPr>
        <w:t>5 în apele deversate</w:t>
      </w:r>
      <w:r w:rsidR="00C15BC9" w:rsidRPr="008E1612">
        <w:rPr>
          <w:rFonts w:ascii="Trebuchet MS" w:hAnsi="Trebuchet MS" w:cstheme="minorHAnsi"/>
        </w:rPr>
        <w:t xml:space="preserve"> în canalizare sau stații de epurare</w:t>
      </w:r>
      <w:r w:rsidR="00891811" w:rsidRPr="008E1612">
        <w:rPr>
          <w:rFonts w:ascii="Trebuchet MS" w:hAnsi="Trebuchet MS" w:cstheme="minorHAnsi"/>
        </w:rPr>
        <w:t xml:space="preserve"> sau deversate în resursele de apă, încărcătura organică colectată (</w:t>
      </w:r>
      <w:r w:rsidR="00CB7CB1">
        <w:rPr>
          <w:rFonts w:ascii="Trebuchet MS" w:hAnsi="Trebuchet MS" w:cstheme="minorHAnsi"/>
        </w:rPr>
        <w:t>l</w:t>
      </w:r>
      <w:r w:rsidR="00891811" w:rsidRPr="008E1612">
        <w:rPr>
          <w:rFonts w:ascii="Trebuchet MS" w:hAnsi="Trebuchet MS" w:cstheme="minorHAnsi"/>
        </w:rPr>
        <w:t xml:space="preserve">.e.) a fost estimată utilizând valoarea menționată în Hotărârea Guvernului nr. 188/2002 cu modificările ulterioare – NTPA 002 (adică 300 mg </w:t>
      </w:r>
      <w:r w:rsidR="00DD1668">
        <w:rPr>
          <w:rFonts w:ascii="Trebuchet MS" w:hAnsi="Trebuchet MS" w:cstheme="minorHAnsi"/>
        </w:rPr>
        <w:t>C</w:t>
      </w:r>
      <w:r w:rsidR="00891811" w:rsidRPr="008E1612">
        <w:rPr>
          <w:rFonts w:ascii="Trebuchet MS" w:hAnsi="Trebuchet MS" w:cstheme="minorHAnsi"/>
        </w:rPr>
        <w:t>BO5/l).</w:t>
      </w:r>
    </w:p>
    <w:p w14:paraId="7561A755" w14:textId="5EDC62A6" w:rsidR="00747546" w:rsidRDefault="00CB7CB1" w:rsidP="00731D36">
      <w:pPr>
        <w:pStyle w:val="ListParagraph"/>
        <w:spacing w:before="120" w:after="120"/>
        <w:ind w:left="426" w:hanging="426"/>
        <w:jc w:val="both"/>
        <w:rPr>
          <w:rFonts w:ascii="Trebuchet MS" w:hAnsi="Trebuchet MS" w:cstheme="minorHAnsi"/>
        </w:rPr>
      </w:pPr>
      <w:r>
        <w:rPr>
          <w:rFonts w:ascii="Trebuchet MS" w:hAnsi="Trebuchet MS" w:cstheme="minorHAnsi"/>
        </w:rPr>
        <w:t>34.</w:t>
      </w:r>
      <w:r w:rsidR="00891811" w:rsidRPr="008E1612">
        <w:rPr>
          <w:rFonts w:ascii="Trebuchet MS" w:hAnsi="Trebuchet MS" w:cstheme="minorHAnsi"/>
        </w:rPr>
        <w:t xml:space="preserve"> </w:t>
      </w:r>
      <w:r w:rsidR="00C15BC9" w:rsidRPr="008E1612">
        <w:rPr>
          <w:rFonts w:ascii="Trebuchet MS" w:hAnsi="Trebuchet MS" w:cstheme="minorHAnsi"/>
        </w:rPr>
        <w:t>Încărcarea</w:t>
      </w:r>
      <w:r w:rsidR="00891811" w:rsidRPr="008E1612">
        <w:rPr>
          <w:rFonts w:ascii="Trebuchet MS" w:hAnsi="Trebuchet MS" w:cstheme="minorHAnsi"/>
        </w:rPr>
        <w:t xml:space="preserve"> de apă uzată generată în România </w:t>
      </w:r>
      <w:r w:rsidR="00C15BC9" w:rsidRPr="008E1612">
        <w:rPr>
          <w:rFonts w:ascii="Trebuchet MS" w:hAnsi="Trebuchet MS" w:cstheme="minorHAnsi"/>
        </w:rPr>
        <w:t xml:space="preserve">și abordată prin </w:t>
      </w:r>
      <w:r w:rsidR="00C83183" w:rsidRPr="008E1612">
        <w:rPr>
          <w:rFonts w:ascii="Trebuchet MS" w:hAnsi="Trebuchet MS" w:cstheme="minorHAnsi"/>
        </w:rPr>
        <w:t>SIA</w:t>
      </w:r>
      <w:r w:rsidR="00891811" w:rsidRPr="008E1612">
        <w:rPr>
          <w:rFonts w:ascii="Trebuchet MS" w:hAnsi="Trebuchet MS" w:cstheme="minorHAnsi"/>
        </w:rPr>
        <w:t xml:space="preserve"> a fost limitată și a scăzut de la 372.000 </w:t>
      </w:r>
      <w:r w:rsidR="00DD1668">
        <w:rPr>
          <w:rFonts w:ascii="Trebuchet MS" w:hAnsi="Trebuchet MS" w:cstheme="minorHAnsi"/>
        </w:rPr>
        <w:t>l</w:t>
      </w:r>
      <w:r w:rsidR="00891811" w:rsidRPr="008E1612">
        <w:rPr>
          <w:rFonts w:ascii="Trebuchet MS" w:hAnsi="Trebuchet MS" w:cstheme="minorHAnsi"/>
        </w:rPr>
        <w:t xml:space="preserve">.e. (aproximativ 2%) în 2018 la 282.000 </w:t>
      </w:r>
      <w:r w:rsidR="00DD1668">
        <w:rPr>
          <w:rFonts w:ascii="Trebuchet MS" w:hAnsi="Trebuchet MS" w:cstheme="minorHAnsi"/>
        </w:rPr>
        <w:t>l</w:t>
      </w:r>
      <w:r w:rsidR="00891811" w:rsidRPr="008E1612">
        <w:rPr>
          <w:rFonts w:ascii="Trebuchet MS" w:hAnsi="Trebuchet MS" w:cstheme="minorHAnsi"/>
        </w:rPr>
        <w:t xml:space="preserve">.e. (aproximativ 1,5%) în 2020 și la 218.043 </w:t>
      </w:r>
      <w:r w:rsidR="00DD1668">
        <w:rPr>
          <w:rFonts w:ascii="Trebuchet MS" w:hAnsi="Trebuchet MS" w:cstheme="minorHAnsi"/>
        </w:rPr>
        <w:t>l</w:t>
      </w:r>
      <w:r w:rsidR="00891811" w:rsidRPr="008E1612">
        <w:rPr>
          <w:rFonts w:ascii="Trebuchet MS" w:hAnsi="Trebuchet MS" w:cstheme="minorHAnsi"/>
        </w:rPr>
        <w:t xml:space="preserve">.e. (aproximativ 1,6%) în 2022. Procentul </w:t>
      </w:r>
      <w:r w:rsidR="00DD1668">
        <w:rPr>
          <w:rFonts w:ascii="Trebuchet MS" w:hAnsi="Trebuchet MS" w:cstheme="minorHAnsi"/>
        </w:rPr>
        <w:t>reus</w:t>
      </w:r>
      <w:r w:rsidR="00DD1668" w:rsidRPr="008E1612">
        <w:rPr>
          <w:rFonts w:ascii="Trebuchet MS" w:hAnsi="Trebuchet MS" w:cstheme="minorHAnsi"/>
        </w:rPr>
        <w:t xml:space="preserve"> </w:t>
      </w:r>
      <w:r w:rsidR="00891811" w:rsidRPr="008E1612">
        <w:rPr>
          <w:rFonts w:ascii="Trebuchet MS" w:hAnsi="Trebuchet MS" w:cstheme="minorHAnsi"/>
        </w:rPr>
        <w:t xml:space="preserve">de </w:t>
      </w:r>
      <w:r w:rsidR="00DD1668">
        <w:rPr>
          <w:rFonts w:ascii="Trebuchet MS" w:hAnsi="Trebuchet MS" w:cstheme="minorHAnsi"/>
        </w:rPr>
        <w:t>SIA existent</w:t>
      </w:r>
      <w:r w:rsidR="00891811" w:rsidRPr="008E1612">
        <w:rPr>
          <w:rFonts w:ascii="Trebuchet MS" w:hAnsi="Trebuchet MS" w:cstheme="minorHAnsi"/>
        </w:rPr>
        <w:t xml:space="preserve"> în România indică faptul că este o soluție temporară sau este singur</w:t>
      </w:r>
      <w:r w:rsidR="00C15BC9" w:rsidRPr="008E1612">
        <w:rPr>
          <w:rFonts w:ascii="Trebuchet MS" w:hAnsi="Trebuchet MS" w:cstheme="minorHAnsi"/>
        </w:rPr>
        <w:t>a</w:t>
      </w:r>
      <w:r w:rsidR="00891811" w:rsidRPr="008E1612">
        <w:rPr>
          <w:rFonts w:ascii="Trebuchet MS" w:hAnsi="Trebuchet MS" w:cstheme="minorHAnsi"/>
        </w:rPr>
        <w:t xml:space="preserve"> soluție mai ales în aglomerările în care sistemele centralizate nu reprezintă o soluție fezabilă de mediu și de cost. Astfel, </w:t>
      </w:r>
      <w:r w:rsidR="00C15BC9" w:rsidRPr="008E1612">
        <w:rPr>
          <w:rFonts w:ascii="Trebuchet MS" w:hAnsi="Trebuchet MS" w:cstheme="minorHAnsi"/>
        </w:rPr>
        <w:t xml:space="preserve">în </w:t>
      </w:r>
      <w:r w:rsidR="00891811" w:rsidRPr="008E1612">
        <w:rPr>
          <w:rFonts w:ascii="Trebuchet MS" w:hAnsi="Trebuchet MS" w:cstheme="minorHAnsi"/>
        </w:rPr>
        <w:t xml:space="preserve">Legea nr. 241 din 22 iunie 2006 (*republicată*) privind alimentarea cu apă și serviciul de canalizare, există obligația de a utiliza sisteme individuale adecvate sau alte sisteme adecvate care să poată asigura același nivel de protecție a mediului, numai în cazul în care se </w:t>
      </w:r>
      <w:r w:rsidR="00C15BC9" w:rsidRPr="008E1612">
        <w:rPr>
          <w:rFonts w:ascii="Trebuchet MS" w:hAnsi="Trebuchet MS" w:cstheme="minorHAnsi"/>
        </w:rPr>
        <w:t xml:space="preserve">nu se justifică </w:t>
      </w:r>
      <w:r w:rsidR="00891811" w:rsidRPr="008E1612">
        <w:rPr>
          <w:rFonts w:ascii="Trebuchet MS" w:hAnsi="Trebuchet MS" w:cstheme="minorHAnsi"/>
        </w:rPr>
        <w:lastRenderedPageBreak/>
        <w:t>realiz</w:t>
      </w:r>
      <w:r w:rsidR="00C15BC9" w:rsidRPr="008E1612">
        <w:rPr>
          <w:rFonts w:ascii="Trebuchet MS" w:hAnsi="Trebuchet MS" w:cstheme="minorHAnsi"/>
        </w:rPr>
        <w:t>area</w:t>
      </w:r>
      <w:r w:rsidR="00891811" w:rsidRPr="008E1612">
        <w:rPr>
          <w:rFonts w:ascii="Trebuchet MS" w:hAnsi="Trebuchet MS" w:cstheme="minorHAnsi"/>
        </w:rPr>
        <w:t xml:space="preserve"> unei rețele publice de canalizare</w:t>
      </w:r>
      <w:r w:rsidR="00DD1668">
        <w:rPr>
          <w:rFonts w:ascii="Trebuchet MS" w:hAnsi="Trebuchet MS" w:cstheme="minorHAnsi"/>
        </w:rPr>
        <w:t xml:space="preserve"> nu este</w:t>
      </w:r>
      <w:r w:rsidR="00891811" w:rsidRPr="008E1612">
        <w:rPr>
          <w:rFonts w:ascii="Trebuchet MS" w:hAnsi="Trebuchet MS" w:cstheme="minorHAnsi"/>
        </w:rPr>
        <w:t xml:space="preserve"> nejustificat din punct de </w:t>
      </w:r>
      <w:r w:rsidR="00C15BC9" w:rsidRPr="008E1612">
        <w:rPr>
          <w:rFonts w:ascii="Trebuchet MS" w:hAnsi="Trebuchet MS" w:cstheme="minorHAnsi"/>
        </w:rPr>
        <w:t xml:space="preserve">vedere al impactului </w:t>
      </w:r>
      <w:r w:rsidR="00522AD6" w:rsidRPr="008E1612">
        <w:rPr>
          <w:rFonts w:ascii="Trebuchet MS" w:hAnsi="Trebuchet MS" w:cstheme="minorHAnsi"/>
        </w:rPr>
        <w:t>d</w:t>
      </w:r>
      <w:r w:rsidR="00C15BC9" w:rsidRPr="008E1612">
        <w:rPr>
          <w:rFonts w:ascii="Trebuchet MS" w:hAnsi="Trebuchet MS" w:cstheme="minorHAnsi"/>
        </w:rPr>
        <w:t>e mediu</w:t>
      </w:r>
      <w:r w:rsidR="00522AD6" w:rsidRPr="008E1612">
        <w:rPr>
          <w:rFonts w:ascii="Trebuchet MS" w:hAnsi="Trebuchet MS" w:cstheme="minorHAnsi"/>
        </w:rPr>
        <w:t xml:space="preserve"> sau </w:t>
      </w:r>
      <w:r w:rsidR="00747546" w:rsidRPr="008E1612">
        <w:rPr>
          <w:rFonts w:ascii="Trebuchet MS" w:hAnsi="Trebuchet MS" w:cstheme="minorHAnsi"/>
        </w:rPr>
        <w:t>din motive economice</w:t>
      </w:r>
      <w:r w:rsidR="00C15BC9" w:rsidRPr="008E1612">
        <w:rPr>
          <w:rFonts w:ascii="Trebuchet MS" w:hAnsi="Trebuchet MS" w:cstheme="minorHAnsi"/>
        </w:rPr>
        <w:t>.</w:t>
      </w:r>
      <w:r w:rsidR="00DD1668">
        <w:rPr>
          <w:rFonts w:ascii="Trebuchet MS" w:hAnsi="Trebuchet MS" w:cstheme="minorHAnsi"/>
        </w:rPr>
        <w:t xml:space="preserve"> </w:t>
      </w:r>
      <w:r w:rsidR="00747546" w:rsidRPr="008E1612">
        <w:rPr>
          <w:rFonts w:ascii="Trebuchet MS" w:hAnsi="Trebuchet MS" w:cstheme="minorHAnsi"/>
        </w:rPr>
        <w:t>De asemenea, în Hotărârea Guvernului nr. 188/2002 pentru aprobarea normelor privind condițiile de evacuare a apelor uzate în mediul acvatic se menționează că este obligatoriu ca proprietarul sistemelor individuale adecvate să fie racordat la sistemul de canalizare existent. Mai mult, în Ordonanța de Urgență nr. 52 din 31 mai 2023 pentru modificarea și completarea unor acte normative în domeniul apelor s-a menționat că este interzisă deversarea apelor uzate epurate și/sau neepurate în apele subterane sau în sol, cu excepția utilizării apelor uzate epurate corespunzător, cu respectarea cerințelor din Regulamentul (UE) 2020/741 al Parlamentului European și al Consiliului din 25 mai 2020 privind cerințele minime pentru reutilizarea apei.</w:t>
      </w:r>
    </w:p>
    <w:p w14:paraId="10113896" w14:textId="77777777" w:rsidR="00CB7CB1" w:rsidRPr="008E1612" w:rsidRDefault="00CB7CB1" w:rsidP="00E778E1">
      <w:pPr>
        <w:pStyle w:val="ListParagraph"/>
        <w:spacing w:before="120" w:after="120"/>
        <w:ind w:left="0" w:hanging="426"/>
        <w:jc w:val="both"/>
        <w:rPr>
          <w:rFonts w:ascii="Trebuchet MS" w:hAnsi="Trebuchet MS" w:cstheme="minorHAnsi"/>
        </w:rPr>
      </w:pPr>
    </w:p>
    <w:p w14:paraId="3E5D5799" w14:textId="37BCC872" w:rsidR="00747546" w:rsidRPr="008E1612" w:rsidRDefault="00CB7CB1" w:rsidP="00731D36">
      <w:pPr>
        <w:pStyle w:val="ListParagraph"/>
        <w:spacing w:before="120" w:after="120"/>
        <w:ind w:left="426"/>
        <w:jc w:val="both"/>
        <w:rPr>
          <w:rFonts w:ascii="Trebuchet MS" w:hAnsi="Trebuchet MS" w:cstheme="minorHAnsi"/>
        </w:rPr>
      </w:pPr>
      <w:r>
        <w:rPr>
          <w:rFonts w:ascii="Trebuchet MS" w:hAnsi="Trebuchet MS" w:cstheme="minorHAnsi"/>
        </w:rPr>
        <w:t xml:space="preserve">În conformitate cu </w:t>
      </w:r>
      <w:r w:rsidR="00747546" w:rsidRPr="008E1612">
        <w:rPr>
          <w:rFonts w:ascii="Trebuchet MS" w:hAnsi="Trebuchet MS" w:cstheme="minorHAnsi"/>
        </w:rPr>
        <w:t>Leg</w:t>
      </w:r>
      <w:r>
        <w:rPr>
          <w:rFonts w:ascii="Trebuchet MS" w:hAnsi="Trebuchet MS" w:cstheme="minorHAnsi"/>
        </w:rPr>
        <w:t>ea</w:t>
      </w:r>
      <w:r w:rsidR="00747546" w:rsidRPr="008E1612">
        <w:rPr>
          <w:rFonts w:ascii="Trebuchet MS" w:hAnsi="Trebuchet MS" w:cstheme="minorHAnsi"/>
        </w:rPr>
        <w:t xml:space="preserve"> 241/2006 privind serviciile de alimentare cu apă și canalizare, la art. 2(4) se precizează că</w:t>
      </w:r>
      <w:r w:rsidR="00DD1668">
        <w:rPr>
          <w:rFonts w:ascii="Trebuchet MS" w:hAnsi="Trebuchet MS" w:cstheme="minorHAnsi"/>
        </w:rPr>
        <w:t>,</w:t>
      </w:r>
      <w:r w:rsidR="00747546" w:rsidRPr="008E1612">
        <w:rPr>
          <w:rFonts w:ascii="Trebuchet MS" w:hAnsi="Trebuchet MS" w:cstheme="minorHAnsi"/>
        </w:rPr>
        <w:t xml:space="preserve"> în cazul în care aglomerarea are doar serviciu de alimentare cu apă, ca soluție provizorie se acceptă utilizarea </w:t>
      </w:r>
      <w:r>
        <w:rPr>
          <w:rFonts w:ascii="Trebuchet MS" w:hAnsi="Trebuchet MS" w:cstheme="minorHAnsi"/>
        </w:rPr>
        <w:t>SIA</w:t>
      </w:r>
      <w:r w:rsidR="00747546" w:rsidRPr="008E1612">
        <w:rPr>
          <w:rFonts w:ascii="Trebuchet MS" w:hAnsi="Trebuchet MS" w:cstheme="minorHAnsi"/>
        </w:rPr>
        <w:t xml:space="preserve"> până la realizarea infrastructurii centralizate de colectare și epurare</w:t>
      </w:r>
      <w:r w:rsidR="00DD1668">
        <w:rPr>
          <w:rFonts w:ascii="Trebuchet MS" w:hAnsi="Trebuchet MS" w:cstheme="minorHAnsi"/>
        </w:rPr>
        <w:t xml:space="preserve"> </w:t>
      </w:r>
      <w:r w:rsidR="00747546" w:rsidRPr="008E1612">
        <w:rPr>
          <w:rFonts w:ascii="Trebuchet MS" w:hAnsi="Trebuchet MS" w:cstheme="minorHAnsi"/>
        </w:rPr>
        <w:t>(rețele de canalizare și stație de epurare</w:t>
      </w:r>
      <w:r>
        <w:rPr>
          <w:rFonts w:ascii="Trebuchet MS" w:hAnsi="Trebuchet MS" w:cstheme="minorHAnsi"/>
        </w:rPr>
        <w:t xml:space="preserve"> a apelor uzate</w:t>
      </w:r>
      <w:r w:rsidR="00747546" w:rsidRPr="008E1612">
        <w:rPr>
          <w:rFonts w:ascii="Trebuchet MS" w:hAnsi="Trebuchet MS" w:cstheme="minorHAnsi"/>
        </w:rPr>
        <w:t xml:space="preserve">). Practic, în unitățile administrativ-teritoriale se poate organiza numai serviciul de alimentare cu apă, după caz, cu condiția asigurării colectării apelor uzate prin </w:t>
      </w:r>
      <w:r w:rsidR="00DD1668">
        <w:rPr>
          <w:rFonts w:ascii="Trebuchet MS" w:hAnsi="Trebuchet MS" w:cstheme="minorHAnsi"/>
        </w:rPr>
        <w:t xml:space="preserve">intermediul </w:t>
      </w:r>
      <w:r>
        <w:rPr>
          <w:rFonts w:ascii="Trebuchet MS" w:hAnsi="Trebuchet MS" w:cstheme="minorHAnsi"/>
        </w:rPr>
        <w:t>SIA</w:t>
      </w:r>
      <w:r w:rsidR="00747546" w:rsidRPr="008E1612">
        <w:rPr>
          <w:rFonts w:ascii="Trebuchet MS" w:hAnsi="Trebuchet MS" w:cstheme="minorHAnsi"/>
        </w:rPr>
        <w:t xml:space="preserve">, </w:t>
      </w:r>
      <w:r>
        <w:rPr>
          <w:rFonts w:ascii="Trebuchet MS" w:hAnsi="Trebuchet MS" w:cstheme="minorHAnsi"/>
        </w:rPr>
        <w:t>adecvate</w:t>
      </w:r>
      <w:r w:rsidRPr="008E1612">
        <w:rPr>
          <w:rFonts w:ascii="Trebuchet MS" w:hAnsi="Trebuchet MS" w:cstheme="minorHAnsi"/>
        </w:rPr>
        <w:t xml:space="preserve"> </w:t>
      </w:r>
      <w:r w:rsidR="00747546" w:rsidRPr="008E1612">
        <w:rPr>
          <w:rFonts w:ascii="Trebuchet MS" w:hAnsi="Trebuchet MS" w:cstheme="minorHAnsi"/>
        </w:rPr>
        <w:t>pentru prelucrarea apelor uzate, care asigură normele de igienă și sănătatea</w:t>
      </w:r>
      <w:r>
        <w:rPr>
          <w:rFonts w:ascii="Trebuchet MS" w:hAnsi="Trebuchet MS" w:cstheme="minorHAnsi"/>
        </w:rPr>
        <w:t>a</w:t>
      </w:r>
      <w:r w:rsidR="00747546" w:rsidRPr="008E1612">
        <w:rPr>
          <w:rFonts w:ascii="Trebuchet MS" w:hAnsi="Trebuchet MS" w:cstheme="minorHAnsi"/>
        </w:rPr>
        <w:t xml:space="preserve"> populației, precum și protecția mediului la standarde similare sistemelor centralizate de canalizare și epurare. Acesta este un aspect important având în vedere că în România există 797 de unități administrative cu peste 2000 de locuitori (în total 2.870.714 de locuitori) unde există servicii de alimentare cu apă și </w:t>
      </w:r>
      <w:r>
        <w:rPr>
          <w:rFonts w:ascii="Trebuchet MS" w:hAnsi="Trebuchet MS" w:cstheme="minorHAnsi"/>
        </w:rPr>
        <w:t>SIA</w:t>
      </w:r>
      <w:r w:rsidR="00747546" w:rsidRPr="008E1612">
        <w:rPr>
          <w:rFonts w:ascii="Trebuchet MS" w:hAnsi="Trebuchet MS" w:cstheme="minorHAnsi"/>
        </w:rPr>
        <w:t xml:space="preserve"> provizorii pentru apele uzate.</w:t>
      </w:r>
    </w:p>
    <w:p w14:paraId="1DF65BD4" w14:textId="45D9676E" w:rsidR="00747546" w:rsidRDefault="00747546" w:rsidP="00731D36">
      <w:pPr>
        <w:pStyle w:val="ListParagraph"/>
        <w:spacing w:before="120" w:after="120"/>
        <w:ind w:left="426"/>
        <w:jc w:val="both"/>
        <w:rPr>
          <w:rFonts w:ascii="Trebuchet MS" w:hAnsi="Trebuchet MS" w:cstheme="minorHAnsi"/>
        </w:rPr>
      </w:pPr>
      <w:r w:rsidRPr="008E1612">
        <w:rPr>
          <w:rFonts w:ascii="Trebuchet MS" w:hAnsi="Trebuchet MS" w:cstheme="minorHAnsi"/>
        </w:rPr>
        <w:t>În anul 2022 s-a aprobat Hotărârea Guvernului nr. 714 din 26 mai 2022 privind</w:t>
      </w:r>
      <w:r w:rsidR="00DD1668">
        <w:rPr>
          <w:rFonts w:ascii="Trebuchet MS" w:hAnsi="Trebuchet MS" w:cstheme="minorHAnsi"/>
        </w:rPr>
        <w:t xml:space="preserve"> aprobarea</w:t>
      </w:r>
      <w:r w:rsidRPr="008E1612">
        <w:rPr>
          <w:rFonts w:ascii="Trebuchet MS" w:hAnsi="Trebuchet MS" w:cstheme="minorHAnsi"/>
        </w:rPr>
        <w:t xml:space="preserve"> Criteriile de autorizare, construcție, înregistrare, control, exploatare și întreținere a sistemelor individuale adecvate de colectare și epurare a apelor uzate. Tipurile de </w:t>
      </w:r>
      <w:r w:rsidR="00DD1668">
        <w:rPr>
          <w:rFonts w:ascii="Trebuchet MS" w:hAnsi="Trebuchet MS" w:cstheme="minorHAnsi"/>
        </w:rPr>
        <w:t>SIA</w:t>
      </w:r>
      <w:r w:rsidRPr="008E1612">
        <w:rPr>
          <w:rFonts w:ascii="Trebuchet MS" w:hAnsi="Trebuchet MS" w:cstheme="minorHAnsi"/>
        </w:rPr>
        <w:t xml:space="preserve"> permise în România sunt menționate în aceasta hotărâre a Guvernului. </w:t>
      </w:r>
      <w:r w:rsidR="00DD1668">
        <w:rPr>
          <w:rFonts w:ascii="Trebuchet MS" w:hAnsi="Trebuchet MS" w:cstheme="minorHAnsi"/>
        </w:rPr>
        <w:t>SIA</w:t>
      </w:r>
      <w:r w:rsidR="00DD1668" w:rsidRPr="008E1612">
        <w:rPr>
          <w:rFonts w:ascii="Trebuchet MS" w:hAnsi="Trebuchet MS" w:cstheme="minorHAnsi"/>
        </w:rPr>
        <w:t xml:space="preserve"> </w:t>
      </w:r>
      <w:r w:rsidRPr="008E1612">
        <w:rPr>
          <w:rFonts w:ascii="Trebuchet MS" w:hAnsi="Trebuchet MS" w:cstheme="minorHAnsi"/>
        </w:rPr>
        <w:t xml:space="preserve">asigură un nivel adecvat de protecție a mediului, similar celui al sistemelor publice centralizate de canalizare și epurare, și care îndeplinesc cerințele tehnice, de mediu și de reglementare conform standardizării și legislației specifice în domeniul apelor uzate și gospodăririi apelor. </w:t>
      </w:r>
      <w:r w:rsidR="009028CF">
        <w:rPr>
          <w:rFonts w:ascii="Trebuchet MS" w:hAnsi="Trebuchet MS" w:cstheme="minorHAnsi"/>
        </w:rPr>
        <w:t>SIA</w:t>
      </w:r>
      <w:r w:rsidR="009028CF" w:rsidRPr="008E1612">
        <w:rPr>
          <w:rFonts w:ascii="Trebuchet MS" w:hAnsi="Trebuchet MS" w:cstheme="minorHAnsi"/>
        </w:rPr>
        <w:t xml:space="preserve"> </w:t>
      </w:r>
      <w:r w:rsidRPr="008E1612">
        <w:rPr>
          <w:rFonts w:ascii="Trebuchet MS" w:hAnsi="Trebuchet MS" w:cstheme="minorHAnsi"/>
        </w:rPr>
        <w:t xml:space="preserve">trebuie </w:t>
      </w:r>
      <w:r w:rsidR="009028CF">
        <w:rPr>
          <w:rFonts w:ascii="Trebuchet MS" w:hAnsi="Trebuchet MS" w:cstheme="minorHAnsi"/>
        </w:rPr>
        <w:t xml:space="preserve">să fie </w:t>
      </w:r>
      <w:r w:rsidRPr="008E1612">
        <w:rPr>
          <w:rFonts w:ascii="Trebuchet MS" w:hAnsi="Trebuchet MS" w:cstheme="minorHAnsi"/>
        </w:rPr>
        <w:t xml:space="preserve">construite astfel încât să prevină poluarea mediului și să se asigure </w:t>
      </w:r>
      <w:r w:rsidR="009028CF">
        <w:rPr>
          <w:rFonts w:ascii="Trebuchet MS" w:hAnsi="Trebuchet MS" w:cstheme="minorHAnsi"/>
        </w:rPr>
        <w:t xml:space="preserve">protecția </w:t>
      </w:r>
      <w:r w:rsidRPr="008E1612">
        <w:rPr>
          <w:rFonts w:ascii="Trebuchet MS" w:hAnsi="Trebuchet MS" w:cstheme="minorHAnsi"/>
        </w:rPr>
        <w:t>sănăt</w:t>
      </w:r>
      <w:r w:rsidR="009028CF">
        <w:rPr>
          <w:rFonts w:ascii="Trebuchet MS" w:hAnsi="Trebuchet MS" w:cstheme="minorHAnsi"/>
        </w:rPr>
        <w:t>ății</w:t>
      </w:r>
      <w:r w:rsidRPr="008E1612">
        <w:rPr>
          <w:rFonts w:ascii="Trebuchet MS" w:hAnsi="Trebuchet MS" w:cstheme="minorHAnsi"/>
        </w:rPr>
        <w:t xml:space="preserve"> uman</w:t>
      </w:r>
      <w:r w:rsidR="009028CF">
        <w:rPr>
          <w:rFonts w:ascii="Trebuchet MS" w:hAnsi="Trebuchet MS" w:cstheme="minorHAnsi"/>
        </w:rPr>
        <w:t>e</w:t>
      </w:r>
      <w:r w:rsidRPr="008E1612">
        <w:rPr>
          <w:rFonts w:ascii="Trebuchet MS" w:hAnsi="Trebuchet MS" w:cstheme="minorHAnsi"/>
        </w:rPr>
        <w:t>.</w:t>
      </w:r>
    </w:p>
    <w:p w14:paraId="7DC296C2" w14:textId="77777777" w:rsidR="002A11AD" w:rsidRPr="008E1612" w:rsidRDefault="002A11AD" w:rsidP="00731D36">
      <w:pPr>
        <w:pStyle w:val="ListParagraph"/>
        <w:spacing w:before="120" w:after="120"/>
        <w:ind w:left="426"/>
        <w:jc w:val="both"/>
        <w:rPr>
          <w:rFonts w:ascii="Trebuchet MS" w:hAnsi="Trebuchet MS" w:cstheme="minorHAnsi"/>
        </w:rPr>
      </w:pPr>
    </w:p>
    <w:p w14:paraId="0F2DA64A" w14:textId="698C8536" w:rsidR="00747546" w:rsidRPr="008E1612" w:rsidRDefault="00747546" w:rsidP="00731D36">
      <w:pPr>
        <w:pStyle w:val="ListParagraph"/>
        <w:spacing w:before="120" w:after="120"/>
        <w:ind w:left="426"/>
        <w:jc w:val="both"/>
        <w:rPr>
          <w:rFonts w:ascii="Trebuchet MS" w:hAnsi="Trebuchet MS" w:cstheme="minorHAnsi"/>
        </w:rPr>
      </w:pPr>
      <w:r w:rsidRPr="008E1612">
        <w:rPr>
          <w:rFonts w:ascii="Trebuchet MS" w:hAnsi="Trebuchet MS" w:cstheme="minorHAnsi"/>
        </w:rPr>
        <w:t>S</w:t>
      </w:r>
      <w:r w:rsidR="002A11AD">
        <w:rPr>
          <w:rFonts w:ascii="Trebuchet MS" w:hAnsi="Trebuchet MS" w:cstheme="minorHAnsi"/>
        </w:rPr>
        <w:t>IA</w:t>
      </w:r>
      <w:r w:rsidRPr="008E1612">
        <w:rPr>
          <w:rFonts w:ascii="Trebuchet MS" w:hAnsi="Trebuchet MS" w:cstheme="minorHAnsi"/>
        </w:rPr>
        <w:t xml:space="preserve"> includ instalații standardizate prefabricate și/sau construcții. </w:t>
      </w:r>
      <w:r w:rsidR="002A11AD">
        <w:rPr>
          <w:rFonts w:ascii="Trebuchet MS" w:hAnsi="Trebuchet MS" w:cstheme="minorHAnsi"/>
        </w:rPr>
        <w:t>Tipurile de i</w:t>
      </w:r>
      <w:r w:rsidRPr="008E1612">
        <w:rPr>
          <w:rFonts w:ascii="Trebuchet MS" w:hAnsi="Trebuchet MS" w:cstheme="minorHAnsi"/>
        </w:rPr>
        <w:t>nstala</w:t>
      </w:r>
      <w:r w:rsidR="002A11AD">
        <w:rPr>
          <w:rFonts w:ascii="Trebuchet MS" w:hAnsi="Trebuchet MS" w:cstheme="minorHAnsi"/>
        </w:rPr>
        <w:t>ții,</w:t>
      </w:r>
      <w:r w:rsidRPr="008E1612">
        <w:rPr>
          <w:rFonts w:ascii="Trebuchet MS" w:hAnsi="Trebuchet MS" w:cstheme="minorHAnsi"/>
        </w:rPr>
        <w:t xml:space="preserve"> </w:t>
      </w:r>
      <w:r w:rsidR="002A11AD">
        <w:rPr>
          <w:rFonts w:ascii="Trebuchet MS" w:hAnsi="Trebuchet MS" w:cstheme="minorHAnsi"/>
        </w:rPr>
        <w:t>cum ar fi</w:t>
      </w:r>
      <w:r w:rsidRPr="008E1612">
        <w:rPr>
          <w:rFonts w:ascii="Trebuchet MS" w:hAnsi="Trebuchet MS" w:cstheme="minorHAnsi"/>
        </w:rPr>
        <w:t xml:space="preserve"> </w:t>
      </w:r>
      <w:r w:rsidR="002A11AD">
        <w:rPr>
          <w:rFonts w:ascii="Trebuchet MS" w:hAnsi="Trebuchet MS" w:cstheme="minorHAnsi"/>
        </w:rPr>
        <w:t xml:space="preserve">bazine </w:t>
      </w:r>
      <w:r w:rsidRPr="008E1612">
        <w:rPr>
          <w:rFonts w:ascii="Trebuchet MS" w:hAnsi="Trebuchet MS" w:cstheme="minorHAnsi"/>
        </w:rPr>
        <w:t xml:space="preserve">pentru </w:t>
      </w:r>
      <w:r w:rsidR="002A11AD">
        <w:rPr>
          <w:rFonts w:ascii="Trebuchet MS" w:hAnsi="Trebuchet MS" w:cstheme="minorHAnsi"/>
        </w:rPr>
        <w:t>stocarea</w:t>
      </w:r>
      <w:r w:rsidR="002A11AD" w:rsidRPr="008E1612">
        <w:rPr>
          <w:rFonts w:ascii="Trebuchet MS" w:hAnsi="Trebuchet MS" w:cstheme="minorHAnsi"/>
        </w:rPr>
        <w:t xml:space="preserve"> </w:t>
      </w:r>
      <w:r w:rsidRPr="008E1612">
        <w:rPr>
          <w:rFonts w:ascii="Trebuchet MS" w:hAnsi="Trebuchet MS" w:cstheme="minorHAnsi"/>
        </w:rPr>
        <w:t xml:space="preserve">apelor uzate (ape uzate transportate la </w:t>
      </w:r>
      <w:r w:rsidR="002A11AD">
        <w:rPr>
          <w:rFonts w:ascii="Trebuchet MS" w:hAnsi="Trebuchet MS" w:cstheme="minorHAnsi"/>
        </w:rPr>
        <w:t>SEAU</w:t>
      </w:r>
      <w:r w:rsidR="002A11AD" w:rsidRPr="008E1612">
        <w:rPr>
          <w:rFonts w:ascii="Trebuchet MS" w:hAnsi="Trebuchet MS" w:cstheme="minorHAnsi"/>
        </w:rPr>
        <w:t xml:space="preserve"> </w:t>
      </w:r>
      <w:r w:rsidRPr="008E1612">
        <w:rPr>
          <w:rFonts w:ascii="Trebuchet MS" w:hAnsi="Trebuchet MS" w:cstheme="minorHAnsi"/>
        </w:rPr>
        <w:t xml:space="preserve">cu autocamioane) </w:t>
      </w:r>
      <w:r w:rsidR="002A11AD">
        <w:rPr>
          <w:rFonts w:ascii="Trebuchet MS" w:hAnsi="Trebuchet MS" w:cstheme="minorHAnsi"/>
        </w:rPr>
        <w:t>ș</w:t>
      </w:r>
      <w:r w:rsidRPr="008E1612">
        <w:rPr>
          <w:rFonts w:ascii="Trebuchet MS" w:hAnsi="Trebuchet MS" w:cstheme="minorHAnsi"/>
        </w:rPr>
        <w:t xml:space="preserve">i pentru </w:t>
      </w:r>
      <w:r w:rsidR="00705308" w:rsidRPr="008E1612">
        <w:rPr>
          <w:rFonts w:ascii="Trebuchet MS" w:hAnsi="Trebuchet MS" w:cstheme="minorHAnsi"/>
        </w:rPr>
        <w:t xml:space="preserve">epurarea </w:t>
      </w:r>
      <w:r w:rsidRPr="008E1612">
        <w:rPr>
          <w:rFonts w:ascii="Trebuchet MS" w:hAnsi="Trebuchet MS" w:cstheme="minorHAnsi"/>
        </w:rPr>
        <w:t>apelor uzate trebuie s</w:t>
      </w:r>
      <w:r w:rsidR="002A11AD">
        <w:rPr>
          <w:rFonts w:ascii="Trebuchet MS" w:hAnsi="Trebuchet MS" w:cstheme="minorHAnsi"/>
        </w:rPr>
        <w:t>ă</w:t>
      </w:r>
      <w:r w:rsidRPr="008E1612">
        <w:rPr>
          <w:rFonts w:ascii="Trebuchet MS" w:hAnsi="Trebuchet MS" w:cstheme="minorHAnsi"/>
        </w:rPr>
        <w:t xml:space="preserve"> respecte standardele specifice </w:t>
      </w:r>
      <w:r w:rsidR="002A11AD">
        <w:rPr>
          <w:rFonts w:ascii="Trebuchet MS" w:hAnsi="Trebuchet MS" w:cstheme="minorHAnsi"/>
        </w:rPr>
        <w:t>î</w:t>
      </w:r>
      <w:r w:rsidRPr="008E1612">
        <w:rPr>
          <w:rFonts w:ascii="Trebuchet MS" w:hAnsi="Trebuchet MS" w:cstheme="minorHAnsi"/>
        </w:rPr>
        <w:t>n vigoare, respectiv SR EN 12566-1:2016 si SR EN 12566-4:2016 / SR EN 12566-3:2016, SR EN 12566-6:2016 și SR EN 12566-7:2016.</w:t>
      </w:r>
    </w:p>
    <w:p w14:paraId="6551294A" w14:textId="467BA403" w:rsidR="00747546" w:rsidRPr="008E1612" w:rsidRDefault="00747546" w:rsidP="00731D36">
      <w:pPr>
        <w:pStyle w:val="ListParagraph"/>
        <w:spacing w:before="120" w:after="120"/>
        <w:ind w:left="426"/>
        <w:jc w:val="both"/>
        <w:rPr>
          <w:rFonts w:ascii="Trebuchet MS" w:hAnsi="Trebuchet MS" w:cstheme="minorHAnsi"/>
        </w:rPr>
      </w:pPr>
      <w:r w:rsidRPr="008E1612">
        <w:rPr>
          <w:rFonts w:ascii="Trebuchet MS" w:hAnsi="Trebuchet MS" w:cstheme="minorHAnsi"/>
        </w:rPr>
        <w:t xml:space="preserve">Evacuarea apelor uzate tratate prin IAS direct în corpurile de apă de suprafață sau indirect în corpurile de apă subterană (în aplicarea Regulamentului 741/2020 privind cerințele minime pentru reutilizarea apei) se efectuează în conformitate cu condițiile stabilite în </w:t>
      </w:r>
      <w:r w:rsidR="00705308" w:rsidRPr="008E1612">
        <w:rPr>
          <w:rFonts w:ascii="Trebuchet MS" w:hAnsi="Trebuchet MS" w:cstheme="minorHAnsi"/>
        </w:rPr>
        <w:t>autorizația</w:t>
      </w:r>
      <w:r w:rsidRPr="008E1612">
        <w:rPr>
          <w:rFonts w:ascii="Trebuchet MS" w:hAnsi="Trebuchet MS" w:cstheme="minorHAnsi"/>
        </w:rPr>
        <w:t xml:space="preserve"> de gospodărire a apelor.</w:t>
      </w:r>
    </w:p>
    <w:p w14:paraId="75A9F5DD" w14:textId="28DC2DFB" w:rsidR="00747546" w:rsidRPr="008E1612" w:rsidRDefault="00747546" w:rsidP="00731D36">
      <w:pPr>
        <w:pStyle w:val="ListParagraph"/>
        <w:spacing w:before="120" w:after="120"/>
        <w:ind w:left="426"/>
        <w:jc w:val="both"/>
        <w:rPr>
          <w:rFonts w:ascii="Trebuchet MS" w:hAnsi="Trebuchet MS" w:cstheme="minorHAnsi"/>
        </w:rPr>
      </w:pPr>
      <w:r w:rsidRPr="008E1612">
        <w:rPr>
          <w:rFonts w:ascii="Trebuchet MS" w:hAnsi="Trebuchet MS" w:cstheme="minorHAnsi"/>
        </w:rPr>
        <w:t xml:space="preserve">Autoritățile publice locale au obligația de a </w:t>
      </w:r>
      <w:r w:rsidR="002A11AD">
        <w:rPr>
          <w:rFonts w:ascii="Trebuchet MS" w:hAnsi="Trebuchet MS" w:cstheme="minorHAnsi"/>
        </w:rPr>
        <w:t>institui</w:t>
      </w:r>
      <w:r w:rsidR="002A11AD" w:rsidRPr="008E1612">
        <w:rPr>
          <w:rFonts w:ascii="Trebuchet MS" w:hAnsi="Trebuchet MS" w:cstheme="minorHAnsi"/>
        </w:rPr>
        <w:t xml:space="preserve"> </w:t>
      </w:r>
      <w:r w:rsidRPr="008E1612">
        <w:rPr>
          <w:rFonts w:ascii="Trebuchet MS" w:hAnsi="Trebuchet MS" w:cstheme="minorHAnsi"/>
        </w:rPr>
        <w:t xml:space="preserve">și de a ține un registru de evidență a </w:t>
      </w:r>
      <w:r w:rsidR="002A11AD">
        <w:rPr>
          <w:rFonts w:ascii="Trebuchet MS" w:hAnsi="Trebuchet MS" w:cstheme="minorHAnsi"/>
        </w:rPr>
        <w:t>SIA</w:t>
      </w:r>
      <w:r w:rsidR="002A11AD" w:rsidRPr="008E1612">
        <w:rPr>
          <w:rFonts w:ascii="Trebuchet MS" w:hAnsi="Trebuchet MS" w:cstheme="minorHAnsi"/>
        </w:rPr>
        <w:t xml:space="preserve"> </w:t>
      </w:r>
      <w:r w:rsidRPr="008E1612">
        <w:rPr>
          <w:rFonts w:ascii="Trebuchet MS" w:hAnsi="Trebuchet MS" w:cstheme="minorHAnsi"/>
        </w:rPr>
        <w:t xml:space="preserve">într-o unitate administrativ-teritorială </w:t>
      </w:r>
      <w:r w:rsidR="00705308" w:rsidRPr="008E1612">
        <w:rPr>
          <w:rFonts w:ascii="Trebuchet MS" w:hAnsi="Trebuchet MS" w:cstheme="minorHAnsi"/>
        </w:rPr>
        <w:t>care</w:t>
      </w:r>
      <w:r w:rsidRPr="008E1612">
        <w:rPr>
          <w:rFonts w:ascii="Trebuchet MS" w:hAnsi="Trebuchet MS" w:cstheme="minorHAnsi"/>
        </w:rPr>
        <w:t xml:space="preserve"> va fi pus anual la dispoziția autorității de gospodărire a apelor. </w:t>
      </w:r>
      <w:r w:rsidR="00705308" w:rsidRPr="008E1612">
        <w:rPr>
          <w:rFonts w:ascii="Trebuchet MS" w:hAnsi="Trebuchet MS" w:cstheme="minorHAnsi"/>
        </w:rPr>
        <w:t>L</w:t>
      </w:r>
      <w:r w:rsidRPr="008E1612">
        <w:rPr>
          <w:rFonts w:ascii="Trebuchet MS" w:hAnsi="Trebuchet MS" w:cstheme="minorHAnsi"/>
        </w:rPr>
        <w:t xml:space="preserve">a sfârșitul anului 2022, a început o campanie națională de inventariere a </w:t>
      </w:r>
      <w:r w:rsidR="002A11AD">
        <w:rPr>
          <w:rFonts w:ascii="Trebuchet MS" w:hAnsi="Trebuchet MS" w:cstheme="minorHAnsi"/>
        </w:rPr>
        <w:t>SIA</w:t>
      </w:r>
      <w:r w:rsidR="002A11AD" w:rsidRPr="008E1612">
        <w:rPr>
          <w:rFonts w:ascii="Trebuchet MS" w:hAnsi="Trebuchet MS" w:cstheme="minorHAnsi"/>
        </w:rPr>
        <w:t xml:space="preserve"> </w:t>
      </w:r>
      <w:r w:rsidRPr="008E1612">
        <w:rPr>
          <w:rFonts w:ascii="Trebuchet MS" w:hAnsi="Trebuchet MS" w:cstheme="minorHAnsi"/>
        </w:rPr>
        <w:t xml:space="preserve">existente și a conformității acestora cu cerințele </w:t>
      </w:r>
      <w:r w:rsidR="002A11AD" w:rsidRPr="00E778E1">
        <w:rPr>
          <w:rFonts w:ascii="Trebuchet MS" w:hAnsi="Trebuchet MS" w:cstheme="minorHAnsi"/>
        </w:rPr>
        <w:t>Directivei privind epurarea apelor uzate urbane</w:t>
      </w:r>
      <w:r w:rsidR="002A11AD">
        <w:rPr>
          <w:rFonts w:ascii="Trebuchet MS" w:hAnsi="Trebuchet MS" w:cstheme="minorHAnsi"/>
        </w:rPr>
        <w:t>.</w:t>
      </w:r>
    </w:p>
    <w:p w14:paraId="6C115BFC" w14:textId="71F6B5DA" w:rsidR="00747546" w:rsidRPr="008E1612" w:rsidRDefault="00747546" w:rsidP="00731D36">
      <w:pPr>
        <w:pStyle w:val="ListParagraph"/>
        <w:spacing w:before="120" w:after="120"/>
        <w:ind w:left="426"/>
        <w:jc w:val="both"/>
        <w:rPr>
          <w:rFonts w:ascii="Trebuchet MS" w:hAnsi="Trebuchet MS" w:cstheme="minorHAnsi"/>
        </w:rPr>
      </w:pPr>
      <w:r w:rsidRPr="008E1612">
        <w:rPr>
          <w:rFonts w:ascii="Trebuchet MS" w:hAnsi="Trebuchet MS" w:cstheme="minorHAnsi"/>
        </w:rPr>
        <w:t>Controlul conformității IAS se efectuează de către Garda Națională de Mediu în baza unui program stabilit anual, împreună cu reprezentanții autorităților</w:t>
      </w:r>
      <w:r w:rsidR="00705308" w:rsidRPr="008E1612">
        <w:rPr>
          <w:rFonts w:ascii="Trebuchet MS" w:hAnsi="Trebuchet MS" w:cstheme="minorHAnsi"/>
        </w:rPr>
        <w:t xml:space="preserve"> unităților</w:t>
      </w:r>
      <w:r w:rsidRPr="008E1612">
        <w:rPr>
          <w:rFonts w:ascii="Trebuchet MS" w:hAnsi="Trebuchet MS" w:cstheme="minorHAnsi"/>
        </w:rPr>
        <w:t xml:space="preserve"> administrative</w:t>
      </w:r>
      <w:r w:rsidR="00705308" w:rsidRPr="008E1612">
        <w:rPr>
          <w:rFonts w:ascii="Trebuchet MS" w:hAnsi="Trebuchet MS" w:cstheme="minorHAnsi"/>
        </w:rPr>
        <w:t>-teritoriale</w:t>
      </w:r>
      <w:r w:rsidRPr="008E1612">
        <w:rPr>
          <w:rFonts w:ascii="Trebuchet MS" w:hAnsi="Trebuchet MS" w:cstheme="minorHAnsi"/>
        </w:rPr>
        <w:t>.</w:t>
      </w:r>
    </w:p>
    <w:p w14:paraId="51C254DD" w14:textId="21DCAF35" w:rsidR="00F41C57" w:rsidRPr="008E1612" w:rsidRDefault="00F41C57" w:rsidP="00731D36">
      <w:pPr>
        <w:pStyle w:val="ListParagraph"/>
        <w:spacing w:before="120" w:after="120"/>
        <w:ind w:left="426"/>
        <w:jc w:val="both"/>
        <w:rPr>
          <w:rFonts w:ascii="Trebuchet MS" w:hAnsi="Trebuchet MS" w:cstheme="minorHAnsi"/>
        </w:rPr>
      </w:pPr>
      <w:r w:rsidRPr="008E1612">
        <w:rPr>
          <w:rFonts w:ascii="Trebuchet MS" w:hAnsi="Trebuchet MS" w:cstheme="minorHAnsi"/>
        </w:rPr>
        <w:t xml:space="preserve">Controlul va include o verificare a registrului sistemelor individuale adecvate și a contractelor pentru transportul apelor uzate cu </w:t>
      </w:r>
      <w:r w:rsidR="00B07A18">
        <w:rPr>
          <w:rFonts w:ascii="Trebuchet MS" w:hAnsi="Trebuchet MS" w:cstheme="minorHAnsi"/>
        </w:rPr>
        <w:t>vidanja</w:t>
      </w:r>
      <w:r w:rsidR="00B07A18" w:rsidRPr="008E1612">
        <w:rPr>
          <w:rFonts w:ascii="Trebuchet MS" w:hAnsi="Trebuchet MS" w:cstheme="minorHAnsi"/>
        </w:rPr>
        <w:t xml:space="preserve"> </w:t>
      </w:r>
      <w:r w:rsidRPr="008E1612">
        <w:rPr>
          <w:rFonts w:ascii="Trebuchet MS" w:hAnsi="Trebuchet MS" w:cstheme="minorHAnsi"/>
        </w:rPr>
        <w:t xml:space="preserve">la stația de epurare. Pentru </w:t>
      </w:r>
      <w:r w:rsidRPr="008E1612">
        <w:rPr>
          <w:rFonts w:ascii="Trebuchet MS" w:hAnsi="Trebuchet MS" w:cstheme="minorHAnsi"/>
        </w:rPr>
        <w:lastRenderedPageBreak/>
        <w:t>sistemele individuale adecvate care efectuează și tratarea apelor uzate, integritatea instalațiilor și nivelul de tratare a apelor uzate se verifică pe baza analizelor efectuate în cadrul procesului de monitorizare.</w:t>
      </w:r>
    </w:p>
    <w:p w14:paraId="273E9560" w14:textId="17C9237A" w:rsidR="00F41C57" w:rsidRPr="008E1612" w:rsidRDefault="00F41C57" w:rsidP="00731D36">
      <w:pPr>
        <w:pStyle w:val="ListParagraph"/>
        <w:spacing w:before="120" w:after="120"/>
        <w:ind w:left="426"/>
        <w:jc w:val="both"/>
        <w:rPr>
          <w:rFonts w:ascii="Trebuchet MS" w:hAnsi="Trebuchet MS" w:cstheme="minorHAnsi"/>
        </w:rPr>
      </w:pPr>
      <w:r w:rsidRPr="008E1612">
        <w:rPr>
          <w:rFonts w:ascii="Trebuchet MS" w:hAnsi="Trebuchet MS" w:cstheme="minorHAnsi"/>
        </w:rPr>
        <w:t xml:space="preserve">Monitorizarea </w:t>
      </w:r>
      <w:r w:rsidR="00B07A18">
        <w:rPr>
          <w:rFonts w:ascii="Trebuchet MS" w:hAnsi="Trebuchet MS" w:cstheme="minorHAnsi"/>
        </w:rPr>
        <w:t>SIA</w:t>
      </w:r>
      <w:r w:rsidR="00B07A18" w:rsidRPr="008E1612">
        <w:rPr>
          <w:rFonts w:ascii="Trebuchet MS" w:hAnsi="Trebuchet MS" w:cstheme="minorHAnsi"/>
        </w:rPr>
        <w:t xml:space="preserve"> </w:t>
      </w:r>
      <w:r w:rsidRPr="008E1612">
        <w:rPr>
          <w:rFonts w:ascii="Trebuchet MS" w:hAnsi="Trebuchet MS" w:cstheme="minorHAnsi"/>
        </w:rPr>
        <w:t xml:space="preserve">care evacuează ape uzate în corpurile de apă de suprafață este efectuată de autoritățile de gospodărire a apelor și monitorizează în special respectarea condițiilor de deversare impuse de licența în vigoare la momentul controlului. Proprietarii </w:t>
      </w:r>
      <w:r w:rsidR="00B07A18">
        <w:rPr>
          <w:rFonts w:ascii="Trebuchet MS" w:hAnsi="Trebuchet MS" w:cstheme="minorHAnsi"/>
        </w:rPr>
        <w:t>SIA</w:t>
      </w:r>
      <w:r w:rsidR="00B07A18" w:rsidRPr="008E1612">
        <w:rPr>
          <w:rFonts w:ascii="Trebuchet MS" w:hAnsi="Trebuchet MS" w:cstheme="minorHAnsi"/>
        </w:rPr>
        <w:t xml:space="preserve"> </w:t>
      </w:r>
      <w:r w:rsidRPr="008E1612">
        <w:rPr>
          <w:rFonts w:ascii="Trebuchet MS" w:hAnsi="Trebuchet MS" w:cstheme="minorHAnsi"/>
        </w:rPr>
        <w:t>efectuează propria monitorizare a calității apelor uzate deversate în corpurile de apă, cel puțin o dată pe an, și o raportează autorității competente de gospodărire a apelor.</w:t>
      </w:r>
    </w:p>
    <w:p w14:paraId="26F55DB7" w14:textId="66937CBF" w:rsidR="00F41C57" w:rsidRPr="008E1612" w:rsidRDefault="00B07A18" w:rsidP="00731D36">
      <w:pPr>
        <w:pStyle w:val="ListParagraph"/>
        <w:spacing w:before="120" w:after="120"/>
        <w:ind w:left="426"/>
        <w:jc w:val="both"/>
        <w:rPr>
          <w:rFonts w:ascii="Trebuchet MS" w:hAnsi="Trebuchet MS" w:cstheme="minorHAnsi"/>
        </w:rPr>
      </w:pPr>
      <w:r>
        <w:rPr>
          <w:rFonts w:ascii="Trebuchet MS" w:hAnsi="Trebuchet MS" w:cstheme="minorHAnsi"/>
        </w:rPr>
        <w:t>în plus</w:t>
      </w:r>
      <w:r w:rsidR="00F41C57" w:rsidRPr="008E1612">
        <w:rPr>
          <w:rFonts w:ascii="Trebuchet MS" w:hAnsi="Trebuchet MS" w:cstheme="minorHAnsi"/>
        </w:rPr>
        <w:t>, se menționează că utilizatorii persoane publice sau juridice, inclusiv cei care au sisteme proprii de alimentare cu apă, trebuie să fie autoriza</w:t>
      </w:r>
      <w:r>
        <w:rPr>
          <w:rFonts w:ascii="Trebuchet MS" w:hAnsi="Trebuchet MS" w:cstheme="minorHAnsi"/>
        </w:rPr>
        <w:t>ți</w:t>
      </w:r>
      <w:r w:rsidR="00F41C57" w:rsidRPr="008E1612">
        <w:rPr>
          <w:rFonts w:ascii="Trebuchet MS" w:hAnsi="Trebuchet MS" w:cstheme="minorHAnsi"/>
        </w:rPr>
        <w:t xml:space="preserve"> până la punerea în funcțiune a </w:t>
      </w:r>
      <w:r w:rsidR="00E8183C">
        <w:rPr>
          <w:rFonts w:ascii="Trebuchet MS" w:hAnsi="Trebuchet MS" w:cstheme="minorHAnsi"/>
        </w:rPr>
        <w:t xml:space="preserve">sistemelor </w:t>
      </w:r>
      <w:r w:rsidR="00F41C57" w:rsidRPr="008E1612">
        <w:rPr>
          <w:rFonts w:ascii="Trebuchet MS" w:hAnsi="Trebuchet MS" w:cstheme="minorHAnsi"/>
        </w:rPr>
        <w:t xml:space="preserve">publice de canalizare nou înființate, la care sunt obligați să se racordeze </w:t>
      </w:r>
      <w:r w:rsidR="00E8183C">
        <w:rPr>
          <w:rFonts w:ascii="Trebuchet MS" w:hAnsi="Trebuchet MS" w:cstheme="minorHAnsi"/>
        </w:rPr>
        <w:t xml:space="preserve">în termen de </w:t>
      </w:r>
      <w:r w:rsidR="00F41C57" w:rsidRPr="008E1612">
        <w:rPr>
          <w:rFonts w:ascii="Trebuchet MS" w:hAnsi="Trebuchet MS" w:cstheme="minorHAnsi"/>
        </w:rPr>
        <w:t xml:space="preserve">cel </w:t>
      </w:r>
      <w:r w:rsidR="00E8183C">
        <w:rPr>
          <w:rFonts w:ascii="Trebuchet MS" w:hAnsi="Trebuchet MS" w:cstheme="minorHAnsi"/>
        </w:rPr>
        <w:t>mult</w:t>
      </w:r>
      <w:r w:rsidR="00F41C57" w:rsidRPr="008E1612">
        <w:rPr>
          <w:rFonts w:ascii="Trebuchet MS" w:hAnsi="Trebuchet MS" w:cstheme="minorHAnsi"/>
        </w:rPr>
        <w:t xml:space="preserve"> un an de la punerea lor în funcţiune.</w:t>
      </w:r>
    </w:p>
    <w:p w14:paraId="3D86026B" w14:textId="2E190727" w:rsidR="00F41C57" w:rsidRPr="008E1612" w:rsidRDefault="00F41C57" w:rsidP="00731D36">
      <w:pPr>
        <w:pStyle w:val="ListParagraph"/>
        <w:spacing w:before="120" w:after="120"/>
        <w:ind w:left="426"/>
        <w:jc w:val="both"/>
        <w:rPr>
          <w:rFonts w:ascii="Trebuchet MS" w:hAnsi="Trebuchet MS" w:cstheme="minorHAnsi"/>
        </w:rPr>
      </w:pPr>
      <w:r w:rsidRPr="008E1612">
        <w:rPr>
          <w:rFonts w:ascii="Trebuchet MS" w:hAnsi="Trebuchet MS" w:cstheme="minorHAnsi"/>
        </w:rPr>
        <w:t>Recent, legislația privind infrastructura apelor uzate a fost completată cu documente legale care introduc un nou tip de sisteme individuale adecvate și anume sisteme publice inteligente alternative pentru prelucrarea apelor uzate.</w:t>
      </w:r>
    </w:p>
    <w:p w14:paraId="330C1C84" w14:textId="77777777" w:rsidR="00F41C57" w:rsidRPr="008E1612" w:rsidRDefault="00F41C57" w:rsidP="00957B8E">
      <w:pPr>
        <w:pStyle w:val="ListParagraph"/>
        <w:spacing w:before="120" w:after="120"/>
        <w:ind w:left="360"/>
        <w:jc w:val="both"/>
        <w:rPr>
          <w:rFonts w:ascii="Trebuchet MS" w:hAnsi="Trebuchet MS" w:cstheme="minorHAnsi"/>
        </w:rPr>
      </w:pPr>
    </w:p>
    <w:p w14:paraId="6A17BA85" w14:textId="7433BEA8" w:rsidR="00F41C57" w:rsidRPr="008E1612" w:rsidRDefault="00F41C57" w:rsidP="00E151C9">
      <w:pPr>
        <w:pStyle w:val="ListParagraph"/>
        <w:spacing w:before="120" w:after="120"/>
        <w:ind w:left="426"/>
        <w:jc w:val="both"/>
        <w:rPr>
          <w:rFonts w:ascii="Trebuchet MS" w:hAnsi="Trebuchet MS" w:cstheme="minorHAnsi"/>
        </w:rPr>
      </w:pPr>
      <w:r w:rsidRPr="008E1612">
        <w:rPr>
          <w:rFonts w:ascii="Trebuchet MS" w:hAnsi="Trebuchet MS" w:cstheme="minorHAnsi"/>
        </w:rPr>
        <w:t xml:space="preserve">Potrivit Ordonanței de Urgență nr. 172/2020 pentru modificarea și completarea unor acte normative, pentru aprobarea măsurilor privind proiectele de mediu finanțate din fonduri externe nerambursabile, precum și pentru reglementarea serviciului public inteligent alternativ </w:t>
      </w:r>
      <w:r w:rsidR="00F91E95">
        <w:rPr>
          <w:rFonts w:ascii="Trebuchet MS" w:hAnsi="Trebuchet MS" w:cstheme="minorHAnsi"/>
        </w:rPr>
        <w:t>pentru</w:t>
      </w:r>
      <w:r w:rsidRPr="008E1612">
        <w:rPr>
          <w:rFonts w:ascii="Trebuchet MS" w:hAnsi="Trebuchet MS" w:cstheme="minorHAnsi"/>
        </w:rPr>
        <w:t xml:space="preserve"> prelucrarea apelor uzate din cadrul unităților administrativ-teritoriale, aprobată prin Legea nr.121/2020. 2021, sistemele publice inteligente alternative de prelucrare a apelor uzate sunt un ansamblu de construc</w:t>
      </w:r>
      <w:r w:rsidR="00F91E95">
        <w:rPr>
          <w:rFonts w:ascii="Trebuchet MS" w:hAnsi="Trebuchet MS" w:cstheme="minorHAnsi"/>
        </w:rPr>
        <w:t>ț</w:t>
      </w:r>
      <w:r w:rsidRPr="008E1612">
        <w:rPr>
          <w:rFonts w:ascii="Trebuchet MS" w:hAnsi="Trebuchet MS" w:cstheme="minorHAnsi"/>
        </w:rPr>
        <w:t xml:space="preserve">ii </w:t>
      </w:r>
      <w:r w:rsidR="00F91E95">
        <w:rPr>
          <w:rFonts w:ascii="Trebuchet MS" w:hAnsi="Trebuchet MS" w:cstheme="minorHAnsi"/>
        </w:rPr>
        <w:t>ș</w:t>
      </w:r>
      <w:r w:rsidRPr="008E1612">
        <w:rPr>
          <w:rFonts w:ascii="Trebuchet MS" w:hAnsi="Trebuchet MS" w:cstheme="minorHAnsi"/>
        </w:rPr>
        <w:t>i terenuri aferente instala</w:t>
      </w:r>
      <w:r w:rsidR="00F91E95">
        <w:rPr>
          <w:rFonts w:ascii="Trebuchet MS" w:hAnsi="Trebuchet MS" w:cstheme="minorHAnsi"/>
        </w:rPr>
        <w:t>ț</w:t>
      </w:r>
      <w:r w:rsidRPr="008E1612">
        <w:rPr>
          <w:rFonts w:ascii="Trebuchet MS" w:hAnsi="Trebuchet MS" w:cstheme="minorHAnsi"/>
        </w:rPr>
        <w:t>iilor tehnologice, echipamente func</w:t>
      </w:r>
      <w:r w:rsidR="00F91E95">
        <w:rPr>
          <w:rFonts w:ascii="Trebuchet MS" w:hAnsi="Trebuchet MS" w:cstheme="minorHAnsi"/>
        </w:rPr>
        <w:t>ț</w:t>
      </w:r>
      <w:r w:rsidRPr="008E1612">
        <w:rPr>
          <w:rFonts w:ascii="Trebuchet MS" w:hAnsi="Trebuchet MS" w:cstheme="minorHAnsi"/>
        </w:rPr>
        <w:t xml:space="preserve">ionale </w:t>
      </w:r>
      <w:r w:rsidR="00F91E95">
        <w:rPr>
          <w:rFonts w:ascii="Trebuchet MS" w:hAnsi="Trebuchet MS" w:cstheme="minorHAnsi"/>
        </w:rPr>
        <w:t>ș</w:t>
      </w:r>
      <w:r w:rsidRPr="008E1612">
        <w:rPr>
          <w:rFonts w:ascii="Trebuchet MS" w:hAnsi="Trebuchet MS" w:cstheme="minorHAnsi"/>
        </w:rPr>
        <w:t>i echipamente specifice, prin care se realizeaz</w:t>
      </w:r>
      <w:r w:rsidR="00F91E95">
        <w:rPr>
          <w:rFonts w:ascii="Trebuchet MS" w:hAnsi="Trebuchet MS" w:cstheme="minorHAnsi"/>
        </w:rPr>
        <w:t>ă</w:t>
      </w:r>
      <w:r w:rsidRPr="008E1612">
        <w:rPr>
          <w:rFonts w:ascii="Trebuchet MS" w:hAnsi="Trebuchet MS" w:cstheme="minorHAnsi"/>
        </w:rPr>
        <w:t xml:space="preserve"> serviciul public inteligent alternativ de prelucrare a apelor uzate din cadrul unit</w:t>
      </w:r>
      <w:r w:rsidR="00F91E95">
        <w:rPr>
          <w:rFonts w:ascii="Trebuchet MS" w:hAnsi="Trebuchet MS" w:cstheme="minorHAnsi"/>
        </w:rPr>
        <w:t>ăț</w:t>
      </w:r>
      <w:r w:rsidRPr="008E1612">
        <w:rPr>
          <w:rFonts w:ascii="Trebuchet MS" w:hAnsi="Trebuchet MS" w:cstheme="minorHAnsi"/>
        </w:rPr>
        <w:t>ilor administrativ-teritoriale.</w:t>
      </w:r>
      <w:r w:rsidR="00F91E95">
        <w:rPr>
          <w:rFonts w:ascii="Trebuchet MS" w:hAnsi="Trebuchet MS" w:cstheme="minorHAnsi"/>
        </w:rPr>
        <w:t xml:space="preserve"> </w:t>
      </w:r>
      <w:r w:rsidRPr="008E1612">
        <w:rPr>
          <w:rFonts w:ascii="Trebuchet MS" w:hAnsi="Trebuchet MS" w:cstheme="minorHAnsi"/>
        </w:rPr>
        <w:t>Sistemul public inteligent alternativ de prelucrare a apelor uzate urbane asigură racordarea mai multor gospodării și/sau unități socioeconomice la același/același bazin colector inteligent, stație de epurare sau microstație de epurare și același nivel de protecție a mediului prevăzut la regulile privind condițiile de evacuare în mediul acvatic a apelor uzate, aprobate prin Hotărârea Guvernului nr. 188/2002, cu modificările și completările ulterioare. Aceste sisteme sunt implementate cu prioritate la școli și dispensare, pentru a se conforma obligației asumate de România ca parte a Protocolului privind apa și sănătatea, adoptat la Londra la 17 iunie 1999 la Convenția privind protecția și utilizarea cursurilor de apă transfrontaliere și Lacurilor Internaționale, adoptată la Helsinki la 17 martie 1992, ratificată prin Ordonanța Guvernului nr. 95/2000, aprobată prin Legea nr. 228/2000.</w:t>
      </w:r>
    </w:p>
    <w:p w14:paraId="061EEDE5" w14:textId="00262EAB" w:rsidR="00F41C57" w:rsidRPr="008E1612" w:rsidRDefault="00F41C57" w:rsidP="00E151C9">
      <w:pPr>
        <w:pStyle w:val="ListParagraph"/>
        <w:spacing w:before="120" w:after="120"/>
        <w:ind w:left="426"/>
        <w:jc w:val="both"/>
        <w:rPr>
          <w:rFonts w:ascii="Trebuchet MS" w:hAnsi="Trebuchet MS" w:cstheme="minorHAnsi"/>
        </w:rPr>
      </w:pPr>
      <w:r w:rsidRPr="008E1612">
        <w:rPr>
          <w:rFonts w:ascii="Trebuchet MS" w:hAnsi="Trebuchet MS" w:cstheme="minorHAnsi"/>
        </w:rPr>
        <w:t xml:space="preserve">Operatorii serviciului public inteligent alternativ de prelucrare a apelor uzate urbane, indiferent de forma de proprietate, organizare și modul în care este organizată gestiunea serviciilor în cadrul unităților administrativ-teritoriale, respectă prevederile </w:t>
      </w:r>
      <w:r w:rsidRPr="00E778E1">
        <w:rPr>
          <w:rFonts w:ascii="Trebuchet MS" w:hAnsi="Trebuchet MS" w:cstheme="minorHAnsi"/>
        </w:rPr>
        <w:t xml:space="preserve">Regulamentului </w:t>
      </w:r>
      <w:r w:rsidRPr="00F91E95">
        <w:rPr>
          <w:rFonts w:ascii="Trebuchet MS" w:hAnsi="Trebuchet MS" w:cstheme="minorHAnsi"/>
        </w:rPr>
        <w:t>p</w:t>
      </w:r>
      <w:r w:rsidRPr="008E1612">
        <w:rPr>
          <w:rFonts w:ascii="Trebuchet MS" w:hAnsi="Trebuchet MS" w:cstheme="minorHAnsi"/>
        </w:rPr>
        <w:t xml:space="preserve">rivind serviciul public inteligent alternativ de gestionare a apelor uzate urbane, elaborat și avizat de autoritățile administrației publice locale sau, după caz, de Asociațiile de Dezvoltare Intercomunitară. Prin Ordinul Președintelui Autorității Naționale de Reglementare pentru Serviciile Comunitare de Utilități Publice nr. 31/2021 a fost aprobat regulamentul-cadru care stabilește cadrul juridic unitar de organizare și funcționare a serviciului public inteligent alternativ de gestionare a apelor uzate urbane, definindu-se condițiile-cadru și modalitățile care trebuie îndeplinite pentru asigurarea serviciului, precum și relaţiile dintre operatorii şi utilizatorii acestui serviciu. Prevederile regulamentului-cadru se aplică și proiectării, execuției, recepției, exploatării și întreținerii instalațiilor din sistemul public alternativ inteligent de epurare a apelor uzate urbane. De asemenea, a fost aprobată specificația tehnică - cadru care stabilește condițiile de desfășurare a activităților specifice serviciului public alternativ inteligent de gestionare a </w:t>
      </w:r>
      <w:r w:rsidRPr="008E1612">
        <w:rPr>
          <w:rFonts w:ascii="Trebuchet MS" w:hAnsi="Trebuchet MS" w:cstheme="minorHAnsi"/>
        </w:rPr>
        <w:lastRenderedPageBreak/>
        <w:t>apelor uzate urbane, stabilindu-se nivelurile de calitate și condițiile tehnice necesare funcționării acestui serviciu în condiții de eficiență si siguranță.</w:t>
      </w:r>
    </w:p>
    <w:p w14:paraId="14292100" w14:textId="39E82FC7" w:rsidR="00957B8E" w:rsidRPr="001D31D1" w:rsidRDefault="00F91E95" w:rsidP="00E778E1">
      <w:pPr>
        <w:pStyle w:val="Heading2"/>
        <w:numPr>
          <w:ilvl w:val="0"/>
          <w:numId w:val="0"/>
        </w:numPr>
        <w:ind w:firstLine="360"/>
        <w:rPr>
          <w:rFonts w:ascii="Trebuchet MS" w:hAnsi="Trebuchet MS"/>
          <w:b/>
          <w:bCs/>
          <w:color w:val="auto"/>
          <w:sz w:val="22"/>
          <w:szCs w:val="22"/>
        </w:rPr>
      </w:pPr>
      <w:bookmarkStart w:id="4" w:name="_Toc137637203"/>
      <w:bookmarkEnd w:id="3"/>
      <w:r w:rsidRPr="001D31D1">
        <w:rPr>
          <w:rFonts w:ascii="Trebuchet MS" w:hAnsi="Trebuchet MS"/>
          <w:b/>
          <w:bCs/>
          <w:color w:val="auto"/>
          <w:sz w:val="22"/>
          <w:szCs w:val="22"/>
        </w:rPr>
        <w:t xml:space="preserve">1.4 </w:t>
      </w:r>
      <w:r w:rsidR="00F41C57" w:rsidRPr="001D31D1">
        <w:rPr>
          <w:rFonts w:ascii="Trebuchet MS" w:hAnsi="Trebuchet MS"/>
          <w:b/>
          <w:bCs/>
          <w:color w:val="auto"/>
          <w:sz w:val="22"/>
          <w:szCs w:val="22"/>
        </w:rPr>
        <w:t>Cerințele de monitorizare pentru apa potabilă și ap</w:t>
      </w:r>
      <w:r w:rsidR="00E151C9">
        <w:rPr>
          <w:rFonts w:ascii="Trebuchet MS" w:hAnsi="Trebuchet MS"/>
          <w:b/>
          <w:bCs/>
          <w:color w:val="auto"/>
          <w:sz w:val="22"/>
          <w:szCs w:val="22"/>
        </w:rPr>
        <w:t>ele</w:t>
      </w:r>
      <w:r w:rsidR="00F41C57" w:rsidRPr="001D31D1">
        <w:rPr>
          <w:rFonts w:ascii="Trebuchet MS" w:hAnsi="Trebuchet MS"/>
          <w:b/>
          <w:bCs/>
          <w:color w:val="auto"/>
          <w:sz w:val="22"/>
          <w:szCs w:val="22"/>
        </w:rPr>
        <w:t xml:space="preserve"> uzat</w:t>
      </w:r>
      <w:bookmarkEnd w:id="4"/>
      <w:r w:rsidR="00E151C9">
        <w:rPr>
          <w:rFonts w:ascii="Trebuchet MS" w:hAnsi="Trebuchet MS"/>
          <w:b/>
          <w:bCs/>
          <w:color w:val="auto"/>
          <w:sz w:val="22"/>
          <w:szCs w:val="22"/>
        </w:rPr>
        <w:t>e</w:t>
      </w:r>
    </w:p>
    <w:p w14:paraId="13393B50" w14:textId="17C76615" w:rsidR="00F41C57" w:rsidRPr="008E1612" w:rsidRDefault="00F91E95" w:rsidP="001D31D1">
      <w:pPr>
        <w:pStyle w:val="ListParagraph"/>
        <w:spacing w:before="120" w:after="120"/>
        <w:ind w:left="0"/>
        <w:contextualSpacing w:val="0"/>
        <w:jc w:val="both"/>
        <w:rPr>
          <w:rFonts w:ascii="Trebuchet MS" w:hAnsi="Trebuchet MS" w:cstheme="minorHAnsi"/>
          <w:b/>
          <w:bCs/>
        </w:rPr>
      </w:pPr>
      <w:r>
        <w:rPr>
          <w:rFonts w:ascii="Trebuchet MS" w:hAnsi="Trebuchet MS" w:cstheme="minorHAnsi"/>
          <w:b/>
          <w:bCs/>
        </w:rPr>
        <w:t>RESPECTAREA</w:t>
      </w:r>
      <w:r w:rsidR="00F41C57" w:rsidRPr="008E1612">
        <w:rPr>
          <w:rFonts w:ascii="Trebuchet MS" w:hAnsi="Trebuchet MS" w:cstheme="minorHAnsi"/>
          <w:b/>
          <w:bCs/>
        </w:rPr>
        <w:t xml:space="preserve"> CERINȚEL</w:t>
      </w:r>
      <w:r>
        <w:rPr>
          <w:rFonts w:ascii="Trebuchet MS" w:hAnsi="Trebuchet MS" w:cstheme="minorHAnsi"/>
          <w:b/>
          <w:bCs/>
        </w:rPr>
        <w:t>OR</w:t>
      </w:r>
      <w:r w:rsidR="00F41C57" w:rsidRPr="008E1612">
        <w:rPr>
          <w:rFonts w:ascii="Trebuchet MS" w:hAnsi="Trebuchet MS" w:cstheme="minorHAnsi"/>
          <w:b/>
          <w:bCs/>
        </w:rPr>
        <w:t xml:space="preserve"> DE MONITO</w:t>
      </w:r>
      <w:r>
        <w:rPr>
          <w:rFonts w:ascii="Trebuchet MS" w:hAnsi="Trebuchet MS" w:cstheme="minorHAnsi"/>
          <w:b/>
          <w:bCs/>
        </w:rPr>
        <w:t>R</w:t>
      </w:r>
      <w:r w:rsidR="00F41C57" w:rsidRPr="008E1612">
        <w:rPr>
          <w:rFonts w:ascii="Trebuchet MS" w:hAnsi="Trebuchet MS" w:cstheme="minorHAnsi"/>
          <w:b/>
          <w:bCs/>
        </w:rPr>
        <w:t xml:space="preserve">IZARE </w:t>
      </w:r>
    </w:p>
    <w:p w14:paraId="1D857FF4" w14:textId="233E9B39" w:rsidR="00F41C57" w:rsidRPr="00E778E1" w:rsidRDefault="00F91E95" w:rsidP="00731D36">
      <w:pPr>
        <w:spacing w:before="120" w:after="120"/>
        <w:ind w:left="567" w:hanging="567"/>
        <w:jc w:val="both"/>
        <w:rPr>
          <w:rFonts w:ascii="Trebuchet MS" w:hAnsi="Trebuchet MS" w:cstheme="minorHAnsi"/>
        </w:rPr>
      </w:pPr>
      <w:r w:rsidRPr="00E778E1">
        <w:rPr>
          <w:rFonts w:ascii="Trebuchet MS" w:hAnsi="Trebuchet MS" w:cstheme="minorHAnsi"/>
        </w:rPr>
        <w:t xml:space="preserve">35. </w:t>
      </w:r>
      <w:r w:rsidR="00E45B78">
        <w:rPr>
          <w:rFonts w:ascii="Trebuchet MS" w:hAnsi="Trebuchet MS" w:cstheme="minorHAnsi"/>
        </w:rPr>
        <w:t xml:space="preserve"> </w:t>
      </w:r>
      <w:r w:rsidR="00F41C57" w:rsidRPr="00E778E1">
        <w:rPr>
          <w:rFonts w:ascii="Trebuchet MS" w:hAnsi="Trebuchet MS" w:cstheme="minorHAnsi"/>
        </w:rPr>
        <w:t xml:space="preserve">Prevederile de monitorizare pentru zonele mari de aprovizionare sunt în general suficiente în ceea ce privește parametrii monitorizați și frecvența monitorizării. Cu toate acestea, rămân unele deficiențe în implementarea monitorizării, atât în </w:t>
      </w:r>
      <w:r w:rsidR="00F41C57" w:rsidRPr="00F91E95">
        <w:rPr>
          <w:rFonts w:ascii="Arial" w:hAnsi="Arial" w:cs="Arial"/>
        </w:rPr>
        <w:t>​​</w:t>
      </w:r>
      <w:r w:rsidR="00F41C57" w:rsidRPr="00E778E1">
        <w:rPr>
          <w:rFonts w:ascii="Trebuchet MS" w:hAnsi="Trebuchet MS" w:cstheme="minorHAnsi"/>
        </w:rPr>
        <w:t>ceea ce prive</w:t>
      </w:r>
      <w:r w:rsidR="00F41C57" w:rsidRPr="00E778E1">
        <w:rPr>
          <w:rFonts w:ascii="Trebuchet MS" w:hAnsi="Trebuchet MS" w:cs="Trebuchet MS"/>
        </w:rPr>
        <w:t>ș</w:t>
      </w:r>
      <w:r w:rsidR="00F41C57" w:rsidRPr="00E778E1">
        <w:rPr>
          <w:rFonts w:ascii="Trebuchet MS" w:hAnsi="Trebuchet MS" w:cstheme="minorHAnsi"/>
        </w:rPr>
        <w:t>te num</w:t>
      </w:r>
      <w:r w:rsidR="00F41C57" w:rsidRPr="00E778E1">
        <w:rPr>
          <w:rFonts w:ascii="Trebuchet MS" w:hAnsi="Trebuchet MS" w:cs="Trebuchet MS"/>
        </w:rPr>
        <w:t>ă</w:t>
      </w:r>
      <w:r w:rsidR="00F41C57" w:rsidRPr="00E778E1">
        <w:rPr>
          <w:rFonts w:ascii="Trebuchet MS" w:hAnsi="Trebuchet MS" w:cstheme="minorHAnsi"/>
        </w:rPr>
        <w:t>rul de parametri monitoriza</w:t>
      </w:r>
      <w:r w:rsidR="00F41C57" w:rsidRPr="00E778E1">
        <w:rPr>
          <w:rFonts w:ascii="Trebuchet MS" w:hAnsi="Trebuchet MS" w:cs="Trebuchet MS"/>
        </w:rPr>
        <w:t>ț</w:t>
      </w:r>
      <w:r w:rsidR="00F41C57" w:rsidRPr="00E778E1">
        <w:rPr>
          <w:rFonts w:ascii="Trebuchet MS" w:hAnsi="Trebuchet MS" w:cstheme="minorHAnsi"/>
        </w:rPr>
        <w:t>i, c</w:t>
      </w:r>
      <w:r w:rsidR="00F41C57" w:rsidRPr="00E778E1">
        <w:rPr>
          <w:rFonts w:ascii="Trebuchet MS" w:hAnsi="Trebuchet MS" w:cs="Trebuchet MS"/>
        </w:rPr>
        <w:t>â</w:t>
      </w:r>
      <w:r w:rsidR="00F41C57" w:rsidRPr="00E778E1">
        <w:rPr>
          <w:rFonts w:ascii="Trebuchet MS" w:hAnsi="Trebuchet MS" w:cstheme="minorHAnsi"/>
        </w:rPr>
        <w:t xml:space="preserve">t </w:t>
      </w:r>
      <w:r w:rsidR="00F41C57" w:rsidRPr="00E778E1">
        <w:rPr>
          <w:rFonts w:ascii="Trebuchet MS" w:hAnsi="Trebuchet MS" w:cs="Trebuchet MS"/>
        </w:rPr>
        <w:t>ș</w:t>
      </w:r>
      <w:r w:rsidR="00F41C57" w:rsidRPr="00E778E1">
        <w:rPr>
          <w:rFonts w:ascii="Trebuchet MS" w:hAnsi="Trebuchet MS" w:cstheme="minorHAnsi"/>
        </w:rPr>
        <w:t xml:space="preserve">i </w:t>
      </w:r>
      <w:r w:rsidR="00F41C57" w:rsidRPr="00E778E1">
        <w:rPr>
          <w:rFonts w:ascii="Trebuchet MS" w:hAnsi="Trebuchet MS" w:cs="Trebuchet MS"/>
        </w:rPr>
        <w:t>î</w:t>
      </w:r>
      <w:r w:rsidR="00F41C57" w:rsidRPr="00E778E1">
        <w:rPr>
          <w:rFonts w:ascii="Trebuchet MS" w:hAnsi="Trebuchet MS" w:cstheme="minorHAnsi"/>
        </w:rPr>
        <w:t>n frecven</w:t>
      </w:r>
      <w:r w:rsidR="00F41C57" w:rsidRPr="00E778E1">
        <w:rPr>
          <w:rFonts w:ascii="Trebuchet MS" w:hAnsi="Trebuchet MS" w:cs="Trebuchet MS"/>
        </w:rPr>
        <w:t>ț</w:t>
      </w:r>
      <w:r w:rsidR="00F41C57" w:rsidRPr="00E778E1">
        <w:rPr>
          <w:rFonts w:ascii="Trebuchet MS" w:hAnsi="Trebuchet MS" w:cstheme="minorHAnsi"/>
        </w:rPr>
        <w:t>a monitoriz</w:t>
      </w:r>
      <w:r w:rsidR="00F41C57" w:rsidRPr="00E778E1">
        <w:rPr>
          <w:rFonts w:ascii="Trebuchet MS" w:hAnsi="Trebuchet MS" w:cs="Trebuchet MS"/>
        </w:rPr>
        <w:t>ă</w:t>
      </w:r>
      <w:r w:rsidR="00F41C57" w:rsidRPr="00E778E1">
        <w:rPr>
          <w:rFonts w:ascii="Trebuchet MS" w:hAnsi="Trebuchet MS" w:cstheme="minorHAnsi"/>
        </w:rPr>
        <w:t xml:space="preserve">rii, </w:t>
      </w:r>
      <w:r w:rsidR="00F41C57" w:rsidRPr="00E778E1">
        <w:rPr>
          <w:rFonts w:ascii="Trebuchet MS" w:hAnsi="Trebuchet MS" w:cs="Trebuchet MS"/>
        </w:rPr>
        <w:t>î</w:t>
      </w:r>
      <w:r w:rsidR="00F41C57" w:rsidRPr="00E778E1">
        <w:rPr>
          <w:rFonts w:ascii="Trebuchet MS" w:hAnsi="Trebuchet MS" w:cstheme="minorHAnsi"/>
        </w:rPr>
        <w:t>n special pentru ZONELE mici de alimentare cu ap</w:t>
      </w:r>
      <w:r w:rsidR="00F41C57" w:rsidRPr="00E778E1">
        <w:rPr>
          <w:rFonts w:ascii="Trebuchet MS" w:hAnsi="Trebuchet MS" w:cs="Trebuchet MS"/>
        </w:rPr>
        <w:t>ă</w:t>
      </w:r>
      <w:r w:rsidR="00F41C57" w:rsidRPr="00E778E1">
        <w:rPr>
          <w:rFonts w:ascii="Trebuchet MS" w:hAnsi="Trebuchet MS" w:cstheme="minorHAnsi"/>
        </w:rPr>
        <w:t xml:space="preserve"> (&lt;100 m3/zi, sau &lt;5.000 de locuitori). Potrivit Raportului Special al Cur</w:t>
      </w:r>
      <w:r w:rsidR="00F41C57" w:rsidRPr="00E778E1">
        <w:rPr>
          <w:rFonts w:ascii="Trebuchet MS" w:hAnsi="Trebuchet MS" w:cs="Trebuchet MS"/>
        </w:rPr>
        <w:t>ț</w:t>
      </w:r>
      <w:r w:rsidR="00F41C57" w:rsidRPr="00E778E1">
        <w:rPr>
          <w:rFonts w:ascii="Trebuchet MS" w:hAnsi="Trebuchet MS" w:cstheme="minorHAnsi"/>
        </w:rPr>
        <w:t xml:space="preserve">ii de Conturi Europene: </w:t>
      </w:r>
      <w:r w:rsidR="00F41C57" w:rsidRPr="00E778E1">
        <w:rPr>
          <w:rFonts w:ascii="Trebuchet MS" w:hAnsi="Trebuchet MS" w:cs="Trebuchet MS"/>
        </w:rPr>
        <w:t>„</w:t>
      </w:r>
      <w:r w:rsidR="00F41C57" w:rsidRPr="00E778E1">
        <w:rPr>
          <w:rFonts w:ascii="Trebuchet MS" w:hAnsi="Trebuchet MS" w:cstheme="minorHAnsi"/>
        </w:rPr>
        <w:t>Implementarea Directivei privind apa potabilă: calitatea apei și accesul la aceasta s-au îmbunătățit în Bulgaria, Ungaria și România, dar nevoile de investiții rămân substanțiale” aproximativ 44% din zonele mici de alimentare cu apă nu au fost monitorizate corect în România în 2010, comparativ cu media UE de 27</w:t>
      </w:r>
      <w:r w:rsidR="00E45B78">
        <w:rPr>
          <w:rFonts w:ascii="Trebuchet MS" w:hAnsi="Trebuchet MS" w:cstheme="minorHAnsi"/>
        </w:rPr>
        <w:t>%</w:t>
      </w:r>
      <w:r w:rsidR="00F41C57" w:rsidRPr="00E778E1">
        <w:rPr>
          <w:rFonts w:ascii="Trebuchet MS" w:hAnsi="Trebuchet MS" w:cstheme="minorHAnsi"/>
        </w:rPr>
        <w:t>. În 2019, acoperirea de monitorizare s-a îmbunătățit și 100% din</w:t>
      </w:r>
      <w:r w:rsidR="00E45B78">
        <w:rPr>
          <w:rFonts w:ascii="Trebuchet MS" w:hAnsi="Trebuchet MS" w:cstheme="minorHAnsi"/>
        </w:rPr>
        <w:t xml:space="preserve"> ZAP</w:t>
      </w:r>
      <w:r w:rsidR="00F41C57" w:rsidRPr="00E778E1">
        <w:rPr>
          <w:rFonts w:ascii="Trebuchet MS" w:hAnsi="Trebuchet MS" w:cstheme="minorHAnsi"/>
        </w:rPr>
        <w:t xml:space="preserve"> mari și 96% din </w:t>
      </w:r>
      <w:r w:rsidR="00E45B78">
        <w:rPr>
          <w:rFonts w:ascii="Trebuchet MS" w:hAnsi="Trebuchet MS" w:cstheme="minorHAnsi"/>
        </w:rPr>
        <w:t>ZAP</w:t>
      </w:r>
      <w:r w:rsidR="00E45B78" w:rsidRPr="00E778E1">
        <w:rPr>
          <w:rFonts w:ascii="Trebuchet MS" w:hAnsi="Trebuchet MS" w:cstheme="minorHAnsi"/>
        </w:rPr>
        <w:t xml:space="preserve"> </w:t>
      </w:r>
      <w:r w:rsidR="00F41C57" w:rsidRPr="00E778E1">
        <w:rPr>
          <w:rFonts w:ascii="Trebuchet MS" w:hAnsi="Trebuchet MS" w:cstheme="minorHAnsi"/>
        </w:rPr>
        <w:t>mici au fost monitorizate pentru parametrii principali, așa cum se arată în Tabelul 9 de mai jos.</w:t>
      </w:r>
    </w:p>
    <w:p w14:paraId="27EBD18B" w14:textId="29F79901" w:rsidR="00957B8E" w:rsidRPr="001D31D1" w:rsidRDefault="00957B8E" w:rsidP="00957B8E">
      <w:pPr>
        <w:keepNext/>
        <w:rPr>
          <w:rFonts w:ascii="Trebuchet MS" w:hAnsi="Trebuchet MS"/>
          <w:b/>
          <w:bCs/>
        </w:rPr>
      </w:pPr>
      <w:r w:rsidRPr="008E1612">
        <w:rPr>
          <w:rFonts w:ascii="Trebuchet MS" w:hAnsi="Trebuchet MS"/>
          <w:b/>
          <w:bCs/>
        </w:rPr>
        <w:t>Tab</w:t>
      </w:r>
      <w:r w:rsidR="00E45B78">
        <w:rPr>
          <w:rFonts w:ascii="Trebuchet MS" w:hAnsi="Trebuchet MS"/>
          <w:b/>
          <w:bCs/>
        </w:rPr>
        <w:t>elul 9</w:t>
      </w:r>
      <w:r w:rsidRPr="008E1612">
        <w:rPr>
          <w:rFonts w:ascii="Trebuchet MS" w:hAnsi="Trebuchet MS"/>
          <w:b/>
          <w:bCs/>
        </w:rPr>
        <w:t>:</w:t>
      </w:r>
      <w:r w:rsidRPr="008E1612">
        <w:rPr>
          <w:rFonts w:ascii="Trebuchet MS" w:hAnsi="Trebuchet MS"/>
        </w:rPr>
        <w:t xml:space="preserve"> </w:t>
      </w:r>
      <w:r w:rsidR="00E45B78" w:rsidRPr="001D31D1">
        <w:rPr>
          <w:rFonts w:ascii="Trebuchet MS" w:hAnsi="Trebuchet MS"/>
          <w:b/>
          <w:bCs/>
        </w:rPr>
        <w:t>M</w:t>
      </w:r>
      <w:r w:rsidR="000C686F" w:rsidRPr="001D31D1">
        <w:rPr>
          <w:rFonts w:ascii="Trebuchet MS" w:hAnsi="Trebuchet MS"/>
          <w:b/>
          <w:bCs/>
        </w:rPr>
        <w:t>onitorizare</w:t>
      </w:r>
      <w:r w:rsidR="00E45B78" w:rsidRPr="001D31D1">
        <w:rPr>
          <w:rFonts w:ascii="Trebuchet MS" w:hAnsi="Trebuchet MS"/>
          <w:b/>
          <w:bCs/>
        </w:rPr>
        <w:t>a intensității</w:t>
      </w:r>
      <w:r w:rsidR="000C686F" w:rsidRPr="001D31D1">
        <w:rPr>
          <w:rFonts w:ascii="Trebuchet MS" w:hAnsi="Trebuchet MS"/>
          <w:b/>
          <w:bCs/>
        </w:rPr>
        <w:t xml:space="preserve"> Zonele Mari și Mici de </w:t>
      </w:r>
      <w:r w:rsidR="00E45B78" w:rsidRPr="001D31D1">
        <w:rPr>
          <w:rFonts w:ascii="Trebuchet MS" w:hAnsi="Trebuchet MS"/>
          <w:b/>
          <w:bCs/>
        </w:rPr>
        <w:t xml:space="preserve">Alimentare </w:t>
      </w:r>
      <w:r w:rsidR="000C686F" w:rsidRPr="001D31D1">
        <w:rPr>
          <w:rFonts w:ascii="Trebuchet MS" w:hAnsi="Trebuchet MS"/>
          <w:b/>
          <w:bCs/>
        </w:rPr>
        <w:t>cu apă în</w:t>
      </w:r>
      <w:r w:rsidRPr="001D31D1">
        <w:rPr>
          <w:rFonts w:ascii="Trebuchet MS" w:hAnsi="Trebuchet MS"/>
          <w:b/>
          <w:bCs/>
        </w:rPr>
        <w:t xml:space="preserve"> 2019 (</w:t>
      </w:r>
      <w:r w:rsidR="000C686F" w:rsidRPr="001D31D1">
        <w:rPr>
          <w:rFonts w:ascii="Trebuchet MS" w:hAnsi="Trebuchet MS"/>
          <w:b/>
          <w:bCs/>
        </w:rPr>
        <w:t xml:space="preserve">medie </w:t>
      </w:r>
      <w:r w:rsidR="00E45B78" w:rsidRPr="001D31D1">
        <w:rPr>
          <w:rFonts w:ascii="Trebuchet MS" w:hAnsi="Trebuchet MS"/>
          <w:b/>
          <w:bCs/>
        </w:rPr>
        <w:t>globală</w:t>
      </w:r>
      <w:r w:rsidRPr="001D31D1">
        <w:rPr>
          <w:rFonts w:ascii="Trebuchet MS" w:hAnsi="Trebuchet MS"/>
          <w:b/>
          <w:bCs/>
        </w:rPr>
        <w:t>)</w:t>
      </w:r>
    </w:p>
    <w:tbl>
      <w:tblPr>
        <w:tblStyle w:val="GridTable4-Accent1"/>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789"/>
        <w:gridCol w:w="2766"/>
        <w:gridCol w:w="2701"/>
      </w:tblGrid>
      <w:tr w:rsidR="00EF7D9F" w:rsidRPr="008E1612" w14:paraId="228E76B2" w14:textId="77777777" w:rsidTr="00A43D47">
        <w:trPr>
          <w:cnfStyle w:val="100000000000" w:firstRow="1" w:lastRow="0" w:firstColumn="0" w:lastColumn="0" w:oddVBand="0" w:evenVBand="0" w:oddHBand="0" w:evenHBand="0" w:firstRowFirstColumn="0" w:firstRowLastColumn="0" w:lastRowFirstColumn="0" w:lastRowLastColumn="0"/>
          <w:tblHeader/>
        </w:trPr>
        <w:tc>
          <w:tcPr>
            <w:tcW w:w="2047" w:type="pct"/>
            <w:tcBorders>
              <w:top w:val="none" w:sz="0" w:space="0" w:color="auto"/>
              <w:left w:val="none" w:sz="0" w:space="0" w:color="auto"/>
              <w:bottom w:val="none" w:sz="0" w:space="0" w:color="auto"/>
              <w:right w:val="none" w:sz="0" w:space="0" w:color="auto"/>
            </w:tcBorders>
          </w:tcPr>
          <w:p w14:paraId="1CD29651" w14:textId="16C36AAB" w:rsidR="00957B8E" w:rsidRPr="008E1612" w:rsidRDefault="00957B8E" w:rsidP="008B7AF9">
            <w:pPr>
              <w:keepNext/>
              <w:rPr>
                <w:rFonts w:ascii="Trebuchet MS" w:hAnsi="Trebuchet MS"/>
                <w:color w:val="auto"/>
              </w:rPr>
            </w:pPr>
            <w:r w:rsidRPr="008E1612">
              <w:rPr>
                <w:rFonts w:ascii="Trebuchet MS" w:hAnsi="Trebuchet MS"/>
                <w:color w:val="auto"/>
              </w:rPr>
              <w:t>Paramet</w:t>
            </w:r>
            <w:r w:rsidR="000C686F" w:rsidRPr="008E1612">
              <w:rPr>
                <w:rFonts w:ascii="Trebuchet MS" w:hAnsi="Trebuchet MS"/>
                <w:color w:val="auto"/>
              </w:rPr>
              <w:t>ru</w:t>
            </w:r>
          </w:p>
        </w:tc>
        <w:tc>
          <w:tcPr>
            <w:tcW w:w="1494" w:type="pct"/>
            <w:tcBorders>
              <w:top w:val="none" w:sz="0" w:space="0" w:color="auto"/>
              <w:left w:val="none" w:sz="0" w:space="0" w:color="auto"/>
              <w:bottom w:val="none" w:sz="0" w:space="0" w:color="auto"/>
              <w:right w:val="none" w:sz="0" w:space="0" w:color="auto"/>
            </w:tcBorders>
            <w:vAlign w:val="center"/>
          </w:tcPr>
          <w:p w14:paraId="55DD6C94" w14:textId="4340BC87" w:rsidR="00957B8E" w:rsidRPr="008E1612" w:rsidRDefault="000C686F" w:rsidP="008B7AF9">
            <w:pPr>
              <w:keepNext/>
              <w:jc w:val="center"/>
              <w:rPr>
                <w:rFonts w:ascii="Trebuchet MS" w:hAnsi="Trebuchet MS"/>
                <w:color w:val="auto"/>
              </w:rPr>
            </w:pPr>
            <w:r w:rsidRPr="008E1612">
              <w:rPr>
                <w:rFonts w:ascii="Trebuchet MS" w:hAnsi="Trebuchet MS"/>
                <w:color w:val="auto"/>
              </w:rPr>
              <w:t>Zone Mari de A</w:t>
            </w:r>
            <w:r w:rsidR="00E45B78">
              <w:rPr>
                <w:rFonts w:ascii="Trebuchet MS" w:hAnsi="Trebuchet MS"/>
                <w:color w:val="auto"/>
              </w:rPr>
              <w:t>alimentare</w:t>
            </w:r>
            <w:r w:rsidRPr="008E1612">
              <w:rPr>
                <w:rFonts w:ascii="Trebuchet MS" w:hAnsi="Trebuchet MS"/>
                <w:color w:val="auto"/>
              </w:rPr>
              <w:t xml:space="preserve"> cu </w:t>
            </w:r>
            <w:r w:rsidR="00E45B78">
              <w:rPr>
                <w:rFonts w:ascii="Trebuchet MS" w:hAnsi="Trebuchet MS"/>
                <w:color w:val="auto"/>
              </w:rPr>
              <w:t>a</w:t>
            </w:r>
            <w:r w:rsidRPr="008E1612">
              <w:rPr>
                <w:rFonts w:ascii="Trebuchet MS" w:hAnsi="Trebuchet MS"/>
                <w:color w:val="auto"/>
              </w:rPr>
              <w:t>pă</w:t>
            </w:r>
          </w:p>
        </w:tc>
        <w:tc>
          <w:tcPr>
            <w:tcW w:w="1459" w:type="pct"/>
            <w:tcBorders>
              <w:top w:val="none" w:sz="0" w:space="0" w:color="auto"/>
              <w:left w:val="none" w:sz="0" w:space="0" w:color="auto"/>
              <w:bottom w:val="none" w:sz="0" w:space="0" w:color="auto"/>
              <w:right w:val="none" w:sz="0" w:space="0" w:color="auto"/>
            </w:tcBorders>
            <w:vAlign w:val="center"/>
          </w:tcPr>
          <w:p w14:paraId="2A9B4AB9" w14:textId="3C88473D" w:rsidR="00957B8E" w:rsidRPr="008E1612" w:rsidRDefault="000C686F" w:rsidP="008B7AF9">
            <w:pPr>
              <w:keepNext/>
              <w:jc w:val="center"/>
              <w:rPr>
                <w:rFonts w:ascii="Trebuchet MS" w:hAnsi="Trebuchet MS"/>
                <w:color w:val="auto"/>
              </w:rPr>
            </w:pPr>
            <w:r w:rsidRPr="008E1612">
              <w:rPr>
                <w:rFonts w:ascii="Trebuchet MS" w:hAnsi="Trebuchet MS"/>
                <w:color w:val="auto"/>
              </w:rPr>
              <w:t>Zone Mici de A</w:t>
            </w:r>
            <w:r w:rsidR="00E45B78">
              <w:rPr>
                <w:rFonts w:ascii="Trebuchet MS" w:hAnsi="Trebuchet MS"/>
                <w:color w:val="auto"/>
              </w:rPr>
              <w:t>limentare</w:t>
            </w:r>
            <w:r w:rsidRPr="008E1612">
              <w:rPr>
                <w:rFonts w:ascii="Trebuchet MS" w:hAnsi="Trebuchet MS"/>
                <w:color w:val="auto"/>
              </w:rPr>
              <w:t xml:space="preserve"> cu </w:t>
            </w:r>
            <w:r w:rsidR="00E45B78">
              <w:rPr>
                <w:rFonts w:ascii="Trebuchet MS" w:hAnsi="Trebuchet MS"/>
                <w:color w:val="auto"/>
              </w:rPr>
              <w:t>a</w:t>
            </w:r>
            <w:r w:rsidRPr="008E1612">
              <w:rPr>
                <w:rFonts w:ascii="Trebuchet MS" w:hAnsi="Trebuchet MS"/>
                <w:color w:val="auto"/>
              </w:rPr>
              <w:t>pă</w:t>
            </w:r>
            <w:r w:rsidR="00957B8E" w:rsidRPr="008E1612">
              <w:rPr>
                <w:rFonts w:ascii="Trebuchet MS" w:hAnsi="Trebuchet MS"/>
                <w:color w:val="auto"/>
              </w:rPr>
              <w:t xml:space="preserve"> </w:t>
            </w:r>
          </w:p>
        </w:tc>
      </w:tr>
      <w:tr w:rsidR="00EF7D9F" w:rsidRPr="008E1612" w14:paraId="010C339E" w14:textId="77777777" w:rsidTr="00A43D47">
        <w:tc>
          <w:tcPr>
            <w:tcW w:w="2047" w:type="pct"/>
          </w:tcPr>
          <w:p w14:paraId="4E6C5C2F" w14:textId="77777777" w:rsidR="00957B8E" w:rsidRPr="008E1612" w:rsidRDefault="00957B8E" w:rsidP="008B7AF9">
            <w:pPr>
              <w:keepNext/>
              <w:rPr>
                <w:rFonts w:ascii="Trebuchet MS" w:hAnsi="Trebuchet MS"/>
              </w:rPr>
            </w:pPr>
            <w:r w:rsidRPr="008E1612">
              <w:rPr>
                <w:rFonts w:ascii="Trebuchet MS" w:hAnsi="Trebuchet MS"/>
              </w:rPr>
              <w:t>E coli</w:t>
            </w:r>
          </w:p>
        </w:tc>
        <w:tc>
          <w:tcPr>
            <w:tcW w:w="1494" w:type="pct"/>
            <w:vAlign w:val="center"/>
          </w:tcPr>
          <w:p w14:paraId="2E1968E4" w14:textId="77777777" w:rsidR="00957B8E" w:rsidRPr="008E1612" w:rsidRDefault="00957B8E" w:rsidP="008B7AF9">
            <w:pPr>
              <w:keepNext/>
              <w:jc w:val="center"/>
              <w:rPr>
                <w:rFonts w:ascii="Trebuchet MS" w:hAnsi="Trebuchet MS"/>
              </w:rPr>
            </w:pPr>
            <w:r w:rsidRPr="008E1612">
              <w:rPr>
                <w:rFonts w:ascii="Trebuchet MS" w:hAnsi="Trebuchet MS"/>
              </w:rPr>
              <w:t>100%</w:t>
            </w:r>
          </w:p>
        </w:tc>
        <w:tc>
          <w:tcPr>
            <w:tcW w:w="1459" w:type="pct"/>
            <w:vAlign w:val="center"/>
          </w:tcPr>
          <w:p w14:paraId="1FD9C94C" w14:textId="77777777" w:rsidR="00957B8E" w:rsidRPr="008E1612" w:rsidRDefault="00957B8E" w:rsidP="008B7AF9">
            <w:pPr>
              <w:keepNext/>
              <w:jc w:val="center"/>
              <w:rPr>
                <w:rFonts w:ascii="Trebuchet MS" w:hAnsi="Trebuchet MS"/>
              </w:rPr>
            </w:pPr>
            <w:r w:rsidRPr="008E1612">
              <w:rPr>
                <w:rFonts w:ascii="Trebuchet MS" w:hAnsi="Trebuchet MS"/>
              </w:rPr>
              <w:t>96.00%</w:t>
            </w:r>
          </w:p>
        </w:tc>
      </w:tr>
      <w:tr w:rsidR="00EF7D9F" w:rsidRPr="008E1612" w14:paraId="1B440CBD" w14:textId="77777777" w:rsidTr="00A43D47">
        <w:tc>
          <w:tcPr>
            <w:tcW w:w="2047" w:type="pct"/>
          </w:tcPr>
          <w:p w14:paraId="4C24E10E" w14:textId="7C7F6D79" w:rsidR="00957B8E" w:rsidRPr="008E1612" w:rsidRDefault="00957B8E" w:rsidP="008B7AF9">
            <w:pPr>
              <w:keepNext/>
              <w:rPr>
                <w:rFonts w:ascii="Trebuchet MS" w:hAnsi="Trebuchet MS"/>
              </w:rPr>
            </w:pPr>
            <w:r w:rsidRPr="008E1612">
              <w:rPr>
                <w:rFonts w:ascii="Trebuchet MS" w:hAnsi="Trebuchet MS"/>
              </w:rPr>
              <w:t>Enterococi</w:t>
            </w:r>
          </w:p>
        </w:tc>
        <w:tc>
          <w:tcPr>
            <w:tcW w:w="1494" w:type="pct"/>
            <w:vAlign w:val="center"/>
          </w:tcPr>
          <w:p w14:paraId="3DDAB9D1" w14:textId="77777777" w:rsidR="00957B8E" w:rsidRPr="008E1612" w:rsidRDefault="00957B8E" w:rsidP="008B7AF9">
            <w:pPr>
              <w:keepNext/>
              <w:jc w:val="center"/>
              <w:rPr>
                <w:rFonts w:ascii="Trebuchet MS" w:hAnsi="Trebuchet MS"/>
              </w:rPr>
            </w:pPr>
            <w:r w:rsidRPr="008E1612">
              <w:rPr>
                <w:rFonts w:ascii="Trebuchet MS" w:hAnsi="Trebuchet MS"/>
              </w:rPr>
              <w:t>100%</w:t>
            </w:r>
          </w:p>
        </w:tc>
        <w:tc>
          <w:tcPr>
            <w:tcW w:w="1459" w:type="pct"/>
            <w:vAlign w:val="center"/>
          </w:tcPr>
          <w:p w14:paraId="0B17632B" w14:textId="77777777" w:rsidR="00957B8E" w:rsidRPr="008E1612" w:rsidRDefault="00957B8E" w:rsidP="008B7AF9">
            <w:pPr>
              <w:keepNext/>
              <w:jc w:val="center"/>
              <w:rPr>
                <w:rFonts w:ascii="Trebuchet MS" w:hAnsi="Trebuchet MS"/>
              </w:rPr>
            </w:pPr>
            <w:r w:rsidRPr="008E1612">
              <w:rPr>
                <w:rFonts w:ascii="Trebuchet MS" w:hAnsi="Trebuchet MS"/>
              </w:rPr>
              <w:t>96.08%</w:t>
            </w:r>
          </w:p>
        </w:tc>
      </w:tr>
      <w:tr w:rsidR="00EF7D9F" w:rsidRPr="008E1612" w14:paraId="6310D776" w14:textId="77777777" w:rsidTr="00A43D47">
        <w:tc>
          <w:tcPr>
            <w:tcW w:w="2047" w:type="pct"/>
          </w:tcPr>
          <w:p w14:paraId="1CA97745" w14:textId="165A727E" w:rsidR="00957B8E" w:rsidRPr="008E1612" w:rsidRDefault="00957B8E" w:rsidP="008B7AF9">
            <w:pPr>
              <w:keepNext/>
              <w:rPr>
                <w:rFonts w:ascii="Trebuchet MS" w:hAnsi="Trebuchet MS"/>
              </w:rPr>
            </w:pPr>
            <w:r w:rsidRPr="008E1612">
              <w:rPr>
                <w:rFonts w:ascii="Trebuchet MS" w:hAnsi="Trebuchet MS"/>
              </w:rPr>
              <w:t>Nitra</w:t>
            </w:r>
            <w:r w:rsidR="000C686F" w:rsidRPr="008E1612">
              <w:rPr>
                <w:rFonts w:ascii="Trebuchet MS" w:hAnsi="Trebuchet MS"/>
              </w:rPr>
              <w:t>ți</w:t>
            </w:r>
            <w:r w:rsidRPr="008E1612">
              <w:rPr>
                <w:rFonts w:ascii="Trebuchet MS" w:hAnsi="Trebuchet MS"/>
              </w:rPr>
              <w:t xml:space="preserve"> (NO3)</w:t>
            </w:r>
          </w:p>
        </w:tc>
        <w:tc>
          <w:tcPr>
            <w:tcW w:w="1494" w:type="pct"/>
            <w:vAlign w:val="center"/>
          </w:tcPr>
          <w:p w14:paraId="2C5145EB" w14:textId="77777777" w:rsidR="00957B8E" w:rsidRPr="008E1612" w:rsidRDefault="00957B8E" w:rsidP="008B7AF9">
            <w:pPr>
              <w:keepNext/>
              <w:jc w:val="center"/>
              <w:rPr>
                <w:rFonts w:ascii="Trebuchet MS" w:hAnsi="Trebuchet MS"/>
              </w:rPr>
            </w:pPr>
            <w:r w:rsidRPr="008E1612">
              <w:rPr>
                <w:rFonts w:ascii="Trebuchet MS" w:hAnsi="Trebuchet MS"/>
              </w:rPr>
              <w:t>100%</w:t>
            </w:r>
          </w:p>
        </w:tc>
        <w:tc>
          <w:tcPr>
            <w:tcW w:w="1459" w:type="pct"/>
            <w:vAlign w:val="center"/>
          </w:tcPr>
          <w:p w14:paraId="44F41685" w14:textId="77777777" w:rsidR="00957B8E" w:rsidRPr="008E1612" w:rsidRDefault="00957B8E" w:rsidP="008B7AF9">
            <w:pPr>
              <w:keepNext/>
              <w:jc w:val="center"/>
              <w:rPr>
                <w:rFonts w:ascii="Trebuchet MS" w:hAnsi="Trebuchet MS"/>
              </w:rPr>
            </w:pPr>
            <w:r w:rsidRPr="008E1612">
              <w:rPr>
                <w:rFonts w:ascii="Trebuchet MS" w:hAnsi="Trebuchet MS"/>
              </w:rPr>
              <w:t>95.25%</w:t>
            </w:r>
          </w:p>
        </w:tc>
      </w:tr>
      <w:tr w:rsidR="00EF7D9F" w:rsidRPr="008E1612" w14:paraId="54E28397" w14:textId="77777777" w:rsidTr="00A43D47">
        <w:tc>
          <w:tcPr>
            <w:tcW w:w="2047" w:type="pct"/>
          </w:tcPr>
          <w:p w14:paraId="1826C055" w14:textId="3D8A33DA" w:rsidR="00957B8E" w:rsidRPr="008E1612" w:rsidRDefault="00957B8E" w:rsidP="008B7AF9">
            <w:pPr>
              <w:keepNext/>
              <w:rPr>
                <w:rFonts w:ascii="Trebuchet MS" w:hAnsi="Trebuchet MS"/>
              </w:rPr>
            </w:pPr>
            <w:r w:rsidRPr="008E1612">
              <w:rPr>
                <w:rFonts w:ascii="Trebuchet MS" w:hAnsi="Trebuchet MS"/>
              </w:rPr>
              <w:t>Nitri</w:t>
            </w:r>
            <w:r w:rsidR="000C686F" w:rsidRPr="008E1612">
              <w:rPr>
                <w:rFonts w:ascii="Trebuchet MS" w:hAnsi="Trebuchet MS"/>
              </w:rPr>
              <w:t>ți</w:t>
            </w:r>
            <w:r w:rsidRPr="008E1612">
              <w:rPr>
                <w:rFonts w:ascii="Trebuchet MS" w:hAnsi="Trebuchet MS"/>
              </w:rPr>
              <w:t xml:space="preserve"> (NO2)</w:t>
            </w:r>
          </w:p>
        </w:tc>
        <w:tc>
          <w:tcPr>
            <w:tcW w:w="1494" w:type="pct"/>
            <w:vAlign w:val="center"/>
          </w:tcPr>
          <w:p w14:paraId="21AD3707" w14:textId="77777777" w:rsidR="00957B8E" w:rsidRPr="008E1612" w:rsidRDefault="00957B8E" w:rsidP="008B7AF9">
            <w:pPr>
              <w:keepNext/>
              <w:jc w:val="center"/>
              <w:rPr>
                <w:rFonts w:ascii="Trebuchet MS" w:hAnsi="Trebuchet MS"/>
              </w:rPr>
            </w:pPr>
            <w:r w:rsidRPr="008E1612">
              <w:rPr>
                <w:rFonts w:ascii="Trebuchet MS" w:hAnsi="Trebuchet MS"/>
              </w:rPr>
              <w:t>99.42%</w:t>
            </w:r>
          </w:p>
        </w:tc>
        <w:tc>
          <w:tcPr>
            <w:tcW w:w="1459" w:type="pct"/>
            <w:vAlign w:val="center"/>
          </w:tcPr>
          <w:p w14:paraId="0D24B939" w14:textId="77777777" w:rsidR="00957B8E" w:rsidRPr="008E1612" w:rsidRDefault="00957B8E" w:rsidP="008B7AF9">
            <w:pPr>
              <w:keepNext/>
              <w:jc w:val="center"/>
              <w:rPr>
                <w:rFonts w:ascii="Trebuchet MS" w:hAnsi="Trebuchet MS"/>
              </w:rPr>
            </w:pPr>
            <w:r w:rsidRPr="008E1612">
              <w:rPr>
                <w:rFonts w:ascii="Trebuchet MS" w:hAnsi="Trebuchet MS"/>
              </w:rPr>
              <w:t>89.45%</w:t>
            </w:r>
          </w:p>
        </w:tc>
      </w:tr>
      <w:tr w:rsidR="00EF7D9F" w:rsidRPr="008E1612" w14:paraId="1A847EE2" w14:textId="77777777" w:rsidTr="00A43D47">
        <w:tc>
          <w:tcPr>
            <w:tcW w:w="2047" w:type="pct"/>
          </w:tcPr>
          <w:p w14:paraId="10DF276D" w14:textId="4E8BB9F5" w:rsidR="00957B8E" w:rsidRPr="008E1612" w:rsidRDefault="00957B8E" w:rsidP="008B7AF9">
            <w:pPr>
              <w:keepNext/>
              <w:rPr>
                <w:rFonts w:ascii="Trebuchet MS" w:hAnsi="Trebuchet MS"/>
              </w:rPr>
            </w:pPr>
            <w:r w:rsidRPr="008E1612">
              <w:rPr>
                <w:rFonts w:ascii="Trebuchet MS" w:hAnsi="Trebuchet MS"/>
              </w:rPr>
              <w:t>Am</w:t>
            </w:r>
            <w:r w:rsidR="000C686F" w:rsidRPr="008E1612">
              <w:rPr>
                <w:rFonts w:ascii="Trebuchet MS" w:hAnsi="Trebuchet MS"/>
              </w:rPr>
              <w:t>oniu</w:t>
            </w:r>
            <w:r w:rsidRPr="008E1612">
              <w:rPr>
                <w:rFonts w:ascii="Trebuchet MS" w:hAnsi="Trebuchet MS"/>
              </w:rPr>
              <w:t xml:space="preserve"> (NH4)</w:t>
            </w:r>
          </w:p>
        </w:tc>
        <w:tc>
          <w:tcPr>
            <w:tcW w:w="1494" w:type="pct"/>
            <w:vAlign w:val="center"/>
          </w:tcPr>
          <w:p w14:paraId="5BF845D4" w14:textId="77777777" w:rsidR="00957B8E" w:rsidRPr="008E1612" w:rsidRDefault="00957B8E" w:rsidP="008B7AF9">
            <w:pPr>
              <w:keepNext/>
              <w:jc w:val="center"/>
              <w:rPr>
                <w:rFonts w:ascii="Trebuchet MS" w:hAnsi="Trebuchet MS"/>
              </w:rPr>
            </w:pPr>
            <w:r w:rsidRPr="008E1612">
              <w:rPr>
                <w:rFonts w:ascii="Trebuchet MS" w:hAnsi="Trebuchet MS"/>
              </w:rPr>
              <w:t>100%</w:t>
            </w:r>
          </w:p>
        </w:tc>
        <w:tc>
          <w:tcPr>
            <w:tcW w:w="1459" w:type="pct"/>
            <w:vAlign w:val="center"/>
          </w:tcPr>
          <w:p w14:paraId="5E9BCFEC" w14:textId="77777777" w:rsidR="00957B8E" w:rsidRPr="008E1612" w:rsidRDefault="00957B8E" w:rsidP="008B7AF9">
            <w:pPr>
              <w:keepNext/>
              <w:jc w:val="center"/>
              <w:rPr>
                <w:rFonts w:ascii="Trebuchet MS" w:hAnsi="Trebuchet MS"/>
              </w:rPr>
            </w:pPr>
            <w:r w:rsidRPr="008E1612">
              <w:rPr>
                <w:rFonts w:ascii="Trebuchet MS" w:hAnsi="Trebuchet MS"/>
              </w:rPr>
              <w:t>94.99%</w:t>
            </w:r>
          </w:p>
        </w:tc>
      </w:tr>
      <w:tr w:rsidR="00EF7D9F" w:rsidRPr="008E1612" w14:paraId="757472B4" w14:textId="77777777" w:rsidTr="00A43D47">
        <w:tc>
          <w:tcPr>
            <w:tcW w:w="2047" w:type="pct"/>
          </w:tcPr>
          <w:p w14:paraId="68045806" w14:textId="563F7208" w:rsidR="00957B8E" w:rsidRPr="008E1612" w:rsidRDefault="000C686F" w:rsidP="008B7AF9">
            <w:pPr>
              <w:rPr>
                <w:rFonts w:ascii="Trebuchet MS" w:hAnsi="Trebuchet MS"/>
              </w:rPr>
            </w:pPr>
            <w:r w:rsidRPr="008E1612">
              <w:rPr>
                <w:rFonts w:ascii="Trebuchet MS" w:hAnsi="Trebuchet MS"/>
              </w:rPr>
              <w:t>Bacterii c</w:t>
            </w:r>
            <w:r w:rsidR="00957B8E" w:rsidRPr="008E1612">
              <w:rPr>
                <w:rFonts w:ascii="Trebuchet MS" w:hAnsi="Trebuchet MS"/>
              </w:rPr>
              <w:t>oliform</w:t>
            </w:r>
            <w:r w:rsidRPr="008E1612">
              <w:rPr>
                <w:rFonts w:ascii="Trebuchet MS" w:hAnsi="Trebuchet MS"/>
              </w:rPr>
              <w:t>e</w:t>
            </w:r>
          </w:p>
        </w:tc>
        <w:tc>
          <w:tcPr>
            <w:tcW w:w="1494" w:type="pct"/>
            <w:vAlign w:val="center"/>
          </w:tcPr>
          <w:p w14:paraId="09B1D9AA" w14:textId="77777777" w:rsidR="00957B8E" w:rsidRPr="008E1612" w:rsidRDefault="00957B8E" w:rsidP="008B7AF9">
            <w:pPr>
              <w:jc w:val="center"/>
              <w:rPr>
                <w:rFonts w:ascii="Trebuchet MS" w:hAnsi="Trebuchet MS"/>
              </w:rPr>
            </w:pPr>
            <w:r w:rsidRPr="008E1612">
              <w:rPr>
                <w:rFonts w:ascii="Trebuchet MS" w:hAnsi="Trebuchet MS"/>
              </w:rPr>
              <w:t>100%</w:t>
            </w:r>
          </w:p>
        </w:tc>
        <w:tc>
          <w:tcPr>
            <w:tcW w:w="1459" w:type="pct"/>
            <w:vAlign w:val="center"/>
          </w:tcPr>
          <w:p w14:paraId="06F80F6D" w14:textId="77777777" w:rsidR="00957B8E" w:rsidRPr="008E1612" w:rsidRDefault="00957B8E" w:rsidP="008B7AF9">
            <w:pPr>
              <w:jc w:val="center"/>
              <w:rPr>
                <w:rFonts w:ascii="Trebuchet MS" w:hAnsi="Trebuchet MS"/>
              </w:rPr>
            </w:pPr>
            <w:r w:rsidRPr="008E1612">
              <w:rPr>
                <w:rFonts w:ascii="Trebuchet MS" w:hAnsi="Trebuchet MS"/>
              </w:rPr>
              <w:t>95.55%</w:t>
            </w:r>
          </w:p>
        </w:tc>
      </w:tr>
    </w:tbl>
    <w:p w14:paraId="0F6166BE" w14:textId="1D72DB90" w:rsidR="00957B8E" w:rsidRPr="008E1612" w:rsidRDefault="00E45B78" w:rsidP="001D31D1">
      <w:pPr>
        <w:pStyle w:val="ListParagraph"/>
        <w:spacing w:before="120" w:after="120"/>
        <w:ind w:left="0"/>
        <w:contextualSpacing w:val="0"/>
        <w:jc w:val="both"/>
        <w:rPr>
          <w:rFonts w:ascii="Trebuchet MS" w:hAnsi="Trebuchet MS" w:cstheme="minorHAnsi"/>
          <w:b/>
          <w:bCs/>
        </w:rPr>
      </w:pPr>
      <w:r>
        <w:rPr>
          <w:rFonts w:ascii="Trebuchet MS" w:hAnsi="Trebuchet MS" w:cstheme="minorHAnsi"/>
          <w:b/>
          <w:bCs/>
        </w:rPr>
        <w:t>RESPECTAREA</w:t>
      </w:r>
      <w:r w:rsidR="000C686F" w:rsidRPr="008E1612">
        <w:rPr>
          <w:rFonts w:ascii="Trebuchet MS" w:hAnsi="Trebuchet MS" w:cstheme="minorHAnsi"/>
          <w:b/>
          <w:bCs/>
        </w:rPr>
        <w:t xml:space="preserve"> STANDARDEL</w:t>
      </w:r>
      <w:r>
        <w:rPr>
          <w:rFonts w:ascii="Trebuchet MS" w:hAnsi="Trebuchet MS" w:cstheme="minorHAnsi"/>
          <w:b/>
          <w:bCs/>
        </w:rPr>
        <w:t>OR</w:t>
      </w:r>
      <w:r w:rsidR="000C686F" w:rsidRPr="008E1612">
        <w:rPr>
          <w:rFonts w:ascii="Trebuchet MS" w:hAnsi="Trebuchet MS" w:cstheme="minorHAnsi"/>
          <w:b/>
          <w:bCs/>
        </w:rPr>
        <w:t xml:space="preserve"> DE CALITATE DAP</w:t>
      </w:r>
      <w:r>
        <w:rPr>
          <w:rFonts w:ascii="Trebuchet MS" w:hAnsi="Trebuchet MS" w:cstheme="minorHAnsi"/>
          <w:b/>
          <w:bCs/>
        </w:rPr>
        <w:t xml:space="preserve"> </w:t>
      </w:r>
      <w:r w:rsidR="00957B8E" w:rsidRPr="008E1612">
        <w:rPr>
          <w:rFonts w:ascii="Trebuchet MS" w:hAnsi="Trebuchet MS" w:cstheme="minorHAnsi"/>
          <w:b/>
          <w:bCs/>
        </w:rPr>
        <w:t>98</w:t>
      </w:r>
    </w:p>
    <w:p w14:paraId="06C75D61" w14:textId="5519C210" w:rsidR="000C686F" w:rsidRPr="00E778E1" w:rsidRDefault="00731D36" w:rsidP="00731D36">
      <w:pPr>
        <w:pStyle w:val="ListParagraph"/>
        <w:numPr>
          <w:ilvl w:val="0"/>
          <w:numId w:val="15"/>
        </w:numPr>
        <w:tabs>
          <w:tab w:val="left" w:pos="284"/>
          <w:tab w:val="left" w:pos="426"/>
        </w:tabs>
        <w:spacing w:before="120" w:after="120" w:line="240" w:lineRule="auto"/>
        <w:ind w:left="567" w:hanging="567"/>
        <w:jc w:val="both"/>
        <w:rPr>
          <w:rFonts w:ascii="Trebuchet MS" w:hAnsi="Trebuchet MS" w:cstheme="minorHAnsi"/>
        </w:rPr>
      </w:pPr>
      <w:r>
        <w:rPr>
          <w:rFonts w:ascii="Trebuchet MS" w:hAnsi="Trebuchet MS" w:cstheme="minorHAnsi"/>
        </w:rPr>
        <w:t xml:space="preserve">  </w:t>
      </w:r>
      <w:r w:rsidR="00E45B78">
        <w:rPr>
          <w:rFonts w:ascii="Trebuchet MS" w:hAnsi="Trebuchet MS" w:cstheme="minorHAnsi"/>
        </w:rPr>
        <w:t>Respectarea</w:t>
      </w:r>
      <w:r w:rsidR="000C686F" w:rsidRPr="00E778E1">
        <w:rPr>
          <w:rFonts w:ascii="Trebuchet MS" w:hAnsi="Trebuchet MS" w:cstheme="minorHAnsi"/>
        </w:rPr>
        <w:t xml:space="preserve"> parametrilor de calitate a apei potabile furnizate centralizat în perioada 2017-2019 indică faptul că majoritatea parametrilor au fost respectați. În zonele de </w:t>
      </w:r>
      <w:r w:rsidR="00E45B78">
        <w:rPr>
          <w:rFonts w:ascii="Trebuchet MS" w:hAnsi="Trebuchet MS" w:cstheme="minorHAnsi"/>
        </w:rPr>
        <w:t>alimentare</w:t>
      </w:r>
      <w:r w:rsidR="00E45B78" w:rsidRPr="00E778E1">
        <w:rPr>
          <w:rFonts w:ascii="Trebuchet MS" w:hAnsi="Trebuchet MS" w:cstheme="minorHAnsi"/>
        </w:rPr>
        <w:t xml:space="preserve"> </w:t>
      </w:r>
      <w:r w:rsidR="000C686F" w:rsidRPr="00E778E1">
        <w:rPr>
          <w:rFonts w:ascii="Trebuchet MS" w:hAnsi="Trebuchet MS" w:cstheme="minorHAnsi"/>
        </w:rPr>
        <w:t>mai mari, majoritatea parametrilor au fost respectați la sau peste 99%. Un</w:t>
      </w:r>
      <w:r w:rsidR="00306E16">
        <w:rPr>
          <w:rFonts w:ascii="Trebuchet MS" w:hAnsi="Trebuchet MS" w:cstheme="minorHAnsi"/>
        </w:rPr>
        <w:t>umiți</w:t>
      </w:r>
      <w:r w:rsidR="000C686F" w:rsidRPr="00E778E1">
        <w:rPr>
          <w:rFonts w:ascii="Trebuchet MS" w:hAnsi="Trebuchet MS" w:cstheme="minorHAnsi"/>
        </w:rPr>
        <w:t xml:space="preserve"> parametri au fost supuși unor niveluri mai scăzute de conform</w:t>
      </w:r>
      <w:r w:rsidR="00306E16">
        <w:rPr>
          <w:rFonts w:ascii="Trebuchet MS" w:hAnsi="Trebuchet MS" w:cstheme="minorHAnsi"/>
        </w:rPr>
        <w:t>are</w:t>
      </w:r>
      <w:r w:rsidR="000C686F" w:rsidRPr="00E778E1">
        <w:rPr>
          <w:rFonts w:ascii="Trebuchet MS" w:hAnsi="Trebuchet MS" w:cstheme="minorHAnsi"/>
        </w:rPr>
        <w:t>, așa cum se arată în Tabelul 10 de mai jos.</w:t>
      </w:r>
    </w:p>
    <w:p w14:paraId="2DCB367F" w14:textId="1919DA21" w:rsidR="00957B8E" w:rsidRPr="008E1612" w:rsidRDefault="00957B8E" w:rsidP="00957B8E">
      <w:pPr>
        <w:rPr>
          <w:rFonts w:ascii="Trebuchet MS" w:hAnsi="Trebuchet MS"/>
          <w:b/>
          <w:bCs/>
        </w:rPr>
      </w:pPr>
      <w:r w:rsidRPr="008E1612">
        <w:rPr>
          <w:rFonts w:ascii="Trebuchet MS" w:hAnsi="Trebuchet MS"/>
          <w:b/>
          <w:bCs/>
        </w:rPr>
        <w:t>Tab</w:t>
      </w:r>
      <w:r w:rsidR="00E45B78">
        <w:rPr>
          <w:rFonts w:ascii="Trebuchet MS" w:hAnsi="Trebuchet MS"/>
          <w:b/>
          <w:bCs/>
        </w:rPr>
        <w:t>e</w:t>
      </w:r>
      <w:r w:rsidRPr="008E1612">
        <w:rPr>
          <w:rFonts w:ascii="Trebuchet MS" w:hAnsi="Trebuchet MS"/>
          <w:b/>
          <w:bCs/>
        </w:rPr>
        <w:t>l</w:t>
      </w:r>
      <w:r w:rsidR="00E45B78">
        <w:rPr>
          <w:rFonts w:ascii="Trebuchet MS" w:hAnsi="Trebuchet MS"/>
          <w:b/>
          <w:bCs/>
        </w:rPr>
        <w:t>ul 10</w:t>
      </w:r>
      <w:r w:rsidRPr="001D31D1">
        <w:rPr>
          <w:rFonts w:ascii="Trebuchet MS" w:hAnsi="Trebuchet MS"/>
          <w:b/>
          <w:bCs/>
        </w:rPr>
        <w:t>: C</w:t>
      </w:r>
      <w:r w:rsidR="000C686F" w:rsidRPr="001D31D1">
        <w:rPr>
          <w:rFonts w:ascii="Trebuchet MS" w:hAnsi="Trebuchet MS"/>
          <w:b/>
          <w:bCs/>
        </w:rPr>
        <w:t>onform</w:t>
      </w:r>
      <w:r w:rsidR="00306E16">
        <w:rPr>
          <w:rFonts w:ascii="Trebuchet MS" w:hAnsi="Trebuchet MS"/>
          <w:b/>
          <w:bCs/>
        </w:rPr>
        <w:t>are</w:t>
      </w:r>
      <w:r w:rsidR="00E45B78" w:rsidRPr="001D31D1">
        <w:rPr>
          <w:rFonts w:ascii="Trebuchet MS" w:hAnsi="Trebuchet MS"/>
          <w:b/>
          <w:bCs/>
        </w:rPr>
        <w:t>a</w:t>
      </w:r>
      <w:r w:rsidR="000C686F" w:rsidRPr="001D31D1">
        <w:rPr>
          <w:rFonts w:ascii="Trebuchet MS" w:hAnsi="Trebuchet MS"/>
          <w:b/>
          <w:bCs/>
        </w:rPr>
        <w:t xml:space="preserve"> în Zone Mari de A</w:t>
      </w:r>
      <w:r w:rsidR="00E45B78" w:rsidRPr="001D31D1">
        <w:rPr>
          <w:rFonts w:ascii="Trebuchet MS" w:hAnsi="Trebuchet MS"/>
          <w:b/>
          <w:bCs/>
        </w:rPr>
        <w:t>limentare</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790"/>
        <w:gridCol w:w="1899"/>
        <w:gridCol w:w="1899"/>
        <w:gridCol w:w="1899"/>
      </w:tblGrid>
      <w:tr w:rsidR="00EF7D9F" w:rsidRPr="008E1612" w14:paraId="1A533FAC" w14:textId="77777777" w:rsidTr="00A43D47">
        <w:trPr>
          <w:cnfStyle w:val="100000000000" w:firstRow="1" w:lastRow="0" w:firstColumn="0" w:lastColumn="0" w:oddVBand="0" w:evenVBand="0" w:oddHBand="0" w:evenHBand="0" w:firstRowFirstColumn="0" w:firstRowLastColumn="0" w:lastRowFirstColumn="0" w:lastRowLastColumn="0"/>
          <w:tblHeader/>
        </w:trPr>
        <w:tc>
          <w:tcPr>
            <w:tcW w:w="1997" w:type="pct"/>
            <w:tcBorders>
              <w:top w:val="none" w:sz="0" w:space="0" w:color="auto"/>
              <w:left w:val="none" w:sz="0" w:space="0" w:color="auto"/>
              <w:bottom w:val="none" w:sz="0" w:space="0" w:color="auto"/>
              <w:right w:val="none" w:sz="0" w:space="0" w:color="auto"/>
            </w:tcBorders>
          </w:tcPr>
          <w:p w14:paraId="67F67FF9" w14:textId="08EB96F7" w:rsidR="00957B8E" w:rsidRPr="008E1612" w:rsidRDefault="00957B8E" w:rsidP="008B7AF9">
            <w:pPr>
              <w:keepNext/>
              <w:rPr>
                <w:rFonts w:ascii="Trebuchet MS" w:hAnsi="Trebuchet MS"/>
                <w:color w:val="auto"/>
              </w:rPr>
            </w:pPr>
            <w:r w:rsidRPr="008E1612">
              <w:rPr>
                <w:rFonts w:ascii="Trebuchet MS" w:hAnsi="Trebuchet MS"/>
                <w:color w:val="auto"/>
              </w:rPr>
              <w:t>Paramet</w:t>
            </w:r>
            <w:r w:rsidR="000C686F" w:rsidRPr="008E1612">
              <w:rPr>
                <w:rFonts w:ascii="Trebuchet MS" w:hAnsi="Trebuchet MS"/>
                <w:color w:val="auto"/>
              </w:rPr>
              <w:t>ru</w:t>
            </w:r>
          </w:p>
        </w:tc>
        <w:tc>
          <w:tcPr>
            <w:tcW w:w="1001" w:type="pct"/>
            <w:tcBorders>
              <w:top w:val="none" w:sz="0" w:space="0" w:color="auto"/>
              <w:left w:val="none" w:sz="0" w:space="0" w:color="auto"/>
              <w:bottom w:val="none" w:sz="0" w:space="0" w:color="auto"/>
              <w:right w:val="none" w:sz="0" w:space="0" w:color="auto"/>
            </w:tcBorders>
            <w:vAlign w:val="center"/>
          </w:tcPr>
          <w:p w14:paraId="76986B7D" w14:textId="77777777" w:rsidR="00957B8E" w:rsidRPr="008E1612" w:rsidRDefault="00957B8E" w:rsidP="008B7AF9">
            <w:pPr>
              <w:keepNext/>
              <w:jc w:val="center"/>
              <w:rPr>
                <w:rFonts w:ascii="Trebuchet MS" w:hAnsi="Trebuchet MS"/>
                <w:color w:val="auto"/>
              </w:rPr>
            </w:pPr>
            <w:r w:rsidRPr="008E1612">
              <w:rPr>
                <w:rFonts w:ascii="Trebuchet MS" w:hAnsi="Trebuchet MS"/>
                <w:color w:val="auto"/>
              </w:rPr>
              <w:t>2017</w:t>
            </w:r>
          </w:p>
        </w:tc>
        <w:tc>
          <w:tcPr>
            <w:tcW w:w="1001" w:type="pct"/>
            <w:tcBorders>
              <w:top w:val="none" w:sz="0" w:space="0" w:color="auto"/>
              <w:left w:val="none" w:sz="0" w:space="0" w:color="auto"/>
              <w:bottom w:val="none" w:sz="0" w:space="0" w:color="auto"/>
              <w:right w:val="none" w:sz="0" w:space="0" w:color="auto"/>
            </w:tcBorders>
            <w:vAlign w:val="center"/>
          </w:tcPr>
          <w:p w14:paraId="50609A2A" w14:textId="77777777" w:rsidR="00957B8E" w:rsidRPr="008E1612" w:rsidRDefault="00957B8E" w:rsidP="008B7AF9">
            <w:pPr>
              <w:keepNext/>
              <w:jc w:val="center"/>
              <w:rPr>
                <w:rFonts w:ascii="Trebuchet MS" w:hAnsi="Trebuchet MS"/>
                <w:color w:val="auto"/>
              </w:rPr>
            </w:pPr>
            <w:r w:rsidRPr="008E1612">
              <w:rPr>
                <w:rFonts w:ascii="Trebuchet MS" w:hAnsi="Trebuchet MS"/>
                <w:color w:val="auto"/>
              </w:rPr>
              <w:t>2018</w:t>
            </w:r>
          </w:p>
        </w:tc>
        <w:tc>
          <w:tcPr>
            <w:tcW w:w="1001" w:type="pct"/>
            <w:tcBorders>
              <w:top w:val="none" w:sz="0" w:space="0" w:color="auto"/>
              <w:left w:val="none" w:sz="0" w:space="0" w:color="auto"/>
              <w:bottom w:val="none" w:sz="0" w:space="0" w:color="auto"/>
              <w:right w:val="none" w:sz="0" w:space="0" w:color="auto"/>
            </w:tcBorders>
            <w:vAlign w:val="center"/>
          </w:tcPr>
          <w:p w14:paraId="25070B8F" w14:textId="77777777" w:rsidR="00957B8E" w:rsidRPr="008E1612" w:rsidRDefault="00957B8E" w:rsidP="008B7AF9">
            <w:pPr>
              <w:keepNext/>
              <w:jc w:val="center"/>
              <w:rPr>
                <w:rFonts w:ascii="Trebuchet MS" w:hAnsi="Trebuchet MS"/>
                <w:color w:val="auto"/>
              </w:rPr>
            </w:pPr>
            <w:r w:rsidRPr="008E1612">
              <w:rPr>
                <w:rFonts w:ascii="Trebuchet MS" w:hAnsi="Trebuchet MS"/>
                <w:color w:val="auto"/>
              </w:rPr>
              <w:t>2019</w:t>
            </w:r>
          </w:p>
        </w:tc>
      </w:tr>
      <w:tr w:rsidR="00EF7D9F" w:rsidRPr="008E1612" w14:paraId="6DCA01E6" w14:textId="77777777" w:rsidTr="00A43D47">
        <w:tc>
          <w:tcPr>
            <w:tcW w:w="1997" w:type="pct"/>
          </w:tcPr>
          <w:p w14:paraId="06BE7158" w14:textId="65A113D7" w:rsidR="00957B8E" w:rsidRPr="008E1612" w:rsidRDefault="00957B8E" w:rsidP="008B7AF9">
            <w:pPr>
              <w:keepNext/>
              <w:rPr>
                <w:rFonts w:ascii="Trebuchet MS" w:hAnsi="Trebuchet MS"/>
              </w:rPr>
            </w:pPr>
            <w:r w:rsidRPr="008E1612">
              <w:rPr>
                <w:rFonts w:ascii="Trebuchet MS" w:hAnsi="Trebuchet MS"/>
              </w:rPr>
              <w:t>Trihalomet</w:t>
            </w:r>
            <w:r w:rsidR="000C686F" w:rsidRPr="008E1612">
              <w:rPr>
                <w:rFonts w:ascii="Trebuchet MS" w:hAnsi="Trebuchet MS"/>
              </w:rPr>
              <w:t>ani</w:t>
            </w:r>
          </w:p>
        </w:tc>
        <w:tc>
          <w:tcPr>
            <w:tcW w:w="1001" w:type="pct"/>
            <w:vAlign w:val="center"/>
          </w:tcPr>
          <w:p w14:paraId="530EF7DD" w14:textId="60674640" w:rsidR="00957B8E" w:rsidRPr="008E1612" w:rsidRDefault="004B56B9" w:rsidP="008B7AF9">
            <w:pPr>
              <w:keepNext/>
              <w:jc w:val="right"/>
              <w:rPr>
                <w:rFonts w:ascii="Trebuchet MS" w:hAnsi="Trebuchet MS"/>
              </w:rPr>
            </w:pPr>
            <w:r w:rsidRPr="008E1612">
              <w:rPr>
                <w:rFonts w:ascii="Trebuchet MS" w:eastAsia="Calibri" w:hAnsi="Trebuchet MS" w:cs="Times New Roman"/>
              </w:rPr>
              <w:t>&gt;99%</w:t>
            </w:r>
          </w:p>
        </w:tc>
        <w:tc>
          <w:tcPr>
            <w:tcW w:w="1001" w:type="pct"/>
            <w:vAlign w:val="center"/>
          </w:tcPr>
          <w:p w14:paraId="0047AA49" w14:textId="77777777" w:rsidR="00957B8E" w:rsidRPr="008E1612" w:rsidRDefault="00957B8E" w:rsidP="008B7AF9">
            <w:pPr>
              <w:keepNext/>
              <w:jc w:val="right"/>
              <w:rPr>
                <w:rFonts w:ascii="Trebuchet MS" w:hAnsi="Trebuchet MS"/>
              </w:rPr>
            </w:pPr>
            <w:r w:rsidRPr="008E1612">
              <w:rPr>
                <w:rFonts w:ascii="Trebuchet MS" w:hAnsi="Trebuchet MS"/>
              </w:rPr>
              <w:t>89.78%</w:t>
            </w:r>
          </w:p>
        </w:tc>
        <w:tc>
          <w:tcPr>
            <w:tcW w:w="1001" w:type="pct"/>
            <w:vAlign w:val="center"/>
          </w:tcPr>
          <w:p w14:paraId="585C738E" w14:textId="77777777" w:rsidR="00957B8E" w:rsidRPr="008E1612" w:rsidRDefault="00957B8E" w:rsidP="008B7AF9">
            <w:pPr>
              <w:keepNext/>
              <w:jc w:val="right"/>
              <w:rPr>
                <w:rFonts w:ascii="Trebuchet MS" w:hAnsi="Trebuchet MS"/>
              </w:rPr>
            </w:pPr>
            <w:r w:rsidRPr="008E1612">
              <w:rPr>
                <w:rFonts w:ascii="Trebuchet MS" w:hAnsi="Trebuchet MS"/>
              </w:rPr>
              <w:t>93,35%</w:t>
            </w:r>
          </w:p>
        </w:tc>
      </w:tr>
      <w:tr w:rsidR="00EF7D9F" w:rsidRPr="008E1612" w14:paraId="045F9B67" w14:textId="77777777" w:rsidTr="00A43D47">
        <w:tc>
          <w:tcPr>
            <w:tcW w:w="1997" w:type="pct"/>
          </w:tcPr>
          <w:p w14:paraId="79B7D1AF" w14:textId="6F831A36" w:rsidR="00957B8E" w:rsidRPr="008E1612" w:rsidRDefault="00957B8E" w:rsidP="008B7AF9">
            <w:pPr>
              <w:keepNext/>
              <w:rPr>
                <w:rFonts w:ascii="Trebuchet MS" w:hAnsi="Trebuchet MS"/>
              </w:rPr>
            </w:pPr>
            <w:r w:rsidRPr="008E1612">
              <w:rPr>
                <w:rFonts w:ascii="Trebuchet MS" w:hAnsi="Trebuchet MS"/>
              </w:rPr>
              <w:t>Sodiu</w:t>
            </w:r>
          </w:p>
        </w:tc>
        <w:tc>
          <w:tcPr>
            <w:tcW w:w="1001" w:type="pct"/>
            <w:vAlign w:val="center"/>
          </w:tcPr>
          <w:p w14:paraId="1BF40D9A" w14:textId="77777777" w:rsidR="00957B8E" w:rsidRPr="008E1612" w:rsidRDefault="00957B8E" w:rsidP="008B7AF9">
            <w:pPr>
              <w:keepNext/>
              <w:jc w:val="right"/>
              <w:rPr>
                <w:rFonts w:ascii="Trebuchet MS" w:hAnsi="Trebuchet MS"/>
              </w:rPr>
            </w:pPr>
            <w:r w:rsidRPr="008E1612">
              <w:rPr>
                <w:rFonts w:ascii="Trebuchet MS" w:hAnsi="Trebuchet MS"/>
              </w:rPr>
              <w:t>98.83%</w:t>
            </w:r>
          </w:p>
        </w:tc>
        <w:tc>
          <w:tcPr>
            <w:tcW w:w="1001" w:type="pct"/>
            <w:vAlign w:val="center"/>
          </w:tcPr>
          <w:p w14:paraId="7CBA9D7D" w14:textId="77777777" w:rsidR="00957B8E" w:rsidRPr="008E1612" w:rsidRDefault="00957B8E" w:rsidP="008B7AF9">
            <w:pPr>
              <w:keepNext/>
              <w:jc w:val="right"/>
              <w:rPr>
                <w:rFonts w:ascii="Trebuchet MS" w:hAnsi="Trebuchet MS"/>
              </w:rPr>
            </w:pPr>
            <w:r w:rsidRPr="008E1612">
              <w:rPr>
                <w:rFonts w:ascii="Trebuchet MS" w:hAnsi="Trebuchet MS"/>
              </w:rPr>
              <w:t>99.08%</w:t>
            </w:r>
          </w:p>
        </w:tc>
        <w:tc>
          <w:tcPr>
            <w:tcW w:w="1001" w:type="pct"/>
            <w:vAlign w:val="center"/>
          </w:tcPr>
          <w:p w14:paraId="1E38CEBB" w14:textId="77777777" w:rsidR="00957B8E" w:rsidRPr="008E1612" w:rsidRDefault="00957B8E" w:rsidP="008B7AF9">
            <w:pPr>
              <w:keepNext/>
              <w:jc w:val="right"/>
              <w:rPr>
                <w:rFonts w:ascii="Trebuchet MS" w:hAnsi="Trebuchet MS"/>
              </w:rPr>
            </w:pPr>
            <w:r w:rsidRPr="008E1612">
              <w:rPr>
                <w:rFonts w:ascii="Trebuchet MS" w:hAnsi="Trebuchet MS"/>
              </w:rPr>
              <w:t>98.23%</w:t>
            </w:r>
          </w:p>
        </w:tc>
      </w:tr>
      <w:tr w:rsidR="00EF7D9F" w:rsidRPr="008E1612" w14:paraId="796CA63D" w14:textId="77777777" w:rsidTr="00A43D47">
        <w:tc>
          <w:tcPr>
            <w:tcW w:w="1997" w:type="pct"/>
          </w:tcPr>
          <w:p w14:paraId="62D96C1F" w14:textId="22DF932B" w:rsidR="00957B8E" w:rsidRPr="008E1612" w:rsidRDefault="000C686F" w:rsidP="008B7AF9">
            <w:pPr>
              <w:keepNext/>
              <w:rPr>
                <w:rFonts w:ascii="Trebuchet MS" w:hAnsi="Trebuchet MS"/>
              </w:rPr>
            </w:pPr>
            <w:r w:rsidRPr="008E1612">
              <w:rPr>
                <w:rFonts w:ascii="Trebuchet MS" w:hAnsi="Trebuchet MS"/>
              </w:rPr>
              <w:t>Fier</w:t>
            </w:r>
          </w:p>
        </w:tc>
        <w:tc>
          <w:tcPr>
            <w:tcW w:w="1001" w:type="pct"/>
            <w:vAlign w:val="center"/>
          </w:tcPr>
          <w:p w14:paraId="4A15D9D2" w14:textId="77777777" w:rsidR="00957B8E" w:rsidRPr="008E1612" w:rsidRDefault="00957B8E" w:rsidP="008B7AF9">
            <w:pPr>
              <w:keepNext/>
              <w:jc w:val="right"/>
              <w:rPr>
                <w:rFonts w:ascii="Trebuchet MS" w:hAnsi="Trebuchet MS"/>
              </w:rPr>
            </w:pPr>
            <w:r w:rsidRPr="008E1612">
              <w:rPr>
                <w:rFonts w:ascii="Trebuchet MS" w:hAnsi="Trebuchet MS"/>
              </w:rPr>
              <w:t>98.35%</w:t>
            </w:r>
          </w:p>
        </w:tc>
        <w:tc>
          <w:tcPr>
            <w:tcW w:w="1001" w:type="pct"/>
            <w:vAlign w:val="center"/>
          </w:tcPr>
          <w:p w14:paraId="43523118" w14:textId="77777777" w:rsidR="00957B8E" w:rsidRPr="008E1612" w:rsidRDefault="00957B8E" w:rsidP="008B7AF9">
            <w:pPr>
              <w:keepNext/>
              <w:jc w:val="right"/>
              <w:rPr>
                <w:rFonts w:ascii="Trebuchet MS" w:hAnsi="Trebuchet MS"/>
              </w:rPr>
            </w:pPr>
            <w:r w:rsidRPr="008E1612">
              <w:rPr>
                <w:rFonts w:ascii="Trebuchet MS" w:hAnsi="Trebuchet MS"/>
              </w:rPr>
              <w:t>98.69%</w:t>
            </w:r>
          </w:p>
        </w:tc>
        <w:tc>
          <w:tcPr>
            <w:tcW w:w="1001" w:type="pct"/>
            <w:vAlign w:val="center"/>
          </w:tcPr>
          <w:p w14:paraId="43323D76" w14:textId="77777777" w:rsidR="00957B8E" w:rsidRPr="008E1612" w:rsidRDefault="00957B8E" w:rsidP="008B7AF9">
            <w:pPr>
              <w:keepNext/>
              <w:jc w:val="right"/>
              <w:rPr>
                <w:rFonts w:ascii="Trebuchet MS" w:hAnsi="Trebuchet MS"/>
              </w:rPr>
            </w:pPr>
            <w:r w:rsidRPr="008E1612">
              <w:rPr>
                <w:rFonts w:ascii="Trebuchet MS" w:hAnsi="Trebuchet MS"/>
              </w:rPr>
              <w:t>98.68%</w:t>
            </w:r>
          </w:p>
        </w:tc>
      </w:tr>
      <w:tr w:rsidR="00EF7D9F" w:rsidRPr="008E1612" w14:paraId="15B1B917" w14:textId="77777777" w:rsidTr="00A43D47">
        <w:tc>
          <w:tcPr>
            <w:tcW w:w="1997" w:type="pct"/>
          </w:tcPr>
          <w:p w14:paraId="58327236" w14:textId="02974639" w:rsidR="00957B8E" w:rsidRPr="008E1612" w:rsidRDefault="00957B8E" w:rsidP="008B7AF9">
            <w:pPr>
              <w:keepNext/>
              <w:rPr>
                <w:rFonts w:ascii="Trebuchet MS" w:hAnsi="Trebuchet MS"/>
              </w:rPr>
            </w:pPr>
            <w:r w:rsidRPr="008E1612">
              <w:rPr>
                <w:rFonts w:ascii="Trebuchet MS" w:hAnsi="Trebuchet MS"/>
              </w:rPr>
              <w:t xml:space="preserve">Mangan </w:t>
            </w:r>
          </w:p>
        </w:tc>
        <w:tc>
          <w:tcPr>
            <w:tcW w:w="1001" w:type="pct"/>
            <w:vAlign w:val="center"/>
          </w:tcPr>
          <w:p w14:paraId="22546BCB" w14:textId="0B87F38C" w:rsidR="00957B8E" w:rsidRPr="008E1612" w:rsidRDefault="004B56B9" w:rsidP="008B7AF9">
            <w:pPr>
              <w:keepNext/>
              <w:jc w:val="right"/>
              <w:rPr>
                <w:rFonts w:ascii="Trebuchet MS" w:hAnsi="Trebuchet MS"/>
              </w:rPr>
            </w:pPr>
            <w:r w:rsidRPr="008E1612">
              <w:rPr>
                <w:rFonts w:ascii="Trebuchet MS" w:eastAsia="Calibri" w:hAnsi="Trebuchet MS" w:cs="Times New Roman"/>
              </w:rPr>
              <w:t>&gt;99%</w:t>
            </w:r>
          </w:p>
        </w:tc>
        <w:tc>
          <w:tcPr>
            <w:tcW w:w="1001" w:type="pct"/>
            <w:vAlign w:val="center"/>
          </w:tcPr>
          <w:p w14:paraId="1BB80CFC" w14:textId="5BF5AF41" w:rsidR="00957B8E" w:rsidRPr="008E1612" w:rsidRDefault="004B56B9" w:rsidP="008B7AF9">
            <w:pPr>
              <w:keepNext/>
              <w:jc w:val="right"/>
              <w:rPr>
                <w:rFonts w:ascii="Trebuchet MS" w:hAnsi="Trebuchet MS"/>
              </w:rPr>
            </w:pPr>
            <w:r w:rsidRPr="008E1612">
              <w:rPr>
                <w:rFonts w:ascii="Trebuchet MS" w:eastAsia="Calibri" w:hAnsi="Trebuchet MS" w:cs="Times New Roman"/>
              </w:rPr>
              <w:t>&gt;99%</w:t>
            </w:r>
          </w:p>
        </w:tc>
        <w:tc>
          <w:tcPr>
            <w:tcW w:w="1001" w:type="pct"/>
            <w:vAlign w:val="center"/>
          </w:tcPr>
          <w:p w14:paraId="7ED6E8E6" w14:textId="77777777" w:rsidR="00957B8E" w:rsidRPr="008E1612" w:rsidRDefault="00957B8E" w:rsidP="008B7AF9">
            <w:pPr>
              <w:keepNext/>
              <w:jc w:val="right"/>
              <w:rPr>
                <w:rFonts w:ascii="Trebuchet MS" w:hAnsi="Trebuchet MS"/>
              </w:rPr>
            </w:pPr>
            <w:r w:rsidRPr="008E1612">
              <w:rPr>
                <w:rFonts w:ascii="Trebuchet MS" w:hAnsi="Trebuchet MS"/>
              </w:rPr>
              <w:t>98.81%</w:t>
            </w:r>
          </w:p>
        </w:tc>
      </w:tr>
      <w:tr w:rsidR="00EF7D9F" w:rsidRPr="008E1612" w14:paraId="754D5FAB" w14:textId="77777777" w:rsidTr="00A43D47">
        <w:tc>
          <w:tcPr>
            <w:tcW w:w="1997" w:type="pct"/>
          </w:tcPr>
          <w:p w14:paraId="5E1672CF" w14:textId="77777777" w:rsidR="00957B8E" w:rsidRPr="008E1612" w:rsidRDefault="00957B8E" w:rsidP="008B7AF9">
            <w:pPr>
              <w:rPr>
                <w:rFonts w:ascii="Trebuchet MS" w:hAnsi="Trebuchet MS"/>
              </w:rPr>
            </w:pPr>
            <w:r w:rsidRPr="008E1612">
              <w:rPr>
                <w:rFonts w:ascii="Trebuchet MS" w:hAnsi="Trebuchet MS"/>
              </w:rPr>
              <w:t>Arsenic</w:t>
            </w:r>
          </w:p>
        </w:tc>
        <w:tc>
          <w:tcPr>
            <w:tcW w:w="1001" w:type="pct"/>
            <w:vAlign w:val="center"/>
          </w:tcPr>
          <w:p w14:paraId="1E3F45AB" w14:textId="77777777" w:rsidR="00957B8E" w:rsidRPr="008E1612" w:rsidRDefault="00957B8E" w:rsidP="008B7AF9">
            <w:pPr>
              <w:jc w:val="right"/>
              <w:rPr>
                <w:rFonts w:ascii="Trebuchet MS" w:hAnsi="Trebuchet MS"/>
              </w:rPr>
            </w:pPr>
            <w:r w:rsidRPr="008E1612">
              <w:rPr>
                <w:rFonts w:ascii="Trebuchet MS" w:hAnsi="Trebuchet MS"/>
              </w:rPr>
              <w:t>98.99%</w:t>
            </w:r>
          </w:p>
        </w:tc>
        <w:tc>
          <w:tcPr>
            <w:tcW w:w="1001" w:type="pct"/>
            <w:vAlign w:val="center"/>
          </w:tcPr>
          <w:p w14:paraId="7C607C1F" w14:textId="2AEDE143" w:rsidR="00957B8E" w:rsidRPr="008E1612" w:rsidRDefault="004B56B9" w:rsidP="008B7AF9">
            <w:pPr>
              <w:jc w:val="right"/>
              <w:rPr>
                <w:rFonts w:ascii="Trebuchet MS" w:hAnsi="Trebuchet MS"/>
              </w:rPr>
            </w:pPr>
            <w:r w:rsidRPr="008E1612">
              <w:rPr>
                <w:rFonts w:ascii="Trebuchet MS" w:eastAsia="Calibri" w:hAnsi="Trebuchet MS" w:cs="Times New Roman"/>
              </w:rPr>
              <w:t>&gt;99%</w:t>
            </w:r>
          </w:p>
        </w:tc>
        <w:tc>
          <w:tcPr>
            <w:tcW w:w="1001" w:type="pct"/>
            <w:vAlign w:val="center"/>
          </w:tcPr>
          <w:p w14:paraId="1C86AAA6" w14:textId="77777777" w:rsidR="00957B8E" w:rsidRPr="008E1612" w:rsidRDefault="00957B8E" w:rsidP="008B7AF9">
            <w:pPr>
              <w:jc w:val="right"/>
              <w:rPr>
                <w:rFonts w:ascii="Trebuchet MS" w:hAnsi="Trebuchet MS"/>
              </w:rPr>
            </w:pPr>
            <w:r w:rsidRPr="008E1612">
              <w:rPr>
                <w:rFonts w:ascii="Trebuchet MS" w:hAnsi="Trebuchet MS"/>
              </w:rPr>
              <w:t>100%</w:t>
            </w:r>
          </w:p>
        </w:tc>
      </w:tr>
    </w:tbl>
    <w:p w14:paraId="2B19E465" w14:textId="274D8CF4" w:rsidR="0082385D" w:rsidRPr="00E778E1" w:rsidRDefault="00731D36" w:rsidP="00731D36">
      <w:pPr>
        <w:pStyle w:val="ListParagraph"/>
        <w:numPr>
          <w:ilvl w:val="0"/>
          <w:numId w:val="15"/>
        </w:numPr>
        <w:tabs>
          <w:tab w:val="left" w:pos="426"/>
        </w:tabs>
        <w:spacing w:before="120" w:after="120" w:line="240" w:lineRule="auto"/>
        <w:ind w:left="567" w:hanging="567"/>
        <w:jc w:val="both"/>
        <w:rPr>
          <w:rFonts w:ascii="Trebuchet MS" w:hAnsi="Trebuchet MS" w:cstheme="minorHAnsi"/>
        </w:rPr>
      </w:pPr>
      <w:r>
        <w:rPr>
          <w:rFonts w:ascii="Trebuchet MS" w:hAnsi="Trebuchet MS" w:cstheme="minorHAnsi"/>
        </w:rPr>
        <w:t xml:space="preserve">  </w:t>
      </w:r>
      <w:r w:rsidR="0082385D" w:rsidRPr="00E778E1">
        <w:rPr>
          <w:rFonts w:ascii="Trebuchet MS" w:hAnsi="Trebuchet MS" w:cstheme="minorHAnsi"/>
        </w:rPr>
        <w:t xml:space="preserve">În ciuda limitărilor privind monitorizarea în zonele mici de alimentare cu apă, datele disponibile indică niveluri mai scăzute de conformitate în aceste zone mai mici. Majoritatea parametrilor s-au dovedit a atinge o conformitate mai mare de 95% în aceste zone, dar unii nu au făcut-o, așa cum se arată în Tabelul 11 </w:t>
      </w:r>
      <w:r w:rsidR="0082385D" w:rsidRPr="00E45B78">
        <w:rPr>
          <w:rFonts w:ascii="Arial" w:hAnsi="Arial" w:cs="Arial"/>
        </w:rPr>
        <w:t>​​</w:t>
      </w:r>
      <w:r w:rsidR="0082385D" w:rsidRPr="00E778E1">
        <w:rPr>
          <w:rFonts w:ascii="Trebuchet MS" w:hAnsi="Trebuchet MS" w:cstheme="minorHAnsi"/>
        </w:rPr>
        <w:t>de mai jos.</w:t>
      </w:r>
    </w:p>
    <w:p w14:paraId="4C68289F" w14:textId="6C76F819" w:rsidR="00957B8E" w:rsidRPr="008E1612" w:rsidRDefault="00957B8E" w:rsidP="00957B8E">
      <w:pPr>
        <w:rPr>
          <w:rFonts w:ascii="Trebuchet MS" w:hAnsi="Trebuchet MS"/>
          <w:b/>
          <w:bCs/>
        </w:rPr>
      </w:pPr>
      <w:r w:rsidRPr="008E1612">
        <w:rPr>
          <w:rFonts w:ascii="Trebuchet MS" w:hAnsi="Trebuchet MS"/>
          <w:b/>
          <w:bCs/>
        </w:rPr>
        <w:t>Tab</w:t>
      </w:r>
      <w:r w:rsidR="00E45B78">
        <w:rPr>
          <w:rFonts w:ascii="Trebuchet MS" w:hAnsi="Trebuchet MS"/>
          <w:b/>
          <w:bCs/>
        </w:rPr>
        <w:t>elul 1</w:t>
      </w:r>
      <w:r w:rsidR="001A57FD">
        <w:rPr>
          <w:rFonts w:ascii="Trebuchet MS" w:hAnsi="Trebuchet MS"/>
          <w:b/>
          <w:bCs/>
        </w:rPr>
        <w:t>1</w:t>
      </w:r>
      <w:r w:rsidRPr="001D31D1">
        <w:rPr>
          <w:rFonts w:ascii="Trebuchet MS" w:hAnsi="Trebuchet MS"/>
          <w:b/>
          <w:bCs/>
        </w:rPr>
        <w:t>: C</w:t>
      </w:r>
      <w:r w:rsidR="0082385D" w:rsidRPr="001D31D1">
        <w:rPr>
          <w:rFonts w:ascii="Trebuchet MS" w:hAnsi="Trebuchet MS"/>
          <w:b/>
          <w:bCs/>
        </w:rPr>
        <w:t>onform</w:t>
      </w:r>
      <w:r w:rsidR="00306E16">
        <w:rPr>
          <w:rFonts w:ascii="Trebuchet MS" w:hAnsi="Trebuchet MS"/>
          <w:b/>
          <w:bCs/>
        </w:rPr>
        <w:t>area</w:t>
      </w:r>
      <w:r w:rsidR="001A57FD" w:rsidRPr="001D31D1">
        <w:rPr>
          <w:rFonts w:ascii="Trebuchet MS" w:hAnsi="Trebuchet MS"/>
          <w:b/>
          <w:bCs/>
        </w:rPr>
        <w:t xml:space="preserve"> </w:t>
      </w:r>
      <w:r w:rsidR="0082385D" w:rsidRPr="001D31D1">
        <w:rPr>
          <w:rFonts w:ascii="Trebuchet MS" w:hAnsi="Trebuchet MS"/>
          <w:b/>
          <w:bCs/>
        </w:rPr>
        <w:t xml:space="preserve">în Zonele Mici de </w:t>
      </w:r>
      <w:r w:rsidR="001A57FD" w:rsidRPr="001D31D1">
        <w:rPr>
          <w:rFonts w:ascii="Trebuchet MS" w:hAnsi="Trebuchet MS"/>
          <w:b/>
          <w:bCs/>
        </w:rPr>
        <w:t>Alimentare</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153"/>
        <w:gridCol w:w="1778"/>
        <w:gridCol w:w="1778"/>
        <w:gridCol w:w="1778"/>
      </w:tblGrid>
      <w:tr w:rsidR="00EF7D9F" w:rsidRPr="008E1612" w14:paraId="07A29E7A" w14:textId="77777777" w:rsidTr="00A43D47">
        <w:trPr>
          <w:cnfStyle w:val="100000000000" w:firstRow="1" w:lastRow="0" w:firstColumn="0" w:lastColumn="0" w:oddVBand="0" w:evenVBand="0" w:oddHBand="0" w:evenHBand="0" w:firstRowFirstColumn="0" w:firstRowLastColumn="0" w:lastRowFirstColumn="0" w:lastRowLastColumn="0"/>
        </w:trPr>
        <w:tc>
          <w:tcPr>
            <w:tcW w:w="2189" w:type="pct"/>
            <w:tcBorders>
              <w:top w:val="none" w:sz="0" w:space="0" w:color="auto"/>
              <w:left w:val="none" w:sz="0" w:space="0" w:color="auto"/>
              <w:bottom w:val="none" w:sz="0" w:space="0" w:color="auto"/>
              <w:right w:val="none" w:sz="0" w:space="0" w:color="auto"/>
            </w:tcBorders>
          </w:tcPr>
          <w:p w14:paraId="52EB4303" w14:textId="77777777" w:rsidR="00957B8E" w:rsidRPr="008E1612" w:rsidRDefault="00957B8E" w:rsidP="008B7AF9">
            <w:pPr>
              <w:rPr>
                <w:rFonts w:ascii="Trebuchet MS" w:hAnsi="Trebuchet MS"/>
                <w:color w:val="auto"/>
              </w:rPr>
            </w:pPr>
          </w:p>
        </w:tc>
        <w:tc>
          <w:tcPr>
            <w:tcW w:w="937" w:type="pct"/>
            <w:tcBorders>
              <w:top w:val="none" w:sz="0" w:space="0" w:color="auto"/>
              <w:left w:val="none" w:sz="0" w:space="0" w:color="auto"/>
              <w:bottom w:val="none" w:sz="0" w:space="0" w:color="auto"/>
              <w:right w:val="none" w:sz="0" w:space="0" w:color="auto"/>
            </w:tcBorders>
            <w:vAlign w:val="center"/>
          </w:tcPr>
          <w:p w14:paraId="2676AF78" w14:textId="77777777" w:rsidR="00957B8E" w:rsidRPr="008E1612" w:rsidRDefault="00957B8E" w:rsidP="008B7AF9">
            <w:pPr>
              <w:jc w:val="center"/>
              <w:rPr>
                <w:rFonts w:ascii="Trebuchet MS" w:hAnsi="Trebuchet MS"/>
                <w:color w:val="auto"/>
              </w:rPr>
            </w:pPr>
            <w:r w:rsidRPr="008E1612">
              <w:rPr>
                <w:rFonts w:ascii="Trebuchet MS" w:hAnsi="Trebuchet MS"/>
                <w:color w:val="auto"/>
              </w:rPr>
              <w:t>2017</w:t>
            </w:r>
          </w:p>
        </w:tc>
        <w:tc>
          <w:tcPr>
            <w:tcW w:w="937" w:type="pct"/>
            <w:tcBorders>
              <w:top w:val="none" w:sz="0" w:space="0" w:color="auto"/>
              <w:left w:val="none" w:sz="0" w:space="0" w:color="auto"/>
              <w:bottom w:val="none" w:sz="0" w:space="0" w:color="auto"/>
              <w:right w:val="none" w:sz="0" w:space="0" w:color="auto"/>
            </w:tcBorders>
            <w:vAlign w:val="center"/>
          </w:tcPr>
          <w:p w14:paraId="32365F38" w14:textId="77777777" w:rsidR="00957B8E" w:rsidRPr="008E1612" w:rsidRDefault="00957B8E" w:rsidP="008B7AF9">
            <w:pPr>
              <w:jc w:val="center"/>
              <w:rPr>
                <w:rFonts w:ascii="Trebuchet MS" w:hAnsi="Trebuchet MS"/>
                <w:color w:val="auto"/>
              </w:rPr>
            </w:pPr>
            <w:r w:rsidRPr="008E1612">
              <w:rPr>
                <w:rFonts w:ascii="Trebuchet MS" w:hAnsi="Trebuchet MS"/>
                <w:color w:val="auto"/>
              </w:rPr>
              <w:t>2018</w:t>
            </w:r>
          </w:p>
        </w:tc>
        <w:tc>
          <w:tcPr>
            <w:tcW w:w="937" w:type="pct"/>
            <w:tcBorders>
              <w:top w:val="none" w:sz="0" w:space="0" w:color="auto"/>
              <w:left w:val="none" w:sz="0" w:space="0" w:color="auto"/>
              <w:bottom w:val="none" w:sz="0" w:space="0" w:color="auto"/>
              <w:right w:val="none" w:sz="0" w:space="0" w:color="auto"/>
            </w:tcBorders>
            <w:vAlign w:val="center"/>
          </w:tcPr>
          <w:p w14:paraId="6AEFABE7" w14:textId="77777777" w:rsidR="00957B8E" w:rsidRPr="008E1612" w:rsidRDefault="00957B8E" w:rsidP="008B7AF9">
            <w:pPr>
              <w:jc w:val="center"/>
              <w:rPr>
                <w:rFonts w:ascii="Trebuchet MS" w:hAnsi="Trebuchet MS"/>
                <w:color w:val="auto"/>
              </w:rPr>
            </w:pPr>
            <w:r w:rsidRPr="008E1612">
              <w:rPr>
                <w:rFonts w:ascii="Trebuchet MS" w:hAnsi="Trebuchet MS"/>
                <w:color w:val="auto"/>
              </w:rPr>
              <w:t>2019</w:t>
            </w:r>
          </w:p>
        </w:tc>
      </w:tr>
      <w:tr w:rsidR="00EF7D9F" w:rsidRPr="008E1612" w14:paraId="3DDAA436" w14:textId="77777777" w:rsidTr="00A43D47">
        <w:tc>
          <w:tcPr>
            <w:tcW w:w="2189" w:type="pct"/>
          </w:tcPr>
          <w:p w14:paraId="04A674FB" w14:textId="4EB53C76" w:rsidR="00957B8E" w:rsidRPr="008E1612" w:rsidRDefault="00957B8E" w:rsidP="008B7AF9">
            <w:pPr>
              <w:rPr>
                <w:rFonts w:ascii="Trebuchet MS" w:hAnsi="Trebuchet MS"/>
              </w:rPr>
            </w:pPr>
            <w:r w:rsidRPr="008E1612">
              <w:rPr>
                <w:rFonts w:ascii="Trebuchet MS" w:hAnsi="Trebuchet MS"/>
              </w:rPr>
              <w:t>Mangan</w:t>
            </w:r>
          </w:p>
        </w:tc>
        <w:tc>
          <w:tcPr>
            <w:tcW w:w="937" w:type="pct"/>
            <w:vAlign w:val="center"/>
          </w:tcPr>
          <w:p w14:paraId="00E27FAE" w14:textId="77777777" w:rsidR="00957B8E" w:rsidRPr="008E1612" w:rsidRDefault="00957B8E" w:rsidP="008B7AF9">
            <w:pPr>
              <w:jc w:val="right"/>
              <w:rPr>
                <w:rFonts w:ascii="Trebuchet MS" w:hAnsi="Trebuchet MS"/>
              </w:rPr>
            </w:pPr>
            <w:r w:rsidRPr="008E1612">
              <w:rPr>
                <w:rFonts w:ascii="Trebuchet MS" w:hAnsi="Trebuchet MS"/>
              </w:rPr>
              <w:t>88.28%</w:t>
            </w:r>
          </w:p>
        </w:tc>
        <w:tc>
          <w:tcPr>
            <w:tcW w:w="937" w:type="pct"/>
            <w:vAlign w:val="center"/>
          </w:tcPr>
          <w:p w14:paraId="0C48D60F" w14:textId="77777777" w:rsidR="00957B8E" w:rsidRPr="008E1612" w:rsidRDefault="00957B8E" w:rsidP="008B7AF9">
            <w:pPr>
              <w:jc w:val="right"/>
              <w:rPr>
                <w:rFonts w:ascii="Trebuchet MS" w:hAnsi="Trebuchet MS"/>
              </w:rPr>
            </w:pPr>
            <w:r w:rsidRPr="008E1612">
              <w:rPr>
                <w:rFonts w:ascii="Trebuchet MS" w:hAnsi="Trebuchet MS"/>
              </w:rPr>
              <w:t>85.23%</w:t>
            </w:r>
          </w:p>
        </w:tc>
        <w:tc>
          <w:tcPr>
            <w:tcW w:w="937" w:type="pct"/>
            <w:vAlign w:val="center"/>
          </w:tcPr>
          <w:p w14:paraId="6148B87E" w14:textId="77777777" w:rsidR="00957B8E" w:rsidRPr="008E1612" w:rsidRDefault="00957B8E" w:rsidP="008B7AF9">
            <w:pPr>
              <w:jc w:val="right"/>
              <w:rPr>
                <w:rFonts w:ascii="Trebuchet MS" w:hAnsi="Trebuchet MS"/>
              </w:rPr>
            </w:pPr>
            <w:r w:rsidRPr="008E1612">
              <w:rPr>
                <w:rFonts w:ascii="Trebuchet MS" w:hAnsi="Trebuchet MS"/>
              </w:rPr>
              <w:t>85.66%</w:t>
            </w:r>
          </w:p>
        </w:tc>
      </w:tr>
      <w:tr w:rsidR="00EF7D9F" w:rsidRPr="008E1612" w14:paraId="7E9F38CF" w14:textId="77777777" w:rsidTr="00A43D47">
        <w:tc>
          <w:tcPr>
            <w:tcW w:w="2189" w:type="pct"/>
          </w:tcPr>
          <w:p w14:paraId="07DA731A" w14:textId="19DD6844" w:rsidR="00957B8E" w:rsidRPr="008E1612" w:rsidRDefault="00957B8E" w:rsidP="008B7AF9">
            <w:pPr>
              <w:rPr>
                <w:rFonts w:ascii="Trebuchet MS" w:hAnsi="Trebuchet MS"/>
              </w:rPr>
            </w:pPr>
            <w:r w:rsidRPr="008E1612">
              <w:rPr>
                <w:rFonts w:ascii="Trebuchet MS" w:hAnsi="Trebuchet MS"/>
              </w:rPr>
              <w:t>Cadmiu</w:t>
            </w:r>
          </w:p>
        </w:tc>
        <w:tc>
          <w:tcPr>
            <w:tcW w:w="937" w:type="pct"/>
            <w:vAlign w:val="center"/>
          </w:tcPr>
          <w:p w14:paraId="627E6ADC" w14:textId="5E073FE6" w:rsidR="00957B8E" w:rsidRPr="008E1612" w:rsidRDefault="004B56B9" w:rsidP="008B7AF9">
            <w:pPr>
              <w:jc w:val="right"/>
              <w:rPr>
                <w:rFonts w:ascii="Trebuchet MS" w:hAnsi="Trebuchet MS"/>
              </w:rPr>
            </w:pPr>
            <w:r w:rsidRPr="008E1612">
              <w:rPr>
                <w:rFonts w:ascii="Trebuchet MS" w:hAnsi="Trebuchet MS"/>
              </w:rPr>
              <w:t>&gt;95%</w:t>
            </w:r>
          </w:p>
        </w:tc>
        <w:tc>
          <w:tcPr>
            <w:tcW w:w="937" w:type="pct"/>
            <w:vAlign w:val="center"/>
          </w:tcPr>
          <w:p w14:paraId="26D65F87" w14:textId="630708C7" w:rsidR="00957B8E" w:rsidRPr="008E1612" w:rsidRDefault="004B56B9" w:rsidP="008B7AF9">
            <w:pPr>
              <w:jc w:val="right"/>
              <w:rPr>
                <w:rFonts w:ascii="Trebuchet MS" w:hAnsi="Trebuchet MS"/>
              </w:rPr>
            </w:pPr>
            <w:r w:rsidRPr="008E1612">
              <w:rPr>
                <w:rFonts w:ascii="Trebuchet MS" w:hAnsi="Trebuchet MS"/>
              </w:rPr>
              <w:t>&gt;95%</w:t>
            </w:r>
          </w:p>
        </w:tc>
        <w:tc>
          <w:tcPr>
            <w:tcW w:w="937" w:type="pct"/>
            <w:vAlign w:val="center"/>
          </w:tcPr>
          <w:p w14:paraId="091B7D36" w14:textId="77777777" w:rsidR="00957B8E" w:rsidRPr="008E1612" w:rsidRDefault="00957B8E" w:rsidP="008B7AF9">
            <w:pPr>
              <w:jc w:val="right"/>
              <w:rPr>
                <w:rFonts w:ascii="Trebuchet MS" w:hAnsi="Trebuchet MS"/>
              </w:rPr>
            </w:pPr>
            <w:r w:rsidRPr="008E1612">
              <w:rPr>
                <w:rFonts w:ascii="Trebuchet MS" w:hAnsi="Trebuchet MS"/>
              </w:rPr>
              <w:t>88.23%</w:t>
            </w:r>
          </w:p>
        </w:tc>
      </w:tr>
      <w:tr w:rsidR="00EF7D9F" w:rsidRPr="008E1612" w14:paraId="55C79688" w14:textId="77777777" w:rsidTr="00A43D47">
        <w:tc>
          <w:tcPr>
            <w:tcW w:w="2189" w:type="pct"/>
          </w:tcPr>
          <w:p w14:paraId="3D53663E" w14:textId="149F7562" w:rsidR="00957B8E" w:rsidRPr="008E1612" w:rsidRDefault="0082385D" w:rsidP="008B7AF9">
            <w:pPr>
              <w:rPr>
                <w:rFonts w:ascii="Trebuchet MS" w:hAnsi="Trebuchet MS"/>
              </w:rPr>
            </w:pPr>
            <w:r w:rsidRPr="008E1612">
              <w:rPr>
                <w:rFonts w:ascii="Trebuchet MS" w:hAnsi="Trebuchet MS"/>
              </w:rPr>
              <w:lastRenderedPageBreak/>
              <w:t>Fier</w:t>
            </w:r>
          </w:p>
        </w:tc>
        <w:tc>
          <w:tcPr>
            <w:tcW w:w="937" w:type="pct"/>
            <w:vAlign w:val="center"/>
          </w:tcPr>
          <w:p w14:paraId="43863AE8" w14:textId="77777777" w:rsidR="00957B8E" w:rsidRPr="008E1612" w:rsidRDefault="00957B8E" w:rsidP="008B7AF9">
            <w:pPr>
              <w:jc w:val="right"/>
              <w:rPr>
                <w:rFonts w:ascii="Trebuchet MS" w:hAnsi="Trebuchet MS"/>
              </w:rPr>
            </w:pPr>
            <w:r w:rsidRPr="008E1612">
              <w:rPr>
                <w:rFonts w:ascii="Trebuchet MS" w:hAnsi="Trebuchet MS"/>
              </w:rPr>
              <w:t>90.87%</w:t>
            </w:r>
          </w:p>
        </w:tc>
        <w:tc>
          <w:tcPr>
            <w:tcW w:w="937" w:type="pct"/>
            <w:vAlign w:val="center"/>
          </w:tcPr>
          <w:p w14:paraId="0F8E9CB8" w14:textId="77777777" w:rsidR="00957B8E" w:rsidRPr="008E1612" w:rsidRDefault="00957B8E" w:rsidP="008B7AF9">
            <w:pPr>
              <w:jc w:val="right"/>
              <w:rPr>
                <w:rFonts w:ascii="Trebuchet MS" w:hAnsi="Trebuchet MS"/>
              </w:rPr>
            </w:pPr>
            <w:r w:rsidRPr="008E1612">
              <w:rPr>
                <w:rFonts w:ascii="Trebuchet MS" w:hAnsi="Trebuchet MS"/>
              </w:rPr>
              <w:t>92.25%</w:t>
            </w:r>
          </w:p>
        </w:tc>
        <w:tc>
          <w:tcPr>
            <w:tcW w:w="937" w:type="pct"/>
            <w:vAlign w:val="center"/>
          </w:tcPr>
          <w:p w14:paraId="6D1EE86D" w14:textId="77777777" w:rsidR="00957B8E" w:rsidRPr="008E1612" w:rsidRDefault="00957B8E" w:rsidP="008B7AF9">
            <w:pPr>
              <w:jc w:val="right"/>
              <w:rPr>
                <w:rFonts w:ascii="Trebuchet MS" w:hAnsi="Trebuchet MS"/>
              </w:rPr>
            </w:pPr>
            <w:r w:rsidRPr="008E1612">
              <w:rPr>
                <w:rFonts w:ascii="Trebuchet MS" w:hAnsi="Trebuchet MS"/>
              </w:rPr>
              <w:t>90.5%</w:t>
            </w:r>
          </w:p>
        </w:tc>
      </w:tr>
      <w:tr w:rsidR="00EF7D9F" w:rsidRPr="008E1612" w14:paraId="4BE3EC9A" w14:textId="77777777" w:rsidTr="00A43D47">
        <w:tc>
          <w:tcPr>
            <w:tcW w:w="2189" w:type="pct"/>
          </w:tcPr>
          <w:p w14:paraId="64E6BFD6" w14:textId="504314E4" w:rsidR="00957B8E" w:rsidRPr="008E1612" w:rsidRDefault="0082385D" w:rsidP="008B7AF9">
            <w:pPr>
              <w:rPr>
                <w:rFonts w:ascii="Trebuchet MS" w:hAnsi="Trebuchet MS"/>
              </w:rPr>
            </w:pPr>
            <w:r w:rsidRPr="008E1612">
              <w:rPr>
                <w:rFonts w:ascii="Trebuchet MS" w:hAnsi="Trebuchet MS"/>
              </w:rPr>
              <w:t>Bacterii c</w:t>
            </w:r>
            <w:r w:rsidR="00957B8E" w:rsidRPr="008E1612">
              <w:rPr>
                <w:rFonts w:ascii="Trebuchet MS" w:hAnsi="Trebuchet MS"/>
              </w:rPr>
              <w:t>oliform</w:t>
            </w:r>
            <w:r w:rsidRPr="008E1612">
              <w:rPr>
                <w:rFonts w:ascii="Trebuchet MS" w:hAnsi="Trebuchet MS"/>
              </w:rPr>
              <w:t>e</w:t>
            </w:r>
            <w:r w:rsidR="00957B8E" w:rsidRPr="008E1612">
              <w:rPr>
                <w:rFonts w:ascii="Trebuchet MS" w:hAnsi="Trebuchet MS"/>
              </w:rPr>
              <w:t xml:space="preserve"> </w:t>
            </w:r>
          </w:p>
        </w:tc>
        <w:tc>
          <w:tcPr>
            <w:tcW w:w="937" w:type="pct"/>
            <w:vAlign w:val="center"/>
          </w:tcPr>
          <w:p w14:paraId="035A6C2F" w14:textId="77777777" w:rsidR="00957B8E" w:rsidRPr="008E1612" w:rsidRDefault="00957B8E" w:rsidP="008B7AF9">
            <w:pPr>
              <w:jc w:val="right"/>
              <w:rPr>
                <w:rFonts w:ascii="Trebuchet MS" w:hAnsi="Trebuchet MS"/>
              </w:rPr>
            </w:pPr>
            <w:r w:rsidRPr="008E1612">
              <w:rPr>
                <w:rFonts w:ascii="Trebuchet MS" w:hAnsi="Trebuchet MS"/>
              </w:rPr>
              <w:t>91.21%</w:t>
            </w:r>
          </w:p>
        </w:tc>
        <w:tc>
          <w:tcPr>
            <w:tcW w:w="937" w:type="pct"/>
            <w:vAlign w:val="center"/>
          </w:tcPr>
          <w:p w14:paraId="3EF4E8B8" w14:textId="77777777" w:rsidR="00957B8E" w:rsidRPr="008E1612" w:rsidRDefault="00957B8E" w:rsidP="008B7AF9">
            <w:pPr>
              <w:jc w:val="right"/>
              <w:rPr>
                <w:rFonts w:ascii="Trebuchet MS" w:hAnsi="Trebuchet MS"/>
              </w:rPr>
            </w:pPr>
            <w:r w:rsidRPr="008E1612">
              <w:rPr>
                <w:rFonts w:ascii="Trebuchet MS" w:hAnsi="Trebuchet MS"/>
              </w:rPr>
              <w:t>91.76%</w:t>
            </w:r>
          </w:p>
        </w:tc>
        <w:tc>
          <w:tcPr>
            <w:tcW w:w="937" w:type="pct"/>
            <w:vAlign w:val="center"/>
          </w:tcPr>
          <w:p w14:paraId="5490A3AC" w14:textId="77777777" w:rsidR="00957B8E" w:rsidRPr="008E1612" w:rsidRDefault="00957B8E" w:rsidP="008B7AF9">
            <w:pPr>
              <w:jc w:val="right"/>
              <w:rPr>
                <w:rFonts w:ascii="Trebuchet MS" w:hAnsi="Trebuchet MS"/>
              </w:rPr>
            </w:pPr>
            <w:r w:rsidRPr="008E1612">
              <w:rPr>
                <w:rFonts w:ascii="Trebuchet MS" w:hAnsi="Trebuchet MS"/>
              </w:rPr>
              <w:t>92.44%</w:t>
            </w:r>
          </w:p>
        </w:tc>
      </w:tr>
      <w:tr w:rsidR="00EF7D9F" w:rsidRPr="008E1612" w14:paraId="33B9F292" w14:textId="77777777" w:rsidTr="00A43D47">
        <w:tc>
          <w:tcPr>
            <w:tcW w:w="2189" w:type="pct"/>
          </w:tcPr>
          <w:p w14:paraId="01F8B81A" w14:textId="6C52D904" w:rsidR="00957B8E" w:rsidRPr="008E1612" w:rsidRDefault="00957B8E" w:rsidP="008B7AF9">
            <w:pPr>
              <w:rPr>
                <w:rFonts w:ascii="Trebuchet MS" w:hAnsi="Trebuchet MS"/>
              </w:rPr>
            </w:pPr>
            <w:r w:rsidRPr="008E1612">
              <w:rPr>
                <w:rFonts w:ascii="Trebuchet MS" w:hAnsi="Trebuchet MS"/>
              </w:rPr>
              <w:t>Amoniu</w:t>
            </w:r>
          </w:p>
        </w:tc>
        <w:tc>
          <w:tcPr>
            <w:tcW w:w="937" w:type="pct"/>
            <w:vAlign w:val="center"/>
          </w:tcPr>
          <w:p w14:paraId="3DBB5CFE" w14:textId="77777777" w:rsidR="00957B8E" w:rsidRPr="008E1612" w:rsidRDefault="00957B8E" w:rsidP="008B7AF9">
            <w:pPr>
              <w:jc w:val="right"/>
              <w:rPr>
                <w:rFonts w:ascii="Trebuchet MS" w:hAnsi="Trebuchet MS"/>
              </w:rPr>
            </w:pPr>
            <w:r w:rsidRPr="008E1612">
              <w:rPr>
                <w:rFonts w:ascii="Trebuchet MS" w:hAnsi="Trebuchet MS"/>
              </w:rPr>
              <w:t>91.50%</w:t>
            </w:r>
          </w:p>
        </w:tc>
        <w:tc>
          <w:tcPr>
            <w:tcW w:w="937" w:type="pct"/>
            <w:vAlign w:val="center"/>
          </w:tcPr>
          <w:p w14:paraId="57EB41CF" w14:textId="77777777" w:rsidR="00957B8E" w:rsidRPr="008E1612" w:rsidRDefault="00957B8E" w:rsidP="008B7AF9">
            <w:pPr>
              <w:jc w:val="right"/>
              <w:rPr>
                <w:rFonts w:ascii="Trebuchet MS" w:hAnsi="Trebuchet MS"/>
              </w:rPr>
            </w:pPr>
            <w:r w:rsidRPr="008E1612">
              <w:rPr>
                <w:rFonts w:ascii="Trebuchet MS" w:hAnsi="Trebuchet MS"/>
              </w:rPr>
              <w:t>92.81%</w:t>
            </w:r>
          </w:p>
        </w:tc>
        <w:tc>
          <w:tcPr>
            <w:tcW w:w="937" w:type="pct"/>
            <w:vAlign w:val="center"/>
          </w:tcPr>
          <w:p w14:paraId="77488241" w14:textId="77777777" w:rsidR="00957B8E" w:rsidRPr="008E1612" w:rsidRDefault="00957B8E" w:rsidP="008B7AF9">
            <w:pPr>
              <w:jc w:val="right"/>
              <w:rPr>
                <w:rFonts w:ascii="Trebuchet MS" w:hAnsi="Trebuchet MS"/>
              </w:rPr>
            </w:pPr>
            <w:r w:rsidRPr="008E1612">
              <w:rPr>
                <w:rFonts w:ascii="Trebuchet MS" w:hAnsi="Trebuchet MS"/>
              </w:rPr>
              <w:t>93.23%</w:t>
            </w:r>
          </w:p>
        </w:tc>
      </w:tr>
      <w:tr w:rsidR="00EF7D9F" w:rsidRPr="008E1612" w14:paraId="0E3C696A" w14:textId="77777777" w:rsidTr="00A43D47">
        <w:tc>
          <w:tcPr>
            <w:tcW w:w="2189" w:type="pct"/>
          </w:tcPr>
          <w:p w14:paraId="7F9BA7B9" w14:textId="00095B64" w:rsidR="00957B8E" w:rsidRPr="008E1612" w:rsidRDefault="00957B8E" w:rsidP="008B7AF9">
            <w:pPr>
              <w:rPr>
                <w:rFonts w:ascii="Trebuchet MS" w:hAnsi="Trebuchet MS"/>
              </w:rPr>
            </w:pPr>
            <w:r w:rsidRPr="008E1612">
              <w:rPr>
                <w:rFonts w:ascii="Trebuchet MS" w:hAnsi="Trebuchet MS"/>
              </w:rPr>
              <w:t>Sodi</w:t>
            </w:r>
            <w:r w:rsidR="0082385D" w:rsidRPr="008E1612">
              <w:rPr>
                <w:rFonts w:ascii="Trebuchet MS" w:hAnsi="Trebuchet MS"/>
              </w:rPr>
              <w:t>u</w:t>
            </w:r>
          </w:p>
        </w:tc>
        <w:tc>
          <w:tcPr>
            <w:tcW w:w="937" w:type="pct"/>
            <w:vAlign w:val="center"/>
          </w:tcPr>
          <w:p w14:paraId="117E5880" w14:textId="77777777" w:rsidR="00957B8E" w:rsidRPr="008E1612" w:rsidRDefault="00957B8E" w:rsidP="008B7AF9">
            <w:pPr>
              <w:jc w:val="right"/>
              <w:rPr>
                <w:rFonts w:ascii="Trebuchet MS" w:hAnsi="Trebuchet MS"/>
              </w:rPr>
            </w:pPr>
            <w:r w:rsidRPr="008E1612">
              <w:rPr>
                <w:rFonts w:ascii="Trebuchet MS" w:hAnsi="Trebuchet MS"/>
              </w:rPr>
              <w:t>92.36%</w:t>
            </w:r>
          </w:p>
        </w:tc>
        <w:tc>
          <w:tcPr>
            <w:tcW w:w="937" w:type="pct"/>
            <w:vAlign w:val="center"/>
          </w:tcPr>
          <w:p w14:paraId="3715D661" w14:textId="77777777" w:rsidR="00957B8E" w:rsidRPr="008E1612" w:rsidRDefault="00957B8E" w:rsidP="008B7AF9">
            <w:pPr>
              <w:jc w:val="right"/>
              <w:rPr>
                <w:rFonts w:ascii="Trebuchet MS" w:hAnsi="Trebuchet MS"/>
              </w:rPr>
            </w:pPr>
            <w:r w:rsidRPr="008E1612">
              <w:rPr>
                <w:rFonts w:ascii="Trebuchet MS" w:hAnsi="Trebuchet MS"/>
              </w:rPr>
              <w:t>91.76%</w:t>
            </w:r>
          </w:p>
        </w:tc>
        <w:tc>
          <w:tcPr>
            <w:tcW w:w="937" w:type="pct"/>
            <w:vAlign w:val="center"/>
          </w:tcPr>
          <w:p w14:paraId="5BCE23B3" w14:textId="77777777" w:rsidR="00957B8E" w:rsidRPr="008E1612" w:rsidRDefault="00957B8E" w:rsidP="008B7AF9">
            <w:pPr>
              <w:jc w:val="right"/>
              <w:rPr>
                <w:rFonts w:ascii="Trebuchet MS" w:hAnsi="Trebuchet MS"/>
              </w:rPr>
            </w:pPr>
            <w:r w:rsidRPr="008E1612">
              <w:rPr>
                <w:rFonts w:ascii="Trebuchet MS" w:hAnsi="Trebuchet MS"/>
              </w:rPr>
              <w:t>94.09%</w:t>
            </w:r>
          </w:p>
        </w:tc>
      </w:tr>
      <w:tr w:rsidR="00EF7D9F" w:rsidRPr="008E1612" w14:paraId="110EC8AF" w14:textId="77777777" w:rsidTr="00A43D47">
        <w:tc>
          <w:tcPr>
            <w:tcW w:w="2189" w:type="pct"/>
          </w:tcPr>
          <w:p w14:paraId="3EA4C3C0" w14:textId="70CD0DC8" w:rsidR="00957B8E" w:rsidRPr="008E1612" w:rsidRDefault="00957B8E" w:rsidP="008B7AF9">
            <w:pPr>
              <w:rPr>
                <w:rFonts w:ascii="Trebuchet MS" w:hAnsi="Trebuchet MS"/>
              </w:rPr>
            </w:pPr>
            <w:r w:rsidRPr="008E1612">
              <w:rPr>
                <w:rFonts w:ascii="Trebuchet MS" w:hAnsi="Trebuchet MS"/>
              </w:rPr>
              <w:t>Nitra</w:t>
            </w:r>
            <w:r w:rsidR="0082385D" w:rsidRPr="008E1612">
              <w:rPr>
                <w:rFonts w:ascii="Trebuchet MS" w:hAnsi="Trebuchet MS"/>
              </w:rPr>
              <w:t>ți</w:t>
            </w:r>
          </w:p>
        </w:tc>
        <w:tc>
          <w:tcPr>
            <w:tcW w:w="937" w:type="pct"/>
            <w:vAlign w:val="center"/>
          </w:tcPr>
          <w:p w14:paraId="51F67816" w14:textId="77777777" w:rsidR="00957B8E" w:rsidRPr="008E1612" w:rsidRDefault="00957B8E" w:rsidP="008B7AF9">
            <w:pPr>
              <w:jc w:val="right"/>
              <w:rPr>
                <w:rFonts w:ascii="Trebuchet MS" w:hAnsi="Trebuchet MS"/>
              </w:rPr>
            </w:pPr>
            <w:r w:rsidRPr="008E1612">
              <w:rPr>
                <w:rFonts w:ascii="Trebuchet MS" w:hAnsi="Trebuchet MS"/>
              </w:rPr>
              <w:t>92.34%</w:t>
            </w:r>
          </w:p>
        </w:tc>
        <w:tc>
          <w:tcPr>
            <w:tcW w:w="937" w:type="pct"/>
            <w:vAlign w:val="center"/>
          </w:tcPr>
          <w:p w14:paraId="7769CDF0" w14:textId="77777777" w:rsidR="00957B8E" w:rsidRPr="008E1612" w:rsidRDefault="00957B8E" w:rsidP="008B7AF9">
            <w:pPr>
              <w:jc w:val="right"/>
              <w:rPr>
                <w:rFonts w:ascii="Trebuchet MS" w:hAnsi="Trebuchet MS"/>
              </w:rPr>
            </w:pPr>
            <w:r w:rsidRPr="008E1612">
              <w:rPr>
                <w:rFonts w:ascii="Trebuchet MS" w:hAnsi="Trebuchet MS"/>
              </w:rPr>
              <w:t>92.52%</w:t>
            </w:r>
          </w:p>
        </w:tc>
        <w:tc>
          <w:tcPr>
            <w:tcW w:w="937" w:type="pct"/>
            <w:vAlign w:val="center"/>
          </w:tcPr>
          <w:p w14:paraId="310E6A3F" w14:textId="77777777" w:rsidR="00957B8E" w:rsidRPr="008E1612" w:rsidRDefault="00957B8E" w:rsidP="008B7AF9">
            <w:pPr>
              <w:jc w:val="right"/>
              <w:rPr>
                <w:rFonts w:ascii="Trebuchet MS" w:hAnsi="Trebuchet MS"/>
              </w:rPr>
            </w:pPr>
            <w:r w:rsidRPr="008E1612">
              <w:rPr>
                <w:rFonts w:ascii="Trebuchet MS" w:hAnsi="Trebuchet MS"/>
              </w:rPr>
              <w:t>91.75%</w:t>
            </w:r>
          </w:p>
        </w:tc>
      </w:tr>
      <w:tr w:rsidR="00EF7D9F" w:rsidRPr="008E1612" w14:paraId="0F88624C" w14:textId="77777777" w:rsidTr="00A43D47">
        <w:tc>
          <w:tcPr>
            <w:tcW w:w="2189" w:type="pct"/>
          </w:tcPr>
          <w:p w14:paraId="7F359439" w14:textId="01CB7072" w:rsidR="00957B8E" w:rsidRPr="008E1612" w:rsidRDefault="0082385D" w:rsidP="008B7AF9">
            <w:pPr>
              <w:rPr>
                <w:rFonts w:ascii="Trebuchet MS" w:hAnsi="Trebuchet MS"/>
              </w:rPr>
            </w:pPr>
            <w:r w:rsidRPr="008E1612">
              <w:rPr>
                <w:rFonts w:ascii="Trebuchet MS" w:hAnsi="Trebuchet MS"/>
              </w:rPr>
              <w:t>Nr. de c</w:t>
            </w:r>
            <w:r w:rsidR="00957B8E" w:rsidRPr="008E1612">
              <w:rPr>
                <w:rFonts w:ascii="Trebuchet MS" w:hAnsi="Trebuchet MS"/>
              </w:rPr>
              <w:t>olon</w:t>
            </w:r>
            <w:r w:rsidRPr="008E1612">
              <w:rPr>
                <w:rFonts w:ascii="Trebuchet MS" w:hAnsi="Trebuchet MS"/>
              </w:rPr>
              <w:t>ii la</w:t>
            </w:r>
            <w:r w:rsidR="00957B8E" w:rsidRPr="008E1612">
              <w:rPr>
                <w:rFonts w:ascii="Trebuchet MS" w:hAnsi="Trebuchet MS"/>
              </w:rPr>
              <w:t xml:space="preserve"> 22 °C</w:t>
            </w:r>
          </w:p>
        </w:tc>
        <w:tc>
          <w:tcPr>
            <w:tcW w:w="937" w:type="pct"/>
            <w:vAlign w:val="center"/>
          </w:tcPr>
          <w:p w14:paraId="458446D1" w14:textId="77777777" w:rsidR="00957B8E" w:rsidRPr="008E1612" w:rsidRDefault="00957B8E" w:rsidP="008B7AF9">
            <w:pPr>
              <w:jc w:val="right"/>
              <w:rPr>
                <w:rFonts w:ascii="Trebuchet MS" w:hAnsi="Trebuchet MS"/>
              </w:rPr>
            </w:pPr>
            <w:r w:rsidRPr="008E1612">
              <w:rPr>
                <w:rFonts w:ascii="Trebuchet MS" w:hAnsi="Trebuchet MS"/>
              </w:rPr>
              <w:t>93.82%</w:t>
            </w:r>
          </w:p>
        </w:tc>
        <w:tc>
          <w:tcPr>
            <w:tcW w:w="937" w:type="pct"/>
            <w:vAlign w:val="center"/>
          </w:tcPr>
          <w:p w14:paraId="7E9DA05B" w14:textId="77777777" w:rsidR="00957B8E" w:rsidRPr="008E1612" w:rsidRDefault="00957B8E" w:rsidP="008B7AF9">
            <w:pPr>
              <w:jc w:val="right"/>
              <w:rPr>
                <w:rFonts w:ascii="Trebuchet MS" w:hAnsi="Trebuchet MS"/>
              </w:rPr>
            </w:pPr>
            <w:r w:rsidRPr="008E1612">
              <w:rPr>
                <w:rFonts w:ascii="Trebuchet MS" w:hAnsi="Trebuchet MS"/>
              </w:rPr>
              <w:t>93.78%</w:t>
            </w:r>
          </w:p>
        </w:tc>
        <w:tc>
          <w:tcPr>
            <w:tcW w:w="937" w:type="pct"/>
            <w:vAlign w:val="center"/>
          </w:tcPr>
          <w:p w14:paraId="001DBA80" w14:textId="77777777" w:rsidR="00957B8E" w:rsidRPr="008E1612" w:rsidRDefault="00957B8E" w:rsidP="008B7AF9">
            <w:pPr>
              <w:jc w:val="right"/>
              <w:rPr>
                <w:rFonts w:ascii="Trebuchet MS" w:hAnsi="Trebuchet MS"/>
              </w:rPr>
            </w:pPr>
            <w:r w:rsidRPr="008E1612">
              <w:rPr>
                <w:rFonts w:ascii="Trebuchet MS" w:hAnsi="Trebuchet MS"/>
              </w:rPr>
              <w:t>94.39%</w:t>
            </w:r>
          </w:p>
        </w:tc>
      </w:tr>
      <w:tr w:rsidR="00EF7D9F" w:rsidRPr="008E1612" w14:paraId="777BEAE1" w14:textId="77777777" w:rsidTr="00A43D47">
        <w:tc>
          <w:tcPr>
            <w:tcW w:w="2189" w:type="pct"/>
          </w:tcPr>
          <w:p w14:paraId="7E2FAE03" w14:textId="77777777" w:rsidR="004B56B9" w:rsidRPr="008E1612" w:rsidRDefault="004B56B9" w:rsidP="004B56B9">
            <w:pPr>
              <w:rPr>
                <w:rFonts w:ascii="Trebuchet MS" w:hAnsi="Trebuchet MS"/>
              </w:rPr>
            </w:pPr>
            <w:r w:rsidRPr="008E1612">
              <w:rPr>
                <w:rFonts w:ascii="Trebuchet MS" w:hAnsi="Trebuchet MS"/>
              </w:rPr>
              <w:t>Arsenic</w:t>
            </w:r>
          </w:p>
        </w:tc>
        <w:tc>
          <w:tcPr>
            <w:tcW w:w="937" w:type="pct"/>
            <w:vAlign w:val="center"/>
          </w:tcPr>
          <w:p w14:paraId="06339E56" w14:textId="5B58D3FA" w:rsidR="004B56B9" w:rsidRPr="008E1612" w:rsidRDefault="004B56B9" w:rsidP="004B56B9">
            <w:pPr>
              <w:jc w:val="right"/>
              <w:rPr>
                <w:rFonts w:ascii="Trebuchet MS" w:hAnsi="Trebuchet MS"/>
              </w:rPr>
            </w:pPr>
            <w:r w:rsidRPr="008E1612">
              <w:rPr>
                <w:rFonts w:ascii="Trebuchet MS" w:hAnsi="Trebuchet MS"/>
              </w:rPr>
              <w:t>95,3%</w:t>
            </w:r>
          </w:p>
        </w:tc>
        <w:tc>
          <w:tcPr>
            <w:tcW w:w="937" w:type="pct"/>
            <w:vAlign w:val="center"/>
          </w:tcPr>
          <w:p w14:paraId="054E0EDB" w14:textId="79C9072B" w:rsidR="004B56B9" w:rsidRPr="008E1612" w:rsidRDefault="004B56B9" w:rsidP="004B56B9">
            <w:pPr>
              <w:jc w:val="right"/>
              <w:rPr>
                <w:rFonts w:ascii="Trebuchet MS" w:hAnsi="Trebuchet MS"/>
              </w:rPr>
            </w:pPr>
            <w:r w:rsidRPr="008E1612">
              <w:rPr>
                <w:rFonts w:ascii="Trebuchet MS" w:hAnsi="Trebuchet MS"/>
              </w:rPr>
              <w:t>96,6%</w:t>
            </w:r>
          </w:p>
        </w:tc>
        <w:tc>
          <w:tcPr>
            <w:tcW w:w="937" w:type="pct"/>
            <w:vAlign w:val="center"/>
          </w:tcPr>
          <w:p w14:paraId="1E9C9139" w14:textId="77777777" w:rsidR="004B56B9" w:rsidRPr="008E1612" w:rsidRDefault="004B56B9" w:rsidP="004B56B9">
            <w:pPr>
              <w:jc w:val="right"/>
              <w:rPr>
                <w:rFonts w:ascii="Trebuchet MS" w:hAnsi="Trebuchet MS"/>
              </w:rPr>
            </w:pPr>
            <w:r w:rsidRPr="008E1612">
              <w:rPr>
                <w:rFonts w:ascii="Trebuchet MS" w:hAnsi="Trebuchet MS"/>
              </w:rPr>
              <w:t>94.48%</w:t>
            </w:r>
          </w:p>
        </w:tc>
      </w:tr>
      <w:tr w:rsidR="00EF7D9F" w:rsidRPr="008E1612" w14:paraId="29BCC85F" w14:textId="77777777" w:rsidTr="00A43D47">
        <w:tc>
          <w:tcPr>
            <w:tcW w:w="2189" w:type="pct"/>
          </w:tcPr>
          <w:p w14:paraId="67EEBC43" w14:textId="09E2429A" w:rsidR="00957B8E" w:rsidRPr="008E1612" w:rsidRDefault="00957B8E" w:rsidP="008B7AF9">
            <w:pPr>
              <w:rPr>
                <w:rFonts w:ascii="Trebuchet MS" w:hAnsi="Trebuchet MS"/>
              </w:rPr>
            </w:pPr>
            <w:r w:rsidRPr="008E1612">
              <w:rPr>
                <w:rFonts w:ascii="Trebuchet MS" w:hAnsi="Trebuchet MS"/>
              </w:rPr>
              <w:t>Bor</w:t>
            </w:r>
          </w:p>
        </w:tc>
        <w:tc>
          <w:tcPr>
            <w:tcW w:w="937" w:type="pct"/>
            <w:vAlign w:val="center"/>
          </w:tcPr>
          <w:p w14:paraId="4CB9405D" w14:textId="77777777" w:rsidR="00957B8E" w:rsidRPr="008E1612" w:rsidRDefault="00957B8E" w:rsidP="008B7AF9">
            <w:pPr>
              <w:jc w:val="right"/>
              <w:rPr>
                <w:rFonts w:ascii="Trebuchet MS" w:hAnsi="Trebuchet MS"/>
              </w:rPr>
            </w:pPr>
            <w:r w:rsidRPr="008E1612">
              <w:rPr>
                <w:rFonts w:ascii="Trebuchet MS" w:hAnsi="Trebuchet MS"/>
              </w:rPr>
              <w:t>94.45%</w:t>
            </w:r>
          </w:p>
        </w:tc>
        <w:tc>
          <w:tcPr>
            <w:tcW w:w="937" w:type="pct"/>
            <w:vAlign w:val="center"/>
          </w:tcPr>
          <w:p w14:paraId="79E70A72" w14:textId="77777777" w:rsidR="00957B8E" w:rsidRPr="008E1612" w:rsidRDefault="00957B8E" w:rsidP="008B7AF9">
            <w:pPr>
              <w:jc w:val="right"/>
              <w:rPr>
                <w:rFonts w:ascii="Trebuchet MS" w:hAnsi="Trebuchet MS"/>
              </w:rPr>
            </w:pPr>
            <w:r w:rsidRPr="008E1612">
              <w:rPr>
                <w:rFonts w:ascii="Trebuchet MS" w:hAnsi="Trebuchet MS"/>
              </w:rPr>
              <w:t>93.82%</w:t>
            </w:r>
          </w:p>
        </w:tc>
        <w:tc>
          <w:tcPr>
            <w:tcW w:w="937" w:type="pct"/>
            <w:vAlign w:val="center"/>
          </w:tcPr>
          <w:p w14:paraId="2F88AF60" w14:textId="77777777" w:rsidR="00957B8E" w:rsidRPr="008E1612" w:rsidRDefault="00957B8E" w:rsidP="008B7AF9">
            <w:pPr>
              <w:jc w:val="right"/>
              <w:rPr>
                <w:rFonts w:ascii="Trebuchet MS" w:hAnsi="Trebuchet MS"/>
              </w:rPr>
            </w:pPr>
            <w:r w:rsidRPr="008E1612">
              <w:rPr>
                <w:rFonts w:ascii="Trebuchet MS" w:hAnsi="Trebuchet MS"/>
              </w:rPr>
              <w:t>97.45%</w:t>
            </w:r>
          </w:p>
        </w:tc>
      </w:tr>
    </w:tbl>
    <w:p w14:paraId="4A5FBDD3" w14:textId="23FC9A29" w:rsidR="00957B8E" w:rsidRPr="008E1612" w:rsidRDefault="0082385D" w:rsidP="001D31D1">
      <w:pPr>
        <w:pStyle w:val="ListParagraph"/>
        <w:spacing w:before="120" w:after="120"/>
        <w:ind w:left="0"/>
        <w:contextualSpacing w:val="0"/>
        <w:jc w:val="both"/>
        <w:rPr>
          <w:rFonts w:ascii="Trebuchet MS" w:hAnsi="Trebuchet MS" w:cstheme="minorHAnsi"/>
          <w:b/>
          <w:bCs/>
        </w:rPr>
      </w:pPr>
      <w:r w:rsidRPr="008E1612">
        <w:rPr>
          <w:rFonts w:ascii="Trebuchet MS" w:hAnsi="Trebuchet MS" w:cstheme="minorHAnsi"/>
          <w:b/>
          <w:bCs/>
        </w:rPr>
        <w:t xml:space="preserve">CONFORMAREA </w:t>
      </w:r>
      <w:r w:rsidR="00957B8E" w:rsidRPr="008E1612">
        <w:rPr>
          <w:rFonts w:ascii="Trebuchet MS" w:hAnsi="Trebuchet MS" w:cstheme="minorHAnsi"/>
          <w:b/>
          <w:bCs/>
        </w:rPr>
        <w:t>POTEN</w:t>
      </w:r>
      <w:r w:rsidRPr="008E1612">
        <w:rPr>
          <w:rFonts w:ascii="Trebuchet MS" w:hAnsi="Trebuchet MS" w:cstheme="minorHAnsi"/>
          <w:b/>
          <w:bCs/>
        </w:rPr>
        <w:t>ȚIALĂ CU</w:t>
      </w:r>
      <w:r w:rsidR="00957B8E" w:rsidRPr="008E1612">
        <w:rPr>
          <w:rFonts w:ascii="Trebuchet MS" w:hAnsi="Trebuchet MS" w:cstheme="minorHAnsi"/>
          <w:b/>
          <w:bCs/>
        </w:rPr>
        <w:t xml:space="preserve"> D</w:t>
      </w:r>
      <w:r w:rsidRPr="008E1612">
        <w:rPr>
          <w:rFonts w:ascii="Trebuchet MS" w:hAnsi="Trebuchet MS" w:cstheme="minorHAnsi"/>
          <w:b/>
          <w:bCs/>
        </w:rPr>
        <w:t>AP</w:t>
      </w:r>
      <w:r w:rsidR="00957B8E" w:rsidRPr="008E1612">
        <w:rPr>
          <w:rFonts w:ascii="Trebuchet MS" w:hAnsi="Trebuchet MS" w:cstheme="minorHAnsi"/>
          <w:b/>
          <w:bCs/>
        </w:rPr>
        <w:t>2020</w:t>
      </w:r>
    </w:p>
    <w:p w14:paraId="057C1490" w14:textId="1F5CAB42" w:rsidR="0082385D" w:rsidRPr="00E778E1" w:rsidRDefault="001A57FD" w:rsidP="00731D36">
      <w:pPr>
        <w:pStyle w:val="ListParagraph"/>
        <w:numPr>
          <w:ilvl w:val="0"/>
          <w:numId w:val="15"/>
        </w:numPr>
        <w:tabs>
          <w:tab w:val="left" w:pos="284"/>
          <w:tab w:val="left" w:pos="567"/>
        </w:tabs>
        <w:ind w:left="567" w:hanging="567"/>
        <w:rPr>
          <w:rFonts w:ascii="Trebuchet MS" w:hAnsi="Trebuchet MS" w:cstheme="minorHAnsi"/>
        </w:rPr>
      </w:pPr>
      <w:r>
        <w:rPr>
          <w:rFonts w:ascii="Trebuchet MS" w:hAnsi="Trebuchet MS" w:cstheme="minorHAnsi"/>
        </w:rPr>
        <w:t>Printre o</w:t>
      </w:r>
      <w:r w:rsidR="0082385D" w:rsidRPr="00E778E1">
        <w:rPr>
          <w:rFonts w:ascii="Trebuchet MS" w:hAnsi="Trebuchet MS" w:cstheme="minorHAnsi"/>
        </w:rPr>
        <w:t xml:space="preserve">biectivele cheie ale Directivei (UE) 2020/2184 a Parlamentului European și a Consiliului din 16 decembrie 2020 privind calitatea apei destinate consumului uman </w:t>
      </w:r>
      <w:r>
        <w:rPr>
          <w:rFonts w:ascii="Trebuchet MS" w:hAnsi="Trebuchet MS" w:cstheme="minorHAnsi"/>
        </w:rPr>
        <w:t>se numără</w:t>
      </w:r>
      <w:r w:rsidR="0082385D" w:rsidRPr="00E778E1">
        <w:rPr>
          <w:rFonts w:ascii="Trebuchet MS" w:hAnsi="Trebuchet MS" w:cstheme="minorHAnsi"/>
        </w:rPr>
        <w:t>:</w:t>
      </w:r>
    </w:p>
    <w:p w14:paraId="287FE8F4" w14:textId="042D7FCE" w:rsidR="0082385D" w:rsidRPr="008E1612" w:rsidRDefault="0082385D" w:rsidP="0082385D">
      <w:pPr>
        <w:pStyle w:val="ListParagraph"/>
        <w:spacing w:before="120" w:after="120" w:line="240" w:lineRule="auto"/>
        <w:ind w:left="360"/>
        <w:contextualSpacing w:val="0"/>
        <w:jc w:val="both"/>
        <w:rPr>
          <w:rFonts w:ascii="Trebuchet MS" w:hAnsi="Trebuchet MS" w:cstheme="minorHAnsi"/>
        </w:rPr>
      </w:pPr>
      <w:r w:rsidRPr="008E1612">
        <w:rPr>
          <w:rFonts w:ascii="Trebuchet MS" w:hAnsi="Trebuchet MS" w:cstheme="minorHAnsi"/>
        </w:rPr>
        <w:t>• Actualizarea listei de parametri în concordanță cu progresul tehnic și științific în vederea optimizării protecției sănătății umane;</w:t>
      </w:r>
    </w:p>
    <w:p w14:paraId="050C15A3" w14:textId="66C2A802" w:rsidR="0082385D" w:rsidRPr="008E1612" w:rsidRDefault="0082385D" w:rsidP="0082385D">
      <w:pPr>
        <w:pStyle w:val="ListParagraph"/>
        <w:spacing w:before="120" w:after="120"/>
        <w:ind w:left="360"/>
        <w:jc w:val="both"/>
        <w:rPr>
          <w:rFonts w:ascii="Trebuchet MS" w:hAnsi="Trebuchet MS" w:cstheme="minorHAnsi"/>
        </w:rPr>
      </w:pPr>
      <w:r w:rsidRPr="008E1612">
        <w:rPr>
          <w:rFonts w:ascii="Trebuchet MS" w:hAnsi="Trebuchet MS" w:cstheme="minorHAnsi"/>
        </w:rPr>
        <w:t>• Simplificarea abordării și concentrarea monitorizării și tratamentului asupra acelor contaminanți care prezintă riscuri pentru sănătate;</w:t>
      </w:r>
    </w:p>
    <w:p w14:paraId="3BA6BEB2" w14:textId="77777777" w:rsidR="0082385D" w:rsidRPr="008E1612" w:rsidRDefault="0082385D" w:rsidP="0082385D">
      <w:pPr>
        <w:pStyle w:val="ListParagraph"/>
        <w:spacing w:before="120" w:after="120"/>
        <w:ind w:left="360"/>
        <w:jc w:val="both"/>
        <w:rPr>
          <w:rFonts w:ascii="Trebuchet MS" w:hAnsi="Trebuchet MS" w:cstheme="minorHAnsi"/>
        </w:rPr>
      </w:pPr>
      <w:r w:rsidRPr="008E1612">
        <w:rPr>
          <w:rFonts w:ascii="Trebuchet MS" w:hAnsi="Trebuchet MS" w:cstheme="minorHAnsi"/>
        </w:rPr>
        <w:t>• Înlăturarea obstacolelor din calea pieței interne a materialelor și produselor în contact cu apa potabilă;</w:t>
      </w:r>
    </w:p>
    <w:p w14:paraId="06EE7A26" w14:textId="4122B3D4" w:rsidR="0082385D" w:rsidRPr="008E1612" w:rsidRDefault="0082385D" w:rsidP="0082385D">
      <w:pPr>
        <w:pStyle w:val="ListParagraph"/>
        <w:spacing w:before="120" w:after="120"/>
        <w:ind w:left="360"/>
        <w:jc w:val="both"/>
        <w:rPr>
          <w:rFonts w:ascii="Trebuchet MS" w:hAnsi="Trebuchet MS" w:cstheme="minorHAnsi"/>
        </w:rPr>
      </w:pPr>
      <w:r w:rsidRPr="008E1612">
        <w:rPr>
          <w:rFonts w:ascii="Trebuchet MS" w:hAnsi="Trebuchet MS" w:cstheme="minorHAnsi"/>
        </w:rPr>
        <w:t xml:space="preserve">• </w:t>
      </w:r>
      <w:r w:rsidR="001A57FD" w:rsidRPr="00E778E1">
        <w:rPr>
          <w:rFonts w:ascii="Trebuchet MS" w:hAnsi="Trebuchet MS" w:cstheme="minorHAnsi"/>
        </w:rPr>
        <w:t>Să sporească transparența în ceea ce privește aspectele</w:t>
      </w:r>
      <w:r w:rsidR="001A57FD">
        <w:t xml:space="preserve"> </w:t>
      </w:r>
      <w:r w:rsidRPr="008E1612">
        <w:rPr>
          <w:rFonts w:ascii="Trebuchet MS" w:hAnsi="Trebuchet MS" w:cstheme="minorHAnsi"/>
        </w:rPr>
        <w:t>legate de apă care pot fi de interes pentru consumator și creșterea disponibilității și accesului la informații actualizate despre apa potabilă;</w:t>
      </w:r>
    </w:p>
    <w:p w14:paraId="05D0C239" w14:textId="77777777" w:rsidR="0082385D" w:rsidRPr="008E1612" w:rsidRDefault="0082385D" w:rsidP="0082385D">
      <w:pPr>
        <w:pStyle w:val="ListParagraph"/>
        <w:spacing w:before="120" w:after="120"/>
        <w:ind w:left="360"/>
        <w:jc w:val="both"/>
        <w:rPr>
          <w:rFonts w:ascii="Trebuchet MS" w:hAnsi="Trebuchet MS" w:cstheme="minorHAnsi"/>
        </w:rPr>
      </w:pPr>
      <w:r w:rsidRPr="008E1612">
        <w:rPr>
          <w:rFonts w:ascii="Trebuchet MS" w:hAnsi="Trebuchet MS" w:cstheme="minorHAnsi"/>
        </w:rPr>
        <w:t>• Îmbunătățirea accesului la apă potabilă.</w:t>
      </w:r>
    </w:p>
    <w:p w14:paraId="2E44C84A" w14:textId="77777777" w:rsidR="004217C8" w:rsidRPr="008E1612" w:rsidRDefault="004217C8" w:rsidP="0082385D">
      <w:pPr>
        <w:pStyle w:val="ListParagraph"/>
        <w:spacing w:before="120" w:after="120"/>
        <w:ind w:left="360"/>
        <w:jc w:val="both"/>
        <w:rPr>
          <w:rFonts w:ascii="Trebuchet MS" w:hAnsi="Trebuchet MS" w:cstheme="minorHAnsi"/>
        </w:rPr>
      </w:pPr>
    </w:p>
    <w:p w14:paraId="34B7C3F3" w14:textId="6B59B656" w:rsidR="0082385D" w:rsidRPr="008E1612" w:rsidRDefault="001A57FD" w:rsidP="0082385D">
      <w:pPr>
        <w:pStyle w:val="ListParagraph"/>
        <w:spacing w:before="120" w:after="120"/>
        <w:ind w:left="360"/>
        <w:jc w:val="both"/>
        <w:rPr>
          <w:rFonts w:ascii="Trebuchet MS" w:hAnsi="Trebuchet MS" w:cstheme="minorHAnsi"/>
        </w:rPr>
      </w:pPr>
      <w:r w:rsidRPr="00E778E1">
        <w:rPr>
          <w:rFonts w:ascii="Trebuchet MS" w:hAnsi="Trebuchet MS" w:cstheme="minorHAnsi"/>
        </w:rPr>
        <w:t>Principalele domenii de costuri legate de directivă decurg din</w:t>
      </w:r>
      <w:r w:rsidRPr="008E1612" w:rsidDel="001A57FD">
        <w:rPr>
          <w:rFonts w:ascii="Trebuchet MS" w:hAnsi="Trebuchet MS" w:cstheme="minorHAnsi"/>
        </w:rPr>
        <w:t xml:space="preserve"> </w:t>
      </w:r>
      <w:r w:rsidR="0082385D" w:rsidRPr="008E1612">
        <w:rPr>
          <w:rFonts w:ascii="Trebuchet MS" w:hAnsi="Trebuchet MS" w:cstheme="minorHAnsi"/>
        </w:rPr>
        <w:t>:</w:t>
      </w:r>
    </w:p>
    <w:p w14:paraId="08E50072" w14:textId="6BB4F7C7" w:rsidR="0082385D" w:rsidRPr="008E1612" w:rsidRDefault="0082385D" w:rsidP="0082385D">
      <w:pPr>
        <w:pStyle w:val="ListParagraph"/>
        <w:spacing w:before="120" w:after="120"/>
        <w:ind w:left="360"/>
        <w:jc w:val="both"/>
        <w:rPr>
          <w:rFonts w:ascii="Trebuchet MS" w:hAnsi="Trebuchet MS" w:cstheme="minorHAnsi"/>
        </w:rPr>
      </w:pPr>
      <w:r w:rsidRPr="008E1612">
        <w:rPr>
          <w:rFonts w:ascii="Trebuchet MS" w:hAnsi="Trebuchet MS" w:cstheme="minorHAnsi"/>
        </w:rPr>
        <w:t xml:space="preserve">• </w:t>
      </w:r>
      <w:r w:rsidR="001A57FD" w:rsidRPr="00E778E1">
        <w:rPr>
          <w:rFonts w:ascii="Trebuchet MS" w:hAnsi="Trebuchet MS" w:cstheme="minorHAnsi"/>
        </w:rPr>
        <w:t>Obținerea unui acces îmbunătățit</w:t>
      </w:r>
      <w:r w:rsidR="001A57FD" w:rsidRPr="008E1612" w:rsidDel="001A57FD">
        <w:rPr>
          <w:rFonts w:ascii="Trebuchet MS" w:hAnsi="Trebuchet MS" w:cstheme="minorHAnsi"/>
        </w:rPr>
        <w:t xml:space="preserve"> </w:t>
      </w:r>
      <w:r w:rsidRPr="008E1612">
        <w:rPr>
          <w:rFonts w:ascii="Trebuchet MS" w:hAnsi="Trebuchet MS" w:cstheme="minorHAnsi"/>
        </w:rPr>
        <w:t>;</w:t>
      </w:r>
    </w:p>
    <w:p w14:paraId="544ECD9C" w14:textId="459C3D4D" w:rsidR="0082385D" w:rsidRPr="008E1612" w:rsidRDefault="0082385D" w:rsidP="0082385D">
      <w:pPr>
        <w:pStyle w:val="ListParagraph"/>
        <w:spacing w:before="120" w:after="120"/>
        <w:ind w:left="360"/>
        <w:jc w:val="both"/>
        <w:rPr>
          <w:rFonts w:ascii="Trebuchet MS" w:hAnsi="Trebuchet MS" w:cstheme="minorHAnsi"/>
        </w:rPr>
      </w:pPr>
      <w:r w:rsidRPr="008E1612">
        <w:rPr>
          <w:rFonts w:ascii="Trebuchet MS" w:hAnsi="Trebuchet MS" w:cstheme="minorHAnsi"/>
        </w:rPr>
        <w:t xml:space="preserve">• </w:t>
      </w:r>
      <w:r w:rsidR="001A57FD" w:rsidRPr="00E778E1">
        <w:rPr>
          <w:rFonts w:ascii="Trebuchet MS" w:hAnsi="Trebuchet MS" w:cstheme="minorHAnsi"/>
        </w:rPr>
        <w:t>Îmbunătățirea</w:t>
      </w:r>
      <w:r w:rsidR="001A57FD" w:rsidRPr="008E1612">
        <w:rPr>
          <w:rFonts w:ascii="Trebuchet MS" w:hAnsi="Trebuchet MS" w:cstheme="minorHAnsi"/>
        </w:rPr>
        <w:t xml:space="preserve"> </w:t>
      </w:r>
      <w:r w:rsidR="001A57FD">
        <w:rPr>
          <w:rFonts w:ascii="Trebuchet MS" w:hAnsi="Trebuchet MS" w:cstheme="minorHAnsi"/>
        </w:rPr>
        <w:t>t</w:t>
      </w:r>
      <w:r w:rsidRPr="008E1612">
        <w:rPr>
          <w:rFonts w:ascii="Trebuchet MS" w:hAnsi="Trebuchet MS" w:cstheme="minorHAnsi"/>
        </w:rPr>
        <w:t>ratament</w:t>
      </w:r>
      <w:r w:rsidR="001A57FD">
        <w:rPr>
          <w:rFonts w:ascii="Trebuchet MS" w:hAnsi="Trebuchet MS" w:cstheme="minorHAnsi"/>
        </w:rPr>
        <w:t>ului</w:t>
      </w:r>
      <w:r w:rsidRPr="008E1612">
        <w:rPr>
          <w:rFonts w:ascii="Trebuchet MS" w:hAnsi="Trebuchet MS" w:cstheme="minorHAnsi"/>
        </w:rPr>
        <w:t xml:space="preserve"> pentru a asigura atingerea limitelor parametrice revizuite (și extinse);</w:t>
      </w:r>
    </w:p>
    <w:p w14:paraId="6E32BC5A" w14:textId="77777777" w:rsidR="0082385D" w:rsidRPr="008E1612" w:rsidRDefault="0082385D" w:rsidP="0082385D">
      <w:pPr>
        <w:pStyle w:val="ListParagraph"/>
        <w:spacing w:before="120" w:after="120"/>
        <w:ind w:left="360"/>
        <w:jc w:val="both"/>
        <w:rPr>
          <w:rFonts w:ascii="Trebuchet MS" w:hAnsi="Trebuchet MS" w:cstheme="minorHAnsi"/>
        </w:rPr>
      </w:pPr>
      <w:r w:rsidRPr="008E1612">
        <w:rPr>
          <w:rFonts w:ascii="Trebuchet MS" w:hAnsi="Trebuchet MS" w:cstheme="minorHAnsi"/>
        </w:rPr>
        <w:t>• Îmbunătățirea/extinderea monitorizării.</w:t>
      </w:r>
    </w:p>
    <w:p w14:paraId="51BC9E8E" w14:textId="77777777" w:rsidR="004217C8" w:rsidRPr="008E1612" w:rsidRDefault="004217C8" w:rsidP="0082385D">
      <w:pPr>
        <w:pStyle w:val="ListParagraph"/>
        <w:spacing w:before="120" w:after="120"/>
        <w:ind w:left="360"/>
        <w:jc w:val="both"/>
        <w:rPr>
          <w:rFonts w:ascii="Trebuchet MS" w:hAnsi="Trebuchet MS" w:cstheme="minorHAnsi"/>
        </w:rPr>
      </w:pPr>
    </w:p>
    <w:p w14:paraId="2B70AB01" w14:textId="4E1823FB" w:rsidR="0082385D" w:rsidRPr="008E1612" w:rsidRDefault="001A57FD" w:rsidP="00731D36">
      <w:pPr>
        <w:pStyle w:val="ListParagraph"/>
        <w:spacing w:before="120" w:after="120"/>
        <w:ind w:left="567" w:hanging="567"/>
        <w:jc w:val="both"/>
        <w:rPr>
          <w:rFonts w:ascii="Trebuchet MS" w:hAnsi="Trebuchet MS" w:cstheme="minorHAnsi"/>
        </w:rPr>
      </w:pPr>
      <w:r>
        <w:rPr>
          <w:rFonts w:ascii="Trebuchet MS" w:hAnsi="Trebuchet MS" w:cstheme="minorHAnsi"/>
        </w:rPr>
        <w:t>39.</w:t>
      </w:r>
      <w:r w:rsidR="0082385D" w:rsidRPr="008E1612">
        <w:rPr>
          <w:rFonts w:ascii="Trebuchet MS" w:hAnsi="Trebuchet MS" w:cstheme="minorHAnsi"/>
        </w:rPr>
        <w:t xml:space="preserve"> </w:t>
      </w:r>
      <w:r>
        <w:rPr>
          <w:rFonts w:ascii="Trebuchet MS" w:hAnsi="Trebuchet MS" w:cstheme="minorHAnsi"/>
        </w:rPr>
        <w:t xml:space="preserve">  N</w:t>
      </w:r>
      <w:r w:rsidRPr="008E1612">
        <w:rPr>
          <w:rFonts w:ascii="Trebuchet MS" w:hAnsi="Trebuchet MS" w:cstheme="minorHAnsi"/>
        </w:rPr>
        <w:t xml:space="preserve">u a fost încă efectuată </w:t>
      </w:r>
      <w:r>
        <w:rPr>
          <w:rFonts w:ascii="Trebuchet MS" w:hAnsi="Trebuchet MS" w:cstheme="minorHAnsi"/>
        </w:rPr>
        <w:t>o</w:t>
      </w:r>
      <w:r w:rsidR="0082385D" w:rsidRPr="008E1612">
        <w:rPr>
          <w:rFonts w:ascii="Trebuchet MS" w:hAnsi="Trebuchet MS" w:cstheme="minorHAnsi"/>
        </w:rPr>
        <w:t xml:space="preserve"> evaluare detaliată a nivelurilor actuale de conform</w:t>
      </w:r>
      <w:r w:rsidR="004E49A6">
        <w:rPr>
          <w:rFonts w:ascii="Trebuchet MS" w:hAnsi="Trebuchet MS" w:cstheme="minorHAnsi"/>
        </w:rPr>
        <w:t>are</w:t>
      </w:r>
      <w:r w:rsidR="0082385D" w:rsidRPr="008E1612">
        <w:rPr>
          <w:rFonts w:ascii="Trebuchet MS" w:hAnsi="Trebuchet MS" w:cstheme="minorHAnsi"/>
        </w:rPr>
        <w:t xml:space="preserve"> cu noile standarde de calitate și cu noile cerințe de monitorizare. În ceea ce privește impactul de cost al aplicării Directivei 2020/2184, din octombrie 2021 a început proiectul „Dezvoltarea unui laborator național pentru îmbunătățirea monitorizării substanțelor deversate în ape și a calității apei potabile”. Scopul proiectului este dezvoltarea unui laborator național care să culeagă date de monitorizare de la 99 de laboratoare pentru monitorizarea substanțelor prioritare, a altor substanțe poluante din apele uzate evacuate și apele de suprafață și să monitorizeze indicatorii de calitate a apei potabile în vederea raportării acestora în conformitate cu prevederile angajamentelor Tratatului de aderare a României la UE, ratificat prin Legea 157/2005, privind colectarea și tratarea apelor uzate și alimentarea cu apă potabilă. În urma implementării acestui proiect și a determinărilor precise obținute, se va face o evaluare a impactului real din punct de vedere al costurilor (investiționale și operaționale) a efectelor aplicării Directivei 2020/2184.</w:t>
      </w:r>
    </w:p>
    <w:p w14:paraId="1C5D04D4" w14:textId="71E519E4" w:rsidR="0082385D" w:rsidRPr="008E1612" w:rsidRDefault="0082385D" w:rsidP="00731D36">
      <w:pPr>
        <w:pStyle w:val="ListParagraph"/>
        <w:spacing w:before="120" w:after="120"/>
        <w:ind w:left="567"/>
        <w:jc w:val="both"/>
        <w:rPr>
          <w:rFonts w:ascii="Trebuchet MS" w:hAnsi="Trebuchet MS" w:cstheme="minorHAnsi"/>
        </w:rPr>
      </w:pPr>
      <w:r w:rsidRPr="008E1612">
        <w:rPr>
          <w:rFonts w:ascii="Trebuchet MS" w:hAnsi="Trebuchet MS" w:cstheme="minorHAnsi"/>
        </w:rPr>
        <w:t xml:space="preserve">În proiectul „Protejarea </w:t>
      </w:r>
      <w:r w:rsidR="001A57FD">
        <w:rPr>
          <w:rFonts w:ascii="Trebuchet MS" w:hAnsi="Trebuchet MS" w:cstheme="minorHAnsi"/>
        </w:rPr>
        <w:t>fluxurilor</w:t>
      </w:r>
      <w:r w:rsidR="001A57FD" w:rsidRPr="008E1612">
        <w:rPr>
          <w:rFonts w:ascii="Trebuchet MS" w:hAnsi="Trebuchet MS" w:cstheme="minorHAnsi"/>
        </w:rPr>
        <w:t xml:space="preserve"> </w:t>
      </w:r>
      <w:r w:rsidRPr="008E1612">
        <w:rPr>
          <w:rFonts w:ascii="Trebuchet MS" w:hAnsi="Trebuchet MS" w:cstheme="minorHAnsi"/>
        </w:rPr>
        <w:t xml:space="preserve">pentru o Marea Neagră curată prin reducerea poluării sedimentelor și deșeurilor cu instrumente inovatoare comune de monitorizare și control și practici bazate pe natură” cu acronimul „Protect-Streams-4-Sea” (2020-2022), unul dintre </w:t>
      </w:r>
      <w:r w:rsidR="004217C8" w:rsidRPr="008E1612">
        <w:rPr>
          <w:rFonts w:ascii="Trebuchet MS" w:hAnsi="Trebuchet MS" w:cstheme="minorHAnsi"/>
        </w:rPr>
        <w:t>o</w:t>
      </w:r>
      <w:r w:rsidRPr="008E1612">
        <w:rPr>
          <w:rFonts w:ascii="Trebuchet MS" w:hAnsi="Trebuchet MS" w:cstheme="minorHAnsi"/>
        </w:rPr>
        <w:t xml:space="preserve">biective a fost ca țările din apropierea Mării Negre să adopte un program comun de monitorizare a poluanților și a </w:t>
      </w:r>
      <w:r w:rsidR="004217C8" w:rsidRPr="008E1612">
        <w:rPr>
          <w:rFonts w:ascii="Trebuchet MS" w:hAnsi="Trebuchet MS" w:cstheme="minorHAnsi"/>
        </w:rPr>
        <w:t>deșeurilor</w:t>
      </w:r>
      <w:r w:rsidRPr="008E1612">
        <w:rPr>
          <w:rFonts w:ascii="Trebuchet MS" w:hAnsi="Trebuchet MS" w:cstheme="minorHAnsi"/>
        </w:rPr>
        <w:t xml:space="preserve"> pentru a promova coordonarea protecției mediului și a reducerii în comun a poluanților și a deșeurilor prin adoptarea celor mai bune practici de management. Prin urmare, au fost stabilite metode și practici comune pentru prelevarea și analiza poluanților, în special microplasticele din apă și sedimente. Zona pilot </w:t>
      </w:r>
      <w:r w:rsidRPr="008E1612">
        <w:rPr>
          <w:rFonts w:ascii="Trebuchet MS" w:hAnsi="Trebuchet MS" w:cstheme="minorHAnsi"/>
        </w:rPr>
        <w:lastRenderedPageBreak/>
        <w:t xml:space="preserve">pentru România a inclus lacul de acumulare Siriu, care dispune de alimentare cu apă pentru consum de </w:t>
      </w:r>
      <w:r w:rsidR="00AC679C">
        <w:rPr>
          <w:rFonts w:ascii="Trebuchet MS" w:hAnsi="Trebuchet MS" w:cstheme="minorHAnsi"/>
        </w:rPr>
        <w:t>apă potabilă</w:t>
      </w:r>
      <w:r w:rsidRPr="008E1612">
        <w:rPr>
          <w:rFonts w:ascii="Trebuchet MS" w:hAnsi="Trebuchet MS" w:cstheme="minorHAnsi"/>
        </w:rPr>
        <w:t xml:space="preserve">. Calitatea apei este importantă deoarece </w:t>
      </w:r>
      <w:r w:rsidR="004217C8" w:rsidRPr="008E1612">
        <w:rPr>
          <w:rFonts w:ascii="Trebuchet MS" w:hAnsi="Trebuchet MS" w:cstheme="minorHAnsi"/>
        </w:rPr>
        <w:t>acumularea</w:t>
      </w:r>
      <w:r w:rsidRPr="008E1612">
        <w:rPr>
          <w:rFonts w:ascii="Trebuchet MS" w:hAnsi="Trebuchet MS" w:cstheme="minorHAnsi"/>
        </w:rPr>
        <w:t xml:space="preserve"> este o sursă de apă potabilă, dar se confruntă cu multe presiuni care sunt reprezentate de deșeurile din activitățile umane care au loc în apropierea cursurilor de apă. Prin dezvoltarea unor metode de prelevare a probelor și analiza noilor poluanți cerute de D</w:t>
      </w:r>
      <w:r w:rsidR="004217C8" w:rsidRPr="008E1612">
        <w:rPr>
          <w:rFonts w:ascii="Trebuchet MS" w:hAnsi="Trebuchet MS" w:cstheme="minorHAnsi"/>
        </w:rPr>
        <w:t>AP</w:t>
      </w:r>
      <w:r w:rsidRPr="008E1612">
        <w:rPr>
          <w:rFonts w:ascii="Trebuchet MS" w:hAnsi="Trebuchet MS" w:cstheme="minorHAnsi"/>
        </w:rPr>
        <w:t xml:space="preserve">2020/2184, autoritățile române își pot dezvolta și </w:t>
      </w:r>
      <w:r w:rsidR="004217C8" w:rsidRPr="008E1612">
        <w:rPr>
          <w:rFonts w:ascii="Trebuchet MS" w:hAnsi="Trebuchet MS" w:cstheme="minorHAnsi"/>
        </w:rPr>
        <w:t>îmbunătății</w:t>
      </w:r>
      <w:r w:rsidRPr="008E1612">
        <w:rPr>
          <w:rFonts w:ascii="Trebuchet MS" w:hAnsi="Trebuchet MS" w:cstheme="minorHAnsi"/>
        </w:rPr>
        <w:t xml:space="preserve"> capacitatea de a implementa cerințele europene.</w:t>
      </w:r>
    </w:p>
    <w:p w14:paraId="378F0D16" w14:textId="2FB47147" w:rsidR="0082385D" w:rsidRPr="008E1612" w:rsidRDefault="00AC679C" w:rsidP="00731D36">
      <w:pPr>
        <w:pStyle w:val="ListParagraph"/>
        <w:spacing w:before="120" w:after="120"/>
        <w:ind w:left="567"/>
        <w:jc w:val="both"/>
        <w:rPr>
          <w:rFonts w:ascii="Trebuchet MS" w:hAnsi="Trebuchet MS" w:cstheme="minorHAnsi"/>
        </w:rPr>
      </w:pPr>
      <w:r>
        <w:rPr>
          <w:rFonts w:ascii="Trebuchet MS" w:hAnsi="Trebuchet MS" w:cstheme="minorHAnsi"/>
        </w:rPr>
        <w:t>P</w:t>
      </w:r>
      <w:r w:rsidR="0082385D" w:rsidRPr="008E1612">
        <w:rPr>
          <w:rFonts w:ascii="Trebuchet MS" w:hAnsi="Trebuchet MS" w:cstheme="minorHAnsi"/>
        </w:rPr>
        <w:t xml:space="preserve">revederile art. 13, alin. (6) din Directiva 2020/2184 privind calitatea apei destinate consumului uman se menționează că până la 12 ianuarie 2024 Comisia Europeană va adopta acte delegate pentru a completa prezenta directivă prin adoptarea unei metodologii de măsurare a microplasticelor în vederea includerii acestora pe lista de </w:t>
      </w:r>
      <w:r>
        <w:rPr>
          <w:rFonts w:ascii="Trebuchet MS" w:hAnsi="Trebuchet MS" w:cstheme="minorHAnsi"/>
        </w:rPr>
        <w:t>supraveghere</w:t>
      </w:r>
      <w:r w:rsidR="0082385D" w:rsidRPr="008E1612">
        <w:rPr>
          <w:rFonts w:ascii="Trebuchet MS" w:hAnsi="Trebuchet MS" w:cstheme="minorHAnsi"/>
        </w:rPr>
        <w:t xml:space="preserve">. În conformitate cu articolul 13 alineatul (2) litera (c), statele membre trebuie să monitorizeze substanțele și compușii incluși în lista de supraveghere. În prezent, Decizia Delegată a Comisiei de completare a Directivei 2020/2184 prin stabilirea metodologiei de monitorizare a microplasticelor din apa destinată consumului uman este în curs de consultare cu părțile interesate din sectorul apei și cu experții din statele membre în cadrul reuniunilor grupului de experți privind implementarea </w:t>
      </w:r>
      <w:r w:rsidR="004217C8" w:rsidRPr="008E1612">
        <w:rPr>
          <w:rFonts w:ascii="Trebuchet MS" w:hAnsi="Trebuchet MS" w:cstheme="minorHAnsi"/>
        </w:rPr>
        <w:t xml:space="preserve">Directivei </w:t>
      </w:r>
      <w:r w:rsidR="0082385D" w:rsidRPr="008E1612">
        <w:rPr>
          <w:rFonts w:ascii="Trebuchet MS" w:hAnsi="Trebuchet MS" w:cstheme="minorHAnsi"/>
        </w:rPr>
        <w:t>apei potabile</w:t>
      </w:r>
      <w:r w:rsidR="004217C8" w:rsidRPr="008E1612">
        <w:rPr>
          <w:rFonts w:ascii="Trebuchet MS" w:hAnsi="Trebuchet MS" w:cstheme="minorHAnsi"/>
        </w:rPr>
        <w:t>,</w:t>
      </w:r>
      <w:r w:rsidR="0082385D" w:rsidRPr="008E1612">
        <w:rPr>
          <w:rFonts w:ascii="Trebuchet MS" w:hAnsi="Trebuchet MS" w:cstheme="minorHAnsi"/>
        </w:rPr>
        <w:t xml:space="preserve"> acesta fiind un pas important al procesului de adop</w:t>
      </w:r>
      <w:r w:rsidR="004217C8" w:rsidRPr="008E1612">
        <w:rPr>
          <w:rFonts w:ascii="Trebuchet MS" w:hAnsi="Trebuchet MS" w:cstheme="minorHAnsi"/>
        </w:rPr>
        <w:t>tare</w:t>
      </w:r>
      <w:r w:rsidR="0082385D" w:rsidRPr="008E1612">
        <w:rPr>
          <w:rFonts w:ascii="Trebuchet MS" w:hAnsi="Trebuchet MS" w:cstheme="minorHAnsi"/>
        </w:rPr>
        <w:t>.</w:t>
      </w:r>
    </w:p>
    <w:p w14:paraId="200DA56F" w14:textId="13A432DB" w:rsidR="0082385D" w:rsidRPr="008E1612" w:rsidRDefault="0082385D" w:rsidP="00731D36">
      <w:pPr>
        <w:pStyle w:val="ListParagraph"/>
        <w:spacing w:before="120" w:after="120"/>
        <w:ind w:left="567"/>
        <w:jc w:val="both"/>
        <w:rPr>
          <w:rFonts w:ascii="Trebuchet MS" w:hAnsi="Trebuchet MS" w:cstheme="minorHAnsi"/>
        </w:rPr>
      </w:pPr>
      <w:r w:rsidRPr="008E1612">
        <w:rPr>
          <w:rFonts w:ascii="Trebuchet MS" w:hAnsi="Trebuchet MS" w:cstheme="minorHAnsi"/>
        </w:rPr>
        <w:t>Una dintre noi</w:t>
      </w:r>
      <w:r w:rsidR="004217C8" w:rsidRPr="008E1612">
        <w:rPr>
          <w:rFonts w:ascii="Trebuchet MS" w:hAnsi="Trebuchet MS" w:cstheme="minorHAnsi"/>
        </w:rPr>
        <w:t>le</w:t>
      </w:r>
      <w:r w:rsidRPr="008E1612">
        <w:rPr>
          <w:rFonts w:ascii="Trebuchet MS" w:hAnsi="Trebuchet MS" w:cstheme="minorHAnsi"/>
        </w:rPr>
        <w:t xml:space="preserve"> obligații (art. 4, 9) din Directiva (UE) 2020/2184 privind calitatea apei destinate consumului uman (reformare) este reducerea </w:t>
      </w:r>
      <w:r w:rsidR="004217C8" w:rsidRPr="008E1612">
        <w:rPr>
          <w:rFonts w:ascii="Trebuchet MS" w:hAnsi="Trebuchet MS" w:cstheme="minorHAnsi"/>
        </w:rPr>
        <w:t>pierderilor</w:t>
      </w:r>
      <w:r w:rsidRPr="008E1612">
        <w:rPr>
          <w:rFonts w:ascii="Trebuchet MS" w:hAnsi="Trebuchet MS" w:cstheme="minorHAnsi"/>
        </w:rPr>
        <w:t xml:space="preserve"> de apă în sistemul de conducte pentru a îmbunătăți eficiența infrastructurii de apă, inclusiv evitarea supraexploatarea r</w:t>
      </w:r>
      <w:r w:rsidR="004217C8" w:rsidRPr="008E1612">
        <w:rPr>
          <w:rFonts w:ascii="Trebuchet MS" w:hAnsi="Trebuchet MS" w:cstheme="minorHAnsi"/>
        </w:rPr>
        <w:t>esurselor sarace de apă destinată consumului uman.</w:t>
      </w:r>
    </w:p>
    <w:p w14:paraId="71853688" w14:textId="6805187B" w:rsidR="00C43D20" w:rsidRPr="008E1612" w:rsidRDefault="00C43D20" w:rsidP="00731D36">
      <w:pPr>
        <w:pStyle w:val="ListParagraph"/>
        <w:spacing w:before="120" w:after="120"/>
        <w:ind w:left="567"/>
        <w:jc w:val="both"/>
        <w:rPr>
          <w:rFonts w:ascii="Trebuchet MS" w:hAnsi="Trebuchet MS" w:cstheme="minorHAnsi"/>
        </w:rPr>
      </w:pPr>
      <w:r w:rsidRPr="008E1612">
        <w:rPr>
          <w:rFonts w:ascii="Trebuchet MS" w:hAnsi="Trebuchet MS" w:cstheme="minorHAnsi"/>
        </w:rPr>
        <w:t>În acest context, prin Ordinul președintelui Autorității Naționale de Reglementare a Serviciilor Comunitare de Utilități Publice nr. 230/2022, a fost aprobată Metodologia de ajustare preț/tarif pentru serviciile publice de alimentare cu apă și canalizare, pe baza strategiei de preț aferente planului de afaceri. Prin planul de afaceri, operatorii trebuie să prezinte măsuri de creștere a eficienței operării, care trebuie să includă măsuri de îmbunătățire a eficienței utilizării activelor, eficienței energetice și eficienței personalului.</w:t>
      </w:r>
    </w:p>
    <w:p w14:paraId="1E89E11D" w14:textId="77777777" w:rsidR="00C43D20" w:rsidRPr="008E1612" w:rsidRDefault="00C43D20" w:rsidP="00731D36">
      <w:pPr>
        <w:pStyle w:val="ListParagraph"/>
        <w:spacing w:before="120" w:after="120"/>
        <w:ind w:left="567"/>
        <w:jc w:val="both"/>
        <w:rPr>
          <w:rFonts w:ascii="Trebuchet MS" w:hAnsi="Trebuchet MS" w:cstheme="minorHAnsi"/>
        </w:rPr>
      </w:pPr>
      <w:r w:rsidRPr="008E1612">
        <w:rPr>
          <w:rFonts w:ascii="Trebuchet MS" w:hAnsi="Trebuchet MS" w:cstheme="minorHAnsi"/>
        </w:rPr>
        <w:t>Ca parte a măsurilor de eficiență a utilizării activelor, fiecare operator de apă trebuie să stabilească măsuri de reducere a scurgerilor de apă și să prezinte:</w:t>
      </w:r>
    </w:p>
    <w:p w14:paraId="2A8DE9FB" w14:textId="38F07C86" w:rsidR="00C43D20" w:rsidRPr="008E1612" w:rsidRDefault="00C43D20" w:rsidP="00731D36">
      <w:pPr>
        <w:pStyle w:val="ListParagraph"/>
        <w:spacing w:before="120" w:after="120"/>
        <w:ind w:left="567"/>
        <w:jc w:val="both"/>
        <w:rPr>
          <w:rFonts w:ascii="Trebuchet MS" w:hAnsi="Trebuchet MS" w:cstheme="minorHAnsi"/>
        </w:rPr>
      </w:pPr>
      <w:r w:rsidRPr="008E1612">
        <w:rPr>
          <w:rFonts w:ascii="Trebuchet MS" w:hAnsi="Trebuchet MS" w:cstheme="minorHAnsi"/>
        </w:rPr>
        <w:t>a) b</w:t>
      </w:r>
      <w:r w:rsidR="00AC679C">
        <w:rPr>
          <w:rFonts w:ascii="Trebuchet MS" w:hAnsi="Trebuchet MS" w:cstheme="minorHAnsi"/>
        </w:rPr>
        <w:t>a</w:t>
      </w:r>
      <w:r w:rsidRPr="008E1612">
        <w:rPr>
          <w:rFonts w:ascii="Trebuchet MS" w:hAnsi="Trebuchet MS" w:cstheme="minorHAnsi"/>
        </w:rPr>
        <w:t>lanț</w:t>
      </w:r>
      <w:r w:rsidR="00AC679C">
        <w:rPr>
          <w:rFonts w:ascii="Trebuchet MS" w:hAnsi="Trebuchet MS" w:cstheme="minorHAnsi"/>
        </w:rPr>
        <w:t>a</w:t>
      </w:r>
      <w:r w:rsidRPr="008E1612">
        <w:rPr>
          <w:rFonts w:ascii="Trebuchet MS" w:hAnsi="Trebuchet MS" w:cstheme="minorHAnsi"/>
        </w:rPr>
        <w:t xml:space="preserve"> de apă, elaborat</w:t>
      </w:r>
      <w:r w:rsidR="00AC679C">
        <w:rPr>
          <w:rFonts w:ascii="Trebuchet MS" w:hAnsi="Trebuchet MS" w:cstheme="minorHAnsi"/>
        </w:rPr>
        <w:t>ă</w:t>
      </w:r>
      <w:r w:rsidRPr="008E1612">
        <w:rPr>
          <w:rFonts w:ascii="Trebuchet MS" w:hAnsi="Trebuchet MS" w:cstheme="minorHAnsi"/>
        </w:rPr>
        <w:t xml:space="preserve"> conform metodologiei Asociației Internaționale a Apelor pentru fiecare sistem de alimentare cu apă și conform prevederilor Normativului NP 133/1-2013 privind proiectarea, execuția și exploatarea sistemelor de alimentare cu apă și canalizare, atunci când b</w:t>
      </w:r>
      <w:r w:rsidR="00AC679C">
        <w:rPr>
          <w:rFonts w:ascii="Trebuchet MS" w:hAnsi="Trebuchet MS" w:cstheme="minorHAnsi"/>
        </w:rPr>
        <w:t>a</w:t>
      </w:r>
      <w:r w:rsidRPr="008E1612">
        <w:rPr>
          <w:rFonts w:ascii="Trebuchet MS" w:hAnsi="Trebuchet MS" w:cstheme="minorHAnsi"/>
        </w:rPr>
        <w:t>lanț</w:t>
      </w:r>
      <w:r w:rsidR="00AC679C">
        <w:rPr>
          <w:rFonts w:ascii="Trebuchet MS" w:hAnsi="Trebuchet MS" w:cstheme="minorHAnsi"/>
        </w:rPr>
        <w:t>a</w:t>
      </w:r>
      <w:r w:rsidRPr="008E1612">
        <w:rPr>
          <w:rFonts w:ascii="Trebuchet MS" w:hAnsi="Trebuchet MS" w:cstheme="minorHAnsi"/>
        </w:rPr>
        <w:t xml:space="preserve"> apei se va dezvolta dacă pierderile totale de apă de la captare la utilizatori sunt mai mici de 20%; </w:t>
      </w:r>
      <w:r w:rsidR="00AC679C">
        <w:rPr>
          <w:rFonts w:ascii="Trebuchet MS" w:hAnsi="Trebuchet MS" w:cstheme="minorHAnsi"/>
        </w:rPr>
        <w:t>î</w:t>
      </w:r>
      <w:r w:rsidRPr="008E1612">
        <w:rPr>
          <w:rFonts w:ascii="Trebuchet MS" w:hAnsi="Trebuchet MS" w:cstheme="minorHAnsi"/>
        </w:rPr>
        <w:t xml:space="preserve">n cazul </w:t>
      </w:r>
      <w:r w:rsidR="00AC679C">
        <w:rPr>
          <w:rFonts w:ascii="Trebuchet MS" w:hAnsi="Trebuchet MS" w:cstheme="minorHAnsi"/>
        </w:rPr>
        <w:t>î</w:t>
      </w:r>
      <w:r w:rsidRPr="008E1612">
        <w:rPr>
          <w:rFonts w:ascii="Trebuchet MS" w:hAnsi="Trebuchet MS" w:cstheme="minorHAnsi"/>
        </w:rPr>
        <w:t xml:space="preserve">n care pierderile de apă sunt mai mari de 20%, pe baza măsurătorilor de debit </w:t>
      </w:r>
      <w:r w:rsidR="00AC679C">
        <w:rPr>
          <w:rFonts w:ascii="Trebuchet MS" w:hAnsi="Trebuchet MS" w:cstheme="minorHAnsi"/>
        </w:rPr>
        <w:t>ș</w:t>
      </w:r>
      <w:r w:rsidRPr="008E1612">
        <w:rPr>
          <w:rFonts w:ascii="Trebuchet MS" w:hAnsi="Trebuchet MS" w:cstheme="minorHAnsi"/>
        </w:rPr>
        <w:t xml:space="preserve">i presiune pe secțiuni/secțiuni de control, </w:t>
      </w:r>
      <w:r w:rsidR="00AC679C">
        <w:rPr>
          <w:rFonts w:ascii="Trebuchet MS" w:hAnsi="Trebuchet MS" w:cstheme="minorHAnsi"/>
        </w:rPr>
        <w:t>balanța de apă</w:t>
      </w:r>
      <w:r w:rsidRPr="008E1612">
        <w:rPr>
          <w:rFonts w:ascii="Trebuchet MS" w:hAnsi="Trebuchet MS" w:cstheme="minorHAnsi"/>
        </w:rPr>
        <w:t xml:space="preserve"> se va elabora in conformitate cu Regulamentul-cadru al serviciilor de alimentare cu ap</w:t>
      </w:r>
      <w:r w:rsidR="00AC679C">
        <w:rPr>
          <w:rFonts w:ascii="Trebuchet MS" w:hAnsi="Trebuchet MS" w:cstheme="minorHAnsi"/>
        </w:rPr>
        <w:t>ă</w:t>
      </w:r>
      <w:r w:rsidRPr="008E1612">
        <w:rPr>
          <w:rFonts w:ascii="Trebuchet MS" w:hAnsi="Trebuchet MS" w:cstheme="minorHAnsi"/>
        </w:rPr>
        <w:t xml:space="preserve"> </w:t>
      </w:r>
      <w:r w:rsidR="00AC679C">
        <w:rPr>
          <w:rFonts w:ascii="Trebuchet MS" w:hAnsi="Trebuchet MS" w:cstheme="minorHAnsi"/>
        </w:rPr>
        <w:t>ș</w:t>
      </w:r>
      <w:r w:rsidRPr="008E1612">
        <w:rPr>
          <w:rFonts w:ascii="Trebuchet MS" w:hAnsi="Trebuchet MS" w:cstheme="minorHAnsi"/>
        </w:rPr>
        <w:t>i canalizare, aprobat prin Ordinul Presedintelui al Autorității Naționale de Reglementare în Servicii Publice a Gospodăriei Comunale nr. 88/2007;</w:t>
      </w:r>
    </w:p>
    <w:p w14:paraId="215610DC" w14:textId="10995771" w:rsidR="00C43D20" w:rsidRPr="008E1612" w:rsidRDefault="00C43D20" w:rsidP="00731D36">
      <w:pPr>
        <w:pStyle w:val="ListParagraph"/>
        <w:spacing w:before="120" w:after="120"/>
        <w:ind w:left="567"/>
        <w:jc w:val="both"/>
        <w:rPr>
          <w:rFonts w:ascii="Trebuchet MS" w:hAnsi="Trebuchet MS" w:cstheme="minorHAnsi"/>
        </w:rPr>
      </w:pPr>
      <w:r w:rsidRPr="008E1612">
        <w:rPr>
          <w:rFonts w:ascii="Trebuchet MS" w:hAnsi="Trebuchet MS" w:cstheme="minorHAnsi"/>
        </w:rPr>
        <w:t xml:space="preserve">b) programul de investiții pentru reducerea scurgerilor de apă precum și strategia de control al scurgerilor de apă, în conformitate cu prevederile regulamentului-cadru aprobat prin Ordinul președintelui Autorității Naționale de Reglementare </w:t>
      </w:r>
      <w:r w:rsidR="00FA60DE" w:rsidRPr="008E1612">
        <w:rPr>
          <w:rFonts w:ascii="Trebuchet MS" w:hAnsi="Trebuchet MS" w:cstheme="minorHAnsi"/>
        </w:rPr>
        <w:t>pentru</w:t>
      </w:r>
      <w:r w:rsidRPr="008E1612">
        <w:rPr>
          <w:rFonts w:ascii="Trebuchet MS" w:hAnsi="Trebuchet MS" w:cstheme="minorHAnsi"/>
        </w:rPr>
        <w:t xml:space="preserve"> Servicii</w:t>
      </w:r>
      <w:r w:rsidR="00FA60DE" w:rsidRPr="008E1612">
        <w:rPr>
          <w:rFonts w:ascii="Trebuchet MS" w:hAnsi="Trebuchet MS" w:cstheme="minorHAnsi"/>
        </w:rPr>
        <w:t>le Comunitare de Utilități Publice</w:t>
      </w:r>
      <w:r w:rsidRPr="008E1612">
        <w:rPr>
          <w:rFonts w:ascii="Trebuchet MS" w:hAnsi="Trebuchet MS" w:cstheme="minorHAnsi"/>
        </w:rPr>
        <w:t xml:space="preserve">  nr. 88/2007;</w:t>
      </w:r>
    </w:p>
    <w:p w14:paraId="491E5418" w14:textId="55C6DA3C" w:rsidR="00C43D20" w:rsidRPr="008E1612" w:rsidRDefault="00C43D20" w:rsidP="00731D36">
      <w:pPr>
        <w:pStyle w:val="ListParagraph"/>
        <w:spacing w:before="120" w:after="120"/>
        <w:ind w:left="567"/>
        <w:contextualSpacing w:val="0"/>
        <w:jc w:val="both"/>
        <w:rPr>
          <w:rFonts w:ascii="Trebuchet MS" w:hAnsi="Trebuchet MS" w:cstheme="minorHAnsi"/>
        </w:rPr>
      </w:pPr>
      <w:r w:rsidRPr="008E1612">
        <w:rPr>
          <w:rFonts w:ascii="Trebuchet MS" w:hAnsi="Trebuchet MS" w:cstheme="minorHAnsi"/>
        </w:rPr>
        <w:t xml:space="preserve">c) obiective de performanță pentru fiecare an de reglementare privind reducerea </w:t>
      </w:r>
      <w:r w:rsidR="00FA60DE" w:rsidRPr="008E1612">
        <w:rPr>
          <w:rFonts w:ascii="Trebuchet MS" w:hAnsi="Trebuchet MS" w:cstheme="minorHAnsi"/>
        </w:rPr>
        <w:t>pierderilor</w:t>
      </w:r>
      <w:r w:rsidRPr="008E1612">
        <w:rPr>
          <w:rFonts w:ascii="Trebuchet MS" w:hAnsi="Trebuchet MS" w:cstheme="minorHAnsi"/>
        </w:rPr>
        <w:t xml:space="preserve"> de apă.</w:t>
      </w:r>
    </w:p>
    <w:p w14:paraId="65333269" w14:textId="1ABAB52B" w:rsidR="00957B8E" w:rsidRPr="008E1612" w:rsidRDefault="00AC679C" w:rsidP="00957B8E">
      <w:pPr>
        <w:spacing w:before="120" w:after="120"/>
        <w:jc w:val="both"/>
        <w:rPr>
          <w:rFonts w:ascii="Trebuchet MS" w:hAnsi="Trebuchet MS" w:cstheme="minorHAnsi"/>
          <w:b/>
          <w:bCs/>
        </w:rPr>
      </w:pPr>
      <w:r w:rsidRPr="00E778E1">
        <w:rPr>
          <w:rFonts w:ascii="Trebuchet MS" w:hAnsi="Trebuchet MS" w:cstheme="minorHAnsi"/>
          <w:b/>
          <w:bCs/>
        </w:rPr>
        <w:t>GESTIONAREA</w:t>
      </w:r>
      <w:r w:rsidRPr="008E1612" w:rsidDel="00AC679C">
        <w:rPr>
          <w:rFonts w:ascii="Trebuchet MS" w:hAnsi="Trebuchet MS" w:cstheme="minorHAnsi"/>
          <w:b/>
          <w:bCs/>
        </w:rPr>
        <w:t xml:space="preserve"> </w:t>
      </w:r>
      <w:r w:rsidR="00957B8E" w:rsidRPr="008E1612">
        <w:rPr>
          <w:rFonts w:ascii="Trebuchet MS" w:hAnsi="Trebuchet MS" w:cstheme="minorHAnsi"/>
          <w:b/>
          <w:bCs/>
        </w:rPr>
        <w:t xml:space="preserve"> </w:t>
      </w:r>
      <w:r w:rsidR="00FA60DE" w:rsidRPr="008E1612">
        <w:rPr>
          <w:rFonts w:ascii="Trebuchet MS" w:hAnsi="Trebuchet MS" w:cstheme="minorHAnsi"/>
          <w:b/>
          <w:bCs/>
        </w:rPr>
        <w:t>ȘI</w:t>
      </w:r>
      <w:r w:rsidR="00957B8E" w:rsidRPr="008E1612">
        <w:rPr>
          <w:rFonts w:ascii="Trebuchet MS" w:hAnsi="Trebuchet MS" w:cstheme="minorHAnsi"/>
          <w:b/>
          <w:bCs/>
        </w:rPr>
        <w:t xml:space="preserve"> UTILIZA</w:t>
      </w:r>
      <w:r w:rsidR="00FA60DE" w:rsidRPr="008E1612">
        <w:rPr>
          <w:rFonts w:ascii="Trebuchet MS" w:hAnsi="Trebuchet MS" w:cstheme="minorHAnsi"/>
          <w:b/>
          <w:bCs/>
        </w:rPr>
        <w:t>REA NĂMOLURILOR</w:t>
      </w:r>
    </w:p>
    <w:p w14:paraId="6D28A8A7" w14:textId="7835B839" w:rsidR="00FA60DE" w:rsidRPr="00E778E1" w:rsidRDefault="00FA60DE" w:rsidP="00731D36">
      <w:pPr>
        <w:pStyle w:val="ListParagraph"/>
        <w:numPr>
          <w:ilvl w:val="0"/>
          <w:numId w:val="16"/>
        </w:numPr>
        <w:tabs>
          <w:tab w:val="left" w:pos="567"/>
        </w:tabs>
        <w:spacing w:before="120" w:after="120" w:line="240" w:lineRule="auto"/>
        <w:ind w:left="567" w:hanging="567"/>
        <w:jc w:val="both"/>
        <w:rPr>
          <w:rFonts w:ascii="Trebuchet MS" w:hAnsi="Trebuchet MS" w:cstheme="minorHAnsi"/>
        </w:rPr>
      </w:pPr>
      <w:r w:rsidRPr="00E778E1">
        <w:rPr>
          <w:rFonts w:ascii="Trebuchet MS" w:hAnsi="Trebuchet MS" w:cstheme="minorHAnsi"/>
        </w:rPr>
        <w:t xml:space="preserve">Potrivit unui studiu care acoperă 40 de </w:t>
      </w:r>
      <w:r w:rsidR="007E66CF">
        <w:rPr>
          <w:rFonts w:ascii="Trebuchet MS" w:hAnsi="Trebuchet MS" w:cstheme="minorHAnsi"/>
        </w:rPr>
        <w:t>Operatori Regionali</w:t>
      </w:r>
      <w:r w:rsidRPr="00E778E1">
        <w:rPr>
          <w:rFonts w:ascii="Trebuchet MS" w:hAnsi="Trebuchet MS" w:cstheme="minorHAnsi"/>
        </w:rPr>
        <w:t xml:space="preserve"> (</w:t>
      </w:r>
      <w:r w:rsidR="007E66CF">
        <w:rPr>
          <w:rFonts w:ascii="Trebuchet MS" w:hAnsi="Trebuchet MS" w:cstheme="minorHAnsi"/>
        </w:rPr>
        <w:t>OR</w:t>
      </w:r>
      <w:r w:rsidRPr="00E778E1">
        <w:rPr>
          <w:rFonts w:ascii="Trebuchet MS" w:hAnsi="Trebuchet MS" w:cstheme="minorHAnsi"/>
        </w:rPr>
        <w:t xml:space="preserve">) în 2022, doar 20 </w:t>
      </w:r>
      <w:r w:rsidR="007E66CF">
        <w:rPr>
          <w:rFonts w:ascii="Trebuchet MS" w:hAnsi="Trebuchet MS" w:cstheme="minorHAnsi"/>
        </w:rPr>
        <w:t>%</w:t>
      </w:r>
      <w:r w:rsidRPr="00E778E1">
        <w:rPr>
          <w:rFonts w:ascii="Trebuchet MS" w:hAnsi="Trebuchet MS" w:cstheme="minorHAnsi"/>
        </w:rPr>
        <w:t>din totalul nămolului produs este utilizat într-un mod durabil, mai ales în agricultură. În cazuri izolate, nămolul este eliminat corespunzător și ecologic. În restul de 80</w:t>
      </w:r>
      <w:r w:rsidR="007E66CF">
        <w:rPr>
          <w:rFonts w:ascii="Trebuchet MS" w:hAnsi="Trebuchet MS" w:cstheme="minorHAnsi"/>
        </w:rPr>
        <w:t xml:space="preserve"> %</w:t>
      </w:r>
      <w:r w:rsidRPr="00E778E1">
        <w:rPr>
          <w:rFonts w:ascii="Trebuchet MS" w:hAnsi="Trebuchet MS" w:cstheme="minorHAnsi"/>
        </w:rPr>
        <w:t xml:space="preserve">, nămolul de apă uzată este depozitat temporar pe </w:t>
      </w:r>
      <w:r w:rsidR="007E66CF">
        <w:rPr>
          <w:rFonts w:ascii="Trebuchet MS" w:hAnsi="Trebuchet MS" w:cstheme="minorHAnsi"/>
        </w:rPr>
        <w:t>terenurile SEAU</w:t>
      </w:r>
      <w:r w:rsidRPr="00E778E1">
        <w:rPr>
          <w:rFonts w:ascii="Trebuchet MS" w:hAnsi="Trebuchet MS" w:cstheme="minorHAnsi"/>
        </w:rPr>
        <w:t xml:space="preserve"> și </w:t>
      </w:r>
      <w:r w:rsidR="007E66CF">
        <w:rPr>
          <w:rFonts w:ascii="Trebuchet MS" w:hAnsi="Trebuchet MS" w:cstheme="minorHAnsi"/>
        </w:rPr>
        <w:t xml:space="preserve">în </w:t>
      </w:r>
      <w:r w:rsidRPr="00E778E1">
        <w:rPr>
          <w:rFonts w:ascii="Trebuchet MS" w:hAnsi="Trebuchet MS" w:cstheme="minorHAnsi"/>
        </w:rPr>
        <w:t xml:space="preserve">instalațiile </w:t>
      </w:r>
      <w:r w:rsidR="007E66CF">
        <w:rPr>
          <w:rFonts w:ascii="Trebuchet MS" w:hAnsi="Trebuchet MS" w:cstheme="minorHAnsi"/>
        </w:rPr>
        <w:t>conexe</w:t>
      </w:r>
      <w:r w:rsidRPr="00E778E1">
        <w:rPr>
          <w:rFonts w:ascii="Trebuchet MS" w:hAnsi="Trebuchet MS" w:cstheme="minorHAnsi"/>
        </w:rPr>
        <w:t>.</w:t>
      </w:r>
    </w:p>
    <w:p w14:paraId="461BE6B0" w14:textId="1BA230BA" w:rsidR="00957B8E" w:rsidRPr="001D31D1" w:rsidRDefault="00957B8E" w:rsidP="00957B8E">
      <w:pPr>
        <w:keepNext/>
        <w:spacing w:before="120" w:after="120" w:line="0" w:lineRule="atLeast"/>
        <w:jc w:val="both"/>
        <w:rPr>
          <w:rFonts w:ascii="Trebuchet MS" w:hAnsi="Trebuchet MS"/>
          <w:b/>
          <w:bCs/>
          <w:i/>
          <w:iCs/>
        </w:rPr>
      </w:pPr>
      <w:r w:rsidRPr="008E1612">
        <w:rPr>
          <w:rFonts w:ascii="Trebuchet MS" w:hAnsi="Trebuchet MS"/>
          <w:b/>
          <w:bCs/>
        </w:rPr>
        <w:lastRenderedPageBreak/>
        <w:t>Figur</w:t>
      </w:r>
      <w:r w:rsidR="00FA60DE" w:rsidRPr="008E1612">
        <w:rPr>
          <w:rFonts w:ascii="Trebuchet MS" w:hAnsi="Trebuchet MS"/>
          <w:b/>
          <w:bCs/>
        </w:rPr>
        <w:t>a</w:t>
      </w:r>
      <w:r w:rsidRPr="008E1612">
        <w:rPr>
          <w:rFonts w:ascii="Trebuchet MS" w:hAnsi="Trebuchet MS"/>
          <w:b/>
          <w:bCs/>
        </w:rPr>
        <w:t xml:space="preserve"> </w:t>
      </w:r>
      <w:r w:rsidRPr="008E1612">
        <w:rPr>
          <w:rFonts w:ascii="Trebuchet MS" w:hAnsi="Trebuchet MS"/>
          <w:b/>
          <w:bCs/>
        </w:rPr>
        <w:fldChar w:fldCharType="begin"/>
      </w:r>
      <w:r w:rsidRPr="008E1612">
        <w:rPr>
          <w:rFonts w:ascii="Trebuchet MS" w:hAnsi="Trebuchet MS"/>
          <w:b/>
          <w:bCs/>
        </w:rPr>
        <w:instrText xml:space="preserve"> SEQ Figure \* ARABIC </w:instrText>
      </w:r>
      <w:r w:rsidRPr="008E1612">
        <w:rPr>
          <w:rFonts w:ascii="Trebuchet MS" w:hAnsi="Trebuchet MS"/>
          <w:b/>
          <w:bCs/>
        </w:rPr>
        <w:fldChar w:fldCharType="separate"/>
      </w:r>
      <w:r w:rsidR="00DD2CF8">
        <w:rPr>
          <w:rFonts w:ascii="Trebuchet MS" w:hAnsi="Trebuchet MS"/>
          <w:b/>
          <w:bCs/>
        </w:rPr>
        <w:t>4</w:t>
      </w:r>
      <w:r w:rsidRPr="008E1612">
        <w:rPr>
          <w:rFonts w:ascii="Trebuchet MS" w:hAnsi="Trebuchet MS"/>
          <w:b/>
          <w:bCs/>
        </w:rPr>
        <w:fldChar w:fldCharType="end"/>
      </w:r>
      <w:r w:rsidRPr="008E1612">
        <w:rPr>
          <w:rFonts w:ascii="Trebuchet MS" w:hAnsi="Trebuchet MS"/>
          <w:b/>
          <w:bCs/>
        </w:rPr>
        <w:t xml:space="preserve">: </w:t>
      </w:r>
      <w:r w:rsidR="00FA60DE" w:rsidRPr="001D31D1">
        <w:rPr>
          <w:rFonts w:ascii="Trebuchet MS" w:hAnsi="Trebuchet MS"/>
          <w:b/>
          <w:bCs/>
        </w:rPr>
        <w:t>Utilizarea nămolului</w:t>
      </w:r>
      <w:r w:rsidRPr="001D31D1">
        <w:rPr>
          <w:rFonts w:ascii="Trebuchet MS" w:hAnsi="Trebuchet MS"/>
          <w:b/>
          <w:bCs/>
        </w:rPr>
        <w:t xml:space="preserve"> 2019- 2020</w:t>
      </w:r>
    </w:p>
    <w:p w14:paraId="376DC1EF" w14:textId="77777777" w:rsidR="00957B8E" w:rsidRPr="008E1612" w:rsidRDefault="00957B8E" w:rsidP="00957B8E">
      <w:pPr>
        <w:spacing w:line="0" w:lineRule="atLeast"/>
        <w:jc w:val="center"/>
        <w:rPr>
          <w:rFonts w:ascii="Trebuchet MS" w:hAnsi="Trebuchet MS"/>
        </w:rPr>
      </w:pPr>
      <w:r w:rsidRPr="008E1612">
        <w:rPr>
          <w:rFonts w:ascii="Trebuchet MS" w:hAnsi="Trebuchet MS"/>
          <w:lang w:eastAsia="ro-RO"/>
        </w:rPr>
        <w:drawing>
          <wp:inline distT="0" distB="0" distL="0" distR="0" wp14:anchorId="0171BA4E" wp14:editId="0304F5D1">
            <wp:extent cx="4839940" cy="1602740"/>
            <wp:effectExtent l="0" t="0" r="0" b="0"/>
            <wp:docPr id="534227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27449" name=""/>
                    <pic:cNvPicPr/>
                  </pic:nvPicPr>
                  <pic:blipFill rotWithShape="1">
                    <a:blip r:embed="rId11"/>
                    <a:srcRect l="7421" t="22690" r="8101" b="27575"/>
                    <a:stretch/>
                  </pic:blipFill>
                  <pic:spPr bwMode="auto">
                    <a:xfrm>
                      <a:off x="0" y="0"/>
                      <a:ext cx="4841903" cy="1603390"/>
                    </a:xfrm>
                    <a:prstGeom prst="rect">
                      <a:avLst/>
                    </a:prstGeom>
                    <a:ln>
                      <a:noFill/>
                    </a:ln>
                    <a:extLst>
                      <a:ext uri="{53640926-AAD7-44D8-BBD7-CCE9431645EC}">
                        <a14:shadowObscured xmlns:a14="http://schemas.microsoft.com/office/drawing/2010/main"/>
                      </a:ext>
                    </a:extLst>
                  </pic:spPr>
                </pic:pic>
              </a:graphicData>
            </a:graphic>
          </wp:inline>
        </w:drawing>
      </w:r>
    </w:p>
    <w:p w14:paraId="08B5B90E" w14:textId="1DECCBAC" w:rsidR="00957B8E" w:rsidRPr="008E1612" w:rsidRDefault="00FA60DE" w:rsidP="00957B8E">
      <w:pPr>
        <w:spacing w:after="0" w:line="0" w:lineRule="atLeast"/>
        <w:rPr>
          <w:rFonts w:ascii="Trebuchet MS" w:hAnsi="Trebuchet MS"/>
          <w:i/>
          <w:iCs/>
        </w:rPr>
      </w:pPr>
      <w:r w:rsidRPr="008E1612">
        <w:rPr>
          <w:rFonts w:ascii="Trebuchet MS" w:hAnsi="Trebuchet MS"/>
          <w:i/>
          <w:iCs/>
        </w:rPr>
        <w:t xml:space="preserve">Sursa: sondaj pe 40 de ROC-uri prezentate în cadrul Conferinței ARA privind managementul nămolului </w:t>
      </w:r>
    </w:p>
    <w:p w14:paraId="70F14540" w14:textId="3CBA4B0D" w:rsidR="00FA60DE" w:rsidRPr="008E1612" w:rsidRDefault="00FA60DE" w:rsidP="001D31D1">
      <w:pPr>
        <w:pStyle w:val="ListParagraph"/>
        <w:spacing w:before="120" w:after="120"/>
        <w:ind w:left="0"/>
        <w:contextualSpacing w:val="0"/>
        <w:jc w:val="both"/>
        <w:rPr>
          <w:rFonts w:ascii="Trebuchet MS" w:hAnsi="Trebuchet MS" w:cstheme="minorHAnsi"/>
        </w:rPr>
      </w:pPr>
      <w:r w:rsidRPr="008E1612">
        <w:rPr>
          <w:rFonts w:ascii="Trebuchet MS" w:hAnsi="Trebuchet MS" w:cstheme="minorHAnsi"/>
        </w:rPr>
        <w:t>Energia produsă din biogaz este nesemnificativă: în 2022, mai puțin de 10 Mil. KWh din 250 Mil. KWh consumați în procesele de colectare a canalizării și epurare a apelor uzate. Există noi inițiative pentru tratarea/utilizarea în avans a nămolului în proiectele implementate WSS finanțate prin granturi UE</w:t>
      </w:r>
    </w:p>
    <w:p w14:paraId="2B2A2AAC" w14:textId="6ACE763E" w:rsidR="00957B8E" w:rsidRPr="008E1612" w:rsidRDefault="00957B8E" w:rsidP="00957B8E">
      <w:pPr>
        <w:keepNext/>
        <w:spacing w:before="120" w:after="120" w:line="0" w:lineRule="atLeast"/>
        <w:jc w:val="both"/>
        <w:rPr>
          <w:rFonts w:ascii="Trebuchet MS" w:hAnsi="Trebuchet MS"/>
          <w:b/>
          <w:bCs/>
        </w:rPr>
      </w:pPr>
      <w:r w:rsidRPr="008E1612">
        <w:rPr>
          <w:rFonts w:ascii="Trebuchet MS" w:hAnsi="Trebuchet MS"/>
          <w:b/>
          <w:bCs/>
        </w:rPr>
        <w:t>Figur</w:t>
      </w:r>
      <w:r w:rsidR="00FA60DE" w:rsidRPr="008E1612">
        <w:rPr>
          <w:rFonts w:ascii="Trebuchet MS" w:hAnsi="Trebuchet MS"/>
          <w:b/>
          <w:bCs/>
        </w:rPr>
        <w:t>a</w:t>
      </w:r>
      <w:r w:rsidRPr="008E1612">
        <w:rPr>
          <w:rFonts w:ascii="Trebuchet MS" w:hAnsi="Trebuchet MS"/>
          <w:b/>
          <w:bCs/>
        </w:rPr>
        <w:t xml:space="preserve"> </w:t>
      </w:r>
      <w:r w:rsidRPr="008E1612">
        <w:rPr>
          <w:rFonts w:ascii="Trebuchet MS" w:hAnsi="Trebuchet MS"/>
          <w:b/>
          <w:bCs/>
        </w:rPr>
        <w:fldChar w:fldCharType="begin"/>
      </w:r>
      <w:r w:rsidRPr="008E1612">
        <w:rPr>
          <w:rFonts w:ascii="Trebuchet MS" w:hAnsi="Trebuchet MS"/>
          <w:b/>
          <w:bCs/>
        </w:rPr>
        <w:instrText xml:space="preserve"> SEQ Figure \* ARABIC </w:instrText>
      </w:r>
      <w:r w:rsidRPr="008E1612">
        <w:rPr>
          <w:rFonts w:ascii="Trebuchet MS" w:hAnsi="Trebuchet MS"/>
          <w:b/>
          <w:bCs/>
        </w:rPr>
        <w:fldChar w:fldCharType="separate"/>
      </w:r>
      <w:r w:rsidR="00DD2CF8">
        <w:rPr>
          <w:rFonts w:ascii="Trebuchet MS" w:hAnsi="Trebuchet MS"/>
          <w:b/>
          <w:bCs/>
        </w:rPr>
        <w:t>5</w:t>
      </w:r>
      <w:r w:rsidRPr="008E1612">
        <w:rPr>
          <w:rFonts w:ascii="Trebuchet MS" w:hAnsi="Trebuchet MS"/>
          <w:b/>
          <w:bCs/>
        </w:rPr>
        <w:fldChar w:fldCharType="end"/>
      </w:r>
      <w:r w:rsidRPr="008E1612">
        <w:rPr>
          <w:rFonts w:ascii="Trebuchet MS" w:hAnsi="Trebuchet MS"/>
          <w:b/>
          <w:bCs/>
        </w:rPr>
        <w:t xml:space="preserve">: </w:t>
      </w:r>
      <w:r w:rsidR="00FA60DE" w:rsidRPr="001D31D1">
        <w:rPr>
          <w:rFonts w:ascii="Trebuchet MS" w:hAnsi="Trebuchet MS"/>
          <w:b/>
          <w:bCs/>
        </w:rPr>
        <w:t>U</w:t>
      </w:r>
      <w:r w:rsidRPr="001D31D1">
        <w:rPr>
          <w:rFonts w:ascii="Trebuchet MS" w:hAnsi="Trebuchet MS"/>
          <w:b/>
          <w:bCs/>
        </w:rPr>
        <w:t>tiliza</w:t>
      </w:r>
      <w:r w:rsidR="00FA60DE" w:rsidRPr="001D31D1">
        <w:rPr>
          <w:rFonts w:ascii="Trebuchet MS" w:hAnsi="Trebuchet MS"/>
          <w:b/>
          <w:bCs/>
        </w:rPr>
        <w:t>rea nămolurilor</w:t>
      </w:r>
      <w:r w:rsidRPr="001D31D1">
        <w:rPr>
          <w:rFonts w:ascii="Trebuchet MS" w:hAnsi="Trebuchet MS"/>
          <w:b/>
          <w:bCs/>
        </w:rPr>
        <w:t xml:space="preserve"> 2021- 2022</w:t>
      </w:r>
    </w:p>
    <w:p w14:paraId="0BB3DA62" w14:textId="77777777" w:rsidR="00957B8E" w:rsidRPr="008E1612" w:rsidRDefault="00957B8E" w:rsidP="00957B8E">
      <w:pPr>
        <w:spacing w:after="0"/>
        <w:jc w:val="center"/>
        <w:rPr>
          <w:rFonts w:ascii="Trebuchet MS" w:hAnsi="Trebuchet MS"/>
        </w:rPr>
      </w:pPr>
      <w:r w:rsidRPr="008E1612">
        <w:rPr>
          <w:rFonts w:ascii="Trebuchet MS" w:hAnsi="Trebuchet MS"/>
          <w:lang w:eastAsia="ro-RO"/>
        </w:rPr>
        <w:drawing>
          <wp:inline distT="0" distB="0" distL="0" distR="0" wp14:anchorId="7056FE3C" wp14:editId="546428AF">
            <wp:extent cx="4837626" cy="1594884"/>
            <wp:effectExtent l="0" t="0" r="1270" b="5715"/>
            <wp:docPr id="328513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13742" name=""/>
                    <pic:cNvPicPr/>
                  </pic:nvPicPr>
                  <pic:blipFill rotWithShape="1">
                    <a:blip r:embed="rId12"/>
                    <a:srcRect l="7716" t="23487" r="7845" b="27023"/>
                    <a:stretch/>
                  </pic:blipFill>
                  <pic:spPr bwMode="auto">
                    <a:xfrm>
                      <a:off x="0" y="0"/>
                      <a:ext cx="4839592" cy="1595532"/>
                    </a:xfrm>
                    <a:prstGeom prst="rect">
                      <a:avLst/>
                    </a:prstGeom>
                    <a:ln>
                      <a:noFill/>
                    </a:ln>
                    <a:extLst>
                      <a:ext uri="{53640926-AAD7-44D8-BBD7-CCE9431645EC}">
                        <a14:shadowObscured xmlns:a14="http://schemas.microsoft.com/office/drawing/2010/main"/>
                      </a:ext>
                    </a:extLst>
                  </pic:spPr>
                </pic:pic>
              </a:graphicData>
            </a:graphic>
          </wp:inline>
        </w:drawing>
      </w:r>
    </w:p>
    <w:p w14:paraId="472F6B9C" w14:textId="77777777" w:rsidR="00FA60DE" w:rsidRPr="008E1612" w:rsidRDefault="00FA60DE" w:rsidP="00FA60DE">
      <w:pPr>
        <w:spacing w:after="0" w:line="0" w:lineRule="atLeast"/>
        <w:rPr>
          <w:rFonts w:ascii="Trebuchet MS" w:hAnsi="Trebuchet MS"/>
          <w:i/>
          <w:iCs/>
        </w:rPr>
      </w:pPr>
      <w:r w:rsidRPr="008E1612">
        <w:rPr>
          <w:rFonts w:ascii="Trebuchet MS" w:hAnsi="Trebuchet MS"/>
          <w:i/>
          <w:iCs/>
        </w:rPr>
        <w:t xml:space="preserve">Sursa: sondaj pe 40 de ROC-uri prezentate în cadrul Conferinței ARA privind managementul nămolului </w:t>
      </w:r>
    </w:p>
    <w:p w14:paraId="0558A7AF" w14:textId="3A47CDEC" w:rsidR="00FA60DE" w:rsidRPr="008E1612" w:rsidRDefault="007E66CF" w:rsidP="00731D36">
      <w:pPr>
        <w:spacing w:before="120" w:after="120" w:line="240" w:lineRule="auto"/>
        <w:ind w:left="426" w:hanging="426"/>
        <w:jc w:val="both"/>
        <w:rPr>
          <w:rFonts w:ascii="Trebuchet MS" w:hAnsi="Trebuchet MS" w:cstheme="minorHAnsi"/>
        </w:rPr>
      </w:pPr>
      <w:r>
        <w:rPr>
          <w:rFonts w:ascii="Trebuchet MS" w:hAnsi="Trebuchet MS" w:cstheme="minorHAnsi"/>
        </w:rPr>
        <w:t>41</w:t>
      </w:r>
      <w:r w:rsidR="00FA60DE" w:rsidRPr="008E1612">
        <w:rPr>
          <w:rFonts w:ascii="Trebuchet MS" w:hAnsi="Trebuchet MS" w:cstheme="minorHAnsi"/>
        </w:rPr>
        <w:t xml:space="preserve">. Ținând cont de faptul că nămolurile din utilitățile mici sunt în mare parte eliminate la gropi de gunoi sau sunt păstrate temporar pe </w:t>
      </w:r>
      <w:r>
        <w:rPr>
          <w:rFonts w:ascii="Trebuchet MS" w:hAnsi="Trebuchet MS" w:cstheme="minorHAnsi"/>
        </w:rPr>
        <w:t>terenurile SEAU</w:t>
      </w:r>
      <w:r w:rsidR="00FA60DE" w:rsidRPr="008E1612">
        <w:rPr>
          <w:rFonts w:ascii="Trebuchet MS" w:hAnsi="Trebuchet MS" w:cstheme="minorHAnsi"/>
        </w:rPr>
        <w:t xml:space="preserve"> și instalațiile </w:t>
      </w:r>
      <w:r>
        <w:rPr>
          <w:rFonts w:ascii="Trebuchet MS" w:hAnsi="Trebuchet MS" w:cstheme="minorHAnsi"/>
        </w:rPr>
        <w:t>conexe</w:t>
      </w:r>
      <w:r w:rsidR="00FA60DE" w:rsidRPr="008E1612">
        <w:rPr>
          <w:rFonts w:ascii="Trebuchet MS" w:hAnsi="Trebuchet MS" w:cstheme="minorHAnsi"/>
        </w:rPr>
        <w:t xml:space="preserve">, precum și așteptarea ca producția și costurile de gestionare a nămolurilor să crească cu 20-60 </w:t>
      </w:r>
      <w:r>
        <w:rPr>
          <w:rFonts w:ascii="Trebuchet MS" w:hAnsi="Trebuchet MS" w:cstheme="minorHAnsi"/>
        </w:rPr>
        <w:t>%</w:t>
      </w:r>
      <w:r w:rsidR="00FA60DE" w:rsidRPr="008E1612">
        <w:rPr>
          <w:rFonts w:ascii="Trebuchet MS" w:hAnsi="Trebuchet MS" w:cstheme="minorHAnsi"/>
        </w:rPr>
        <w:t xml:space="preserve"> din cauza</w:t>
      </w:r>
      <w:r w:rsidR="00297F1E" w:rsidRPr="008E1612">
        <w:rPr>
          <w:rFonts w:ascii="Trebuchet MS" w:hAnsi="Trebuchet MS" w:cstheme="minorHAnsi"/>
        </w:rPr>
        <w:t xml:space="preserve"> investițiilor în derulare pentru confo</w:t>
      </w:r>
      <w:r>
        <w:rPr>
          <w:rFonts w:ascii="Trebuchet MS" w:hAnsi="Trebuchet MS" w:cstheme="minorHAnsi"/>
        </w:rPr>
        <w:t>r</w:t>
      </w:r>
      <w:r w:rsidR="00297F1E" w:rsidRPr="008E1612">
        <w:rPr>
          <w:rFonts w:ascii="Trebuchet MS" w:hAnsi="Trebuchet MS" w:cstheme="minorHAnsi"/>
        </w:rPr>
        <w:t>mare</w:t>
      </w:r>
      <w:r>
        <w:rPr>
          <w:rFonts w:ascii="Trebuchet MS" w:hAnsi="Trebuchet MS" w:cstheme="minorHAnsi"/>
        </w:rPr>
        <w:t>a</w:t>
      </w:r>
      <w:r w:rsidR="00FA60DE" w:rsidRPr="008E1612">
        <w:rPr>
          <w:rFonts w:ascii="Trebuchet MS" w:hAnsi="Trebuchet MS" w:cstheme="minorHAnsi"/>
        </w:rPr>
        <w:t xml:space="preserve"> </w:t>
      </w:r>
      <w:r>
        <w:rPr>
          <w:rFonts w:ascii="Trebuchet MS" w:hAnsi="Trebuchet MS" w:cstheme="minorHAnsi"/>
        </w:rPr>
        <w:t>SEAU</w:t>
      </w:r>
      <w:r w:rsidR="00297F1E" w:rsidRPr="008E1612">
        <w:rPr>
          <w:rFonts w:ascii="Trebuchet MS" w:hAnsi="Trebuchet MS" w:cstheme="minorHAnsi"/>
        </w:rPr>
        <w:t>,</w:t>
      </w:r>
      <w:r w:rsidR="00FA60DE" w:rsidRPr="008E1612">
        <w:rPr>
          <w:rFonts w:ascii="Trebuchet MS" w:hAnsi="Trebuchet MS" w:cstheme="minorHAnsi"/>
        </w:rPr>
        <w:t xml:space="preserve"> în România planificăm următoarele:</w:t>
      </w:r>
    </w:p>
    <w:p w14:paraId="35258D90" w14:textId="77777777" w:rsidR="00FA60DE" w:rsidRPr="008E1612" w:rsidRDefault="00FA60DE" w:rsidP="00731D36">
      <w:pPr>
        <w:spacing w:before="120" w:after="120" w:line="240" w:lineRule="auto"/>
        <w:ind w:left="426" w:hanging="426"/>
        <w:jc w:val="both"/>
        <w:rPr>
          <w:rFonts w:ascii="Trebuchet MS" w:hAnsi="Trebuchet MS" w:cstheme="minorHAnsi"/>
        </w:rPr>
      </w:pPr>
      <w:r w:rsidRPr="008E1612">
        <w:rPr>
          <w:rFonts w:ascii="Trebuchet MS" w:hAnsi="Trebuchet MS" w:cstheme="minorHAnsi"/>
        </w:rPr>
        <w:t>Pe termen scurt:</w:t>
      </w:r>
    </w:p>
    <w:p w14:paraId="7CB48E7F" w14:textId="53FFB9A2" w:rsidR="00FA60DE" w:rsidRPr="008E1612" w:rsidRDefault="00FA60D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Aranjament instituțional: crearea unei unități/grup de lucru la nivel guvernamental pentru managementul nămolului. Acesta va fi responsabil pentru actualizarea strategiei de management al namolului, coordonarea tuturor eforturilor la nivel na</w:t>
      </w:r>
      <w:r w:rsidR="007E66CF">
        <w:rPr>
          <w:rFonts w:ascii="Trebuchet MS" w:hAnsi="Trebuchet MS" w:cstheme="minorHAnsi"/>
        </w:rPr>
        <w:t>ț</w:t>
      </w:r>
      <w:r w:rsidRPr="008E1612">
        <w:rPr>
          <w:rFonts w:ascii="Trebuchet MS" w:hAnsi="Trebuchet MS" w:cstheme="minorHAnsi"/>
        </w:rPr>
        <w:t xml:space="preserve">ional </w:t>
      </w:r>
      <w:r w:rsidR="007E66CF">
        <w:rPr>
          <w:rFonts w:ascii="Trebuchet MS" w:hAnsi="Trebuchet MS" w:cstheme="minorHAnsi"/>
        </w:rPr>
        <w:t>ș</w:t>
      </w:r>
      <w:r w:rsidRPr="008E1612">
        <w:rPr>
          <w:rFonts w:ascii="Trebuchet MS" w:hAnsi="Trebuchet MS" w:cstheme="minorHAnsi"/>
        </w:rPr>
        <w:t>i monitorizarea situa</w:t>
      </w:r>
      <w:r w:rsidR="007E66CF">
        <w:rPr>
          <w:rFonts w:ascii="Trebuchet MS" w:hAnsi="Trebuchet MS" w:cstheme="minorHAnsi"/>
        </w:rPr>
        <w:t>ț</w:t>
      </w:r>
      <w:r w:rsidRPr="008E1612">
        <w:rPr>
          <w:rFonts w:ascii="Trebuchet MS" w:hAnsi="Trebuchet MS" w:cstheme="minorHAnsi"/>
        </w:rPr>
        <w:t>iei.</w:t>
      </w:r>
    </w:p>
    <w:p w14:paraId="35CB9F64" w14:textId="4181D04F" w:rsidR="00FA60DE" w:rsidRPr="008E1612" w:rsidRDefault="00FA60D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xml:space="preserve">• </w:t>
      </w:r>
      <w:r w:rsidR="007E66CF">
        <w:rPr>
          <w:rFonts w:ascii="Trebuchet MS" w:hAnsi="Trebuchet MS" w:cstheme="minorHAnsi"/>
        </w:rPr>
        <w:t>Elaborarea</w:t>
      </w:r>
      <w:r w:rsidR="007E66CF" w:rsidRPr="008E1612">
        <w:rPr>
          <w:rFonts w:ascii="Trebuchet MS" w:hAnsi="Trebuchet MS" w:cstheme="minorHAnsi"/>
        </w:rPr>
        <w:t xml:space="preserve"> </w:t>
      </w:r>
      <w:r w:rsidRPr="008E1612">
        <w:rPr>
          <w:rFonts w:ascii="Trebuchet MS" w:hAnsi="Trebuchet MS" w:cstheme="minorHAnsi"/>
        </w:rPr>
        <w:t xml:space="preserve">unui ghid practic care să includă proceduri clare, transparente și ușor de înțeles care trebuie urmate pentru utilizarea nămolului. Acest document va fi diseminat între părțile interesate. Un rol </w:t>
      </w:r>
      <w:r w:rsidR="007E66CF">
        <w:rPr>
          <w:rFonts w:ascii="Trebuchet MS" w:hAnsi="Trebuchet MS" w:cstheme="minorHAnsi"/>
        </w:rPr>
        <w:t>esențial</w:t>
      </w:r>
      <w:r w:rsidR="007E66CF" w:rsidRPr="008E1612">
        <w:rPr>
          <w:rFonts w:ascii="Trebuchet MS" w:hAnsi="Trebuchet MS" w:cstheme="minorHAnsi"/>
        </w:rPr>
        <w:t xml:space="preserve"> </w:t>
      </w:r>
      <w:r w:rsidRPr="008E1612">
        <w:rPr>
          <w:rFonts w:ascii="Trebuchet MS" w:hAnsi="Trebuchet MS" w:cstheme="minorHAnsi"/>
        </w:rPr>
        <w:t>îl vor juca operatorii de servicii de apă și agențiile descentralizate de mediu etc. care trebuie să conducă și să monitorizeze procesul;</w:t>
      </w:r>
    </w:p>
    <w:p w14:paraId="5FAE7F8A" w14:textId="11822DA5" w:rsidR="00FA60DE" w:rsidRPr="008E1612" w:rsidRDefault="00FA60D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Încurajarea utilizării eficiente</w:t>
      </w:r>
      <w:r w:rsidR="007E66CF">
        <w:rPr>
          <w:rFonts w:ascii="Trebuchet MS" w:hAnsi="Trebuchet MS" w:cstheme="minorHAnsi"/>
        </w:rPr>
        <w:t xml:space="preserve"> din punct de vedere economic</w:t>
      </w:r>
      <w:r w:rsidRPr="008E1612">
        <w:rPr>
          <w:rFonts w:ascii="Trebuchet MS" w:hAnsi="Trebuchet MS" w:cstheme="minorHAnsi"/>
        </w:rPr>
        <w:t xml:space="preserve"> (CapEX și OPEX scăzut) a nămolu</w:t>
      </w:r>
      <w:r w:rsidR="007E66CF">
        <w:rPr>
          <w:rFonts w:ascii="Trebuchet MS" w:hAnsi="Trebuchet MS" w:cstheme="minorHAnsi"/>
        </w:rPr>
        <w:t>ri</w:t>
      </w:r>
      <w:r w:rsidRPr="008E1612">
        <w:rPr>
          <w:rFonts w:ascii="Trebuchet MS" w:hAnsi="Trebuchet MS" w:cstheme="minorHAnsi"/>
        </w:rPr>
        <w:t>l</w:t>
      </w:r>
      <w:r w:rsidR="007E66CF">
        <w:rPr>
          <w:rFonts w:ascii="Trebuchet MS" w:hAnsi="Trebuchet MS" w:cstheme="minorHAnsi"/>
        </w:rPr>
        <w:t>or</w:t>
      </w:r>
      <w:r w:rsidRPr="008E1612">
        <w:rPr>
          <w:rFonts w:ascii="Trebuchet MS" w:hAnsi="Trebuchet MS" w:cstheme="minorHAnsi"/>
        </w:rPr>
        <w:t xml:space="preserve">, cum ar fi: închiderea </w:t>
      </w:r>
      <w:r w:rsidR="00297F1E" w:rsidRPr="008E1612">
        <w:rPr>
          <w:rFonts w:ascii="Trebuchet MS" w:hAnsi="Trebuchet MS" w:cstheme="minorHAnsi"/>
        </w:rPr>
        <w:t>depozitelor de deșeuri</w:t>
      </w:r>
      <w:r w:rsidRPr="008E1612">
        <w:rPr>
          <w:rFonts w:ascii="Trebuchet MS" w:hAnsi="Trebuchet MS" w:cstheme="minorHAnsi"/>
        </w:rPr>
        <w:t>, ameliorarea solului în agricultură și silvicultură sau compostare:</w:t>
      </w:r>
    </w:p>
    <w:p w14:paraId="445FC486" w14:textId="5A52E06D" w:rsidR="00FA60DE" w:rsidRPr="00731D36" w:rsidRDefault="00FA60DE" w:rsidP="00731D36">
      <w:pPr>
        <w:pStyle w:val="ListParagraph"/>
        <w:numPr>
          <w:ilvl w:val="0"/>
          <w:numId w:val="30"/>
        </w:numPr>
        <w:spacing w:before="120" w:after="120" w:line="240" w:lineRule="auto"/>
        <w:jc w:val="both"/>
        <w:rPr>
          <w:rFonts w:ascii="Trebuchet MS" w:hAnsi="Trebuchet MS" w:cstheme="minorHAnsi"/>
        </w:rPr>
      </w:pPr>
      <w:r w:rsidRPr="00731D36">
        <w:rPr>
          <w:rFonts w:ascii="Trebuchet MS" w:hAnsi="Trebuchet MS" w:cstheme="minorHAnsi"/>
        </w:rPr>
        <w:t>Identificarea proiectelor de închidere a deșeurilor solide și a altor oportunități de utilizare a nămolului pe termen scurt;</w:t>
      </w:r>
    </w:p>
    <w:p w14:paraId="29031808" w14:textId="0918E1CB" w:rsidR="00FA60DE" w:rsidRPr="00731D36" w:rsidRDefault="00FA60DE" w:rsidP="00731D36">
      <w:pPr>
        <w:pStyle w:val="ListParagraph"/>
        <w:numPr>
          <w:ilvl w:val="0"/>
          <w:numId w:val="30"/>
        </w:numPr>
        <w:spacing w:before="120" w:after="120" w:line="240" w:lineRule="auto"/>
        <w:jc w:val="both"/>
        <w:rPr>
          <w:rFonts w:ascii="Trebuchet MS" w:hAnsi="Trebuchet MS" w:cstheme="minorHAnsi"/>
        </w:rPr>
      </w:pPr>
      <w:r w:rsidRPr="00731D36">
        <w:rPr>
          <w:rFonts w:ascii="Trebuchet MS" w:hAnsi="Trebuchet MS" w:cstheme="minorHAnsi"/>
        </w:rPr>
        <w:t>Acoperirea procesului de monitorizare și a costurilor de analiză;</w:t>
      </w:r>
    </w:p>
    <w:p w14:paraId="76BDAC17" w14:textId="163C2D63" w:rsidR="00FA60DE" w:rsidRPr="00731D36" w:rsidRDefault="00FA60DE" w:rsidP="00731D36">
      <w:pPr>
        <w:pStyle w:val="ListParagraph"/>
        <w:numPr>
          <w:ilvl w:val="0"/>
          <w:numId w:val="30"/>
        </w:numPr>
        <w:spacing w:before="120" w:after="120" w:line="240" w:lineRule="auto"/>
        <w:jc w:val="both"/>
        <w:rPr>
          <w:rFonts w:ascii="Trebuchet MS" w:hAnsi="Trebuchet MS" w:cstheme="minorHAnsi"/>
        </w:rPr>
      </w:pPr>
      <w:r w:rsidRPr="00731D36">
        <w:rPr>
          <w:rFonts w:ascii="Trebuchet MS" w:hAnsi="Trebuchet MS" w:cstheme="minorHAnsi"/>
        </w:rPr>
        <w:lastRenderedPageBreak/>
        <w:t>Sprijinirea fermierilor în utilizarea nămolului prin împărțirea costurilor.</w:t>
      </w:r>
    </w:p>
    <w:p w14:paraId="43FEB83A" w14:textId="180CA049" w:rsidR="00297F1E" w:rsidRPr="008E1612" w:rsidRDefault="00297F1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Găsirea de stimulente economice pentru participanți: de ex. care acoperă transportul și adăugarea noilor proiecte WWTP de cerințe speciale privind managementul nămolului</w:t>
      </w:r>
    </w:p>
    <w:p w14:paraId="1B8680AE" w14:textId="77777777" w:rsidR="00297F1E" w:rsidRPr="008E1612" w:rsidRDefault="00297F1E" w:rsidP="00297F1E">
      <w:pPr>
        <w:spacing w:before="120" w:after="120" w:line="240" w:lineRule="auto"/>
        <w:jc w:val="both"/>
        <w:rPr>
          <w:rFonts w:ascii="Trebuchet MS" w:hAnsi="Trebuchet MS" w:cstheme="minorHAnsi"/>
        </w:rPr>
      </w:pPr>
    </w:p>
    <w:p w14:paraId="1DEE6A8E" w14:textId="4A1DD8ED" w:rsidR="00297F1E" w:rsidRPr="008E1612" w:rsidRDefault="007E66CF" w:rsidP="00297F1E">
      <w:pPr>
        <w:spacing w:before="120" w:after="120" w:line="240" w:lineRule="auto"/>
        <w:jc w:val="both"/>
        <w:rPr>
          <w:rFonts w:ascii="Trebuchet MS" w:hAnsi="Trebuchet MS" w:cstheme="minorHAnsi"/>
        </w:rPr>
      </w:pPr>
      <w:r>
        <w:rPr>
          <w:rFonts w:ascii="Trebuchet MS" w:hAnsi="Trebuchet MS" w:cstheme="minorHAnsi"/>
        </w:rPr>
        <w:t>Pe t</w:t>
      </w:r>
      <w:r w:rsidR="00297F1E" w:rsidRPr="008E1612">
        <w:rPr>
          <w:rFonts w:ascii="Trebuchet MS" w:hAnsi="Trebuchet MS" w:cstheme="minorHAnsi"/>
        </w:rPr>
        <w:t>ermen mediu</w:t>
      </w:r>
    </w:p>
    <w:p w14:paraId="5E7A8920" w14:textId="77777777" w:rsidR="00297F1E" w:rsidRPr="008E1612" w:rsidRDefault="00297F1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Învățarea din experiența internațională în adoptarea de acțiuni specifice: producerea unei noi strategii și propuneri de măsuri intermediare;</w:t>
      </w:r>
    </w:p>
    <w:p w14:paraId="1DEB6BAA" w14:textId="77777777" w:rsidR="00297F1E" w:rsidRPr="008E1612" w:rsidRDefault="00297F1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Revizuirea tuturor opțiunilor de management al nămolului din cadrul proiectului de investiții pentru a fi la curent cu soluțiile aflate în derulare;</w:t>
      </w:r>
    </w:p>
    <w:p w14:paraId="6B8E26D5" w14:textId="77777777" w:rsidR="00297F1E" w:rsidRPr="008E1612" w:rsidRDefault="00297F1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Permiterea creării și dezvoltării pieței în rândul producătorilor de nămol, transportatorilor, utilizatorilor (fermieri, fabrici de ciment);</w:t>
      </w:r>
    </w:p>
    <w:p w14:paraId="47749D8F" w14:textId="77777777" w:rsidR="00297F1E" w:rsidRPr="008E1612" w:rsidRDefault="00297F1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Coordonarea campaniei de informare și a acțiunilor către public pentru a fi conștient de problemă și a crea o imagine pozitivă despre activitățile legate de managementul nămolului.</w:t>
      </w:r>
    </w:p>
    <w:p w14:paraId="07EE0BDB" w14:textId="77777777" w:rsidR="00297F1E" w:rsidRPr="008E1612" w:rsidRDefault="00297F1E" w:rsidP="00297F1E">
      <w:pPr>
        <w:spacing w:before="120" w:after="120" w:line="240" w:lineRule="auto"/>
        <w:jc w:val="both"/>
        <w:rPr>
          <w:rFonts w:ascii="Trebuchet MS" w:hAnsi="Trebuchet MS" w:cstheme="minorHAnsi"/>
        </w:rPr>
      </w:pPr>
    </w:p>
    <w:p w14:paraId="5FCD4B3E" w14:textId="376DBCBA" w:rsidR="00297F1E" w:rsidRPr="008E1612" w:rsidRDefault="00297F1E" w:rsidP="00297F1E">
      <w:pPr>
        <w:spacing w:before="120" w:after="120" w:line="240" w:lineRule="auto"/>
        <w:jc w:val="both"/>
        <w:rPr>
          <w:rFonts w:ascii="Trebuchet MS" w:hAnsi="Trebuchet MS" w:cstheme="minorHAnsi"/>
        </w:rPr>
      </w:pPr>
      <w:r w:rsidRPr="008E1612">
        <w:rPr>
          <w:rFonts w:ascii="Trebuchet MS" w:hAnsi="Trebuchet MS" w:cstheme="minorHAnsi"/>
        </w:rPr>
        <w:t>Pe termen lung</w:t>
      </w:r>
    </w:p>
    <w:p w14:paraId="61CC709F" w14:textId="77777777" w:rsidR="00297F1E" w:rsidRPr="008E1612" w:rsidRDefault="00297F1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Elaborarea și aprobarea Strategiei Naționale de Management al Namolului în România;</w:t>
      </w:r>
    </w:p>
    <w:p w14:paraId="7B098190" w14:textId="7617C899" w:rsidR="00297F1E" w:rsidRPr="008E1612" w:rsidRDefault="00297F1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xml:space="preserve">• </w:t>
      </w:r>
      <w:r w:rsidR="007E66CF" w:rsidRPr="00E778E1">
        <w:rPr>
          <w:rFonts w:ascii="Trebuchet MS" w:hAnsi="Trebuchet MS" w:cstheme="minorHAnsi"/>
        </w:rPr>
        <w:t>Punerea în aplicare a unui plan de acțiune pentru strategie</w:t>
      </w:r>
      <w:r w:rsidR="007E66CF" w:rsidRPr="008E1612" w:rsidDel="007E66CF">
        <w:rPr>
          <w:rFonts w:ascii="Trebuchet MS" w:hAnsi="Trebuchet MS" w:cstheme="minorHAnsi"/>
        </w:rPr>
        <w:t xml:space="preserve"> </w:t>
      </w:r>
      <w:r w:rsidRPr="008E1612">
        <w:rPr>
          <w:rFonts w:ascii="Trebuchet MS" w:hAnsi="Trebuchet MS" w:cstheme="minorHAnsi"/>
        </w:rPr>
        <w:t>;</w:t>
      </w:r>
    </w:p>
    <w:p w14:paraId="72AFFC41" w14:textId="36BC708B" w:rsidR="00FA60DE" w:rsidRPr="008E1612" w:rsidRDefault="00297F1E" w:rsidP="00731D36">
      <w:pPr>
        <w:spacing w:before="120" w:after="120" w:line="240" w:lineRule="auto"/>
        <w:ind w:left="426" w:hanging="142"/>
        <w:jc w:val="both"/>
        <w:rPr>
          <w:rFonts w:ascii="Trebuchet MS" w:hAnsi="Trebuchet MS" w:cstheme="minorHAnsi"/>
        </w:rPr>
      </w:pPr>
      <w:r w:rsidRPr="008E1612">
        <w:rPr>
          <w:rFonts w:ascii="Trebuchet MS" w:hAnsi="Trebuchet MS" w:cstheme="minorHAnsi"/>
        </w:rPr>
        <w:t>• Desfășurarea unei campanii de informare publică pentru a avea sprijinul populației și a asigura acceptarea.</w:t>
      </w:r>
    </w:p>
    <w:p w14:paraId="71A52BFD" w14:textId="77777777" w:rsidR="00CF70E3" w:rsidRPr="008E1612" w:rsidRDefault="00CF70E3" w:rsidP="00CF70E3">
      <w:pPr>
        <w:pStyle w:val="ListParagraph"/>
        <w:spacing w:before="120" w:after="120" w:line="240" w:lineRule="auto"/>
        <w:jc w:val="both"/>
        <w:rPr>
          <w:rFonts w:ascii="Trebuchet MS" w:hAnsi="Trebuchet MS" w:cstheme="minorHAnsi"/>
        </w:rPr>
      </w:pPr>
    </w:p>
    <w:p w14:paraId="604BCD98" w14:textId="77777777" w:rsidR="007E66CF" w:rsidRPr="001D31D1" w:rsidRDefault="007E66CF" w:rsidP="007E66CF">
      <w:pPr>
        <w:pStyle w:val="P68B1DB1-Heading213"/>
        <w:numPr>
          <w:ilvl w:val="0"/>
          <w:numId w:val="0"/>
        </w:numPr>
        <w:ind w:left="360"/>
        <w:jc w:val="both"/>
        <w:rPr>
          <w:b/>
          <w:bCs/>
        </w:rPr>
      </w:pPr>
      <w:bookmarkStart w:id="5" w:name="_Toc164757418"/>
      <w:r w:rsidRPr="001D31D1">
        <w:rPr>
          <w:b/>
          <w:bCs/>
        </w:rPr>
        <w:t>COERENȚA DOCUMENTELOR STRATEGICE PE BAZA CĂRORA SE REALIZEAZĂ INVESTIȚIILE ÎN SECTORUL APĂ/APĂ UZATĂ</w:t>
      </w:r>
      <w:bookmarkEnd w:id="5"/>
    </w:p>
    <w:p w14:paraId="2D7A5A3B" w14:textId="5EB6082C" w:rsidR="00434DCB" w:rsidRPr="008E1612" w:rsidRDefault="007E66CF" w:rsidP="00731D36">
      <w:pPr>
        <w:spacing w:before="120" w:after="120" w:line="240" w:lineRule="auto"/>
        <w:ind w:left="426" w:hanging="426"/>
        <w:jc w:val="both"/>
        <w:rPr>
          <w:rFonts w:ascii="Trebuchet MS" w:hAnsi="Trebuchet MS" w:cstheme="minorHAnsi"/>
        </w:rPr>
      </w:pPr>
      <w:r>
        <w:rPr>
          <w:rFonts w:ascii="Trebuchet MS" w:hAnsi="Trebuchet MS" w:cstheme="minorHAnsi"/>
        </w:rPr>
        <w:t xml:space="preserve">42. </w:t>
      </w:r>
      <w:r w:rsidR="00434DCB" w:rsidRPr="008E1612">
        <w:rPr>
          <w:rFonts w:ascii="Trebuchet MS" w:hAnsi="Trebuchet MS" w:cstheme="minorHAnsi"/>
        </w:rPr>
        <w:t>Planul Național de Dezvoltare și Investiții în sectorul de apă și apă uzată a fost elaborat în conformitate cu prevederile unor documente strategice ale sectorului de apă și apă uzată, majoritatea fiind integrate în Planurile de management actualizate ale bazinelor hidrografice (aprobate de HG nr. 392/2023).</w:t>
      </w:r>
    </w:p>
    <w:p w14:paraId="49E454D0" w14:textId="613262D6" w:rsidR="00434DCB" w:rsidRPr="008E1612" w:rsidRDefault="00434DCB" w:rsidP="00731D36">
      <w:pPr>
        <w:spacing w:before="120" w:after="120" w:line="240" w:lineRule="auto"/>
        <w:ind w:left="426"/>
        <w:jc w:val="both"/>
        <w:rPr>
          <w:rFonts w:ascii="Trebuchet MS" w:hAnsi="Trebuchet MS" w:cstheme="minorHAnsi"/>
        </w:rPr>
      </w:pPr>
      <w:r w:rsidRPr="008E1612">
        <w:rPr>
          <w:rFonts w:ascii="Trebuchet MS" w:hAnsi="Trebuchet MS" w:cstheme="minorHAnsi"/>
        </w:rPr>
        <w:t xml:space="preserve">La </w:t>
      </w:r>
      <w:r w:rsidR="007E66CF" w:rsidRPr="00E778E1">
        <w:rPr>
          <w:rFonts w:ascii="Trebuchet MS" w:hAnsi="Trebuchet MS" w:cstheme="minorHAnsi"/>
        </w:rPr>
        <w:t>elaborarea</w:t>
      </w:r>
      <w:r w:rsidR="007E66CF" w:rsidRPr="008E1612" w:rsidDel="007E66CF">
        <w:rPr>
          <w:rFonts w:ascii="Trebuchet MS" w:hAnsi="Trebuchet MS" w:cstheme="minorHAnsi"/>
        </w:rPr>
        <w:t xml:space="preserve"> </w:t>
      </w:r>
      <w:r w:rsidRPr="008E1612">
        <w:rPr>
          <w:rFonts w:ascii="Trebuchet MS" w:hAnsi="Trebuchet MS" w:cstheme="minorHAnsi"/>
        </w:rPr>
        <w:t xml:space="preserve"> Planului Național de Dezvoltare și Investiții în sectorul de apă și apă uzată s-a ținut cont de </w:t>
      </w:r>
      <w:r w:rsidR="007E66CF" w:rsidRPr="008E1612">
        <w:rPr>
          <w:rFonts w:ascii="Trebuchet MS" w:hAnsi="Trebuchet MS" w:cstheme="minorHAnsi"/>
        </w:rPr>
        <w:t>corela</w:t>
      </w:r>
      <w:r w:rsidR="007E66CF">
        <w:rPr>
          <w:rFonts w:ascii="Trebuchet MS" w:hAnsi="Trebuchet MS" w:cstheme="minorHAnsi"/>
        </w:rPr>
        <w:t>rea</w:t>
      </w:r>
      <w:r w:rsidR="007E66CF" w:rsidRPr="008E1612">
        <w:rPr>
          <w:rFonts w:ascii="Trebuchet MS" w:hAnsi="Trebuchet MS" w:cstheme="minorHAnsi"/>
        </w:rPr>
        <w:t xml:space="preserve"> </w:t>
      </w:r>
      <w:r w:rsidRPr="008E1612">
        <w:rPr>
          <w:rFonts w:ascii="Trebuchet MS" w:hAnsi="Trebuchet MS" w:cstheme="minorHAnsi"/>
        </w:rPr>
        <w:t xml:space="preserve">cu presiunile antropice, măsurile și costurile stabilite în </w:t>
      </w:r>
      <w:r w:rsidR="007E66CF">
        <w:rPr>
          <w:rFonts w:ascii="Trebuchet MS" w:hAnsi="Trebuchet MS" w:cstheme="minorHAnsi"/>
        </w:rPr>
        <w:t xml:space="preserve">cadrul </w:t>
      </w:r>
      <w:r w:rsidR="007E66CF" w:rsidRPr="00E778E1">
        <w:rPr>
          <w:rFonts w:ascii="Trebuchet MS" w:hAnsi="Trebuchet MS" w:cstheme="minorHAnsi"/>
        </w:rPr>
        <w:t xml:space="preserve">Planului Național actualizat de management </w:t>
      </w:r>
      <w:r w:rsidRPr="008E1612">
        <w:rPr>
          <w:rFonts w:ascii="Trebuchet MS" w:hAnsi="Trebuchet MS" w:cstheme="minorHAnsi"/>
        </w:rPr>
        <w:t>și cele 11 Planuri de Management actualizate ale bazinelor/spațiilor hidrografice din România pentru perioada 2022-2027, aprobată prin HG nr. 392/2023 pentru aprobarea Planului național de management actualizat aferent porțiunii de bazin hidrografic internațional al fluviului Dunărea care este cuprinsă pe teritoriul României (M. Of. nr. 551, Partea I și Partea I bis). În acest sens, au fost stabilite în conformitate cu articolele 4, 5, 7, 8 și 11 din Directiva 2000/60/CE pentru stabilirea cadrului de politici în sectorul apei (Directiva-cadru privind apa), presiunile  potențiale și semnificative din categoria aglomerărilor umane. Pe baza analizei DPSIR (sursă-presiune-stare-impact-răspuns), s-a analizat impactul aglomerărilor umane și s-au stabilit măsurile necesare pentru atingerea obiectivelor de mediu ale corpurilor de apă (în special starea  bună/potențial ecologic bun și potential chimic bun). starea corpurilor de apă de suprafață și starea cantitativă și starea chimică bună a corpurilor de apă subterană).</w:t>
      </w:r>
    </w:p>
    <w:p w14:paraId="78009E96" w14:textId="021CC0F7" w:rsidR="00434DCB" w:rsidRPr="008E1612" w:rsidRDefault="00434DCB" w:rsidP="00731D36">
      <w:pPr>
        <w:spacing w:before="120" w:after="120" w:line="240" w:lineRule="auto"/>
        <w:ind w:left="426"/>
        <w:jc w:val="both"/>
        <w:rPr>
          <w:rFonts w:ascii="Trebuchet MS" w:hAnsi="Trebuchet MS" w:cstheme="minorHAnsi"/>
        </w:rPr>
      </w:pPr>
      <w:r w:rsidRPr="008E1612">
        <w:rPr>
          <w:rFonts w:ascii="Trebuchet MS" w:hAnsi="Trebuchet MS" w:cstheme="minorHAnsi"/>
        </w:rPr>
        <w:t>Pentru conform</w:t>
      </w:r>
      <w:r w:rsidR="00135E10">
        <w:rPr>
          <w:rFonts w:ascii="Trebuchet MS" w:hAnsi="Trebuchet MS" w:cstheme="minorHAnsi"/>
        </w:rPr>
        <w:t>area</w:t>
      </w:r>
      <w:r w:rsidRPr="008E1612">
        <w:rPr>
          <w:rFonts w:ascii="Trebuchet MS" w:hAnsi="Trebuchet MS" w:cstheme="minorHAnsi"/>
        </w:rPr>
        <w:t xml:space="preserve"> aglomerărilor umane cu cerințele europene din sectorul apei, în principal cu: Directiva 98/83/CE privind calitatea apei destinate consumului uman, precum și reactualizarea acesteia - Directiva UE 2020/2184, Directiva 91/271/ CEE privind epurarea apelor uzate urbane și Directiva 86/278/CEE privind protecția</w:t>
      </w:r>
      <w:r w:rsidR="00123ADD" w:rsidRPr="008E1612">
        <w:rPr>
          <w:rFonts w:ascii="Trebuchet MS" w:hAnsi="Trebuchet MS" w:cstheme="minorHAnsi"/>
        </w:rPr>
        <w:t xml:space="preserve"> mediului, în special a solului, când nămolurile de epurare sunt utilizate în agricultură, au fost stabilite măsurile de bază și costurile aferente, precum și termenele de implementare a măsurilor.</w:t>
      </w:r>
    </w:p>
    <w:p w14:paraId="333389AF" w14:textId="38D9BB79" w:rsidR="00450131" w:rsidRPr="008E1612" w:rsidRDefault="00450131" w:rsidP="00450131">
      <w:pPr>
        <w:pStyle w:val="ListParagraph"/>
        <w:spacing w:before="120" w:after="120" w:line="240" w:lineRule="auto"/>
        <w:jc w:val="both"/>
        <w:rPr>
          <w:rFonts w:ascii="Trebuchet MS" w:hAnsi="Trebuchet MS" w:cstheme="minorHAnsi"/>
        </w:rPr>
      </w:pPr>
    </w:p>
    <w:p w14:paraId="27919C11" w14:textId="02724D08" w:rsidR="00123ADD" w:rsidRPr="008E1612" w:rsidRDefault="00123ADD" w:rsidP="00731D36">
      <w:pPr>
        <w:spacing w:before="120" w:after="120" w:line="240" w:lineRule="auto"/>
        <w:ind w:left="567"/>
        <w:jc w:val="both"/>
        <w:rPr>
          <w:rFonts w:ascii="Trebuchet MS" w:hAnsi="Trebuchet MS" w:cstheme="minorHAnsi"/>
        </w:rPr>
      </w:pPr>
      <w:r w:rsidRPr="008E1612">
        <w:rPr>
          <w:rFonts w:ascii="Trebuchet MS" w:hAnsi="Trebuchet MS" w:cstheme="minorHAnsi"/>
        </w:rPr>
        <w:t>În cadrul Planurilor de management al bazinelor/spațiilor de apă actualizate, și rezumate în cadrul Planului național de management actualizat, în Capitolul 3 Caracterizarea apelor de suprafață - subcapitolul 3.4 Presiuni semnificative, capitolul 7 Obiective de mediu și Capitolul 9 Programe de măsuri - subcapitolul 9.1 Măsuri de implementare a legislaţiei europene pentru protecţia apelor, 9.5. Măsurile de reducere a poluării din surse punctuale și pentru alte activități cu impact asupra stării apei și 9.7, precum și în Anexele 9.1 - Măsuri de bază pentru asigurarea infrastructurii de apă potabilă și 9.2 - Măsuri de bază pentru asigurarea infrastructurii de apă uzată, sunt prezentate la nivel de aglomerare, măsurile, costurile, termenele, sursele de finanțare planificate și cei responsabili cu implementarea măsurilor. Datele și informațiile au fost furnizate de autoritățile administrației publice locale și operatorii de servicii de apă și apă uzată, pe baza proiectelor și studiilor tehnice de fezabilitate elaborate pentru finanțare europeană și națională, Master Planuri Județene etc.</w:t>
      </w:r>
    </w:p>
    <w:p w14:paraId="20E096B9" w14:textId="77777777" w:rsidR="00AC38CF" w:rsidRDefault="00AC38CF" w:rsidP="00731D36">
      <w:pPr>
        <w:pStyle w:val="P68B1DB1-Heading213"/>
        <w:numPr>
          <w:ilvl w:val="0"/>
          <w:numId w:val="0"/>
        </w:numPr>
        <w:ind w:left="567"/>
        <w:jc w:val="both"/>
      </w:pPr>
      <w:r w:rsidRPr="000A07D4">
        <w:t>În cazul în care prin implementarea măsurilor de bază nu se ating obiectivele de mediu ale corpurilor de apă de suprafață și subterane, s-a avut în vedere introducerea măsurilor suplimentare.</w:t>
      </w:r>
      <w:r>
        <w:t xml:space="preserve"> </w:t>
      </w:r>
      <w:r w:rsidRPr="000A07D4">
        <w:t>Măsurile suplimentare pentru reducerea impactului aglomerărilor umane se referă la acele măsuri adiționale faţă de prevederile</w:t>
      </w:r>
      <w:r>
        <w:t xml:space="preserve"> Directivelor europene menționate</w:t>
      </w:r>
      <w:r w:rsidRPr="000A07D4">
        <w:t xml:space="preserve">, majoritatea fiind măsuri de tipul: </w:t>
      </w:r>
      <w:r>
        <w:t xml:space="preserve">asigurarea infrastructurii de alimentare cu apă în zonele de aprovizionare mici, </w:t>
      </w:r>
      <w:r w:rsidRPr="000A07D4">
        <w:t>aplic</w:t>
      </w:r>
      <w:r>
        <w:t>area de</w:t>
      </w:r>
      <w:r w:rsidRPr="000A07D4">
        <w:t xml:space="preserve"> limite mai stringente ale poluanților (nutrienți, substanțe organice) în efluentul stațiilor de epurare în aglomerări umane mai mari de 2.000 l.e., respectiv construire</w:t>
      </w:r>
      <w:r>
        <w:t>a</w:t>
      </w:r>
      <w:r w:rsidRPr="000A07D4">
        <w:t>/modernizarea stațiilor de epurare cu treaptă terțiară; realiz</w:t>
      </w:r>
      <w:r>
        <w:t>area</w:t>
      </w:r>
      <w:r w:rsidRPr="000A07D4">
        <w:t xml:space="preserve"> sistemelor centralizate de colectare a apelor uzate pentru aglomerările umane mai mici de 2.000 l.e.; realiz</w:t>
      </w:r>
      <w:r>
        <w:t>area</w:t>
      </w:r>
      <w:r w:rsidRPr="000A07D4">
        <w:t xml:space="preserve"> stațiilor </w:t>
      </w:r>
      <w:r>
        <w:t xml:space="preserve">de </w:t>
      </w:r>
      <w:r w:rsidRPr="000A07D4">
        <w:t xml:space="preserve">epurare (mecano-biologică) pentru aglomerările umane mai mici de 2.000 l.e.; </w:t>
      </w:r>
      <w:r>
        <w:t>s</w:t>
      </w:r>
      <w:r w:rsidRPr="000A07D4">
        <w:t>tudi</w:t>
      </w:r>
      <w:r>
        <w:t xml:space="preserve">i de cercetare (ex. </w:t>
      </w:r>
      <w:r w:rsidRPr="000A07D4">
        <w:t xml:space="preserve"> identificarea unui emisar alternativ pentru descărcarea apelor epurate de </w:t>
      </w:r>
      <w:r>
        <w:t>la stații de epurare a apelor uzate urbane</w:t>
      </w:r>
      <w:r w:rsidRPr="000A07D4">
        <w:t xml:space="preserve">). </w:t>
      </w:r>
    </w:p>
    <w:p w14:paraId="28BCF504" w14:textId="77777777" w:rsidR="00123ADD" w:rsidRPr="008E1612" w:rsidRDefault="00123ADD" w:rsidP="00731D36">
      <w:pPr>
        <w:spacing w:before="120" w:after="120" w:line="240" w:lineRule="auto"/>
        <w:ind w:left="567"/>
        <w:jc w:val="both"/>
        <w:rPr>
          <w:rFonts w:ascii="Trebuchet MS" w:hAnsi="Trebuchet MS" w:cstheme="minorHAnsi"/>
        </w:rPr>
      </w:pPr>
      <w:r w:rsidRPr="008E1612">
        <w:rPr>
          <w:rFonts w:ascii="Trebuchet MS" w:hAnsi="Trebuchet MS" w:cstheme="minorHAnsi"/>
        </w:rPr>
        <w:t>Tipul de măsuri suplimentare pentru aglomerările umane sunt prezentate în Capitolul 9.9 Măsuri pentru corpurile de apă cu risc de a nu atinge obiectivele de mediu. Măsuri suplimentare pentru atingerea obiectivelor de mediu. Analiza cost-eficiență și măsurile suplimentare aplicate la nivel de aglomerare sunt prezentate în Anexele 9.8 – 9.11 (după caz) din Planurile de Management actualizate ale bazinelor/spațiilor hidrografice. Toate aceste măsuri sunt în principal măsuri rezultate din revizuirea documentelor oficiale de planificare, respectiv Master Planuri județene, cereri de finanțare europeană și națională, proiecte și studii de fezabilitate tehnică etc.</w:t>
      </w:r>
    </w:p>
    <w:p w14:paraId="74105006" w14:textId="6FCCBFAD" w:rsidR="00123ADD" w:rsidRPr="008E1612" w:rsidRDefault="00AC38CF" w:rsidP="00731D36">
      <w:pPr>
        <w:spacing w:before="120" w:after="120" w:line="240" w:lineRule="auto"/>
        <w:ind w:left="567" w:hanging="567"/>
        <w:jc w:val="both"/>
        <w:rPr>
          <w:rFonts w:ascii="Trebuchet MS" w:hAnsi="Trebuchet MS" w:cstheme="minorHAnsi"/>
        </w:rPr>
      </w:pPr>
      <w:r>
        <w:rPr>
          <w:rFonts w:ascii="Trebuchet MS" w:hAnsi="Trebuchet MS" w:cstheme="minorHAnsi"/>
        </w:rPr>
        <w:t>43.</w:t>
      </w:r>
      <w:r w:rsidR="00731D36">
        <w:rPr>
          <w:rFonts w:ascii="Trebuchet MS" w:hAnsi="Trebuchet MS" w:cstheme="minorHAnsi"/>
        </w:rPr>
        <w:t xml:space="preserve">   </w:t>
      </w:r>
      <w:r w:rsidR="00123ADD" w:rsidRPr="008E1612">
        <w:rPr>
          <w:rFonts w:ascii="Trebuchet MS" w:hAnsi="Trebuchet MS" w:cstheme="minorHAnsi"/>
        </w:rPr>
        <w:t>Infrastructura de alimentare cu apă și epurare este finanțată în principal prin Programul Operațional Infrastructură Mare 2014-2020, Planul Național de Recuperare și Reziliență 2021-2026, Programul de Dezvoltare Durabilă 2021-2027, precum și de la bugetul de stat (Național). Programul de investiții „Anghel Saligny”) și bugetul local. Planificarea finanțării sectorului de alimentare cu apă și ape uzate pentru conformare în cadrul Planului Național de Dezvoltare și Investiții în sectorul de apă și ape uzate, are în vedere Planul Accelerat de respectare a prevederilor Directivei 91/271/CEE privind epurarea. a apelor uzate urbane și a cerințelor Directivei 98/83/CE privind calitatea apei destinate consumului uman, Plan Accelerat care cuprinde aglomerările și costurile măsurilor stabilite în Planurile de Management actualizate ale bazinelor/spațiilor hidrografice din România, Planul Național de Redresare și Reziliență, Master Planurile Județene aprobate, în cadrul metodologiei de stabilire a costurilor conformării cu aglomerările umane (elaborată de Banca Mondială), unde datele și informațiile nu sunt încă disponibile, sau prin utilizarea costurilor unitare rezultate din experiență în implementarea proiectelor europene și naționale.</w:t>
      </w:r>
    </w:p>
    <w:p w14:paraId="6D4AD8A6" w14:textId="278D761D" w:rsidR="00123ADD" w:rsidRPr="008E1612" w:rsidRDefault="00123ADD" w:rsidP="00123ADD">
      <w:pPr>
        <w:pStyle w:val="ListParagraph"/>
        <w:spacing w:before="120" w:after="120" w:line="240" w:lineRule="auto"/>
        <w:ind w:left="360"/>
        <w:contextualSpacing w:val="0"/>
        <w:jc w:val="both"/>
        <w:rPr>
          <w:rFonts w:ascii="Trebuchet MS" w:hAnsi="Trebuchet MS" w:cstheme="minorHAnsi"/>
        </w:rPr>
      </w:pPr>
    </w:p>
    <w:p w14:paraId="03509E21" w14:textId="5F2BE466" w:rsidR="00957B8E" w:rsidRPr="001D31D1" w:rsidRDefault="00123ADD">
      <w:pPr>
        <w:pStyle w:val="Heading2"/>
        <w:numPr>
          <w:ilvl w:val="1"/>
          <w:numId w:val="17"/>
        </w:numPr>
        <w:rPr>
          <w:rFonts w:ascii="Trebuchet MS" w:hAnsi="Trebuchet MS"/>
          <w:b/>
          <w:bCs/>
          <w:color w:val="auto"/>
          <w:sz w:val="22"/>
          <w:szCs w:val="22"/>
        </w:rPr>
      </w:pPr>
      <w:bookmarkStart w:id="6" w:name="_Toc137637204"/>
      <w:r w:rsidRPr="001D31D1">
        <w:rPr>
          <w:rFonts w:ascii="Trebuchet MS" w:hAnsi="Trebuchet MS"/>
          <w:b/>
          <w:bCs/>
          <w:color w:val="auto"/>
          <w:sz w:val="22"/>
          <w:szCs w:val="22"/>
        </w:rPr>
        <w:lastRenderedPageBreak/>
        <w:t xml:space="preserve">Provocări rămase </w:t>
      </w:r>
      <w:r w:rsidR="00AC38CF" w:rsidRPr="001D31D1">
        <w:rPr>
          <w:rFonts w:ascii="Trebuchet MS" w:hAnsi="Trebuchet MS"/>
          <w:b/>
          <w:bCs/>
          <w:color w:val="auto"/>
          <w:sz w:val="22"/>
          <w:szCs w:val="22"/>
        </w:rPr>
        <w:t xml:space="preserve">în sectorul </w:t>
      </w:r>
      <w:bookmarkEnd w:id="6"/>
      <w:r w:rsidR="00811EDB">
        <w:rPr>
          <w:rFonts w:ascii="Trebuchet MS" w:hAnsi="Trebuchet MS"/>
          <w:b/>
          <w:bCs/>
          <w:color w:val="auto"/>
          <w:sz w:val="22"/>
          <w:szCs w:val="22"/>
        </w:rPr>
        <w:t>AAC</w:t>
      </w:r>
    </w:p>
    <w:p w14:paraId="7A713053" w14:textId="6AE96AFD" w:rsidR="00123ADD" w:rsidRPr="008E1612" w:rsidRDefault="00AC38CF" w:rsidP="00731D36">
      <w:pPr>
        <w:ind w:left="426" w:hanging="426"/>
        <w:rPr>
          <w:rFonts w:ascii="Trebuchet MS" w:eastAsia="Times New Roman" w:hAnsi="Trebuchet MS" w:cstheme="minorHAnsi"/>
        </w:rPr>
      </w:pPr>
      <w:r>
        <w:rPr>
          <w:rFonts w:ascii="Trebuchet MS" w:eastAsia="Times New Roman" w:hAnsi="Trebuchet MS" w:cstheme="minorHAnsi"/>
        </w:rPr>
        <w:t>44</w:t>
      </w:r>
      <w:r w:rsidR="00123ADD" w:rsidRPr="008E1612">
        <w:rPr>
          <w:rFonts w:ascii="Trebuchet MS" w:eastAsia="Times New Roman" w:hAnsi="Trebuchet MS" w:cstheme="minorHAnsi"/>
        </w:rPr>
        <w:t>.</w:t>
      </w:r>
      <w:r w:rsidR="00731D36">
        <w:rPr>
          <w:rFonts w:ascii="Trebuchet MS" w:eastAsia="Times New Roman" w:hAnsi="Trebuchet MS" w:cstheme="minorHAnsi"/>
        </w:rPr>
        <w:t xml:space="preserve"> </w:t>
      </w:r>
      <w:r w:rsidR="00123ADD" w:rsidRPr="008E1612">
        <w:rPr>
          <w:rFonts w:ascii="Trebuchet MS" w:eastAsia="Times New Roman" w:hAnsi="Trebuchet MS" w:cstheme="minorHAnsi"/>
        </w:rPr>
        <w:t xml:space="preserve"> Modernizarea cadrului instituțional AAC. În ciuda faptului că România a realizat multe îmbunătățiri în sectorul AAC în ultimii 20 de ani, se pare că există în continuare necesitatea stabilirii unui lider instituțional pentru sectorul AAC. Acest lucru este destul de evident atunci când se încearcă să abordeze provocările pentru alimentarea cu apă, cu probleme de acces, calitate și cantitate repartizate între prea multe instituții și actori naționali, județeni și locali.</w:t>
      </w:r>
    </w:p>
    <w:p w14:paraId="6357C860" w14:textId="461DD5B8" w:rsidR="00123ADD" w:rsidRPr="008E1612" w:rsidRDefault="00AC38CF" w:rsidP="00731D36">
      <w:pPr>
        <w:ind w:left="426" w:hanging="426"/>
        <w:rPr>
          <w:rFonts w:ascii="Trebuchet MS" w:eastAsia="Times New Roman" w:hAnsi="Trebuchet MS" w:cstheme="minorHAnsi"/>
        </w:rPr>
      </w:pPr>
      <w:r>
        <w:rPr>
          <w:rFonts w:ascii="Trebuchet MS" w:eastAsia="Times New Roman" w:hAnsi="Trebuchet MS" w:cstheme="minorHAnsi"/>
        </w:rPr>
        <w:t>45.</w:t>
      </w:r>
      <w:r w:rsidR="00123ADD" w:rsidRPr="008E1612">
        <w:rPr>
          <w:rFonts w:ascii="Trebuchet MS" w:eastAsia="Times New Roman" w:hAnsi="Trebuchet MS" w:cstheme="minorHAnsi"/>
        </w:rPr>
        <w:t xml:space="preserve"> </w:t>
      </w:r>
      <w:r w:rsidR="00731D36">
        <w:rPr>
          <w:rFonts w:ascii="Trebuchet MS" w:eastAsia="Times New Roman" w:hAnsi="Trebuchet MS" w:cstheme="minorHAnsi"/>
        </w:rPr>
        <w:t xml:space="preserve"> </w:t>
      </w:r>
      <w:r w:rsidR="00123ADD" w:rsidRPr="008E1612">
        <w:rPr>
          <w:rFonts w:ascii="Trebuchet MS" w:eastAsia="Times New Roman" w:hAnsi="Trebuchet MS" w:cstheme="minorHAnsi"/>
        </w:rPr>
        <w:t>Depășirea decalajului de acces rămas la apă potabilă sigură și canalizare adecvată – în special în zonele rurale sărace – este o problemă de prioritate la fel de urgentă. România este încă în urma altor state membre ale UE în ceea ce privește accesul prin conducte la apă potabilă sigură și canalizare adecvată, așa cum s-a demonstrat mai sus.</w:t>
      </w:r>
    </w:p>
    <w:p w14:paraId="39AEFE31" w14:textId="31C46C3E" w:rsidR="00123ADD" w:rsidRPr="008E1612" w:rsidRDefault="00AC38CF" w:rsidP="00731D36">
      <w:pPr>
        <w:ind w:left="426" w:hanging="426"/>
        <w:rPr>
          <w:rFonts w:ascii="Trebuchet MS" w:eastAsia="Times New Roman" w:hAnsi="Trebuchet MS" w:cstheme="minorHAnsi"/>
        </w:rPr>
      </w:pPr>
      <w:r>
        <w:rPr>
          <w:rFonts w:ascii="Trebuchet MS" w:eastAsia="Times New Roman" w:hAnsi="Trebuchet MS" w:cstheme="minorHAnsi"/>
        </w:rPr>
        <w:t>46</w:t>
      </w:r>
      <w:r w:rsidR="00123ADD" w:rsidRPr="008E1612">
        <w:rPr>
          <w:rFonts w:ascii="Trebuchet MS" w:eastAsia="Times New Roman" w:hAnsi="Trebuchet MS" w:cstheme="minorHAnsi"/>
        </w:rPr>
        <w:t xml:space="preserve">. În ciuda îmbunătățirii semnificative a serviciilor AAC, România încă nu respectă UWWTD și unele dintre cerințele </w:t>
      </w:r>
      <w:r w:rsidR="0081425C">
        <w:rPr>
          <w:rFonts w:ascii="Trebuchet MS" w:eastAsia="Times New Roman" w:hAnsi="Trebuchet MS" w:cstheme="minorHAnsi"/>
        </w:rPr>
        <w:t>DAP</w:t>
      </w:r>
      <w:r w:rsidR="00123ADD" w:rsidRPr="008E1612">
        <w:rPr>
          <w:rFonts w:ascii="Trebuchet MS" w:eastAsia="Times New Roman" w:hAnsi="Trebuchet MS" w:cstheme="minorHAnsi"/>
        </w:rPr>
        <w:t>. Aceasta continuă să fie o provocare pe care acest plan încearcă să o abordeze și să o rezolve.</w:t>
      </w:r>
    </w:p>
    <w:p w14:paraId="095A662F" w14:textId="0A863E63" w:rsidR="00123ADD" w:rsidRPr="008E1612" w:rsidRDefault="00AC38CF" w:rsidP="00134E9A">
      <w:pPr>
        <w:tabs>
          <w:tab w:val="left" w:pos="709"/>
        </w:tabs>
        <w:ind w:left="426" w:hanging="426"/>
        <w:rPr>
          <w:rFonts w:ascii="Trebuchet MS" w:eastAsia="Times New Roman" w:hAnsi="Trebuchet MS" w:cstheme="minorHAnsi"/>
        </w:rPr>
      </w:pPr>
      <w:r>
        <w:rPr>
          <w:rFonts w:ascii="Trebuchet MS" w:eastAsia="Times New Roman" w:hAnsi="Trebuchet MS" w:cstheme="minorHAnsi"/>
        </w:rPr>
        <w:t>47</w:t>
      </w:r>
      <w:r w:rsidR="00123ADD" w:rsidRPr="008E1612">
        <w:rPr>
          <w:rFonts w:ascii="Trebuchet MS" w:eastAsia="Times New Roman" w:hAnsi="Trebuchet MS" w:cstheme="minorHAnsi"/>
        </w:rPr>
        <w:t xml:space="preserve">. </w:t>
      </w:r>
      <w:r w:rsidR="00731D36">
        <w:rPr>
          <w:rFonts w:ascii="Trebuchet MS" w:eastAsia="Times New Roman" w:hAnsi="Trebuchet MS" w:cstheme="minorHAnsi"/>
        </w:rPr>
        <w:t xml:space="preserve"> </w:t>
      </w:r>
      <w:r w:rsidR="00123ADD" w:rsidRPr="008E1612">
        <w:rPr>
          <w:rFonts w:ascii="Trebuchet MS" w:eastAsia="Times New Roman" w:hAnsi="Trebuchet MS" w:cstheme="minorHAnsi"/>
        </w:rPr>
        <w:t xml:space="preserve">Un blocaj major pentru îmbunătățirea ulterioară a sectorului este faptul că procesul de regionalizare a furnizorilor de AAC, care a fost cheia de boltă a reformelor AAC din România, pare să fie în așteptare. </w:t>
      </w:r>
      <w:r>
        <w:rPr>
          <w:rFonts w:ascii="Trebuchet MS" w:eastAsia="Times New Roman" w:hAnsi="Trebuchet MS" w:cstheme="minorHAnsi"/>
        </w:rPr>
        <w:t>Cele mai multe OR</w:t>
      </w:r>
      <w:r w:rsidR="00123ADD" w:rsidRPr="008E1612">
        <w:rPr>
          <w:rFonts w:ascii="Trebuchet MS" w:eastAsia="Times New Roman" w:hAnsi="Trebuchet MS" w:cstheme="minorHAnsi"/>
        </w:rPr>
        <w:t xml:space="preserve"> acoperă doar o parte din teritoriul lor județ și există încă o fragmentare semnificativă a serviciilor AAC în țară, cu aproximativ 1000 de companii locale de operare care deservesc încă aproximativ 1,5 milioane de oameni. Această situație este în mare parte rezultatul unui cadru de stimulare slab, care afectează toate părțile interesate din sector.</w:t>
      </w:r>
    </w:p>
    <w:p w14:paraId="6C0EDE61" w14:textId="64287AD0" w:rsidR="00123ADD" w:rsidRPr="008E1612" w:rsidRDefault="00AC38CF" w:rsidP="00134E9A">
      <w:pPr>
        <w:ind w:left="426" w:hanging="426"/>
        <w:jc w:val="both"/>
        <w:rPr>
          <w:rFonts w:ascii="Trebuchet MS" w:eastAsia="Times New Roman" w:hAnsi="Trebuchet MS" w:cstheme="minorHAnsi"/>
        </w:rPr>
      </w:pPr>
      <w:r>
        <w:rPr>
          <w:rFonts w:ascii="Trebuchet MS" w:eastAsia="Times New Roman" w:hAnsi="Trebuchet MS" w:cstheme="minorHAnsi"/>
        </w:rPr>
        <w:t>48</w:t>
      </w:r>
      <w:r w:rsidR="00123ADD" w:rsidRPr="008E1612">
        <w:rPr>
          <w:rFonts w:ascii="Trebuchet MS" w:eastAsia="Times New Roman" w:hAnsi="Trebuchet MS" w:cstheme="minorHAnsi"/>
        </w:rPr>
        <w:t xml:space="preserve">. </w:t>
      </w:r>
      <w:r w:rsidR="00731D36">
        <w:rPr>
          <w:rFonts w:ascii="Trebuchet MS" w:eastAsia="Times New Roman" w:hAnsi="Trebuchet MS" w:cstheme="minorHAnsi"/>
        </w:rPr>
        <w:t xml:space="preserve"> </w:t>
      </w:r>
      <w:r w:rsidR="00123ADD" w:rsidRPr="008E1612">
        <w:rPr>
          <w:rFonts w:ascii="Trebuchet MS" w:eastAsia="Times New Roman" w:hAnsi="Trebuchet MS" w:cstheme="minorHAnsi"/>
        </w:rPr>
        <w:t xml:space="preserve">Deși </w:t>
      </w:r>
      <w:r>
        <w:rPr>
          <w:rFonts w:ascii="Trebuchet MS" w:eastAsia="Times New Roman" w:hAnsi="Trebuchet MS" w:cstheme="minorHAnsi"/>
        </w:rPr>
        <w:t>o parte din</w:t>
      </w:r>
      <w:r w:rsidR="00123ADD" w:rsidRPr="008E1612">
        <w:rPr>
          <w:rFonts w:ascii="Trebuchet MS" w:eastAsia="Times New Roman" w:hAnsi="Trebuchet MS" w:cstheme="minorHAnsi"/>
        </w:rPr>
        <w:t xml:space="preserve"> performanț</w:t>
      </w:r>
      <w:r w:rsidR="00205007" w:rsidRPr="008E1612">
        <w:rPr>
          <w:rFonts w:ascii="Trebuchet MS" w:eastAsia="Times New Roman" w:hAnsi="Trebuchet MS" w:cstheme="minorHAnsi"/>
        </w:rPr>
        <w:t>ele</w:t>
      </w:r>
      <w:r w:rsidR="00123ADD" w:rsidRPr="008E1612">
        <w:rPr>
          <w:rFonts w:ascii="Trebuchet MS" w:eastAsia="Times New Roman" w:hAnsi="Trebuchet MS" w:cstheme="minorHAnsi"/>
        </w:rPr>
        <w:t xml:space="preserve"> </w:t>
      </w:r>
      <w:r>
        <w:rPr>
          <w:rFonts w:ascii="Trebuchet MS" w:eastAsia="Times New Roman" w:hAnsi="Trebuchet MS" w:cstheme="minorHAnsi"/>
        </w:rPr>
        <w:t>OR</w:t>
      </w:r>
      <w:r w:rsidR="00123ADD" w:rsidRPr="008E1612">
        <w:rPr>
          <w:rFonts w:ascii="Trebuchet MS" w:eastAsia="Times New Roman" w:hAnsi="Trebuchet MS" w:cstheme="minorHAnsi"/>
        </w:rPr>
        <w:t xml:space="preserve"> este</w:t>
      </w:r>
      <w:r>
        <w:rPr>
          <w:rFonts w:ascii="Trebuchet MS" w:eastAsia="Times New Roman" w:hAnsi="Trebuchet MS" w:cstheme="minorHAnsi"/>
        </w:rPr>
        <w:t xml:space="preserve"> bună,</w:t>
      </w:r>
      <w:r w:rsidR="00123ADD" w:rsidRPr="008E1612">
        <w:rPr>
          <w:rFonts w:ascii="Trebuchet MS" w:eastAsia="Times New Roman" w:hAnsi="Trebuchet MS" w:cstheme="minorHAnsi"/>
        </w:rPr>
        <w:t xml:space="preserve"> la </w:t>
      </w:r>
      <w:r w:rsidR="00205007" w:rsidRPr="008E1612">
        <w:rPr>
          <w:rFonts w:ascii="Trebuchet MS" w:eastAsia="Times New Roman" w:hAnsi="Trebuchet MS" w:cstheme="minorHAnsi"/>
        </w:rPr>
        <w:t xml:space="preserve">un </w:t>
      </w:r>
      <w:r w:rsidR="00123ADD" w:rsidRPr="008E1612">
        <w:rPr>
          <w:rFonts w:ascii="Trebuchet MS" w:eastAsia="Times New Roman" w:hAnsi="Trebuchet MS" w:cstheme="minorHAnsi"/>
        </w:rPr>
        <w:t>nivel</w:t>
      </w:r>
      <w:r w:rsidR="00205007" w:rsidRPr="008E1612">
        <w:rPr>
          <w:rFonts w:ascii="Trebuchet MS" w:eastAsia="Times New Roman" w:hAnsi="Trebuchet MS" w:cstheme="minorHAnsi"/>
        </w:rPr>
        <w:t xml:space="preserve"> </w:t>
      </w:r>
      <w:r w:rsidR="00123ADD" w:rsidRPr="008E1612">
        <w:rPr>
          <w:rFonts w:ascii="Trebuchet MS" w:eastAsia="Times New Roman" w:hAnsi="Trebuchet MS" w:cstheme="minorHAnsi"/>
        </w:rPr>
        <w:t xml:space="preserve"> european (Constanța, Brașov, Iași</w:t>
      </w:r>
      <w:r w:rsidR="00134E9A">
        <w:rPr>
          <w:rFonts w:ascii="Trebuchet MS" w:eastAsia="Times New Roman" w:hAnsi="Trebuchet MS" w:cstheme="minorHAnsi"/>
        </w:rPr>
        <w:t xml:space="preserve"> </w:t>
      </w:r>
      <w:r w:rsidR="00123ADD" w:rsidRPr="008E1612">
        <w:rPr>
          <w:rFonts w:ascii="Trebuchet MS" w:eastAsia="Times New Roman" w:hAnsi="Trebuchet MS" w:cstheme="minorHAnsi"/>
        </w:rPr>
        <w:t xml:space="preserve">etc.), există o mulțime de </w:t>
      </w:r>
      <w:r>
        <w:rPr>
          <w:rFonts w:ascii="Trebuchet MS" w:eastAsia="Times New Roman" w:hAnsi="Trebuchet MS" w:cstheme="minorHAnsi"/>
        </w:rPr>
        <w:t>OR</w:t>
      </w:r>
      <w:r w:rsidRPr="008E1612">
        <w:rPr>
          <w:rFonts w:ascii="Trebuchet MS" w:eastAsia="Times New Roman" w:hAnsi="Trebuchet MS" w:cstheme="minorHAnsi"/>
        </w:rPr>
        <w:t xml:space="preserve"> </w:t>
      </w:r>
      <w:r w:rsidR="00123ADD" w:rsidRPr="008E1612">
        <w:rPr>
          <w:rFonts w:ascii="Trebuchet MS" w:eastAsia="Times New Roman" w:hAnsi="Trebuchet MS" w:cstheme="minorHAnsi"/>
        </w:rPr>
        <w:t xml:space="preserve">și </w:t>
      </w:r>
      <w:r>
        <w:rPr>
          <w:rFonts w:ascii="Trebuchet MS" w:eastAsia="Times New Roman" w:hAnsi="Trebuchet MS" w:cstheme="minorHAnsi"/>
        </w:rPr>
        <w:t>operatori locali</w:t>
      </w:r>
      <w:r w:rsidR="00123ADD" w:rsidRPr="008E1612">
        <w:rPr>
          <w:rFonts w:ascii="Trebuchet MS" w:eastAsia="Times New Roman" w:hAnsi="Trebuchet MS" w:cstheme="minorHAnsi"/>
        </w:rPr>
        <w:t xml:space="preserve"> cu performanțe scăzute care conduc la pierderi mari de apă, calitate scăzută a serviciilor, productivitate scăzută, </w:t>
      </w:r>
      <w:r w:rsidRPr="008E1612">
        <w:rPr>
          <w:rFonts w:ascii="Trebuchet MS" w:eastAsia="Times New Roman" w:hAnsi="Trebuchet MS" w:cstheme="minorHAnsi"/>
        </w:rPr>
        <w:t>întreținere</w:t>
      </w:r>
      <w:r w:rsidR="00123ADD" w:rsidRPr="008E1612">
        <w:rPr>
          <w:rFonts w:ascii="Trebuchet MS" w:eastAsia="Times New Roman" w:hAnsi="Trebuchet MS" w:cstheme="minorHAnsi"/>
        </w:rPr>
        <w:t xml:space="preserve"> slabă</w:t>
      </w:r>
      <w:r>
        <w:rPr>
          <w:rFonts w:ascii="Trebuchet MS" w:eastAsia="Times New Roman" w:hAnsi="Trebuchet MS" w:cstheme="minorHAnsi"/>
        </w:rPr>
        <w:t xml:space="preserve"> a </w:t>
      </w:r>
      <w:r w:rsidRPr="008E1612">
        <w:rPr>
          <w:rFonts w:ascii="Trebuchet MS" w:eastAsia="Times New Roman" w:hAnsi="Trebuchet MS" w:cstheme="minorHAnsi"/>
        </w:rPr>
        <w:t>infrastructură</w:t>
      </w:r>
      <w:r>
        <w:rPr>
          <w:rFonts w:ascii="Trebuchet MS" w:eastAsia="Times New Roman" w:hAnsi="Trebuchet MS" w:cstheme="minorHAnsi"/>
        </w:rPr>
        <w:t xml:space="preserve"> </w:t>
      </w:r>
      <w:r w:rsidR="00123ADD" w:rsidRPr="008E1612">
        <w:rPr>
          <w:rFonts w:ascii="Trebuchet MS" w:eastAsia="Times New Roman" w:hAnsi="Trebuchet MS" w:cstheme="minorHAnsi"/>
        </w:rPr>
        <w:t>și întârzier</w:t>
      </w:r>
      <w:r>
        <w:rPr>
          <w:rFonts w:ascii="Trebuchet MS" w:eastAsia="Times New Roman" w:hAnsi="Trebuchet MS" w:cstheme="minorHAnsi"/>
        </w:rPr>
        <w:t>i</w:t>
      </w:r>
      <w:r w:rsidR="00123ADD" w:rsidRPr="008E1612">
        <w:rPr>
          <w:rFonts w:ascii="Trebuchet MS" w:eastAsia="Times New Roman" w:hAnsi="Trebuchet MS" w:cstheme="minorHAnsi"/>
        </w:rPr>
        <w:t xml:space="preserve"> semnificativă de întreținere etc.</w:t>
      </w:r>
    </w:p>
    <w:p w14:paraId="1176301E" w14:textId="6C3D6503" w:rsidR="00123ADD" w:rsidRPr="008E1612" w:rsidRDefault="00AC38CF" w:rsidP="00134E9A">
      <w:pPr>
        <w:ind w:left="426" w:hanging="426"/>
        <w:rPr>
          <w:rFonts w:ascii="Trebuchet MS" w:eastAsia="Times New Roman" w:hAnsi="Trebuchet MS" w:cstheme="minorHAnsi"/>
        </w:rPr>
      </w:pPr>
      <w:r>
        <w:rPr>
          <w:rFonts w:ascii="Trebuchet MS" w:eastAsia="Times New Roman" w:hAnsi="Trebuchet MS" w:cstheme="minorHAnsi"/>
        </w:rPr>
        <w:t>49</w:t>
      </w:r>
      <w:r w:rsidR="00123ADD" w:rsidRPr="008E1612">
        <w:rPr>
          <w:rFonts w:ascii="Trebuchet MS" w:eastAsia="Times New Roman" w:hAnsi="Trebuchet MS" w:cstheme="minorHAnsi"/>
        </w:rPr>
        <w:t xml:space="preserve">. </w:t>
      </w:r>
      <w:r w:rsidR="00731D36">
        <w:rPr>
          <w:rFonts w:ascii="Trebuchet MS" w:eastAsia="Times New Roman" w:hAnsi="Trebuchet MS" w:cstheme="minorHAnsi"/>
        </w:rPr>
        <w:t xml:space="preserve"> </w:t>
      </w:r>
      <w:r w:rsidR="00123ADD" w:rsidRPr="008E1612">
        <w:rPr>
          <w:rFonts w:ascii="Trebuchet MS" w:eastAsia="Times New Roman" w:hAnsi="Trebuchet MS" w:cstheme="minorHAnsi"/>
        </w:rPr>
        <w:t xml:space="preserve">Sectorul este încă subfinanțat, ceea ce duce la niveluri scăzute de acces, management nesustenabil al activelor etc. Prin acest document va exista o coordonare a tuturor resurselor și finanțării </w:t>
      </w:r>
      <w:r>
        <w:rPr>
          <w:rFonts w:ascii="Trebuchet MS" w:eastAsia="Times New Roman" w:hAnsi="Trebuchet MS" w:cstheme="minorHAnsi"/>
        </w:rPr>
        <w:t>pe viitor.</w:t>
      </w:r>
    </w:p>
    <w:p w14:paraId="7E20B28E" w14:textId="2D283183" w:rsidR="00123ADD" w:rsidRPr="008E1612" w:rsidRDefault="00AC38CF" w:rsidP="00134E9A">
      <w:pPr>
        <w:ind w:left="426" w:hanging="426"/>
        <w:rPr>
          <w:rFonts w:ascii="Trebuchet MS" w:eastAsia="Times New Roman" w:hAnsi="Trebuchet MS" w:cstheme="minorHAnsi"/>
        </w:rPr>
      </w:pPr>
      <w:r>
        <w:rPr>
          <w:rFonts w:ascii="Trebuchet MS" w:eastAsia="Times New Roman" w:hAnsi="Trebuchet MS" w:cstheme="minorHAnsi"/>
        </w:rPr>
        <w:t>50.</w:t>
      </w:r>
      <w:r w:rsidR="00123ADD" w:rsidRPr="008E1612">
        <w:rPr>
          <w:rFonts w:ascii="Trebuchet MS" w:eastAsia="Times New Roman" w:hAnsi="Trebuchet MS" w:cstheme="minorHAnsi"/>
        </w:rPr>
        <w:t xml:space="preserve"> </w:t>
      </w:r>
      <w:r w:rsidR="00731D36">
        <w:rPr>
          <w:rFonts w:ascii="Trebuchet MS" w:eastAsia="Times New Roman" w:hAnsi="Trebuchet MS" w:cstheme="minorHAnsi"/>
        </w:rPr>
        <w:t xml:space="preserve"> </w:t>
      </w:r>
      <w:r w:rsidR="00123ADD" w:rsidRPr="008E1612">
        <w:rPr>
          <w:rFonts w:ascii="Trebuchet MS" w:eastAsia="Times New Roman" w:hAnsi="Trebuchet MS" w:cstheme="minorHAnsi"/>
        </w:rPr>
        <w:t>Țara se confruntă în aceste zile cu mai multe secete și inundații, ceea ce afectează serviciile AAC. Cea mai mare parte a infrastructurii existente nu a fost dezvoltată pentru a fi rezistentă la schimbările climatice, pentru a promova infrastructura verde și utilizarea circulară a resurselor.</w:t>
      </w:r>
    </w:p>
    <w:p w14:paraId="4804742F" w14:textId="4D162E98" w:rsidR="00957B8E" w:rsidRPr="008E1612" w:rsidRDefault="00957B8E" w:rsidP="00123ADD">
      <w:pPr>
        <w:rPr>
          <w:rFonts w:ascii="Trebuchet MS" w:eastAsia="Times New Roman" w:hAnsi="Trebuchet MS" w:cstheme="minorHAnsi"/>
        </w:rPr>
      </w:pPr>
      <w:r w:rsidRPr="008E1612">
        <w:rPr>
          <w:rFonts w:ascii="Trebuchet MS" w:eastAsia="Times New Roman" w:hAnsi="Trebuchet MS" w:cstheme="minorHAnsi"/>
        </w:rPr>
        <w:br w:type="page"/>
      </w:r>
    </w:p>
    <w:p w14:paraId="6F98FD7A" w14:textId="77777777" w:rsidR="00A95AB3" w:rsidRPr="00B900C4" w:rsidRDefault="00A95AB3" w:rsidP="00A95AB3">
      <w:pPr>
        <w:pStyle w:val="Heading1"/>
        <w:numPr>
          <w:ilvl w:val="0"/>
          <w:numId w:val="0"/>
        </w:numPr>
        <w:ind w:left="360"/>
        <w:rPr>
          <w:rFonts w:ascii="Trebuchet MS" w:hAnsi="Trebuchet MS"/>
          <w:b/>
          <w:color w:val="auto"/>
          <w:sz w:val="22"/>
          <w:szCs w:val="22"/>
        </w:rPr>
      </w:pPr>
      <w:bookmarkStart w:id="7" w:name="_Toc137637205"/>
      <w:r>
        <w:rPr>
          <w:rFonts w:ascii="Trebuchet MS" w:hAnsi="Trebuchet MS"/>
          <w:b/>
          <w:color w:val="auto"/>
          <w:sz w:val="22"/>
          <w:szCs w:val="22"/>
        </w:rPr>
        <w:lastRenderedPageBreak/>
        <w:t xml:space="preserve">Capitolul 2 </w:t>
      </w:r>
      <w:r w:rsidRPr="00B900C4">
        <w:rPr>
          <w:rFonts w:ascii="Trebuchet MS" w:hAnsi="Trebuchet MS"/>
          <w:b/>
          <w:color w:val="auto"/>
          <w:sz w:val="22"/>
          <w:szCs w:val="22"/>
        </w:rPr>
        <w:t>Vi</w:t>
      </w:r>
      <w:r>
        <w:rPr>
          <w:rFonts w:ascii="Trebuchet MS" w:hAnsi="Trebuchet MS"/>
          <w:b/>
          <w:color w:val="auto"/>
          <w:sz w:val="22"/>
          <w:szCs w:val="22"/>
        </w:rPr>
        <w:t>ziune</w:t>
      </w:r>
      <w:r w:rsidRPr="00B900C4">
        <w:rPr>
          <w:rFonts w:ascii="Trebuchet MS" w:hAnsi="Trebuchet MS"/>
          <w:b/>
          <w:color w:val="auto"/>
          <w:sz w:val="22"/>
          <w:szCs w:val="22"/>
        </w:rPr>
        <w:t>, ob</w:t>
      </w:r>
      <w:r>
        <w:rPr>
          <w:rFonts w:ascii="Trebuchet MS" w:hAnsi="Trebuchet MS"/>
          <w:b/>
          <w:color w:val="auto"/>
          <w:sz w:val="22"/>
          <w:szCs w:val="22"/>
        </w:rPr>
        <w:t>i</w:t>
      </w:r>
      <w:r w:rsidRPr="00B900C4">
        <w:rPr>
          <w:rFonts w:ascii="Trebuchet MS" w:hAnsi="Trebuchet MS"/>
          <w:b/>
          <w:color w:val="auto"/>
          <w:sz w:val="22"/>
          <w:szCs w:val="22"/>
        </w:rPr>
        <w:t>ective</w:t>
      </w:r>
      <w:bookmarkEnd w:id="7"/>
      <w:r>
        <w:rPr>
          <w:rFonts w:ascii="Trebuchet MS" w:hAnsi="Trebuchet MS"/>
          <w:b/>
          <w:color w:val="auto"/>
          <w:sz w:val="22"/>
          <w:szCs w:val="22"/>
        </w:rPr>
        <w:t xml:space="preserve"> și măsuri propuse</w:t>
      </w:r>
    </w:p>
    <w:p w14:paraId="5B412EE6" w14:textId="42DC40EB" w:rsidR="00A95AB3" w:rsidRPr="00B900C4" w:rsidRDefault="00A95AB3">
      <w:pPr>
        <w:pStyle w:val="Heading2"/>
        <w:numPr>
          <w:ilvl w:val="1"/>
          <w:numId w:val="5"/>
        </w:numPr>
        <w:ind w:left="1080" w:hanging="720"/>
        <w:rPr>
          <w:rFonts w:ascii="Trebuchet MS" w:hAnsi="Trebuchet MS"/>
          <w:b/>
          <w:bCs/>
          <w:color w:val="auto"/>
          <w:sz w:val="22"/>
          <w:szCs w:val="22"/>
        </w:rPr>
      </w:pPr>
      <w:bookmarkStart w:id="8" w:name="_Toc137637206"/>
      <w:r>
        <w:rPr>
          <w:rFonts w:ascii="Trebuchet MS" w:hAnsi="Trebuchet MS"/>
          <w:b/>
          <w:bCs/>
          <w:color w:val="auto"/>
          <w:sz w:val="22"/>
          <w:szCs w:val="22"/>
        </w:rPr>
        <w:t>Viziunea și obiectivele sectorului AAC</w:t>
      </w:r>
      <w:bookmarkEnd w:id="8"/>
    </w:p>
    <w:p w14:paraId="6EB117E0" w14:textId="77777777" w:rsidR="00A95AB3" w:rsidRPr="00B900C4" w:rsidRDefault="00A95AB3" w:rsidP="00A95AB3">
      <w:pPr>
        <w:pStyle w:val="ListParagraph"/>
        <w:spacing w:before="120" w:after="120"/>
        <w:ind w:left="360"/>
        <w:contextualSpacing w:val="0"/>
        <w:jc w:val="both"/>
        <w:rPr>
          <w:rFonts w:ascii="Trebuchet MS" w:hAnsi="Trebuchet MS" w:cstheme="minorHAnsi"/>
          <w:b/>
          <w:bCs/>
        </w:rPr>
      </w:pPr>
      <w:r w:rsidRPr="00B900C4">
        <w:rPr>
          <w:rFonts w:ascii="Trebuchet MS" w:hAnsi="Trebuchet MS" w:cstheme="minorHAnsi"/>
          <w:b/>
          <w:bCs/>
        </w:rPr>
        <w:t>VI</w:t>
      </w:r>
      <w:r>
        <w:rPr>
          <w:rFonts w:ascii="Trebuchet MS" w:hAnsi="Trebuchet MS" w:cstheme="minorHAnsi"/>
          <w:b/>
          <w:bCs/>
        </w:rPr>
        <w:t>ZIUNEA</w:t>
      </w:r>
    </w:p>
    <w:p w14:paraId="1AEDE2EA" w14:textId="702700BD" w:rsidR="00A95AB3" w:rsidRPr="00731D36" w:rsidRDefault="00A95AB3" w:rsidP="00731D36">
      <w:pPr>
        <w:pStyle w:val="ListParagraph"/>
        <w:numPr>
          <w:ilvl w:val="0"/>
          <w:numId w:val="31"/>
        </w:numPr>
        <w:spacing w:before="120" w:after="120" w:line="240" w:lineRule="auto"/>
        <w:ind w:left="426" w:hanging="426"/>
        <w:jc w:val="both"/>
        <w:rPr>
          <w:rFonts w:ascii="Trebuchet MS" w:hAnsi="Trebuchet MS" w:cstheme="minorHAnsi"/>
        </w:rPr>
      </w:pPr>
      <w:r w:rsidRPr="00731D36">
        <w:rPr>
          <w:rFonts w:ascii="Trebuchet MS" w:hAnsi="Trebuchet MS" w:cstheme="minorHAnsi"/>
        </w:rPr>
        <w:t>Viziunea națională pentru sectorul de  AAC este de a asigura tuturor românilor acces la un preț accesibil la servicii de apă potabilă și de canalizare de calitate, printr-un sector AAC rezilient, care realizează conform</w:t>
      </w:r>
      <w:r w:rsidR="008A3747">
        <w:rPr>
          <w:rFonts w:ascii="Trebuchet MS" w:hAnsi="Trebuchet MS" w:cstheme="minorHAnsi"/>
        </w:rPr>
        <w:t>area</w:t>
      </w:r>
      <w:r w:rsidRPr="00731D36">
        <w:rPr>
          <w:rFonts w:ascii="Trebuchet MS" w:hAnsi="Trebuchet MS" w:cstheme="minorHAnsi"/>
        </w:rPr>
        <w:t xml:space="preserve"> deplină cu directivele UE privind apa.</w:t>
      </w:r>
    </w:p>
    <w:p w14:paraId="3326EC45" w14:textId="77777777" w:rsidR="00A95AB3" w:rsidRPr="00B900C4" w:rsidRDefault="00A95AB3" w:rsidP="00A95AB3">
      <w:pPr>
        <w:pStyle w:val="ListParagraph"/>
        <w:spacing w:before="120" w:after="120"/>
        <w:ind w:left="360"/>
        <w:contextualSpacing w:val="0"/>
        <w:jc w:val="both"/>
        <w:rPr>
          <w:rFonts w:ascii="Trebuchet MS" w:hAnsi="Trebuchet MS" w:cstheme="minorHAnsi"/>
          <w:b/>
          <w:bCs/>
        </w:rPr>
      </w:pPr>
      <w:r w:rsidRPr="00B900C4">
        <w:rPr>
          <w:rFonts w:ascii="Trebuchet MS" w:hAnsi="Trebuchet MS" w:cstheme="minorHAnsi"/>
          <w:b/>
          <w:bCs/>
        </w:rPr>
        <w:t>OB</w:t>
      </w:r>
      <w:r>
        <w:rPr>
          <w:rFonts w:ascii="Trebuchet MS" w:hAnsi="Trebuchet MS" w:cstheme="minorHAnsi"/>
          <w:b/>
          <w:bCs/>
        </w:rPr>
        <w:t>I</w:t>
      </w:r>
      <w:r w:rsidRPr="00B900C4">
        <w:rPr>
          <w:rFonts w:ascii="Trebuchet MS" w:hAnsi="Trebuchet MS" w:cstheme="minorHAnsi"/>
          <w:b/>
          <w:bCs/>
        </w:rPr>
        <w:t>ECTIVE</w:t>
      </w:r>
    </w:p>
    <w:p w14:paraId="7742F4EB" w14:textId="6E2BA1D2" w:rsidR="00A95AB3" w:rsidRPr="00801F19" w:rsidRDefault="00A95AB3" w:rsidP="00801F19">
      <w:pPr>
        <w:pStyle w:val="ListParagraph"/>
        <w:numPr>
          <w:ilvl w:val="0"/>
          <w:numId w:val="31"/>
        </w:numPr>
        <w:spacing w:before="120" w:after="120" w:line="240" w:lineRule="auto"/>
        <w:ind w:left="426" w:hanging="568"/>
        <w:jc w:val="both"/>
        <w:rPr>
          <w:rFonts w:ascii="Trebuchet MS" w:hAnsi="Trebuchet MS" w:cstheme="minorHAnsi"/>
        </w:rPr>
      </w:pPr>
      <w:r w:rsidRPr="00801F19">
        <w:rPr>
          <w:rFonts w:ascii="Trebuchet MS" w:hAnsi="Trebuchet MS" w:cstheme="minorHAnsi"/>
        </w:rPr>
        <w:t>Obiectivul 1: Modernizarea cadrului instituțional</w:t>
      </w:r>
    </w:p>
    <w:p w14:paraId="5EBAE41D" w14:textId="77777777" w:rsidR="00A95AB3" w:rsidRPr="006C4745" w:rsidRDefault="00A95AB3" w:rsidP="00801F19">
      <w:pPr>
        <w:pStyle w:val="ListParagraph"/>
        <w:spacing w:before="120" w:after="120" w:line="240" w:lineRule="auto"/>
        <w:ind w:left="426"/>
        <w:jc w:val="both"/>
        <w:rPr>
          <w:rFonts w:ascii="Trebuchet MS" w:hAnsi="Trebuchet MS" w:cstheme="minorHAnsi"/>
        </w:rPr>
      </w:pPr>
      <w:r w:rsidRPr="006C4745">
        <w:rPr>
          <w:rFonts w:ascii="Trebuchet MS" w:hAnsi="Trebuchet MS" w:cstheme="minorHAnsi"/>
        </w:rPr>
        <w:t>Acest obiectiv este extrem de important deoarece totul în sector decurge dintr-un cadru instituțional. Sectorul AAC necesită o mai bună coordonare între instituții și o luare a deciziilor mai eficientă, multe aranjamente instituționale care necesită corecție sau modernizare. Acest lucru este destinat în mod special să abordeze responsabilitățile neclare cu privire la alimentarea cu apă. Patru domenii vor fi prioritizate pentru intervenții: (i) îmbunătățirea capacității instituționale a sectorului AAC, (ii) sporirea rolului autorităților locale în sectorul AAC (iii) promovarea regionalizării furnizorilor de servicii AAC și (iv) abordarea administrației. blocajele pentru dezvoltarea sectorului.</w:t>
      </w:r>
    </w:p>
    <w:p w14:paraId="42CE1968" w14:textId="3F45B03D" w:rsidR="00A95AB3" w:rsidRPr="00801F19" w:rsidRDefault="00A95AB3" w:rsidP="00801F19">
      <w:pPr>
        <w:pStyle w:val="ListParagraph"/>
        <w:numPr>
          <w:ilvl w:val="0"/>
          <w:numId w:val="31"/>
        </w:numPr>
        <w:spacing w:before="120" w:after="120" w:line="240" w:lineRule="auto"/>
        <w:ind w:left="426" w:hanging="568"/>
        <w:jc w:val="both"/>
        <w:rPr>
          <w:rFonts w:ascii="Trebuchet MS" w:hAnsi="Trebuchet MS" w:cstheme="minorHAnsi"/>
        </w:rPr>
      </w:pPr>
      <w:r w:rsidRPr="00801F19">
        <w:rPr>
          <w:rFonts w:ascii="Trebuchet MS" w:hAnsi="Trebuchet MS" w:cstheme="minorHAnsi"/>
        </w:rPr>
        <w:t>Obiectivul 2: Garantarea accesului accesibil la servicii AAC de calitate pentru toți</w:t>
      </w:r>
    </w:p>
    <w:p w14:paraId="77B181B2" w14:textId="77777777" w:rsidR="00A95AB3" w:rsidRPr="006C4745" w:rsidRDefault="00A95AB3" w:rsidP="00801F19">
      <w:pPr>
        <w:pStyle w:val="ListParagraph"/>
        <w:spacing w:before="120" w:after="120" w:line="240" w:lineRule="auto"/>
        <w:ind w:left="426"/>
        <w:jc w:val="both"/>
        <w:rPr>
          <w:rFonts w:ascii="Trebuchet MS" w:hAnsi="Trebuchet MS" w:cstheme="minorHAnsi"/>
        </w:rPr>
      </w:pPr>
      <w:r w:rsidRPr="006C4745">
        <w:rPr>
          <w:rFonts w:ascii="Trebuchet MS" w:hAnsi="Trebuchet MS" w:cstheme="minorHAnsi"/>
        </w:rPr>
        <w:t>Prin acest obiectiv vor fi abordate două domenii prioritare: (i) eliminarea decalajului de acces prin asigurarea accesului la apă potabilă și canalizare adecvată pentru întreaga populație a României și (ii) asigurarea faptului că facturile de AAC rămân accesibile pentru toate gospodăriile, inclusiv pentru cei săraci și vulnerabil.</w:t>
      </w:r>
    </w:p>
    <w:p w14:paraId="6FC97E7A" w14:textId="77777777" w:rsidR="00A95AB3" w:rsidRPr="006C4745" w:rsidRDefault="00A95AB3" w:rsidP="00801F19">
      <w:pPr>
        <w:pStyle w:val="ListParagraph"/>
        <w:numPr>
          <w:ilvl w:val="0"/>
          <w:numId w:val="31"/>
        </w:numPr>
        <w:spacing w:before="120" w:after="120" w:line="240" w:lineRule="auto"/>
        <w:ind w:left="426" w:hanging="568"/>
        <w:jc w:val="both"/>
        <w:rPr>
          <w:rFonts w:ascii="Trebuchet MS" w:hAnsi="Trebuchet MS" w:cstheme="minorHAnsi"/>
        </w:rPr>
      </w:pPr>
      <w:r w:rsidRPr="006C4745">
        <w:rPr>
          <w:rFonts w:ascii="Trebuchet MS" w:hAnsi="Trebuchet MS" w:cstheme="minorHAnsi"/>
        </w:rPr>
        <w:t>Obiectivul 3: Asigurarea conformității cu Directivele UE privind apa</w:t>
      </w:r>
    </w:p>
    <w:p w14:paraId="2005EF0E" w14:textId="70F3AC52" w:rsidR="00A95AB3" w:rsidRPr="006C4745" w:rsidRDefault="006E53CB" w:rsidP="00801F19">
      <w:pPr>
        <w:pStyle w:val="ListParagraph"/>
        <w:spacing w:before="120" w:after="120" w:line="240" w:lineRule="auto"/>
        <w:ind w:left="426"/>
        <w:jc w:val="both"/>
        <w:rPr>
          <w:rFonts w:ascii="Trebuchet MS" w:hAnsi="Trebuchet MS" w:cstheme="minorHAnsi"/>
        </w:rPr>
      </w:pPr>
      <w:r>
        <w:rPr>
          <w:rFonts w:ascii="Trebuchet MS" w:hAnsi="Trebuchet MS" w:cstheme="minorHAnsi"/>
        </w:rPr>
        <w:t>Realizarea conformării</w:t>
      </w:r>
      <w:r w:rsidR="00A95AB3" w:rsidRPr="006C4745">
        <w:rPr>
          <w:rFonts w:ascii="Trebuchet MS" w:hAnsi="Trebuchet MS" w:cstheme="minorHAnsi"/>
        </w:rPr>
        <w:t xml:space="preserve"> cu directivele UE privind apa este o prioritate primordială pentru România și, prin urmare, un obiectiv sectorial important. Respectarea directivelor UE va îmbunătăți sustenabilitatea și reziliența sectorului AAC din România. Se va concentra pe </w:t>
      </w:r>
      <w:r w:rsidR="00287FF1" w:rsidRPr="008E1612">
        <w:rPr>
          <w:rFonts w:ascii="Trebuchet MS" w:hAnsi="Trebuchet MS"/>
        </w:rPr>
        <w:t>DEAUU</w:t>
      </w:r>
      <w:r w:rsidRPr="006C4745">
        <w:rPr>
          <w:rFonts w:ascii="Trebuchet MS" w:hAnsi="Trebuchet MS" w:cstheme="minorHAnsi"/>
        </w:rPr>
        <w:t xml:space="preserve"> </w:t>
      </w:r>
      <w:r w:rsidR="00A95AB3" w:rsidRPr="006C4745">
        <w:rPr>
          <w:rFonts w:ascii="Trebuchet MS" w:hAnsi="Trebuchet MS" w:cstheme="minorHAnsi"/>
        </w:rPr>
        <w:t>și Directiva privind apa potabilă (</w:t>
      </w:r>
      <w:r>
        <w:rPr>
          <w:rFonts w:ascii="Trebuchet MS" w:hAnsi="Trebuchet MS" w:cstheme="minorHAnsi"/>
        </w:rPr>
        <w:t>DAP</w:t>
      </w:r>
      <w:r w:rsidR="00A95AB3" w:rsidRPr="006C4745">
        <w:rPr>
          <w:rFonts w:ascii="Trebuchet MS" w:hAnsi="Trebuchet MS" w:cstheme="minorHAnsi"/>
        </w:rPr>
        <w:t xml:space="preserve">), împreună cu toate celelalte directive aplicabile legate de apă. Două domenii specifice vor fi tratate în cadrul acestui obiectiv: (i) asigurarea accesului la </w:t>
      </w:r>
      <w:r w:rsidRPr="006E53CB">
        <w:rPr>
          <w:rFonts w:ascii="Trebuchet MS" w:hAnsi="Trebuchet MS" w:cstheme="minorHAnsi"/>
        </w:rPr>
        <w:t xml:space="preserve">servicii sanitare </w:t>
      </w:r>
      <w:r w:rsidR="00A95AB3" w:rsidRPr="006C4745">
        <w:rPr>
          <w:rFonts w:ascii="Trebuchet MS" w:hAnsi="Trebuchet MS" w:cstheme="minorHAnsi"/>
        </w:rPr>
        <w:t>sigur</w:t>
      </w:r>
      <w:r>
        <w:rPr>
          <w:rFonts w:ascii="Trebuchet MS" w:hAnsi="Trebuchet MS" w:cstheme="minorHAnsi"/>
        </w:rPr>
        <w:t>e</w:t>
      </w:r>
      <w:r w:rsidR="00A95AB3" w:rsidRPr="006C4745">
        <w:rPr>
          <w:rFonts w:ascii="Trebuchet MS" w:hAnsi="Trebuchet MS" w:cstheme="minorHAnsi"/>
        </w:rPr>
        <w:t xml:space="preserve"> și </w:t>
      </w:r>
      <w:r w:rsidRPr="006C4745">
        <w:rPr>
          <w:rFonts w:ascii="Trebuchet MS" w:hAnsi="Trebuchet MS" w:cstheme="minorHAnsi"/>
        </w:rPr>
        <w:t>conform</w:t>
      </w:r>
      <w:r>
        <w:rPr>
          <w:rFonts w:ascii="Trebuchet MS" w:hAnsi="Trebuchet MS" w:cstheme="minorHAnsi"/>
        </w:rPr>
        <w:t>e</w:t>
      </w:r>
      <w:r w:rsidRPr="006C4745">
        <w:rPr>
          <w:rFonts w:ascii="Trebuchet MS" w:hAnsi="Trebuchet MS" w:cstheme="minorHAnsi"/>
        </w:rPr>
        <w:t xml:space="preserve"> </w:t>
      </w:r>
      <w:r w:rsidR="00A95AB3" w:rsidRPr="006C4745">
        <w:rPr>
          <w:rFonts w:ascii="Trebuchet MS" w:hAnsi="Trebuchet MS" w:cstheme="minorHAnsi"/>
        </w:rPr>
        <w:t xml:space="preserve">în </w:t>
      </w:r>
      <w:r>
        <w:rPr>
          <w:rFonts w:ascii="Trebuchet MS" w:hAnsi="Trebuchet MS" w:cstheme="minorHAnsi"/>
        </w:rPr>
        <w:t xml:space="preserve">temeiul </w:t>
      </w:r>
      <w:r w:rsidRPr="006C4745">
        <w:rPr>
          <w:rFonts w:ascii="Trebuchet MS" w:hAnsi="Trebuchet MS" w:cstheme="minorHAnsi"/>
        </w:rPr>
        <w:t xml:space="preserve"> </w:t>
      </w:r>
      <w:r w:rsidR="00287FF1" w:rsidRPr="008E1612">
        <w:rPr>
          <w:rFonts w:ascii="Trebuchet MS" w:hAnsi="Trebuchet MS"/>
        </w:rPr>
        <w:t>DEAUU</w:t>
      </w:r>
      <w:r w:rsidRPr="006C4745">
        <w:rPr>
          <w:rFonts w:ascii="Trebuchet MS" w:hAnsi="Trebuchet MS" w:cstheme="minorHAnsi"/>
        </w:rPr>
        <w:t xml:space="preserve"> </w:t>
      </w:r>
      <w:r w:rsidR="00A95AB3" w:rsidRPr="006C4745">
        <w:rPr>
          <w:rFonts w:ascii="Trebuchet MS" w:hAnsi="Trebuchet MS" w:cstheme="minorHAnsi"/>
        </w:rPr>
        <w:t xml:space="preserve">și (ii) asigurarea calității apei potabile în cadrul </w:t>
      </w:r>
      <w:r>
        <w:rPr>
          <w:rFonts w:ascii="Trebuchet MS" w:hAnsi="Trebuchet MS" w:cstheme="minorHAnsi"/>
        </w:rPr>
        <w:t>DAP</w:t>
      </w:r>
      <w:r w:rsidR="00A95AB3" w:rsidRPr="006C4745">
        <w:rPr>
          <w:rFonts w:ascii="Trebuchet MS" w:hAnsi="Trebuchet MS" w:cstheme="minorHAnsi"/>
        </w:rPr>
        <w:t>.</w:t>
      </w:r>
    </w:p>
    <w:p w14:paraId="1EB0B2BF" w14:textId="77777777" w:rsidR="00A95AB3" w:rsidRPr="006C4745" w:rsidRDefault="00A95AB3" w:rsidP="00801F19">
      <w:pPr>
        <w:pStyle w:val="ListParagraph"/>
        <w:numPr>
          <w:ilvl w:val="0"/>
          <w:numId w:val="31"/>
        </w:numPr>
        <w:spacing w:before="120" w:after="120" w:line="240" w:lineRule="auto"/>
        <w:ind w:left="426" w:hanging="568"/>
        <w:jc w:val="both"/>
        <w:rPr>
          <w:rFonts w:ascii="Trebuchet MS" w:hAnsi="Trebuchet MS" w:cstheme="minorHAnsi"/>
        </w:rPr>
      </w:pPr>
      <w:r w:rsidRPr="006C4745">
        <w:rPr>
          <w:rFonts w:ascii="Trebuchet MS" w:hAnsi="Trebuchet MS" w:cstheme="minorHAnsi"/>
        </w:rPr>
        <w:t>Obiectivul 4: Promovarea utilităților AAC eficiente</w:t>
      </w:r>
    </w:p>
    <w:p w14:paraId="7BC607E0" w14:textId="69244DB1" w:rsidR="00A95AB3" w:rsidRPr="006C4745" w:rsidRDefault="00A95AB3" w:rsidP="00801F19">
      <w:pPr>
        <w:pStyle w:val="ListParagraph"/>
        <w:spacing w:before="120" w:after="120" w:line="240" w:lineRule="auto"/>
        <w:ind w:left="426"/>
        <w:jc w:val="both"/>
        <w:rPr>
          <w:rFonts w:ascii="Trebuchet MS" w:hAnsi="Trebuchet MS" w:cstheme="minorHAnsi"/>
        </w:rPr>
      </w:pPr>
      <w:r w:rsidRPr="006C4745">
        <w:rPr>
          <w:rFonts w:ascii="Trebuchet MS" w:hAnsi="Trebuchet MS" w:cstheme="minorHAnsi"/>
        </w:rPr>
        <w:t xml:space="preserve">Îmbunătățirea eficienței ROC va fi esențială pentru creșterea fluxului de numerar autogenerat și pentru a ajuta la eliminarea decalajului de finanțare din sectorul AAC. Acest lucru va aborda, de asemenea, regionalizarea blocată a procesului de servicii </w:t>
      </w:r>
      <w:r w:rsidR="006E53CB">
        <w:rPr>
          <w:rFonts w:ascii="Trebuchet MS" w:hAnsi="Trebuchet MS" w:cstheme="minorHAnsi"/>
        </w:rPr>
        <w:t>AAC</w:t>
      </w:r>
      <w:r w:rsidR="006E53CB" w:rsidRPr="006C4745">
        <w:rPr>
          <w:rFonts w:ascii="Trebuchet MS" w:hAnsi="Trebuchet MS" w:cstheme="minorHAnsi"/>
        </w:rPr>
        <w:t xml:space="preserve"> </w:t>
      </w:r>
      <w:r w:rsidRPr="006C4745">
        <w:rPr>
          <w:rFonts w:ascii="Trebuchet MS" w:hAnsi="Trebuchet MS" w:cstheme="minorHAnsi"/>
        </w:rPr>
        <w:t xml:space="preserve">și va îmbunătăți performanța </w:t>
      </w:r>
      <w:r w:rsidR="006E53CB">
        <w:rPr>
          <w:rFonts w:ascii="Trebuchet MS" w:hAnsi="Trebuchet MS" w:cstheme="minorHAnsi"/>
        </w:rPr>
        <w:t>COR</w:t>
      </w:r>
      <w:r w:rsidRPr="006C4745">
        <w:rPr>
          <w:rFonts w:ascii="Trebuchet MS" w:hAnsi="Trebuchet MS" w:cstheme="minorHAnsi"/>
        </w:rPr>
        <w:t>.</w:t>
      </w:r>
    </w:p>
    <w:p w14:paraId="772908F1" w14:textId="77777777" w:rsidR="00A95AB3" w:rsidRPr="006C4745" w:rsidRDefault="00A95AB3" w:rsidP="00801F19">
      <w:pPr>
        <w:pStyle w:val="ListParagraph"/>
        <w:numPr>
          <w:ilvl w:val="0"/>
          <w:numId w:val="31"/>
        </w:numPr>
        <w:spacing w:before="120" w:after="120" w:line="240" w:lineRule="auto"/>
        <w:ind w:left="426" w:hanging="568"/>
        <w:jc w:val="both"/>
        <w:rPr>
          <w:rFonts w:ascii="Trebuchet MS" w:hAnsi="Trebuchet MS" w:cstheme="minorHAnsi"/>
        </w:rPr>
      </w:pPr>
      <w:r w:rsidRPr="006C4745">
        <w:rPr>
          <w:rFonts w:ascii="Trebuchet MS" w:hAnsi="Trebuchet MS" w:cstheme="minorHAnsi"/>
        </w:rPr>
        <w:t>Obiectivul 5: Închiderea decalajului financiar AAC</w:t>
      </w:r>
    </w:p>
    <w:p w14:paraId="7C490D64" w14:textId="77777777" w:rsidR="00A95AB3" w:rsidRPr="006C4745" w:rsidRDefault="00A95AB3" w:rsidP="00801F19">
      <w:pPr>
        <w:pStyle w:val="ListParagraph"/>
        <w:spacing w:before="120" w:after="120" w:line="240" w:lineRule="auto"/>
        <w:ind w:left="426"/>
        <w:jc w:val="both"/>
        <w:rPr>
          <w:rFonts w:ascii="Trebuchet MS" w:hAnsi="Trebuchet MS" w:cstheme="minorHAnsi"/>
        </w:rPr>
      </w:pPr>
      <w:r w:rsidRPr="006C4745">
        <w:rPr>
          <w:rFonts w:ascii="Trebuchet MS" w:hAnsi="Trebuchet MS" w:cstheme="minorHAnsi"/>
        </w:rPr>
        <w:t>Închiderea decalajului financiar semnificativ din sectorul AAC este o prioritate care poate fi atinsă doar prin optimizarea tuturor surselor de finanțare pentru sectorul AAC – spre deosebire de dependența excesivă de granturile UE, care, din păcate, a fost semnul distinctiv al finanțării sectorului până acum. Cunoscutul cadru „3 Ts” – Tarife, Taxe și Transferuri, oferă un model adecvat pentru optimizarea surselor de finanțare într-o manieră structurată.</w:t>
      </w:r>
    </w:p>
    <w:p w14:paraId="1993C1AC" w14:textId="77777777" w:rsidR="00A95AB3" w:rsidRDefault="00A95AB3" w:rsidP="00801F19">
      <w:pPr>
        <w:pStyle w:val="ListParagraph"/>
        <w:numPr>
          <w:ilvl w:val="0"/>
          <w:numId w:val="31"/>
        </w:numPr>
        <w:spacing w:before="120" w:after="120" w:line="240" w:lineRule="auto"/>
        <w:ind w:left="426" w:hanging="568"/>
        <w:jc w:val="both"/>
        <w:rPr>
          <w:rFonts w:ascii="Trebuchet MS" w:hAnsi="Trebuchet MS" w:cstheme="minorHAnsi"/>
        </w:rPr>
      </w:pPr>
      <w:r w:rsidRPr="006C4745">
        <w:rPr>
          <w:rFonts w:ascii="Trebuchet MS" w:hAnsi="Trebuchet MS" w:cstheme="minorHAnsi"/>
        </w:rPr>
        <w:t>Obiectivul 6: Trecerea către un sector AAC mai rezistent</w:t>
      </w:r>
    </w:p>
    <w:p w14:paraId="54799F34" w14:textId="77777777" w:rsidR="00A95AB3" w:rsidRPr="006C4745" w:rsidRDefault="00A95AB3" w:rsidP="00801F19">
      <w:pPr>
        <w:pStyle w:val="ListParagraph"/>
        <w:spacing w:before="120" w:after="120" w:line="240" w:lineRule="auto"/>
        <w:ind w:left="426"/>
        <w:jc w:val="both"/>
        <w:rPr>
          <w:rFonts w:ascii="Trebuchet MS" w:hAnsi="Trebuchet MS" w:cstheme="minorHAnsi"/>
        </w:rPr>
      </w:pPr>
      <w:r w:rsidRPr="006C4745">
        <w:rPr>
          <w:rFonts w:ascii="Trebuchet MS" w:hAnsi="Trebuchet MS" w:cstheme="minorHAnsi"/>
        </w:rPr>
        <w:t>În cadrul acestui obiectiv sunt luate în considerare trei acțiuni specifice: (i) îmbunătățirea rezilienței AAC la schimbările climatice (secete și inundații), (ii) promovarea infrastructurii verzi și a unui sector AAC mai circular și (iii) adoptarea unei abordări holistice pentru reziliența globală a sectorul AAC.</w:t>
      </w:r>
    </w:p>
    <w:p w14:paraId="58DD5ED0" w14:textId="77777777" w:rsidR="00A95AB3" w:rsidRPr="00B900C4" w:rsidRDefault="00A95AB3">
      <w:pPr>
        <w:pStyle w:val="Heading2"/>
        <w:numPr>
          <w:ilvl w:val="1"/>
          <w:numId w:val="5"/>
        </w:numPr>
        <w:ind w:left="1080" w:hanging="720"/>
        <w:rPr>
          <w:rFonts w:ascii="Trebuchet MS" w:hAnsi="Trebuchet MS"/>
          <w:b/>
          <w:bCs/>
          <w:color w:val="auto"/>
          <w:sz w:val="22"/>
          <w:szCs w:val="22"/>
        </w:rPr>
      </w:pPr>
      <w:r>
        <w:rPr>
          <w:rFonts w:ascii="Trebuchet MS" w:hAnsi="Trebuchet MS"/>
          <w:b/>
          <w:bCs/>
          <w:color w:val="auto"/>
          <w:sz w:val="22"/>
          <w:szCs w:val="22"/>
        </w:rPr>
        <w:t>Măsuri propuse</w:t>
      </w:r>
    </w:p>
    <w:p w14:paraId="3F8B31FF" w14:textId="69127877" w:rsidR="00A95AB3" w:rsidRPr="00B900C4" w:rsidRDefault="00A95AB3" w:rsidP="00801F19">
      <w:pPr>
        <w:pStyle w:val="Heading3"/>
        <w:ind w:left="1134" w:hanging="567"/>
        <w:rPr>
          <w:rFonts w:ascii="Trebuchet MS" w:hAnsi="Trebuchet MS"/>
          <w:b w:val="0"/>
          <w:bCs w:val="0"/>
          <w:color w:val="auto"/>
          <w:sz w:val="22"/>
        </w:rPr>
      </w:pPr>
      <w:bookmarkStart w:id="9" w:name="_Toc137637208"/>
      <w:r w:rsidRPr="00B900C4">
        <w:rPr>
          <w:rFonts w:ascii="Trebuchet MS" w:hAnsi="Trebuchet MS"/>
          <w:b w:val="0"/>
          <w:bCs w:val="0"/>
          <w:color w:val="auto"/>
          <w:sz w:val="22"/>
        </w:rPr>
        <w:t xml:space="preserve">2.2.1 </w:t>
      </w:r>
      <w:bookmarkEnd w:id="9"/>
      <w:r w:rsidRPr="00801F19">
        <w:rPr>
          <w:rFonts w:ascii="Trebuchet MS" w:hAnsi="Trebuchet MS"/>
          <w:color w:val="auto"/>
          <w:sz w:val="22"/>
        </w:rPr>
        <w:t>Modernizarea cadrului institu</w:t>
      </w:r>
      <w:r w:rsidR="00801F19">
        <w:rPr>
          <w:rFonts w:ascii="Trebuchet MS" w:hAnsi="Trebuchet MS"/>
          <w:color w:val="auto"/>
          <w:sz w:val="22"/>
        </w:rPr>
        <w:t>ț</w:t>
      </w:r>
      <w:r w:rsidRPr="00801F19">
        <w:rPr>
          <w:rFonts w:ascii="Trebuchet MS" w:hAnsi="Trebuchet MS"/>
          <w:color w:val="auto"/>
          <w:sz w:val="22"/>
        </w:rPr>
        <w:t>ional al secorului</w:t>
      </w:r>
    </w:p>
    <w:p w14:paraId="5A09D4B5" w14:textId="1D83C39C" w:rsidR="00A95AB3" w:rsidRPr="00F335E3" w:rsidRDefault="00801F19" w:rsidP="00801F19">
      <w:pPr>
        <w:ind w:left="426" w:hanging="426"/>
        <w:jc w:val="both"/>
        <w:rPr>
          <w:rFonts w:ascii="Trebuchet MS" w:hAnsi="Trebuchet MS" w:cstheme="minorHAnsi"/>
        </w:rPr>
      </w:pPr>
      <w:r>
        <w:rPr>
          <w:rFonts w:ascii="Trebuchet MS" w:hAnsi="Trebuchet MS" w:cstheme="minorHAnsi"/>
        </w:rPr>
        <w:t>58</w:t>
      </w:r>
      <w:r w:rsidR="00A95AB3" w:rsidRPr="00F335E3">
        <w:rPr>
          <w:rFonts w:ascii="Trebuchet MS" w:hAnsi="Trebuchet MS" w:cstheme="minorHAnsi"/>
        </w:rPr>
        <w:t>.</w:t>
      </w:r>
      <w:r>
        <w:rPr>
          <w:rFonts w:ascii="Trebuchet MS" w:hAnsi="Trebuchet MS" w:cstheme="minorHAnsi"/>
        </w:rPr>
        <w:t xml:space="preserve"> </w:t>
      </w:r>
      <w:r w:rsidR="00A95AB3" w:rsidRPr="00F335E3">
        <w:rPr>
          <w:rFonts w:ascii="Trebuchet MS" w:hAnsi="Trebuchet MS" w:cstheme="minorHAnsi"/>
        </w:rPr>
        <w:t xml:space="preserve"> Măsurile luate în considerare în cadrul modernizării cadrului instituțional AAC vor include</w:t>
      </w:r>
      <w:r>
        <w:rPr>
          <w:rFonts w:ascii="Trebuchet MS" w:hAnsi="Trebuchet MS" w:cstheme="minorHAnsi"/>
        </w:rPr>
        <w:t xml:space="preserve">  </w:t>
      </w:r>
      <w:r w:rsidR="00A95AB3" w:rsidRPr="00F335E3">
        <w:rPr>
          <w:rFonts w:ascii="Trebuchet MS" w:hAnsi="Trebuchet MS" w:cstheme="minorHAnsi"/>
        </w:rPr>
        <w:t>următoarele:</w:t>
      </w:r>
    </w:p>
    <w:p w14:paraId="46321220"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lastRenderedPageBreak/>
        <w:t>• Stabilirea unui lider instituțional pentru sectorul AAC;</w:t>
      </w:r>
    </w:p>
    <w:p w14:paraId="09EE1E75" w14:textId="77777777" w:rsidR="00A95AB3" w:rsidRPr="00F335E3" w:rsidRDefault="00A95AB3" w:rsidP="00A95AB3">
      <w:pPr>
        <w:ind w:left="720"/>
        <w:rPr>
          <w:rFonts w:ascii="Trebuchet MS" w:hAnsi="Trebuchet MS" w:cstheme="minorHAnsi"/>
        </w:rPr>
      </w:pPr>
      <w:r w:rsidRPr="00F335E3">
        <w:rPr>
          <w:rFonts w:ascii="Trebuchet MS" w:hAnsi="Trebuchet MS" w:cstheme="minorHAnsi"/>
        </w:rPr>
        <w:t>• Îmbunătățirea responsabilităților instituționale și a coordonării pentru alimentarea cu apă;</w:t>
      </w:r>
    </w:p>
    <w:p w14:paraId="0F133743"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Consolidarea reglementării serviciilor AAC (deja iniţiată odată cu modificările ANRSC);</w:t>
      </w:r>
    </w:p>
    <w:p w14:paraId="6F3BC720" w14:textId="30C55F0F" w:rsidR="00A95AB3" w:rsidRPr="00F335E3" w:rsidRDefault="00A95AB3" w:rsidP="00A95AB3">
      <w:pPr>
        <w:ind w:firstLine="720"/>
        <w:rPr>
          <w:rFonts w:ascii="Trebuchet MS" w:hAnsi="Trebuchet MS" w:cstheme="minorHAnsi"/>
        </w:rPr>
      </w:pPr>
      <w:r w:rsidRPr="00F335E3">
        <w:rPr>
          <w:rFonts w:ascii="Trebuchet MS" w:hAnsi="Trebuchet MS" w:cstheme="minorHAnsi"/>
        </w:rPr>
        <w:t xml:space="preserve">• Transmiterea responsabilităților privind încălcarea </w:t>
      </w:r>
      <w:r w:rsidR="006E53CB">
        <w:rPr>
          <w:rFonts w:ascii="Trebuchet MS" w:hAnsi="Trebuchet MS" w:cstheme="minorHAnsi"/>
        </w:rPr>
        <w:t>DEAUU</w:t>
      </w:r>
      <w:r w:rsidR="006E53CB" w:rsidRPr="00F335E3">
        <w:rPr>
          <w:rFonts w:ascii="Trebuchet MS" w:hAnsi="Trebuchet MS" w:cstheme="minorHAnsi"/>
        </w:rPr>
        <w:t xml:space="preserve"> </w:t>
      </w:r>
      <w:r w:rsidRPr="00F335E3">
        <w:rPr>
          <w:rFonts w:ascii="Trebuchet MS" w:hAnsi="Trebuchet MS" w:cstheme="minorHAnsi"/>
        </w:rPr>
        <w:t>către municipalități;</w:t>
      </w:r>
    </w:p>
    <w:p w14:paraId="635302E5"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Îmbunătățirea funcționării ADI-urilor;</w:t>
      </w:r>
    </w:p>
    <w:p w14:paraId="02A2F72B"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Introducerea de stimulente pentru ROC pentru a-și extinde zonele de servicii;</w:t>
      </w:r>
    </w:p>
    <w:p w14:paraId="40F0D648"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Elaborarea unui plan în etape pentru finalizarea procesului de regionalizare.</w:t>
      </w:r>
    </w:p>
    <w:p w14:paraId="725961B2" w14:textId="34B23BBB" w:rsidR="00A95AB3" w:rsidRPr="00F335E3" w:rsidRDefault="00A95AB3" w:rsidP="00801F19">
      <w:pPr>
        <w:ind w:left="567"/>
        <w:rPr>
          <w:rFonts w:ascii="Trebuchet MS" w:hAnsi="Trebuchet MS" w:cstheme="minorHAnsi"/>
        </w:rPr>
      </w:pPr>
      <w:r w:rsidRPr="00F335E3">
        <w:rPr>
          <w:rFonts w:ascii="Trebuchet MS" w:hAnsi="Trebuchet MS" w:cstheme="minorHAnsi"/>
        </w:rPr>
        <w:t xml:space="preserve">2.2.2 Garantarea accesului </w:t>
      </w:r>
      <w:r w:rsidR="00811EDB">
        <w:rPr>
          <w:rFonts w:ascii="Trebuchet MS" w:hAnsi="Trebuchet MS" w:cstheme="minorHAnsi"/>
        </w:rPr>
        <w:t xml:space="preserve">facil </w:t>
      </w:r>
      <w:r w:rsidRPr="00F335E3">
        <w:rPr>
          <w:rFonts w:ascii="Trebuchet MS" w:hAnsi="Trebuchet MS" w:cstheme="minorHAnsi"/>
        </w:rPr>
        <w:t>la servicii AAC de bună calitate</w:t>
      </w:r>
    </w:p>
    <w:p w14:paraId="6A05DCD4" w14:textId="0FD7656A" w:rsidR="00A95AB3" w:rsidRPr="00F335E3" w:rsidRDefault="00801F19" w:rsidP="00A95AB3">
      <w:pPr>
        <w:rPr>
          <w:rFonts w:ascii="Trebuchet MS" w:hAnsi="Trebuchet MS" w:cstheme="minorHAnsi"/>
        </w:rPr>
      </w:pPr>
      <w:r>
        <w:rPr>
          <w:rFonts w:ascii="Trebuchet MS" w:hAnsi="Trebuchet MS" w:cstheme="minorHAnsi"/>
        </w:rPr>
        <w:t>59</w:t>
      </w:r>
      <w:r w:rsidR="00A95AB3" w:rsidRPr="00F335E3">
        <w:rPr>
          <w:rFonts w:ascii="Trebuchet MS" w:hAnsi="Trebuchet MS" w:cstheme="minorHAnsi"/>
        </w:rPr>
        <w:t>.</w:t>
      </w:r>
      <w:r>
        <w:rPr>
          <w:rFonts w:ascii="Trebuchet MS" w:hAnsi="Trebuchet MS" w:cstheme="minorHAnsi"/>
        </w:rPr>
        <w:t xml:space="preserve">  </w:t>
      </w:r>
      <w:r w:rsidR="00A95AB3" w:rsidRPr="00F335E3">
        <w:rPr>
          <w:rFonts w:ascii="Trebuchet MS" w:hAnsi="Trebuchet MS" w:cstheme="minorHAnsi"/>
        </w:rPr>
        <w:t xml:space="preserve"> Măsurile luate în considerare aici sunt:</w:t>
      </w:r>
    </w:p>
    <w:p w14:paraId="7DF591E5"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Introducerea unei subvenții sociale pentru apă pentru gospodăriile vulnerabile;</w:t>
      </w:r>
    </w:p>
    <w:p w14:paraId="50EAF913" w14:textId="1EDCA189" w:rsidR="00A95AB3" w:rsidRPr="00F335E3" w:rsidRDefault="00A95AB3" w:rsidP="00A95AB3">
      <w:pPr>
        <w:ind w:firstLine="720"/>
        <w:rPr>
          <w:rFonts w:ascii="Trebuchet MS" w:hAnsi="Trebuchet MS" w:cstheme="minorHAnsi"/>
        </w:rPr>
      </w:pPr>
      <w:r w:rsidRPr="00F335E3">
        <w:rPr>
          <w:rFonts w:ascii="Trebuchet MS" w:hAnsi="Trebuchet MS" w:cstheme="minorHAnsi"/>
        </w:rPr>
        <w:t xml:space="preserve">• Modernizarea subvenției de conectare AAC (deja inițiată în cadrul </w:t>
      </w:r>
      <w:r w:rsidR="006E53CB">
        <w:rPr>
          <w:rFonts w:ascii="Trebuchet MS" w:hAnsi="Trebuchet MS" w:cstheme="minorHAnsi"/>
        </w:rPr>
        <w:t>PNRR</w:t>
      </w:r>
      <w:r w:rsidRPr="00F335E3">
        <w:rPr>
          <w:rFonts w:ascii="Trebuchet MS" w:hAnsi="Trebuchet MS" w:cstheme="minorHAnsi"/>
        </w:rPr>
        <w:t>);</w:t>
      </w:r>
    </w:p>
    <w:p w14:paraId="6162238B"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Implementarea obligației de conectare la noile rețele AAC;</w:t>
      </w:r>
    </w:p>
    <w:p w14:paraId="0CFA7CF1"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Dezvoltarea unui model durabil de auto-acces la AAC în așezările mici;</w:t>
      </w:r>
    </w:p>
    <w:p w14:paraId="0097DD2E"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Realizarea unei comunicări naționale pentru promovarea conexiunilor AAC.</w:t>
      </w:r>
    </w:p>
    <w:p w14:paraId="5D0CE6F4" w14:textId="24E4D953" w:rsidR="00A95AB3" w:rsidRPr="00F335E3" w:rsidRDefault="00A95AB3" w:rsidP="00801F19">
      <w:pPr>
        <w:ind w:left="426" w:firstLine="141"/>
        <w:rPr>
          <w:rFonts w:ascii="Trebuchet MS" w:hAnsi="Trebuchet MS" w:cstheme="minorHAnsi"/>
        </w:rPr>
      </w:pPr>
      <w:r w:rsidRPr="00F335E3">
        <w:rPr>
          <w:rFonts w:ascii="Trebuchet MS" w:hAnsi="Trebuchet MS" w:cstheme="minorHAnsi"/>
        </w:rPr>
        <w:t>2.2.3 Asigurarea conform</w:t>
      </w:r>
      <w:r w:rsidR="006E53CB">
        <w:rPr>
          <w:rFonts w:ascii="Trebuchet MS" w:hAnsi="Trebuchet MS" w:cstheme="minorHAnsi"/>
        </w:rPr>
        <w:t>ării</w:t>
      </w:r>
      <w:r w:rsidRPr="00F335E3">
        <w:rPr>
          <w:rFonts w:ascii="Trebuchet MS" w:hAnsi="Trebuchet MS" w:cstheme="minorHAnsi"/>
        </w:rPr>
        <w:t xml:space="preserve"> cu Directivele UE privind apa</w:t>
      </w:r>
    </w:p>
    <w:p w14:paraId="53051627" w14:textId="403BDB47" w:rsidR="00A95AB3" w:rsidRPr="00F335E3" w:rsidRDefault="00801F19" w:rsidP="00A95AB3">
      <w:pPr>
        <w:rPr>
          <w:rFonts w:ascii="Trebuchet MS" w:hAnsi="Trebuchet MS" w:cstheme="minorHAnsi"/>
        </w:rPr>
      </w:pPr>
      <w:r>
        <w:rPr>
          <w:rFonts w:ascii="Trebuchet MS" w:hAnsi="Trebuchet MS" w:cstheme="minorHAnsi"/>
        </w:rPr>
        <w:t>60</w:t>
      </w:r>
      <w:r w:rsidR="00A95AB3" w:rsidRPr="00F335E3">
        <w:rPr>
          <w:rFonts w:ascii="Trebuchet MS" w:hAnsi="Trebuchet MS" w:cstheme="minorHAnsi"/>
        </w:rPr>
        <w:t>.</w:t>
      </w:r>
      <w:r>
        <w:rPr>
          <w:rFonts w:ascii="Trebuchet MS" w:hAnsi="Trebuchet MS" w:cstheme="minorHAnsi"/>
        </w:rPr>
        <w:t xml:space="preserve"> </w:t>
      </w:r>
      <w:r w:rsidR="00A95AB3" w:rsidRPr="00F335E3">
        <w:rPr>
          <w:rFonts w:ascii="Trebuchet MS" w:hAnsi="Trebuchet MS" w:cstheme="minorHAnsi"/>
        </w:rPr>
        <w:t xml:space="preserve"> Sunt planificate următoarele măsuri:</w:t>
      </w:r>
    </w:p>
    <w:p w14:paraId="052FB09C" w14:textId="7A72073C" w:rsidR="00A95AB3" w:rsidRPr="00F335E3" w:rsidRDefault="00A95AB3" w:rsidP="00A95AB3">
      <w:pPr>
        <w:ind w:firstLine="720"/>
        <w:rPr>
          <w:rFonts w:ascii="Trebuchet MS" w:hAnsi="Trebuchet MS" w:cstheme="minorHAnsi"/>
        </w:rPr>
      </w:pPr>
      <w:r w:rsidRPr="00F335E3">
        <w:rPr>
          <w:rFonts w:ascii="Trebuchet MS" w:hAnsi="Trebuchet MS" w:cstheme="minorHAnsi"/>
        </w:rPr>
        <w:t xml:space="preserve">• Implementarea Planului de implementare a </w:t>
      </w:r>
      <w:r w:rsidR="006E53CB">
        <w:rPr>
          <w:rFonts w:ascii="Trebuchet MS" w:hAnsi="Trebuchet MS" w:cstheme="minorHAnsi"/>
        </w:rPr>
        <w:t>DEAUU</w:t>
      </w:r>
      <w:r w:rsidR="006E53CB" w:rsidRPr="00F335E3">
        <w:rPr>
          <w:rFonts w:ascii="Trebuchet MS" w:hAnsi="Trebuchet MS" w:cstheme="minorHAnsi"/>
        </w:rPr>
        <w:t xml:space="preserve"> </w:t>
      </w:r>
      <w:r w:rsidRPr="00F335E3">
        <w:rPr>
          <w:rFonts w:ascii="Trebuchet MS" w:hAnsi="Trebuchet MS" w:cstheme="minorHAnsi"/>
        </w:rPr>
        <w:t>actualizat;</w:t>
      </w:r>
    </w:p>
    <w:p w14:paraId="11970D5E" w14:textId="42A1490A" w:rsidR="00A95AB3" w:rsidRPr="00F335E3" w:rsidRDefault="00A95AB3" w:rsidP="00A95AB3">
      <w:pPr>
        <w:ind w:firstLine="720"/>
        <w:rPr>
          <w:rFonts w:ascii="Trebuchet MS" w:hAnsi="Trebuchet MS" w:cstheme="minorHAnsi"/>
        </w:rPr>
      </w:pPr>
      <w:r w:rsidRPr="00F335E3">
        <w:rPr>
          <w:rFonts w:ascii="Trebuchet MS" w:hAnsi="Trebuchet MS" w:cstheme="minorHAnsi"/>
        </w:rPr>
        <w:t xml:space="preserve">• Actualizarea legislației pentru a permite mai mult </w:t>
      </w:r>
      <w:r w:rsidR="006E53CB">
        <w:rPr>
          <w:rFonts w:ascii="Trebuchet MS" w:hAnsi="Trebuchet MS" w:cstheme="minorHAnsi"/>
        </w:rPr>
        <w:t>utilizarea</w:t>
      </w:r>
      <w:r w:rsidRPr="00F335E3">
        <w:rPr>
          <w:rFonts w:ascii="Trebuchet MS" w:hAnsi="Trebuchet MS" w:cstheme="minorHAnsi"/>
        </w:rPr>
        <w:t xml:space="preserve"> </w:t>
      </w:r>
      <w:r w:rsidR="006E53CB">
        <w:rPr>
          <w:rFonts w:ascii="Trebuchet MS" w:hAnsi="Trebuchet MS" w:cstheme="minorHAnsi"/>
        </w:rPr>
        <w:t>SIA</w:t>
      </w:r>
      <w:r w:rsidRPr="00F335E3">
        <w:rPr>
          <w:rFonts w:ascii="Trebuchet MS" w:hAnsi="Trebuchet MS" w:cstheme="minorHAnsi"/>
        </w:rPr>
        <w:t>;</w:t>
      </w:r>
    </w:p>
    <w:p w14:paraId="6AE88791" w14:textId="69D387FB" w:rsidR="00A95AB3" w:rsidRPr="00F335E3" w:rsidRDefault="00A95AB3" w:rsidP="00A95AB3">
      <w:pPr>
        <w:ind w:firstLine="720"/>
        <w:rPr>
          <w:rFonts w:ascii="Trebuchet MS" w:hAnsi="Trebuchet MS" w:cstheme="minorHAnsi"/>
        </w:rPr>
      </w:pPr>
      <w:r w:rsidRPr="00F335E3">
        <w:rPr>
          <w:rFonts w:ascii="Trebuchet MS" w:hAnsi="Trebuchet MS" w:cstheme="minorHAnsi"/>
        </w:rPr>
        <w:t xml:space="preserve">• Accelerarea implementării </w:t>
      </w:r>
      <w:r w:rsidR="006E53CB">
        <w:rPr>
          <w:rFonts w:ascii="Trebuchet MS" w:hAnsi="Trebuchet MS" w:cstheme="minorHAnsi"/>
        </w:rPr>
        <w:t>DEAUU</w:t>
      </w:r>
      <w:r w:rsidR="006E53CB" w:rsidRPr="00F335E3">
        <w:rPr>
          <w:rFonts w:ascii="Trebuchet MS" w:hAnsi="Trebuchet MS" w:cstheme="minorHAnsi"/>
        </w:rPr>
        <w:t xml:space="preserve"> </w:t>
      </w:r>
      <w:r w:rsidRPr="00F335E3">
        <w:rPr>
          <w:rFonts w:ascii="Trebuchet MS" w:hAnsi="Trebuchet MS" w:cstheme="minorHAnsi"/>
        </w:rPr>
        <w:t xml:space="preserve">prin BOT-uri și DBO-uri pentru </w:t>
      </w:r>
      <w:r w:rsidR="006E53CB">
        <w:rPr>
          <w:rFonts w:ascii="Trebuchet MS" w:hAnsi="Trebuchet MS" w:cstheme="minorHAnsi"/>
        </w:rPr>
        <w:t>SEAU</w:t>
      </w:r>
      <w:r w:rsidRPr="00F335E3">
        <w:rPr>
          <w:rFonts w:ascii="Trebuchet MS" w:hAnsi="Trebuchet MS" w:cstheme="minorHAnsi"/>
        </w:rPr>
        <w:t>;</w:t>
      </w:r>
    </w:p>
    <w:p w14:paraId="75A5BD42"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Promovarea soluţiilor durabile pentru eliminarea nămolurilor din staţiile de epurare;</w:t>
      </w:r>
    </w:p>
    <w:p w14:paraId="725A8948"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Garantarea apei potabile sigure în cadrul D</w:t>
      </w:r>
      <w:r>
        <w:rPr>
          <w:rFonts w:ascii="Trebuchet MS" w:hAnsi="Trebuchet MS" w:cstheme="minorHAnsi"/>
        </w:rPr>
        <w:t>AP</w:t>
      </w:r>
      <w:r w:rsidRPr="00F335E3">
        <w:rPr>
          <w:rFonts w:ascii="Trebuchet MS" w:hAnsi="Trebuchet MS" w:cstheme="minorHAnsi"/>
        </w:rPr>
        <w:t>.</w:t>
      </w:r>
    </w:p>
    <w:p w14:paraId="1651762F" w14:textId="77777777" w:rsidR="00A95AB3" w:rsidRPr="00F335E3" w:rsidRDefault="00A95AB3" w:rsidP="00801F19">
      <w:pPr>
        <w:ind w:firstLine="567"/>
        <w:rPr>
          <w:rFonts w:ascii="Trebuchet MS" w:hAnsi="Trebuchet MS" w:cstheme="minorHAnsi"/>
        </w:rPr>
      </w:pPr>
      <w:r w:rsidRPr="00F335E3">
        <w:rPr>
          <w:rFonts w:ascii="Trebuchet MS" w:hAnsi="Trebuchet MS" w:cstheme="minorHAnsi"/>
        </w:rPr>
        <w:t>2.2.4: Promovarea utilităților AAC eficiente</w:t>
      </w:r>
    </w:p>
    <w:p w14:paraId="4E2FB99F" w14:textId="7314A503" w:rsidR="00A95AB3" w:rsidRPr="00F335E3" w:rsidRDefault="00A95AB3" w:rsidP="00A95AB3">
      <w:pPr>
        <w:ind w:firstLine="720"/>
        <w:rPr>
          <w:rFonts w:ascii="Trebuchet MS" w:hAnsi="Trebuchet MS" w:cstheme="minorHAnsi"/>
        </w:rPr>
      </w:pPr>
      <w:r w:rsidRPr="00F335E3">
        <w:rPr>
          <w:rFonts w:ascii="Trebuchet MS" w:hAnsi="Trebuchet MS" w:cstheme="minorHAnsi"/>
        </w:rPr>
        <w:t xml:space="preserve">• Promovarea unui management mai profesionist al </w:t>
      </w:r>
      <w:r w:rsidR="006E53CB">
        <w:rPr>
          <w:rFonts w:ascii="Trebuchet MS" w:hAnsi="Trebuchet MS" w:cstheme="minorHAnsi"/>
        </w:rPr>
        <w:t>COR</w:t>
      </w:r>
      <w:r w:rsidRPr="00F335E3">
        <w:rPr>
          <w:rFonts w:ascii="Trebuchet MS" w:hAnsi="Trebuchet MS" w:cstheme="minorHAnsi"/>
        </w:rPr>
        <w:t>;</w:t>
      </w:r>
    </w:p>
    <w:p w14:paraId="17F0ECB8"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Implementarea unui program sistematic de consolidare a capacității pentru ROC;</w:t>
      </w:r>
    </w:p>
    <w:p w14:paraId="10B60E29"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Reducerea nivelurilor NRW, cu prioritate pe pierderile comerciale;</w:t>
      </w:r>
    </w:p>
    <w:p w14:paraId="334A0107"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Inițierea implementării managementului activelor;</w:t>
      </w:r>
    </w:p>
    <w:p w14:paraId="391643FB"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Promovarea eficienței energetice îmbunătățite;</w:t>
      </w:r>
    </w:p>
    <w:p w14:paraId="263AD73E" w14:textId="77777777" w:rsidR="00A95AB3" w:rsidRPr="00F335E3" w:rsidRDefault="00A95AB3" w:rsidP="00A95AB3">
      <w:pPr>
        <w:ind w:left="720"/>
        <w:rPr>
          <w:rFonts w:ascii="Trebuchet MS" w:hAnsi="Trebuchet MS" w:cstheme="minorHAnsi"/>
        </w:rPr>
      </w:pPr>
      <w:r w:rsidRPr="00F335E3">
        <w:rPr>
          <w:rFonts w:ascii="Trebuchet MS" w:hAnsi="Trebuchet MS" w:cstheme="minorHAnsi"/>
        </w:rPr>
        <w:t>• Utilizarea participării și inovațiilor sectorului privat pentru a remedia ROC-urile cu cele mai proaste performanțe.</w:t>
      </w:r>
    </w:p>
    <w:p w14:paraId="3A601DF2" w14:textId="77777777" w:rsidR="00A95AB3" w:rsidRPr="00F335E3" w:rsidRDefault="00A95AB3" w:rsidP="00801F19">
      <w:pPr>
        <w:ind w:firstLine="567"/>
        <w:rPr>
          <w:rFonts w:ascii="Trebuchet MS" w:hAnsi="Trebuchet MS" w:cstheme="minorHAnsi"/>
        </w:rPr>
      </w:pPr>
      <w:r w:rsidRPr="00F335E3">
        <w:rPr>
          <w:rFonts w:ascii="Trebuchet MS" w:hAnsi="Trebuchet MS" w:cstheme="minorHAnsi"/>
        </w:rPr>
        <w:t>2.2.5: Reducerea decalajului financiar</w:t>
      </w:r>
    </w:p>
    <w:p w14:paraId="14699E24"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Realizarea tarifelor de recuperare a costurilor;</w:t>
      </w:r>
    </w:p>
    <w:p w14:paraId="32E47AA9"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Optimizarea transferurilor bugetare către sectorul AAC;</w:t>
      </w:r>
    </w:p>
    <w:p w14:paraId="024265FD"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lastRenderedPageBreak/>
        <w:t>• Introducerea unei contribuții de solidaritate națională.</w:t>
      </w:r>
    </w:p>
    <w:p w14:paraId="484F3E0D" w14:textId="7A0B5574" w:rsidR="00A95AB3" w:rsidRPr="00F335E3" w:rsidRDefault="00A95AB3" w:rsidP="00801F19">
      <w:pPr>
        <w:ind w:firstLine="567"/>
        <w:rPr>
          <w:rFonts w:ascii="Trebuchet MS" w:hAnsi="Trebuchet MS" w:cstheme="minorHAnsi"/>
        </w:rPr>
      </w:pPr>
      <w:r w:rsidRPr="00F335E3">
        <w:rPr>
          <w:rFonts w:ascii="Trebuchet MS" w:hAnsi="Trebuchet MS" w:cstheme="minorHAnsi"/>
        </w:rPr>
        <w:t xml:space="preserve">2.2.6: Trecerea către un sector AAC mai </w:t>
      </w:r>
      <w:r w:rsidR="006E53CB">
        <w:rPr>
          <w:rFonts w:ascii="Trebuchet MS" w:hAnsi="Trebuchet MS" w:cstheme="minorHAnsi"/>
        </w:rPr>
        <w:t>rezilient</w:t>
      </w:r>
    </w:p>
    <w:p w14:paraId="230C59D6" w14:textId="1FDA3C9A" w:rsidR="00A95AB3" w:rsidRPr="00F335E3" w:rsidRDefault="00A95AB3" w:rsidP="00A95AB3">
      <w:pPr>
        <w:ind w:firstLine="720"/>
        <w:rPr>
          <w:rFonts w:ascii="Trebuchet MS" w:hAnsi="Trebuchet MS" w:cstheme="minorHAnsi"/>
        </w:rPr>
      </w:pPr>
      <w:r w:rsidRPr="00F335E3">
        <w:rPr>
          <w:rFonts w:ascii="Trebuchet MS" w:hAnsi="Trebuchet MS" w:cstheme="minorHAnsi"/>
        </w:rPr>
        <w:t xml:space="preserve">• Dezvoltarea planului de rezistență la secetă pentru fiecare </w:t>
      </w:r>
      <w:r w:rsidR="006E53CB">
        <w:rPr>
          <w:rFonts w:ascii="Trebuchet MS" w:hAnsi="Trebuchet MS" w:cstheme="minorHAnsi"/>
        </w:rPr>
        <w:t>COR</w:t>
      </w:r>
      <w:r w:rsidRPr="00F335E3">
        <w:rPr>
          <w:rFonts w:ascii="Trebuchet MS" w:hAnsi="Trebuchet MS" w:cstheme="minorHAnsi"/>
        </w:rPr>
        <w:t>/județ;</w:t>
      </w:r>
    </w:p>
    <w:p w14:paraId="2BDF1A72"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Îmbunătățirea rezistenței globale la șocurile externe;</w:t>
      </w:r>
    </w:p>
    <w:p w14:paraId="290647A1"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Îmbunătățirea serviciilor de prevenire și drenare a inundațiilor urbane;</w:t>
      </w:r>
    </w:p>
    <w:p w14:paraId="70F6B883" w14:textId="1253A45C" w:rsidR="00A95AB3" w:rsidRPr="00F335E3" w:rsidRDefault="00A95AB3" w:rsidP="00A95AB3">
      <w:pPr>
        <w:ind w:firstLine="720"/>
        <w:rPr>
          <w:rFonts w:ascii="Trebuchet MS" w:hAnsi="Trebuchet MS" w:cstheme="minorHAnsi"/>
        </w:rPr>
      </w:pPr>
      <w:r w:rsidRPr="00F335E3">
        <w:rPr>
          <w:rFonts w:ascii="Trebuchet MS" w:hAnsi="Trebuchet MS" w:cstheme="minorHAnsi"/>
        </w:rPr>
        <w:t xml:space="preserve">• Introducerea tehnologiilor verzi în planurile de investiții </w:t>
      </w:r>
      <w:r w:rsidR="006E53CB">
        <w:rPr>
          <w:rFonts w:ascii="Trebuchet MS" w:hAnsi="Trebuchet MS" w:cstheme="minorHAnsi"/>
        </w:rPr>
        <w:t>DEAUU</w:t>
      </w:r>
      <w:r w:rsidRPr="00F335E3">
        <w:rPr>
          <w:rFonts w:ascii="Trebuchet MS" w:hAnsi="Trebuchet MS" w:cstheme="minorHAnsi"/>
        </w:rPr>
        <w:t>;</w:t>
      </w:r>
    </w:p>
    <w:p w14:paraId="44116F4D" w14:textId="2DD50AAE" w:rsidR="00A95AB3" w:rsidRPr="00F335E3" w:rsidRDefault="00A95AB3" w:rsidP="00A95AB3">
      <w:pPr>
        <w:ind w:firstLine="720"/>
        <w:rPr>
          <w:rFonts w:ascii="Trebuchet MS" w:hAnsi="Trebuchet MS" w:cstheme="minorHAnsi"/>
        </w:rPr>
      </w:pPr>
      <w:r w:rsidRPr="00F335E3">
        <w:rPr>
          <w:rFonts w:ascii="Trebuchet MS" w:hAnsi="Trebuchet MS" w:cstheme="minorHAnsi"/>
        </w:rPr>
        <w:t xml:space="preserve">• Experimentarea </w:t>
      </w:r>
      <w:r w:rsidR="006E53CB">
        <w:rPr>
          <w:rFonts w:ascii="Trebuchet MS" w:hAnsi="Trebuchet MS" w:cstheme="minorHAnsi"/>
        </w:rPr>
        <w:t xml:space="preserve">proiectelor </w:t>
      </w:r>
      <w:r w:rsidRPr="00F335E3">
        <w:rPr>
          <w:rFonts w:ascii="Trebuchet MS" w:hAnsi="Trebuchet MS" w:cstheme="minorHAnsi"/>
        </w:rPr>
        <w:t>pilot de reutilizare a apelor uzate;</w:t>
      </w:r>
    </w:p>
    <w:p w14:paraId="6BE7C499" w14:textId="77777777" w:rsidR="00A95AB3" w:rsidRPr="00F335E3" w:rsidRDefault="00A95AB3" w:rsidP="00A95AB3">
      <w:pPr>
        <w:ind w:firstLine="720"/>
        <w:rPr>
          <w:rFonts w:ascii="Trebuchet MS" w:hAnsi="Trebuchet MS" w:cstheme="minorHAnsi"/>
        </w:rPr>
      </w:pPr>
      <w:r w:rsidRPr="00F335E3">
        <w:rPr>
          <w:rFonts w:ascii="Trebuchet MS" w:hAnsi="Trebuchet MS" w:cstheme="minorHAnsi"/>
        </w:rPr>
        <w:t>• Promovarea producției de biogaz pe scară largă în stațiile de epurare.</w:t>
      </w:r>
    </w:p>
    <w:p w14:paraId="356E0370" w14:textId="77777777" w:rsidR="00A95AB3" w:rsidRPr="005D2899" w:rsidRDefault="00A95AB3" w:rsidP="00A95AB3">
      <w:pPr>
        <w:rPr>
          <w:rFonts w:ascii="Trebuchet MS" w:hAnsi="Trebuchet MS"/>
          <w:b/>
        </w:rPr>
      </w:pPr>
      <w:r w:rsidRPr="005D2899">
        <w:rPr>
          <w:rFonts w:ascii="Trebuchet MS" w:hAnsi="Trebuchet MS"/>
          <w:b/>
        </w:rPr>
        <w:t>2.3. Plan de acțiuni pentru implementarea Planului național de investiții în sectorul apei și apelor uzate</w:t>
      </w:r>
    </w:p>
    <w:p w14:paraId="5886C238" w14:textId="77777777" w:rsidR="00A95AB3" w:rsidRPr="001A79F4" w:rsidRDefault="00A95AB3" w:rsidP="00801F19">
      <w:pPr>
        <w:jc w:val="both"/>
        <w:rPr>
          <w:rFonts w:ascii="Trebuchet MS" w:hAnsi="Trebuchet MS"/>
          <w:b/>
        </w:rPr>
      </w:pPr>
      <w:r w:rsidRPr="001A79F4">
        <w:rPr>
          <w:rFonts w:ascii="Trebuchet MS" w:hAnsi="Trebuchet MS"/>
          <w:b/>
        </w:rPr>
        <w:t>2.3.1. Asigurarea cadrului instituțional pentru implementarea și monitorizarea planului de investiții</w:t>
      </w:r>
    </w:p>
    <w:p w14:paraId="44D5B2B7" w14:textId="77777777" w:rsidR="00A95AB3" w:rsidRPr="005D2899" w:rsidRDefault="00A95AB3" w:rsidP="00A95AB3">
      <w:pPr>
        <w:ind w:firstLine="720"/>
        <w:rPr>
          <w:rFonts w:ascii="Trebuchet MS" w:hAnsi="Trebuchet MS"/>
          <w:bCs/>
        </w:rPr>
      </w:pPr>
      <w:r w:rsidRPr="005D2899">
        <w:rPr>
          <w:rFonts w:ascii="Trebuchet MS" w:hAnsi="Trebuchet MS"/>
          <w:bCs/>
        </w:rPr>
        <w:t>• HG privind aprobarea Planului Naţional de Investiţii pentru Apă şi Ape Uzate</w:t>
      </w:r>
    </w:p>
    <w:p w14:paraId="5535DE30" w14:textId="6787634C" w:rsidR="00A95AB3" w:rsidRPr="005D2899" w:rsidRDefault="00A95AB3" w:rsidP="00E778E1">
      <w:pPr>
        <w:ind w:left="720"/>
        <w:jc w:val="both"/>
        <w:rPr>
          <w:rFonts w:ascii="Trebuchet MS" w:hAnsi="Trebuchet MS"/>
          <w:bCs/>
        </w:rPr>
      </w:pPr>
      <w:r w:rsidRPr="005D2899">
        <w:rPr>
          <w:rFonts w:ascii="Trebuchet MS" w:hAnsi="Trebuchet MS"/>
          <w:bCs/>
        </w:rPr>
        <w:t>• Stabilirea autorității responsabile în calitate de coordonator al implementării Planului de investiții pentru conform</w:t>
      </w:r>
      <w:r w:rsidR="00B0334E">
        <w:rPr>
          <w:rFonts w:ascii="Trebuchet MS" w:hAnsi="Trebuchet MS"/>
          <w:bCs/>
        </w:rPr>
        <w:t>area</w:t>
      </w:r>
      <w:r w:rsidRPr="005D2899">
        <w:rPr>
          <w:rFonts w:ascii="Trebuchet MS" w:hAnsi="Trebuchet MS"/>
          <w:bCs/>
        </w:rPr>
        <w:t xml:space="preserve"> cu Directivele DAP și </w:t>
      </w:r>
      <w:r w:rsidR="001A79F4">
        <w:rPr>
          <w:rFonts w:ascii="Trebuchet MS" w:hAnsi="Trebuchet MS"/>
          <w:bCs/>
        </w:rPr>
        <w:t>DEAUU</w:t>
      </w:r>
      <w:r w:rsidRPr="005D2899">
        <w:rPr>
          <w:rFonts w:ascii="Trebuchet MS" w:hAnsi="Trebuchet MS"/>
          <w:bCs/>
        </w:rPr>
        <w:t xml:space="preserve"> - apă potabilă și apă uzată</w:t>
      </w:r>
    </w:p>
    <w:p w14:paraId="0E99AAC3" w14:textId="77777777" w:rsidR="00A95AB3" w:rsidRPr="005D2899" w:rsidRDefault="00A95AB3" w:rsidP="00E778E1">
      <w:pPr>
        <w:ind w:left="720"/>
        <w:jc w:val="both"/>
        <w:rPr>
          <w:rFonts w:ascii="Trebuchet MS" w:hAnsi="Trebuchet MS"/>
          <w:bCs/>
        </w:rPr>
      </w:pPr>
      <w:r w:rsidRPr="005D2899">
        <w:rPr>
          <w:rFonts w:ascii="Trebuchet MS" w:hAnsi="Trebuchet MS"/>
          <w:bCs/>
        </w:rPr>
        <w:t>• Întărirea capacității Consiliului Interministerial de Apă în coordonarea Guvernului României de monitorizare și coordonare a relațiilor interinstituționale pentru soluționarea problemelor apărute;</w:t>
      </w:r>
    </w:p>
    <w:p w14:paraId="3838ADB8" w14:textId="77777777" w:rsidR="00A95AB3" w:rsidRPr="001A79F4" w:rsidRDefault="00A95AB3" w:rsidP="00801F19">
      <w:pPr>
        <w:jc w:val="both"/>
        <w:rPr>
          <w:rFonts w:ascii="Trebuchet MS" w:hAnsi="Trebuchet MS"/>
          <w:b/>
        </w:rPr>
      </w:pPr>
      <w:r w:rsidRPr="001A79F4">
        <w:rPr>
          <w:rFonts w:ascii="Trebuchet MS" w:hAnsi="Trebuchet MS"/>
          <w:b/>
        </w:rPr>
        <w:t>2.3.2. Consolidarea guvernanței strategice</w:t>
      </w:r>
    </w:p>
    <w:p w14:paraId="716D2C21" w14:textId="77777777" w:rsidR="00A95AB3" w:rsidRPr="005D2899" w:rsidRDefault="00A95AB3" w:rsidP="00E778E1">
      <w:pPr>
        <w:ind w:firstLine="720"/>
        <w:jc w:val="both"/>
        <w:rPr>
          <w:rFonts w:ascii="Trebuchet MS" w:hAnsi="Trebuchet MS"/>
          <w:bCs/>
        </w:rPr>
      </w:pPr>
      <w:r w:rsidRPr="005D2899">
        <w:rPr>
          <w:rFonts w:ascii="Trebuchet MS" w:hAnsi="Trebuchet MS"/>
          <w:bCs/>
        </w:rPr>
        <w:t>2.3.2.1. Stabilirea unui cadru strategic de finanțare:</w:t>
      </w:r>
    </w:p>
    <w:p w14:paraId="0442E85A" w14:textId="77777777" w:rsidR="00A95AB3" w:rsidRPr="005D2899" w:rsidRDefault="00A95AB3" w:rsidP="00E778E1">
      <w:pPr>
        <w:ind w:firstLine="720"/>
        <w:jc w:val="both"/>
        <w:rPr>
          <w:rFonts w:ascii="Trebuchet MS" w:hAnsi="Trebuchet MS"/>
          <w:bCs/>
        </w:rPr>
      </w:pPr>
      <w:r w:rsidRPr="005D2899">
        <w:rPr>
          <w:rFonts w:ascii="Trebuchet MS" w:hAnsi="Trebuchet MS"/>
          <w:bCs/>
        </w:rPr>
        <w:t>• Stabilirea unui cadru strategic de finanțare din surse proprii ale operatorilor (FIID)</w:t>
      </w:r>
    </w:p>
    <w:p w14:paraId="15D869A3" w14:textId="77777777" w:rsidR="00A95AB3" w:rsidRPr="005D2899" w:rsidRDefault="00A95AB3" w:rsidP="00E778E1">
      <w:pPr>
        <w:ind w:firstLine="720"/>
        <w:jc w:val="both"/>
        <w:rPr>
          <w:rFonts w:ascii="Trebuchet MS" w:hAnsi="Trebuchet MS"/>
          <w:bCs/>
        </w:rPr>
      </w:pPr>
      <w:r w:rsidRPr="005D2899">
        <w:rPr>
          <w:rFonts w:ascii="Trebuchet MS" w:hAnsi="Trebuchet MS"/>
          <w:bCs/>
        </w:rPr>
        <w:t>• Asigurarea capacităţii administrative şi a imparţialităţii decizionale a ANRSC</w:t>
      </w:r>
    </w:p>
    <w:p w14:paraId="2A595ABF" w14:textId="77777777" w:rsidR="00A95AB3" w:rsidRPr="005D2899" w:rsidRDefault="00A95AB3" w:rsidP="00E778E1">
      <w:pPr>
        <w:ind w:left="720"/>
        <w:jc w:val="both"/>
        <w:rPr>
          <w:rFonts w:ascii="Trebuchet MS" w:hAnsi="Trebuchet MS"/>
          <w:bCs/>
        </w:rPr>
      </w:pPr>
      <w:r w:rsidRPr="005D2899">
        <w:rPr>
          <w:rFonts w:ascii="Trebuchet MS" w:hAnsi="Trebuchet MS"/>
          <w:bCs/>
        </w:rPr>
        <w:t>• Crearea unui mecanism național unic de coordonare a tuturor programelor de finanțare, inclusiv prin mecanism comercial pe termen mediu și lung cu garanție de stat/locală</w:t>
      </w:r>
    </w:p>
    <w:p w14:paraId="40FB24A2" w14:textId="77777777" w:rsidR="00A95AB3" w:rsidRPr="005D2899" w:rsidRDefault="00A95AB3" w:rsidP="00E778E1">
      <w:pPr>
        <w:ind w:left="720"/>
        <w:jc w:val="both"/>
        <w:rPr>
          <w:rFonts w:ascii="Trebuchet MS" w:hAnsi="Trebuchet MS"/>
          <w:bCs/>
        </w:rPr>
      </w:pPr>
      <w:r w:rsidRPr="005D2899">
        <w:rPr>
          <w:rFonts w:ascii="Trebuchet MS" w:hAnsi="Trebuchet MS"/>
          <w:bCs/>
        </w:rPr>
        <w:t>• Acordarea avizului de conformitate de către ANRSC pentru implementarea tuturor investițiilor în sectorul apă și apă uzată</w:t>
      </w:r>
    </w:p>
    <w:p w14:paraId="7DB92D1F" w14:textId="77777777" w:rsidR="00A95AB3" w:rsidRPr="005D2899" w:rsidRDefault="00A95AB3" w:rsidP="00801F19">
      <w:pPr>
        <w:ind w:firstLine="709"/>
        <w:jc w:val="both"/>
        <w:rPr>
          <w:rFonts w:ascii="Trebuchet MS" w:hAnsi="Trebuchet MS"/>
          <w:bCs/>
        </w:rPr>
      </w:pPr>
      <w:r w:rsidRPr="005D2899">
        <w:rPr>
          <w:rFonts w:ascii="Trebuchet MS" w:hAnsi="Trebuchet MS"/>
          <w:bCs/>
        </w:rPr>
        <w:t>2.3.2.2. Stabilirea unui cadru strategic de monitorizare a conformității:</w:t>
      </w:r>
    </w:p>
    <w:p w14:paraId="4404E909" w14:textId="785E4A88" w:rsidR="00A95AB3" w:rsidRPr="005D2899" w:rsidRDefault="00A95AB3" w:rsidP="00E778E1">
      <w:pPr>
        <w:ind w:left="720"/>
        <w:jc w:val="both"/>
        <w:rPr>
          <w:rFonts w:ascii="Trebuchet MS" w:hAnsi="Trebuchet MS"/>
          <w:bCs/>
        </w:rPr>
      </w:pPr>
      <w:r w:rsidRPr="005D2899">
        <w:rPr>
          <w:rFonts w:ascii="Trebuchet MS" w:hAnsi="Trebuchet MS"/>
          <w:bCs/>
        </w:rPr>
        <w:t xml:space="preserve">• Monitorizarea obligatiei autoritatilor publice locale legate de </w:t>
      </w:r>
      <w:r w:rsidR="006E53CB">
        <w:rPr>
          <w:rFonts w:ascii="Trebuchet MS" w:hAnsi="Trebuchet MS"/>
          <w:bCs/>
        </w:rPr>
        <w:t xml:space="preserve">conformarea cu </w:t>
      </w:r>
      <w:r w:rsidR="006E53CB" w:rsidRPr="005D2899">
        <w:rPr>
          <w:rFonts w:ascii="Trebuchet MS" w:hAnsi="Trebuchet MS"/>
          <w:bCs/>
        </w:rPr>
        <w:t xml:space="preserve"> </w:t>
      </w:r>
      <w:r w:rsidRPr="005D2899">
        <w:rPr>
          <w:rFonts w:ascii="Trebuchet MS" w:hAnsi="Trebuchet MS"/>
          <w:bCs/>
        </w:rPr>
        <w:t>directivel</w:t>
      </w:r>
      <w:r w:rsidR="006E53CB">
        <w:rPr>
          <w:rFonts w:ascii="Trebuchet MS" w:hAnsi="Trebuchet MS"/>
          <w:bCs/>
        </w:rPr>
        <w:t>e</w:t>
      </w:r>
      <w:r w:rsidRPr="005D2899">
        <w:rPr>
          <w:rFonts w:ascii="Trebuchet MS" w:hAnsi="Trebuchet MS"/>
          <w:bCs/>
        </w:rPr>
        <w:t xml:space="preserve"> europene in domeniul apei si apelor uzate si stabilirea responsabilitatii financiare la nivel local in cazul in care Romania va plati penalitati</w:t>
      </w:r>
    </w:p>
    <w:p w14:paraId="0B6CD1F8" w14:textId="77777777" w:rsidR="00A95AB3" w:rsidRPr="005D2899" w:rsidRDefault="00A95AB3" w:rsidP="00E778E1">
      <w:pPr>
        <w:ind w:left="720"/>
        <w:jc w:val="both"/>
        <w:rPr>
          <w:rFonts w:ascii="Trebuchet MS" w:hAnsi="Trebuchet MS"/>
          <w:bCs/>
        </w:rPr>
      </w:pPr>
      <w:r w:rsidRPr="005D2899">
        <w:rPr>
          <w:rFonts w:ascii="Trebuchet MS" w:hAnsi="Trebuchet MS"/>
          <w:bCs/>
        </w:rPr>
        <w:t>• Monitorizarea și aplicarea măsurilor și sancțiunilor pentru respectarea obligației de conectare la rețele noi de apă/ape uzate de către autoritățile de mediu</w:t>
      </w:r>
    </w:p>
    <w:p w14:paraId="202CFBD3" w14:textId="77777777" w:rsidR="00A95AB3" w:rsidRPr="001A79F4" w:rsidRDefault="00A95AB3" w:rsidP="00A95AB3">
      <w:pPr>
        <w:rPr>
          <w:rFonts w:ascii="Trebuchet MS" w:hAnsi="Trebuchet MS"/>
          <w:b/>
        </w:rPr>
      </w:pPr>
      <w:r w:rsidRPr="001A79F4">
        <w:rPr>
          <w:rFonts w:ascii="Trebuchet MS" w:hAnsi="Trebuchet MS"/>
          <w:b/>
        </w:rPr>
        <w:t>2.3.3. Consolidarea reglementării economice a sectorului</w:t>
      </w:r>
    </w:p>
    <w:p w14:paraId="78C5A384" w14:textId="77777777" w:rsidR="00A95AB3" w:rsidRPr="005D2899" w:rsidRDefault="00A95AB3" w:rsidP="00E778E1">
      <w:pPr>
        <w:ind w:left="720"/>
        <w:jc w:val="both"/>
        <w:rPr>
          <w:rFonts w:ascii="Trebuchet MS" w:hAnsi="Trebuchet MS"/>
          <w:bCs/>
        </w:rPr>
      </w:pPr>
      <w:r w:rsidRPr="005D2899">
        <w:rPr>
          <w:rFonts w:ascii="Trebuchet MS" w:hAnsi="Trebuchet MS"/>
          <w:bCs/>
        </w:rPr>
        <w:t>• Asigurarea resurselor necesare la nivelul ANRSC pentru îndeplinirea noilor responsabilități, inclusiv permisiunea de a organiza concursuri și/sau de a efectua transferuri de personal de la alte instituții publice</w:t>
      </w:r>
    </w:p>
    <w:p w14:paraId="511F054D" w14:textId="7E387095" w:rsidR="00A95AB3" w:rsidRPr="005D2899" w:rsidRDefault="00A95AB3" w:rsidP="00A95AB3">
      <w:pPr>
        <w:ind w:left="720"/>
        <w:rPr>
          <w:rFonts w:ascii="Trebuchet MS" w:hAnsi="Trebuchet MS"/>
          <w:bCs/>
        </w:rPr>
      </w:pPr>
      <w:r w:rsidRPr="005D2899">
        <w:rPr>
          <w:rFonts w:ascii="Trebuchet MS" w:hAnsi="Trebuchet MS"/>
          <w:bCs/>
        </w:rPr>
        <w:lastRenderedPageBreak/>
        <w:t>• Îmbunătățirea implementării cadrului actual de reglementare a serviciilor, conducând la o mai bună guvernare în sector</w:t>
      </w:r>
      <w:r w:rsidR="006E53CB">
        <w:rPr>
          <w:rFonts w:ascii="Trebuchet MS" w:hAnsi="Trebuchet MS"/>
          <w:bCs/>
        </w:rPr>
        <w:t>.</w:t>
      </w:r>
    </w:p>
    <w:p w14:paraId="62F4362F" w14:textId="3AAC02A6" w:rsidR="00A95AB3" w:rsidRPr="001A79F4" w:rsidRDefault="00A95AB3" w:rsidP="00A95AB3">
      <w:pPr>
        <w:rPr>
          <w:rFonts w:ascii="Trebuchet MS" w:hAnsi="Trebuchet MS"/>
          <w:b/>
        </w:rPr>
      </w:pPr>
      <w:r w:rsidRPr="001A79F4">
        <w:rPr>
          <w:rFonts w:ascii="Trebuchet MS" w:hAnsi="Trebuchet MS"/>
          <w:b/>
        </w:rPr>
        <w:t xml:space="preserve">2.3.4. </w:t>
      </w:r>
      <w:r w:rsidR="007613D9" w:rsidRPr="001A79F4">
        <w:rPr>
          <w:rFonts w:ascii="Trebuchet MS" w:hAnsi="Trebuchet MS" w:cstheme="minorHAnsi"/>
          <w:b/>
        </w:rPr>
        <w:t>Consolidarea capacității operatorilor, inclusiv a celor regionali, precum și a unităților administrativ-teritoriale de a menține conformarea</w:t>
      </w:r>
    </w:p>
    <w:p w14:paraId="4DCF91E6" w14:textId="77777777" w:rsidR="00A95AB3" w:rsidRPr="005D2899" w:rsidRDefault="00A95AB3" w:rsidP="00E778E1">
      <w:pPr>
        <w:ind w:left="720"/>
        <w:jc w:val="both"/>
        <w:rPr>
          <w:rFonts w:ascii="Trebuchet MS" w:hAnsi="Trebuchet MS"/>
          <w:bCs/>
        </w:rPr>
      </w:pPr>
      <w:r w:rsidRPr="005D2899">
        <w:rPr>
          <w:rFonts w:ascii="Trebuchet MS" w:hAnsi="Trebuchet MS"/>
          <w:bCs/>
        </w:rPr>
        <w:t>• Actualizarea analizei cost-beneficiu în conformitate cu strategia tarifară pentru serviciul de alimentare cu apă și canalizare</w:t>
      </w:r>
    </w:p>
    <w:p w14:paraId="2F1D02D1" w14:textId="77777777" w:rsidR="00A95AB3" w:rsidRPr="005D2899" w:rsidRDefault="00A95AB3" w:rsidP="00E778E1">
      <w:pPr>
        <w:ind w:left="720"/>
        <w:jc w:val="both"/>
        <w:rPr>
          <w:rFonts w:ascii="Trebuchet MS" w:hAnsi="Trebuchet MS"/>
          <w:bCs/>
        </w:rPr>
      </w:pPr>
      <w:r w:rsidRPr="005D2899">
        <w:rPr>
          <w:rFonts w:ascii="Trebuchet MS" w:hAnsi="Trebuchet MS"/>
          <w:bCs/>
        </w:rPr>
        <w:t>• Consolidarea reglementărilor prin care operatorii pun în aplicare măsuri de reducere a pierderilor, managementul activelor și eficiența, inclusiv energetic, operațional, reutilizarea apelor uzate (inclusiv apa de ploaie), etc.</w:t>
      </w:r>
    </w:p>
    <w:p w14:paraId="0701D2BD" w14:textId="2D34B092" w:rsidR="00A95AB3" w:rsidRPr="005D2899" w:rsidRDefault="00A95AB3" w:rsidP="00E778E1">
      <w:pPr>
        <w:ind w:left="720"/>
        <w:jc w:val="both"/>
        <w:rPr>
          <w:rFonts w:ascii="Trebuchet MS" w:hAnsi="Trebuchet MS"/>
          <w:bCs/>
        </w:rPr>
      </w:pPr>
      <w:r w:rsidRPr="005D2899">
        <w:rPr>
          <w:rFonts w:ascii="Trebuchet MS" w:hAnsi="Trebuchet MS"/>
          <w:bCs/>
        </w:rPr>
        <w:t xml:space="preserve">• Asigurarea continuării procesului de regionalizare, inclusiv facilitarea fuziunii operatorilor regionali, precum și facilități pentru ca </w:t>
      </w:r>
      <w:r w:rsidR="006E53CB">
        <w:rPr>
          <w:rFonts w:ascii="Trebuchet MS" w:hAnsi="Trebuchet MS"/>
          <w:bCs/>
        </w:rPr>
        <w:t>aceștia</w:t>
      </w:r>
      <w:r w:rsidR="006E53CB" w:rsidRPr="005D2899">
        <w:rPr>
          <w:rFonts w:ascii="Trebuchet MS" w:hAnsi="Trebuchet MS"/>
          <w:bCs/>
        </w:rPr>
        <w:t xml:space="preserve"> </w:t>
      </w:r>
      <w:r w:rsidRPr="005D2899">
        <w:rPr>
          <w:rFonts w:ascii="Trebuchet MS" w:hAnsi="Trebuchet MS"/>
          <w:bCs/>
        </w:rPr>
        <w:t>să își extindă zonele de servicii</w:t>
      </w:r>
      <w:r w:rsidR="006E53CB">
        <w:rPr>
          <w:rFonts w:ascii="Trebuchet MS" w:hAnsi="Trebuchet MS"/>
          <w:bCs/>
        </w:rPr>
        <w:t>.</w:t>
      </w:r>
    </w:p>
    <w:p w14:paraId="6BFE42B9" w14:textId="77777777" w:rsidR="00A95AB3" w:rsidRPr="005D2899" w:rsidRDefault="00A95AB3" w:rsidP="00A95AB3">
      <w:pPr>
        <w:rPr>
          <w:rFonts w:ascii="Trebuchet MS" w:hAnsi="Trebuchet MS"/>
          <w:bCs/>
        </w:rPr>
      </w:pPr>
    </w:p>
    <w:p w14:paraId="1452978A" w14:textId="77777777" w:rsidR="00A95AB3" w:rsidRPr="005D2899" w:rsidRDefault="00A95AB3" w:rsidP="00A95AB3">
      <w:pPr>
        <w:rPr>
          <w:rFonts w:ascii="Trebuchet MS" w:hAnsi="Trebuchet MS"/>
          <w:bCs/>
        </w:rPr>
      </w:pPr>
    </w:p>
    <w:p w14:paraId="3F8C4500" w14:textId="77777777" w:rsidR="00A95AB3" w:rsidRPr="005D2899" w:rsidRDefault="00A95AB3" w:rsidP="00A95AB3">
      <w:pPr>
        <w:spacing w:after="200" w:line="276" w:lineRule="auto"/>
        <w:rPr>
          <w:rFonts w:ascii="Trebuchet MS" w:eastAsia="Calibri" w:hAnsi="Trebuchet MS" w:cstheme="minorHAnsi"/>
          <w:bCs/>
        </w:rPr>
      </w:pPr>
    </w:p>
    <w:p w14:paraId="033FEFDD" w14:textId="77777777" w:rsidR="00A95AB3" w:rsidRPr="00B900C4" w:rsidRDefault="00A95AB3" w:rsidP="00A95AB3">
      <w:pPr>
        <w:rPr>
          <w:rFonts w:ascii="Trebuchet MS" w:eastAsia="Calibri" w:hAnsi="Trebuchet MS" w:cstheme="minorHAnsi"/>
          <w:b/>
          <w:shd w:val="clear" w:color="auto" w:fill="FFFFFF"/>
        </w:rPr>
      </w:pPr>
      <w:r w:rsidRPr="00B900C4">
        <w:rPr>
          <w:rFonts w:ascii="Trebuchet MS" w:eastAsia="Calibri" w:hAnsi="Trebuchet MS" w:cstheme="minorHAnsi"/>
          <w:b/>
          <w:shd w:val="clear" w:color="auto" w:fill="FFFFFF"/>
        </w:rPr>
        <w:br w:type="page"/>
      </w:r>
    </w:p>
    <w:p w14:paraId="46E1A31D" w14:textId="77777777" w:rsidR="00A95AB3" w:rsidRPr="00B900C4" w:rsidRDefault="00A95AB3" w:rsidP="00A95AB3">
      <w:pPr>
        <w:keepNext/>
        <w:keepLines/>
        <w:spacing w:before="240" w:after="0"/>
        <w:ind w:left="360"/>
        <w:rPr>
          <w:rFonts w:ascii="Trebuchet MS" w:eastAsia="Calibri" w:hAnsi="Trebuchet MS" w:cstheme="minorHAnsi"/>
          <w:b/>
          <w:shd w:val="clear" w:color="auto" w:fill="FFFFFF"/>
        </w:rPr>
      </w:pPr>
      <w:r w:rsidRPr="00B900C4">
        <w:rPr>
          <w:rFonts w:ascii="Trebuchet MS" w:eastAsia="Calibri" w:hAnsi="Trebuchet MS" w:cstheme="minorHAnsi"/>
          <w:b/>
          <w:shd w:val="clear" w:color="auto" w:fill="FFFFFF"/>
        </w:rPr>
        <w:lastRenderedPageBreak/>
        <w:t>C</w:t>
      </w:r>
      <w:r>
        <w:rPr>
          <w:rFonts w:ascii="Trebuchet MS" w:eastAsia="Calibri" w:hAnsi="Trebuchet MS" w:cstheme="minorHAnsi"/>
          <w:b/>
          <w:shd w:val="clear" w:color="auto" w:fill="FFFFFF"/>
        </w:rPr>
        <w:t>apitolul 3</w:t>
      </w:r>
      <w:r w:rsidRPr="00B900C4">
        <w:rPr>
          <w:rFonts w:ascii="Trebuchet MS" w:eastAsia="Calibri" w:hAnsi="Trebuchet MS" w:cstheme="minorHAnsi"/>
          <w:b/>
          <w:shd w:val="clear" w:color="auto" w:fill="FFFFFF"/>
        </w:rPr>
        <w:t xml:space="preserve">. </w:t>
      </w:r>
      <w:r>
        <w:rPr>
          <w:rFonts w:ascii="Trebuchet MS" w:eastAsia="Calibri" w:hAnsi="Trebuchet MS" w:cstheme="minorHAnsi"/>
          <w:b/>
          <w:shd w:val="clear" w:color="auto" w:fill="FFFFFF"/>
        </w:rPr>
        <w:t xml:space="preserve">Nevoile de investiții și planul de finanțare </w:t>
      </w:r>
    </w:p>
    <w:p w14:paraId="593B615C" w14:textId="108C4121" w:rsidR="00A95AB3" w:rsidRPr="00E778E1" w:rsidRDefault="00A95AB3" w:rsidP="00A95AB3">
      <w:pPr>
        <w:keepNext/>
        <w:keepLines/>
        <w:spacing w:before="240" w:after="120" w:line="240" w:lineRule="auto"/>
        <w:ind w:firstLine="720"/>
        <w:rPr>
          <w:rFonts w:ascii="Trebuchet MS" w:eastAsia="Calibri" w:hAnsi="Trebuchet MS" w:cstheme="minorHAnsi"/>
          <w:b/>
          <w:bCs/>
        </w:rPr>
      </w:pPr>
      <w:r w:rsidRPr="00E778E1">
        <w:rPr>
          <w:rFonts w:ascii="Trebuchet MS" w:eastAsia="Calibri" w:hAnsi="Trebuchet MS" w:cstheme="minorHAnsi"/>
          <w:b/>
          <w:bCs/>
        </w:rPr>
        <w:t>3.1. Calcularea ne</w:t>
      </w:r>
      <w:r w:rsidR="007613D9">
        <w:rPr>
          <w:rFonts w:ascii="Trebuchet MS" w:eastAsia="Calibri" w:hAnsi="Trebuchet MS" w:cstheme="minorHAnsi"/>
          <w:b/>
          <w:bCs/>
        </w:rPr>
        <w:t>cesarului</w:t>
      </w:r>
      <w:r w:rsidRPr="00E778E1">
        <w:rPr>
          <w:rFonts w:ascii="Trebuchet MS" w:eastAsia="Calibri" w:hAnsi="Trebuchet MS" w:cstheme="minorHAnsi"/>
          <w:b/>
          <w:bCs/>
        </w:rPr>
        <w:t xml:space="preserve"> de investiții</w:t>
      </w:r>
    </w:p>
    <w:p w14:paraId="5612DE63" w14:textId="77777777" w:rsidR="00A95AB3" w:rsidRDefault="00A95AB3" w:rsidP="00A95AB3">
      <w:pPr>
        <w:spacing w:before="120" w:after="120" w:line="276" w:lineRule="auto"/>
        <w:jc w:val="both"/>
        <w:rPr>
          <w:rFonts w:ascii="Trebuchet MS" w:eastAsia="Calibri" w:hAnsi="Trebuchet MS" w:cstheme="minorHAnsi"/>
          <w:b/>
        </w:rPr>
      </w:pPr>
      <w:r>
        <w:rPr>
          <w:rFonts w:ascii="Trebuchet MS" w:eastAsia="Calibri" w:hAnsi="Trebuchet MS" w:cstheme="minorHAnsi"/>
          <w:b/>
        </w:rPr>
        <w:t xml:space="preserve">ÎMBUNĂTĂȚIREA ACCESULUI LA ALIMENTAREA CENTRALIZATĂ CU APĂ </w:t>
      </w:r>
    </w:p>
    <w:p w14:paraId="2CEA5F3F" w14:textId="3EE8B63A" w:rsidR="00A95AB3" w:rsidRPr="00801F19" w:rsidRDefault="00801F19" w:rsidP="00801F19">
      <w:pPr>
        <w:tabs>
          <w:tab w:val="left" w:pos="709"/>
        </w:tabs>
        <w:spacing w:before="120" w:after="120" w:line="240" w:lineRule="auto"/>
        <w:ind w:left="567" w:hanging="567"/>
        <w:jc w:val="both"/>
        <w:rPr>
          <w:rFonts w:ascii="Trebuchet MS" w:eastAsia="Calibri" w:hAnsi="Trebuchet MS" w:cstheme="minorHAnsi"/>
        </w:rPr>
      </w:pPr>
      <w:r>
        <w:rPr>
          <w:rFonts w:ascii="Trebuchet MS" w:eastAsia="Calibri" w:hAnsi="Trebuchet MS" w:cstheme="minorHAnsi"/>
        </w:rPr>
        <w:t xml:space="preserve">61.    </w:t>
      </w:r>
      <w:r w:rsidR="00A95AB3" w:rsidRPr="00801F19">
        <w:rPr>
          <w:rFonts w:ascii="Trebuchet MS" w:eastAsia="Calibri" w:hAnsi="Trebuchet MS" w:cstheme="minorHAnsi"/>
        </w:rPr>
        <w:t xml:space="preserve">După cum s-a indicat mai sus (vezi alimentarea cu apă sub DPC), aproximativ 4,75 milioane de oameni din România încă nu au acces la alimentarea centralizată cu apă. Acest lucru nu este neașteptat, având în vedere că România este o țară mare, cu multe zone slab populate și o pondere semnificativă a populației rurale – aproximativ 46% din populația totală în 2021. Potrivit DPC, ponderea populației populația fără acces este cu 55% mai mare în WSZ mici decât în </w:t>
      </w:r>
      <w:r w:rsidR="00A95AB3" w:rsidRPr="00801F19">
        <w:rPr>
          <w:rFonts w:ascii="Arial" w:eastAsia="Calibri" w:hAnsi="Arial" w:cs="Arial"/>
        </w:rPr>
        <w:t>​​</w:t>
      </w:r>
      <w:r w:rsidR="00A95AB3" w:rsidRPr="00801F19">
        <w:rPr>
          <w:rFonts w:ascii="Trebuchet MS" w:eastAsia="Calibri" w:hAnsi="Trebuchet MS" w:cstheme="minorHAnsi"/>
        </w:rPr>
        <w:t xml:space="preserve">WSZ mari, deoarece acestea sunt predominant </w:t>
      </w:r>
      <w:r w:rsidR="00A95AB3" w:rsidRPr="00801F19">
        <w:rPr>
          <w:rFonts w:ascii="Trebuchet MS" w:eastAsia="Calibri" w:hAnsi="Trebuchet MS" w:cs="Trebuchet MS"/>
        </w:rPr>
        <w:t>î</w:t>
      </w:r>
      <w:r w:rsidR="00A95AB3" w:rsidRPr="00801F19">
        <w:rPr>
          <w:rFonts w:ascii="Trebuchet MS" w:eastAsia="Calibri" w:hAnsi="Trebuchet MS" w:cstheme="minorHAnsi"/>
        </w:rPr>
        <w:t>n zonele rurale.</w:t>
      </w:r>
    </w:p>
    <w:p w14:paraId="3654C137" w14:textId="5ED21E52" w:rsidR="00A95AB3" w:rsidRPr="00801F19" w:rsidRDefault="00A95AB3" w:rsidP="00801F19">
      <w:pPr>
        <w:pStyle w:val="ListParagraph"/>
        <w:numPr>
          <w:ilvl w:val="0"/>
          <w:numId w:val="33"/>
        </w:numPr>
        <w:spacing w:before="120" w:after="120" w:line="240" w:lineRule="auto"/>
        <w:ind w:left="567" w:hanging="567"/>
        <w:jc w:val="both"/>
        <w:rPr>
          <w:rFonts w:ascii="Trebuchet MS" w:eastAsia="Calibri" w:hAnsi="Trebuchet MS" w:cstheme="minorHAnsi"/>
        </w:rPr>
      </w:pPr>
      <w:r w:rsidRPr="00801F19">
        <w:rPr>
          <w:rFonts w:ascii="Trebuchet MS" w:eastAsia="Calibri" w:hAnsi="Trebuchet MS" w:cstheme="minorHAnsi"/>
        </w:rPr>
        <w:t>În vederea estimării costului de capital al rețelei locale pentru infrastructura de alimentare cu apă necesară în localitățile rurale pentru a acoperi distanța până la conformare (DPC), a fost efectuată o analiză a proiectelor recente de alimentare cu apă aprobate de MLPDA referitoare la așezările rurale pentru a obține o gamă actualizată de estimări ale costurilor. Revizuirea a dus la un cost mediu de 942 EUR per beneficiar. Pentru calcule ulterioare, s-a presupus și o întârziere în pregătirea și aprobarea acestor proiecte, ceea ce ar implica o inflație a costurilor de 15 la sută, conducând la un preț revizuit de 1.100 EUR/beneficiar.</w:t>
      </w:r>
    </w:p>
    <w:p w14:paraId="6C851FD6" w14:textId="298E8A13" w:rsidR="00A95AB3" w:rsidRPr="00E778E1" w:rsidRDefault="00A95AB3" w:rsidP="00801F19">
      <w:pPr>
        <w:pStyle w:val="ListParagraph"/>
        <w:numPr>
          <w:ilvl w:val="0"/>
          <w:numId w:val="33"/>
        </w:numPr>
        <w:spacing w:before="120" w:after="120" w:line="240" w:lineRule="auto"/>
        <w:ind w:left="567" w:hanging="567"/>
        <w:jc w:val="both"/>
        <w:rPr>
          <w:rFonts w:ascii="Trebuchet MS" w:eastAsia="Calibri" w:hAnsi="Trebuchet MS" w:cstheme="minorHAnsi"/>
        </w:rPr>
      </w:pPr>
      <w:r w:rsidRPr="00E778E1">
        <w:rPr>
          <w:rFonts w:ascii="Trebuchet MS" w:eastAsia="Calibri" w:hAnsi="Trebuchet MS" w:cstheme="minorHAnsi"/>
        </w:rPr>
        <w:t>Având în vedere numărul mare de proiecte de AAC care urmează să fie pregătite și implementate în perioada următoare, se propune o implementare graduală a proiectelor, asociată cu un cost unitar revizuit</w:t>
      </w:r>
      <w:r>
        <w:rPr>
          <w:rFonts w:ascii="Trebuchet MS" w:eastAsia="Calibri" w:hAnsi="Trebuchet MS" w:cstheme="minorHAnsi"/>
        </w:rPr>
        <w:t>,</w:t>
      </w:r>
      <w:r w:rsidRPr="00E778E1">
        <w:rPr>
          <w:rFonts w:ascii="Trebuchet MS" w:eastAsia="Calibri" w:hAnsi="Trebuchet MS" w:cstheme="minorHAnsi"/>
        </w:rPr>
        <w:t xml:space="preserve"> folosind aceeași rată a inflației de 15 la sută pentru fiecare fază. Astfel, se propune ca proiectele localităților din </w:t>
      </w:r>
      <w:r>
        <w:rPr>
          <w:rFonts w:ascii="Trebuchet MS" w:eastAsia="Calibri" w:hAnsi="Trebuchet MS" w:cstheme="minorHAnsi"/>
        </w:rPr>
        <w:t>ZAP</w:t>
      </w:r>
      <w:r w:rsidRPr="00E778E1">
        <w:rPr>
          <w:rFonts w:ascii="Trebuchet MS" w:eastAsia="Calibri" w:hAnsi="Trebuchet MS" w:cstheme="minorHAnsi"/>
        </w:rPr>
        <w:t xml:space="preserve"> să fie împărțite în trei niveluri de populație: 1.000-5.000 de locuitori, 500-1.000 de locuitori și 100-500 de locuitori. În plus, având în vedere costurile suplimentare necesare pentru „lucrările din amonte”, inclusiv tratarea apei brute, infrastructura de transfer al apei și racordurile cu apometre menționate mai sus, estimările costurilor totale unitare ale capitalului sunt prezentate, pe fiecare nivel, în Tabelul 12 de mai jos.</w:t>
      </w:r>
    </w:p>
    <w:p w14:paraId="4A23522C" w14:textId="77777777" w:rsidR="00A95AB3" w:rsidRPr="00B900C4" w:rsidRDefault="00A95AB3" w:rsidP="00A95AB3">
      <w:pPr>
        <w:spacing w:before="120" w:after="120" w:line="240" w:lineRule="auto"/>
        <w:jc w:val="both"/>
        <w:rPr>
          <w:rFonts w:ascii="Trebuchet MS" w:eastAsia="Calibri" w:hAnsi="Trebuchet MS" w:cstheme="minorHAnsi"/>
        </w:rPr>
      </w:pPr>
    </w:p>
    <w:p w14:paraId="48143E85" w14:textId="70D06A48" w:rsidR="00A95AB3" w:rsidRPr="00B900C4" w:rsidRDefault="00A95AB3" w:rsidP="00A95AB3">
      <w:pPr>
        <w:spacing w:before="120" w:after="120" w:line="240" w:lineRule="auto"/>
        <w:jc w:val="both"/>
        <w:rPr>
          <w:rFonts w:ascii="Trebuchet MS" w:eastAsia="Calibri" w:hAnsi="Trebuchet MS" w:cstheme="minorHAnsi"/>
        </w:rPr>
      </w:pPr>
      <w:r w:rsidRPr="00B900C4">
        <w:rPr>
          <w:rFonts w:ascii="Trebuchet MS" w:eastAsia="Calibri" w:hAnsi="Trebuchet MS" w:cstheme="minorHAnsi"/>
          <w:b/>
        </w:rPr>
        <w:t>Tab</w:t>
      </w:r>
      <w:r>
        <w:rPr>
          <w:rFonts w:ascii="Trebuchet MS" w:eastAsia="Calibri" w:hAnsi="Trebuchet MS" w:cstheme="minorHAnsi"/>
          <w:b/>
        </w:rPr>
        <w:t>e</w:t>
      </w:r>
      <w:r w:rsidRPr="00B900C4">
        <w:rPr>
          <w:rFonts w:ascii="Trebuchet MS" w:eastAsia="Calibri" w:hAnsi="Trebuchet MS" w:cstheme="minorHAnsi"/>
          <w:b/>
        </w:rPr>
        <w:t>l</w:t>
      </w:r>
      <w:r w:rsidR="00134E9A">
        <w:rPr>
          <w:rFonts w:ascii="Trebuchet MS" w:eastAsia="Calibri" w:hAnsi="Trebuchet MS" w:cstheme="minorHAnsi"/>
          <w:b/>
        </w:rPr>
        <w:t>ul</w:t>
      </w:r>
      <w:r w:rsidRPr="00B900C4">
        <w:rPr>
          <w:rFonts w:ascii="Trebuchet MS" w:eastAsia="Calibri" w:hAnsi="Trebuchet MS" w:cstheme="minorHAnsi"/>
          <w:b/>
        </w:rPr>
        <w:t xml:space="preserve"> 12:</w:t>
      </w:r>
      <w:r w:rsidRPr="00B900C4">
        <w:rPr>
          <w:rFonts w:ascii="Trebuchet MS" w:eastAsia="Calibri" w:hAnsi="Trebuchet MS" w:cstheme="minorHAnsi"/>
        </w:rPr>
        <w:t xml:space="preserve"> </w:t>
      </w:r>
      <w:r w:rsidRPr="00801F19">
        <w:rPr>
          <w:rFonts w:ascii="Trebuchet MS" w:eastAsia="Calibri" w:hAnsi="Trebuchet MS" w:cstheme="minorHAnsi"/>
          <w:b/>
          <w:bCs/>
        </w:rPr>
        <w:t>Costurile de capital pentru infrastructura de alimentare cu apă în localitățile rurale</w:t>
      </w:r>
      <w:r w:rsidRPr="00B900C4">
        <w:rPr>
          <w:rFonts w:ascii="Trebuchet MS" w:eastAsia="Calibri" w:hAnsi="Trebuchet MS" w:cstheme="minorHAnsi"/>
        </w:rPr>
        <w:t xml:space="preserve"> </w:t>
      </w:r>
    </w:p>
    <w:tbl>
      <w:tblPr>
        <w:tblW w:w="0" w:type="auto"/>
        <w:jc w:val="center"/>
        <w:tblCellMar>
          <w:left w:w="10" w:type="dxa"/>
          <w:right w:w="10" w:type="dxa"/>
        </w:tblCellMar>
        <w:tblLook w:val="04A0" w:firstRow="1" w:lastRow="0" w:firstColumn="1" w:lastColumn="0" w:noHBand="0" w:noVBand="1"/>
      </w:tblPr>
      <w:tblGrid>
        <w:gridCol w:w="2082"/>
        <w:gridCol w:w="1323"/>
        <w:gridCol w:w="1401"/>
        <w:gridCol w:w="1161"/>
        <w:gridCol w:w="1059"/>
        <w:gridCol w:w="1273"/>
        <w:gridCol w:w="1058"/>
      </w:tblGrid>
      <w:tr w:rsidR="00A95AB3" w:rsidRPr="00B900C4" w14:paraId="3769543F" w14:textId="77777777" w:rsidTr="00EC1305">
        <w:trPr>
          <w:trHeight w:val="1"/>
          <w:jc w:val="center"/>
        </w:trPr>
        <w:tc>
          <w:tcPr>
            <w:tcW w:w="2082" w:type="dxa"/>
            <w:vMerge w:val="restart"/>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4BAF5AAB" w14:textId="77777777" w:rsidR="00A95AB3" w:rsidRPr="00B900C4" w:rsidRDefault="00A95AB3" w:rsidP="00EC1305">
            <w:pPr>
              <w:spacing w:after="200" w:line="276" w:lineRule="auto"/>
              <w:jc w:val="center"/>
              <w:rPr>
                <w:rFonts w:ascii="Trebuchet MS" w:eastAsia="Calibri" w:hAnsi="Trebuchet MS" w:cstheme="minorHAnsi"/>
                <w:b/>
                <w:bCs/>
              </w:rPr>
            </w:pPr>
            <w:r>
              <w:rPr>
                <w:rFonts w:ascii="Trebuchet MS" w:eastAsia="Calibri" w:hAnsi="Trebuchet MS" w:cstheme="minorHAnsi"/>
                <w:b/>
                <w:bCs/>
              </w:rPr>
              <w:t>Localități</w:t>
            </w:r>
            <w:r w:rsidRPr="00B900C4">
              <w:rPr>
                <w:rFonts w:ascii="Trebuchet MS" w:eastAsia="Calibri" w:hAnsi="Trebuchet MS" w:cstheme="minorHAnsi"/>
                <w:b/>
                <w:bCs/>
              </w:rPr>
              <w:t xml:space="preserve"> </w:t>
            </w:r>
          </w:p>
        </w:tc>
        <w:tc>
          <w:tcPr>
            <w:tcW w:w="1323" w:type="dxa"/>
            <w:vMerge w:val="restart"/>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2136309C"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b/>
              </w:rPr>
              <w:t>Popula</w:t>
            </w:r>
            <w:r>
              <w:rPr>
                <w:rFonts w:ascii="Trebuchet MS" w:eastAsia="Calibri" w:hAnsi="Trebuchet MS" w:cstheme="minorHAnsi"/>
                <w:b/>
              </w:rPr>
              <w:t>ție</w:t>
            </w:r>
          </w:p>
        </w:tc>
        <w:tc>
          <w:tcPr>
            <w:tcW w:w="5945" w:type="dxa"/>
            <w:gridSpan w:val="5"/>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36F38606" w14:textId="77777777" w:rsidR="00A95AB3" w:rsidRPr="00B900C4" w:rsidRDefault="00A95AB3" w:rsidP="00EC1305">
            <w:pPr>
              <w:spacing w:after="200" w:line="276" w:lineRule="auto"/>
              <w:jc w:val="center"/>
              <w:rPr>
                <w:rFonts w:ascii="Trebuchet MS" w:eastAsia="Calibri" w:hAnsi="Trebuchet MS" w:cstheme="minorHAnsi"/>
              </w:rPr>
            </w:pPr>
            <w:r>
              <w:rPr>
                <w:rFonts w:ascii="Trebuchet MS" w:eastAsia="Calibri" w:hAnsi="Trebuchet MS" w:cstheme="minorHAnsi"/>
                <w:b/>
              </w:rPr>
              <w:t>Cost unitar</w:t>
            </w:r>
            <w:r w:rsidRPr="00B900C4">
              <w:rPr>
                <w:rFonts w:ascii="Trebuchet MS" w:eastAsia="Calibri" w:hAnsi="Trebuchet MS" w:cstheme="minorHAnsi"/>
                <w:b/>
              </w:rPr>
              <w:t xml:space="preserve"> (€/beneficiar)</w:t>
            </w:r>
          </w:p>
        </w:tc>
      </w:tr>
      <w:tr w:rsidR="00A95AB3" w:rsidRPr="00B900C4" w14:paraId="5A15631D" w14:textId="77777777" w:rsidTr="00EC1305">
        <w:trPr>
          <w:trHeight w:val="1"/>
          <w:jc w:val="center"/>
        </w:trPr>
        <w:tc>
          <w:tcPr>
            <w:tcW w:w="2082" w:type="dxa"/>
            <w:vMerge/>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tcPr>
          <w:p w14:paraId="5ED1B3FA" w14:textId="77777777" w:rsidR="00A95AB3" w:rsidRPr="00B900C4" w:rsidRDefault="00A95AB3" w:rsidP="00EC1305">
            <w:pPr>
              <w:spacing w:after="200" w:line="276" w:lineRule="auto"/>
              <w:rPr>
                <w:rFonts w:ascii="Trebuchet MS" w:eastAsia="Calibri" w:hAnsi="Trebuchet MS" w:cstheme="minorHAnsi"/>
              </w:rPr>
            </w:pPr>
          </w:p>
        </w:tc>
        <w:tc>
          <w:tcPr>
            <w:tcW w:w="1323" w:type="dxa"/>
            <w:vMerge/>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2DF2556A" w14:textId="77777777" w:rsidR="00A95AB3" w:rsidRPr="00B900C4" w:rsidRDefault="00A95AB3" w:rsidP="00EC1305">
            <w:pPr>
              <w:spacing w:after="200" w:line="276" w:lineRule="auto"/>
              <w:rPr>
                <w:rFonts w:ascii="Trebuchet MS" w:eastAsia="Calibri" w:hAnsi="Trebuchet MS" w:cstheme="minorHAnsi"/>
              </w:rPr>
            </w:pPr>
          </w:p>
        </w:tc>
        <w:tc>
          <w:tcPr>
            <w:tcW w:w="1401" w:type="dxa"/>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44C383F2" w14:textId="77777777" w:rsidR="00A95AB3" w:rsidRPr="00B900C4" w:rsidRDefault="00A95AB3" w:rsidP="00EC1305">
            <w:pPr>
              <w:spacing w:after="200" w:line="276" w:lineRule="auto"/>
              <w:jc w:val="center"/>
              <w:rPr>
                <w:rFonts w:ascii="Trebuchet MS" w:eastAsia="Calibri" w:hAnsi="Trebuchet MS" w:cstheme="minorHAnsi"/>
                <w:b/>
                <w:bCs/>
              </w:rPr>
            </w:pPr>
            <w:r>
              <w:rPr>
                <w:rFonts w:ascii="Trebuchet MS" w:eastAsia="Calibri" w:hAnsi="Trebuchet MS" w:cstheme="minorHAnsi"/>
                <w:b/>
                <w:bCs/>
              </w:rPr>
              <w:t>Rețea locală</w:t>
            </w:r>
            <w:r w:rsidRPr="00B900C4">
              <w:rPr>
                <w:rFonts w:ascii="Trebuchet MS" w:eastAsia="Calibri" w:hAnsi="Trebuchet MS" w:cstheme="minorHAnsi"/>
                <w:b/>
                <w:bCs/>
              </w:rPr>
              <w:t xml:space="preserve"> </w:t>
            </w:r>
          </w:p>
        </w:tc>
        <w:tc>
          <w:tcPr>
            <w:tcW w:w="1161" w:type="dxa"/>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1BA9BCD9" w14:textId="77777777" w:rsidR="00A95AB3" w:rsidRPr="00B900C4" w:rsidRDefault="00A95AB3" w:rsidP="00EC1305">
            <w:pPr>
              <w:spacing w:after="200" w:line="276" w:lineRule="auto"/>
              <w:jc w:val="center"/>
              <w:rPr>
                <w:rFonts w:ascii="Trebuchet MS" w:eastAsia="Calibri" w:hAnsi="Trebuchet MS" w:cstheme="minorHAnsi"/>
                <w:b/>
                <w:bCs/>
              </w:rPr>
            </w:pPr>
            <w:r w:rsidRPr="00B900C4">
              <w:rPr>
                <w:rFonts w:ascii="Trebuchet MS" w:eastAsia="Calibri" w:hAnsi="Trebuchet MS" w:cstheme="minorHAnsi"/>
                <w:b/>
                <w:bCs/>
              </w:rPr>
              <w:t>Trat</w:t>
            </w:r>
            <w:r>
              <w:rPr>
                <w:rFonts w:ascii="Trebuchet MS" w:eastAsia="Calibri" w:hAnsi="Trebuchet MS" w:cstheme="minorHAnsi"/>
                <w:b/>
                <w:bCs/>
              </w:rPr>
              <w:t>are</w:t>
            </w:r>
          </w:p>
        </w:tc>
        <w:tc>
          <w:tcPr>
            <w:tcW w:w="1052" w:type="dxa"/>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59BE93D1" w14:textId="77777777" w:rsidR="00A95AB3" w:rsidRPr="00B900C4" w:rsidRDefault="00A95AB3" w:rsidP="00EC1305">
            <w:pPr>
              <w:spacing w:after="200" w:line="276" w:lineRule="auto"/>
              <w:jc w:val="center"/>
              <w:rPr>
                <w:rFonts w:ascii="Trebuchet MS" w:eastAsia="Calibri" w:hAnsi="Trebuchet MS" w:cstheme="minorHAnsi"/>
                <w:b/>
                <w:bCs/>
              </w:rPr>
            </w:pPr>
            <w:r w:rsidRPr="00B900C4">
              <w:rPr>
                <w:rFonts w:ascii="Trebuchet MS" w:eastAsia="Calibri" w:hAnsi="Trebuchet MS" w:cstheme="minorHAnsi"/>
                <w:b/>
                <w:bCs/>
              </w:rPr>
              <w:t>Transfer</w:t>
            </w:r>
          </w:p>
        </w:tc>
        <w:tc>
          <w:tcPr>
            <w:tcW w:w="1273" w:type="dxa"/>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7F39A199" w14:textId="77777777" w:rsidR="00A95AB3" w:rsidRPr="00B900C4" w:rsidRDefault="00A95AB3" w:rsidP="00EC1305">
            <w:pPr>
              <w:spacing w:after="200" w:line="276" w:lineRule="auto"/>
              <w:jc w:val="center"/>
              <w:rPr>
                <w:rFonts w:ascii="Trebuchet MS" w:eastAsia="Calibri" w:hAnsi="Trebuchet MS" w:cstheme="minorHAnsi"/>
                <w:b/>
                <w:bCs/>
              </w:rPr>
            </w:pPr>
            <w:r w:rsidRPr="00B900C4">
              <w:rPr>
                <w:rFonts w:ascii="Trebuchet MS" w:eastAsia="Calibri" w:hAnsi="Trebuchet MS" w:cstheme="minorHAnsi"/>
                <w:b/>
                <w:bCs/>
              </w:rPr>
              <w:t>Conect</w:t>
            </w:r>
            <w:r>
              <w:rPr>
                <w:rFonts w:ascii="Trebuchet MS" w:eastAsia="Calibri" w:hAnsi="Trebuchet MS" w:cstheme="minorHAnsi"/>
                <w:b/>
                <w:bCs/>
              </w:rPr>
              <w:t>are</w:t>
            </w:r>
          </w:p>
        </w:tc>
        <w:tc>
          <w:tcPr>
            <w:tcW w:w="1058" w:type="dxa"/>
            <w:tcBorders>
              <w:top w:val="single" w:sz="4" w:space="0" w:color="000000"/>
              <w:left w:val="single" w:sz="4" w:space="0" w:color="000000"/>
              <w:bottom w:val="single" w:sz="4" w:space="0" w:color="000000"/>
              <w:right w:val="single" w:sz="4" w:space="0" w:color="000000"/>
            </w:tcBorders>
            <w:shd w:val="clear" w:color="auto" w:fill="4472C4"/>
            <w:tcMar>
              <w:left w:w="108" w:type="dxa"/>
              <w:right w:w="108" w:type="dxa"/>
            </w:tcMar>
            <w:vAlign w:val="center"/>
          </w:tcPr>
          <w:p w14:paraId="60F96144" w14:textId="77777777" w:rsidR="00A95AB3" w:rsidRPr="00B900C4" w:rsidRDefault="00A95AB3" w:rsidP="00EC1305">
            <w:pPr>
              <w:spacing w:after="200" w:line="276" w:lineRule="auto"/>
              <w:jc w:val="center"/>
              <w:rPr>
                <w:rFonts w:ascii="Trebuchet MS" w:eastAsia="Calibri" w:hAnsi="Trebuchet MS" w:cstheme="minorHAnsi"/>
                <w:b/>
                <w:bCs/>
              </w:rPr>
            </w:pPr>
            <w:r w:rsidRPr="00B900C4">
              <w:rPr>
                <w:rFonts w:ascii="Trebuchet MS" w:eastAsia="Calibri" w:hAnsi="Trebuchet MS" w:cstheme="minorHAnsi"/>
                <w:b/>
                <w:bCs/>
              </w:rPr>
              <w:t>Total</w:t>
            </w:r>
          </w:p>
        </w:tc>
      </w:tr>
      <w:tr w:rsidR="00A95AB3" w:rsidRPr="00B900C4" w14:paraId="3B7FE41D" w14:textId="77777777" w:rsidTr="00EC1305">
        <w:trPr>
          <w:trHeight w:val="1"/>
          <w:jc w:val="center"/>
        </w:trPr>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84195" w14:textId="77777777" w:rsidR="00A95AB3" w:rsidRPr="00B900C4" w:rsidRDefault="00A95AB3" w:rsidP="00EC1305">
            <w:pPr>
              <w:spacing w:after="0" w:line="276" w:lineRule="auto"/>
              <w:jc w:val="center"/>
              <w:rPr>
                <w:rFonts w:ascii="Trebuchet MS" w:eastAsia="Calibri" w:hAnsi="Trebuchet MS" w:cstheme="minorHAnsi"/>
              </w:rPr>
            </w:pPr>
            <w:r w:rsidRPr="00B900C4">
              <w:rPr>
                <w:rFonts w:ascii="Trebuchet MS" w:eastAsia="Calibri" w:hAnsi="Trebuchet MS" w:cstheme="minorHAnsi"/>
              </w:rPr>
              <w:t xml:space="preserve">1.000-5.000 </w:t>
            </w:r>
            <w:r>
              <w:rPr>
                <w:rFonts w:ascii="Trebuchet MS" w:eastAsia="Calibri" w:hAnsi="Trebuchet MS" w:cstheme="minorHAnsi"/>
              </w:rPr>
              <w:t>locuitori</w:t>
            </w:r>
          </w:p>
        </w:tc>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488FC6"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996.554</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C083EE"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1.100</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924770"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10</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CB3E78"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100</w:t>
            </w: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2876F0"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300</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677F00"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1.510</w:t>
            </w:r>
          </w:p>
        </w:tc>
      </w:tr>
      <w:tr w:rsidR="00A95AB3" w:rsidRPr="00B900C4" w14:paraId="5DE99C83" w14:textId="77777777" w:rsidTr="00EC1305">
        <w:trPr>
          <w:trHeight w:val="1"/>
          <w:jc w:val="center"/>
        </w:trPr>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F0075" w14:textId="77777777" w:rsidR="00A95AB3" w:rsidRDefault="00A95AB3" w:rsidP="00EC1305">
            <w:pPr>
              <w:spacing w:after="0" w:line="276" w:lineRule="auto"/>
              <w:jc w:val="center"/>
              <w:rPr>
                <w:rFonts w:ascii="Trebuchet MS" w:eastAsia="Calibri" w:hAnsi="Trebuchet MS" w:cstheme="minorHAnsi"/>
              </w:rPr>
            </w:pPr>
            <w:r w:rsidRPr="00B900C4">
              <w:rPr>
                <w:rFonts w:ascii="Trebuchet MS" w:eastAsia="Calibri" w:hAnsi="Trebuchet MS" w:cstheme="minorHAnsi"/>
              </w:rPr>
              <w:t>500-1.000</w:t>
            </w:r>
          </w:p>
          <w:p w14:paraId="3BA14CC4" w14:textId="77777777" w:rsidR="00A95AB3" w:rsidRPr="00B900C4" w:rsidRDefault="00A95AB3" w:rsidP="00EC1305">
            <w:pPr>
              <w:spacing w:after="0" w:line="276" w:lineRule="auto"/>
              <w:jc w:val="center"/>
              <w:rPr>
                <w:rFonts w:ascii="Trebuchet MS" w:eastAsia="Calibri" w:hAnsi="Trebuchet MS" w:cstheme="minorHAnsi"/>
              </w:rPr>
            </w:pPr>
            <w:r>
              <w:rPr>
                <w:rFonts w:ascii="Trebuchet MS" w:eastAsia="Calibri" w:hAnsi="Trebuchet MS" w:cstheme="minorHAnsi"/>
              </w:rPr>
              <w:t>locuitori</w:t>
            </w:r>
          </w:p>
        </w:tc>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0AC0E3"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915.468</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69B75"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1.250</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6ACED"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10</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B4B644"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100</w:t>
            </w: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C15B6B"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300</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DCF681"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1.660</w:t>
            </w:r>
          </w:p>
        </w:tc>
      </w:tr>
      <w:tr w:rsidR="00A95AB3" w:rsidRPr="00B900C4" w14:paraId="699870E0" w14:textId="77777777" w:rsidTr="00EC1305">
        <w:trPr>
          <w:trHeight w:val="1"/>
          <w:jc w:val="center"/>
        </w:trPr>
        <w:tc>
          <w:tcPr>
            <w:tcW w:w="2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62BC6" w14:textId="77777777" w:rsidR="00A95AB3" w:rsidRDefault="00A95AB3" w:rsidP="00EC1305">
            <w:pPr>
              <w:spacing w:after="0" w:line="276" w:lineRule="auto"/>
              <w:jc w:val="center"/>
              <w:rPr>
                <w:rFonts w:ascii="Trebuchet MS" w:eastAsia="Calibri" w:hAnsi="Trebuchet MS" w:cstheme="minorHAnsi"/>
              </w:rPr>
            </w:pPr>
            <w:r w:rsidRPr="00B900C4">
              <w:rPr>
                <w:rFonts w:ascii="Trebuchet MS" w:eastAsia="Calibri" w:hAnsi="Trebuchet MS" w:cstheme="minorHAnsi"/>
              </w:rPr>
              <w:t xml:space="preserve">100-500  </w:t>
            </w:r>
          </w:p>
          <w:p w14:paraId="616A3121" w14:textId="77777777" w:rsidR="00A95AB3" w:rsidRPr="00B900C4" w:rsidRDefault="00A95AB3" w:rsidP="00EC1305">
            <w:pPr>
              <w:spacing w:after="0" w:line="276" w:lineRule="auto"/>
              <w:jc w:val="center"/>
              <w:rPr>
                <w:rFonts w:ascii="Trebuchet MS" w:eastAsia="Calibri" w:hAnsi="Trebuchet MS" w:cstheme="minorHAnsi"/>
              </w:rPr>
            </w:pPr>
            <w:r>
              <w:rPr>
                <w:rFonts w:ascii="Trebuchet MS" w:eastAsia="Calibri" w:hAnsi="Trebuchet MS" w:cstheme="minorHAnsi"/>
              </w:rPr>
              <w:t>locuitori</w:t>
            </w:r>
          </w:p>
        </w:tc>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BB5E6"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730.309</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AE1C83"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1.450</w:t>
            </w:r>
          </w:p>
        </w:tc>
        <w:tc>
          <w:tcPr>
            <w:tcW w:w="1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888CE7"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10</w:t>
            </w:r>
          </w:p>
        </w:tc>
        <w:tc>
          <w:tcPr>
            <w:tcW w:w="1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92666B"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100</w:t>
            </w:r>
          </w:p>
        </w:tc>
        <w:tc>
          <w:tcPr>
            <w:tcW w:w="1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6FCAF3"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300</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C988F8" w14:textId="77777777" w:rsidR="00A95AB3" w:rsidRPr="00B900C4" w:rsidRDefault="00A95AB3" w:rsidP="00EC1305">
            <w:pPr>
              <w:spacing w:after="200" w:line="276" w:lineRule="auto"/>
              <w:jc w:val="center"/>
              <w:rPr>
                <w:rFonts w:ascii="Trebuchet MS" w:eastAsia="Calibri" w:hAnsi="Trebuchet MS" w:cstheme="minorHAnsi"/>
              </w:rPr>
            </w:pPr>
            <w:r w:rsidRPr="00B900C4">
              <w:rPr>
                <w:rFonts w:ascii="Trebuchet MS" w:eastAsia="Calibri" w:hAnsi="Trebuchet MS" w:cstheme="minorHAnsi"/>
              </w:rPr>
              <w:t>1.860</w:t>
            </w:r>
          </w:p>
        </w:tc>
      </w:tr>
    </w:tbl>
    <w:p w14:paraId="182F38F7" w14:textId="77777777" w:rsidR="00A95AB3" w:rsidRPr="00B900C4" w:rsidRDefault="00A95AB3" w:rsidP="00A95AB3">
      <w:pPr>
        <w:pStyle w:val="ListParagraph"/>
        <w:spacing w:before="120" w:after="120" w:line="240" w:lineRule="auto"/>
        <w:ind w:left="450"/>
        <w:jc w:val="both"/>
        <w:rPr>
          <w:rFonts w:ascii="Trebuchet MS" w:eastAsia="Calibri" w:hAnsi="Trebuchet MS" w:cstheme="minorHAnsi"/>
        </w:rPr>
      </w:pPr>
    </w:p>
    <w:p w14:paraId="66A90B4F" w14:textId="68A737CE" w:rsidR="00A95AB3" w:rsidRPr="00B900C4" w:rsidRDefault="00A95AB3" w:rsidP="00197AD2">
      <w:pPr>
        <w:pStyle w:val="ListParagraph"/>
        <w:numPr>
          <w:ilvl w:val="0"/>
          <w:numId w:val="33"/>
        </w:numPr>
        <w:spacing w:before="120" w:after="120" w:line="240" w:lineRule="auto"/>
        <w:ind w:left="567" w:hanging="567"/>
        <w:jc w:val="both"/>
        <w:rPr>
          <w:rFonts w:ascii="Trebuchet MS" w:eastAsia="Calibri" w:hAnsi="Trebuchet MS" w:cstheme="minorHAnsi"/>
        </w:rPr>
      </w:pPr>
      <w:r w:rsidRPr="00347C1D">
        <w:rPr>
          <w:rFonts w:ascii="Trebuchet MS" w:eastAsia="Calibri" w:hAnsi="Trebuchet MS" w:cstheme="minorHAnsi"/>
        </w:rPr>
        <w:t>În concluzie, costurile totale de capital ale proiectelor de investiții necesare pentru a acoperi distanța până la respectarea cerințelor ambelor directive privind apa potabilă în ceea ce privește accesul la alimentarea cu apă potabilă pentru întreaga populație care locuiește în localități de peste 100 de locuitori (cu excepția menţionat</w:t>
      </w:r>
      <w:r>
        <w:rPr>
          <w:rFonts w:ascii="Trebuchet MS" w:eastAsia="Calibri" w:hAnsi="Trebuchet MS" w:cstheme="minorHAnsi"/>
        </w:rPr>
        <w:t>ă</w:t>
      </w:r>
      <w:r w:rsidRPr="00347C1D">
        <w:rPr>
          <w:rFonts w:ascii="Trebuchet MS" w:eastAsia="Calibri" w:hAnsi="Trebuchet MS" w:cstheme="minorHAnsi"/>
        </w:rPr>
        <w:t xml:space="preserve"> mai sus), precum și costul de capital al nevoilor de investiții </w:t>
      </w:r>
      <w:r>
        <w:rPr>
          <w:rFonts w:ascii="Trebuchet MS" w:eastAsia="Calibri" w:hAnsi="Trebuchet MS" w:cstheme="minorHAnsi"/>
        </w:rPr>
        <w:t xml:space="preserve">estimate </w:t>
      </w:r>
      <w:r w:rsidRPr="00347C1D">
        <w:rPr>
          <w:rFonts w:ascii="Trebuchet MS" w:eastAsia="Calibri" w:hAnsi="Trebuchet MS" w:cstheme="minorHAnsi"/>
        </w:rPr>
        <w:t xml:space="preserve">pentru infrastructura nouă de alimentare cu apă în localitățile mari </w:t>
      </w:r>
      <w:r>
        <w:rPr>
          <w:rFonts w:ascii="Trebuchet MS" w:eastAsia="Calibri" w:hAnsi="Trebuchet MS" w:cstheme="minorHAnsi"/>
        </w:rPr>
        <w:t>din ZAP</w:t>
      </w:r>
      <w:r w:rsidRPr="00347C1D">
        <w:rPr>
          <w:rFonts w:ascii="Trebuchet MS" w:eastAsia="Calibri" w:hAnsi="Trebuchet MS" w:cstheme="minorHAnsi"/>
        </w:rPr>
        <w:t xml:space="preserve"> sunt prezentate în Anexa 3B.</w:t>
      </w:r>
    </w:p>
    <w:p w14:paraId="7E23BCA6" w14:textId="77777777" w:rsidR="00A95AB3" w:rsidRPr="00B900C4" w:rsidRDefault="00A95AB3" w:rsidP="00A95AB3">
      <w:pPr>
        <w:spacing w:before="120" w:after="120" w:line="240" w:lineRule="auto"/>
        <w:ind w:left="360"/>
        <w:jc w:val="both"/>
        <w:rPr>
          <w:rFonts w:ascii="Trebuchet MS" w:eastAsia="Calibri" w:hAnsi="Trebuchet MS" w:cstheme="minorHAnsi"/>
          <w:b/>
          <w:bCs/>
        </w:rPr>
      </w:pPr>
    </w:p>
    <w:p w14:paraId="3C091C2C" w14:textId="77777777" w:rsidR="00A95AB3" w:rsidRPr="00B900C4" w:rsidRDefault="00A95AB3" w:rsidP="00A95AB3">
      <w:pPr>
        <w:spacing w:before="120" w:after="120" w:line="240" w:lineRule="auto"/>
        <w:ind w:left="360"/>
        <w:jc w:val="both"/>
        <w:rPr>
          <w:rFonts w:ascii="Trebuchet MS" w:eastAsia="Calibri" w:hAnsi="Trebuchet MS" w:cstheme="minorHAnsi"/>
          <w:b/>
          <w:bCs/>
        </w:rPr>
      </w:pPr>
    </w:p>
    <w:p w14:paraId="448AA52B" w14:textId="77777777" w:rsidR="00A95AB3" w:rsidRPr="00B900C4" w:rsidRDefault="00A95AB3" w:rsidP="00A95AB3">
      <w:pPr>
        <w:spacing w:before="120" w:after="120" w:line="240" w:lineRule="auto"/>
        <w:ind w:left="360"/>
        <w:jc w:val="both"/>
        <w:rPr>
          <w:rFonts w:ascii="Trebuchet MS" w:eastAsia="Calibri" w:hAnsi="Trebuchet MS" w:cstheme="minorHAnsi"/>
          <w:b/>
          <w:bCs/>
        </w:rPr>
      </w:pPr>
    </w:p>
    <w:p w14:paraId="15EF2CA7" w14:textId="77777777" w:rsidR="00A95AB3" w:rsidRPr="00B900C4" w:rsidRDefault="00A95AB3" w:rsidP="00A95AB3">
      <w:pPr>
        <w:spacing w:before="120" w:after="120" w:line="240" w:lineRule="auto"/>
        <w:ind w:left="360"/>
        <w:jc w:val="both"/>
        <w:rPr>
          <w:rFonts w:ascii="Trebuchet MS" w:eastAsia="Calibri" w:hAnsi="Trebuchet MS" w:cstheme="minorHAnsi"/>
          <w:b/>
          <w:bCs/>
        </w:rPr>
      </w:pPr>
    </w:p>
    <w:p w14:paraId="1390C7D4" w14:textId="77777777" w:rsidR="00A95AB3" w:rsidRPr="00B900C4" w:rsidRDefault="00A95AB3" w:rsidP="00A95AB3">
      <w:pPr>
        <w:spacing w:before="120" w:after="120" w:line="240" w:lineRule="auto"/>
        <w:ind w:left="360"/>
        <w:jc w:val="both"/>
        <w:rPr>
          <w:rFonts w:ascii="Trebuchet MS" w:eastAsia="Calibri" w:hAnsi="Trebuchet MS" w:cstheme="minorHAnsi"/>
          <w:b/>
          <w:bCs/>
        </w:rPr>
      </w:pPr>
      <w:r>
        <w:rPr>
          <w:rFonts w:ascii="Trebuchet MS" w:eastAsia="Calibri" w:hAnsi="Trebuchet MS" w:cstheme="minorHAnsi"/>
          <w:b/>
          <w:bCs/>
        </w:rPr>
        <w:t>ATINGEREA PARAMETRILOR DE CALITATE DIN DAP98/DAP2020</w:t>
      </w:r>
    </w:p>
    <w:p w14:paraId="344EDC98" w14:textId="126DF23F" w:rsidR="00A95AB3" w:rsidRPr="00E778E1" w:rsidRDefault="00A95AB3" w:rsidP="00197AD2">
      <w:pPr>
        <w:pStyle w:val="ListParagraph"/>
        <w:numPr>
          <w:ilvl w:val="0"/>
          <w:numId w:val="33"/>
        </w:numPr>
        <w:spacing w:after="200" w:line="276" w:lineRule="auto"/>
        <w:ind w:left="567" w:hanging="567"/>
        <w:jc w:val="both"/>
        <w:rPr>
          <w:rFonts w:ascii="Trebuchet MS" w:eastAsia="Calibri" w:hAnsi="Trebuchet MS" w:cstheme="minorHAnsi"/>
          <w:bCs/>
        </w:rPr>
      </w:pPr>
      <w:r w:rsidRPr="00E778E1">
        <w:rPr>
          <w:rFonts w:ascii="Trebuchet MS" w:eastAsia="Calibri" w:hAnsi="Trebuchet MS" w:cstheme="minorHAnsi"/>
          <w:bCs/>
        </w:rPr>
        <w:t xml:space="preserve">Estimările pentru racordarea la alimentarea centralizata includ unele costuri pentru realizarea parametrilor de calitate. Un tratament suplimentar poate fi necesar în unele sisteme, dar aceste investiții nu sunt de așteptat să fie mari în raport cu costurile de realizare a ratelor de conectare dorite. În plus, lucrările de reabilitare (după cum se discută mai jos) vor servi și pentru a asigura atingerea parametrilor de calitate (pentru </w:t>
      </w:r>
      <w:r>
        <w:rPr>
          <w:rFonts w:ascii="Trebuchet MS" w:eastAsia="Calibri" w:hAnsi="Trebuchet MS" w:cstheme="minorHAnsi"/>
          <w:bCs/>
        </w:rPr>
        <w:t>DAP</w:t>
      </w:r>
      <w:r w:rsidRPr="00E778E1">
        <w:rPr>
          <w:rFonts w:ascii="Trebuchet MS" w:eastAsia="Calibri" w:hAnsi="Trebuchet MS" w:cstheme="minorHAnsi"/>
          <w:bCs/>
        </w:rPr>
        <w:t>98).</w:t>
      </w:r>
    </w:p>
    <w:p w14:paraId="50717F1F" w14:textId="54FD8856" w:rsidR="00A95AB3" w:rsidRPr="00E778E1" w:rsidRDefault="00A95AB3" w:rsidP="00197AD2">
      <w:pPr>
        <w:pStyle w:val="ListParagraph"/>
        <w:numPr>
          <w:ilvl w:val="0"/>
          <w:numId w:val="33"/>
        </w:numPr>
        <w:spacing w:after="200" w:line="276" w:lineRule="auto"/>
        <w:ind w:left="567" w:hanging="567"/>
        <w:jc w:val="both"/>
        <w:rPr>
          <w:rFonts w:ascii="Trebuchet MS" w:eastAsia="Calibri" w:hAnsi="Trebuchet MS" w:cstheme="minorHAnsi"/>
          <w:bCs/>
        </w:rPr>
      </w:pPr>
      <w:r w:rsidRPr="00E778E1">
        <w:rPr>
          <w:rFonts w:ascii="Trebuchet MS" w:eastAsia="Calibri" w:hAnsi="Trebuchet MS" w:cstheme="minorHAnsi"/>
          <w:bCs/>
        </w:rPr>
        <w:t>Conform datelor din Anexa 3B, există zone mari de aprovizionare care înregistrează depășiri pentru unul sau mai mulți parametri</w:t>
      </w:r>
      <w:r>
        <w:rPr>
          <w:rFonts w:ascii="Trebuchet MS" w:eastAsia="Calibri" w:hAnsi="Trebuchet MS" w:cstheme="minorHAnsi"/>
          <w:bCs/>
        </w:rPr>
        <w:t>,</w:t>
      </w:r>
      <w:r w:rsidRPr="00E778E1">
        <w:rPr>
          <w:rFonts w:ascii="Trebuchet MS" w:eastAsia="Calibri" w:hAnsi="Trebuchet MS" w:cstheme="minorHAnsi"/>
          <w:bCs/>
        </w:rPr>
        <w:t xml:space="preserve"> precum: fier, aluminiu, mangan, nitrați, amoniu, duritate totală și sodiu, pentru care au fost prevăzute costuri pentru respectarea acestor parametri. Ponderea acestor </w:t>
      </w:r>
      <w:r>
        <w:rPr>
          <w:rFonts w:ascii="Trebuchet MS" w:eastAsia="Calibri" w:hAnsi="Trebuchet MS" w:cstheme="minorHAnsi"/>
          <w:bCs/>
        </w:rPr>
        <w:t>ZAP</w:t>
      </w:r>
      <w:r w:rsidRPr="00E778E1">
        <w:rPr>
          <w:rFonts w:ascii="Trebuchet MS" w:eastAsia="Calibri" w:hAnsi="Trebuchet MS" w:cstheme="minorHAnsi"/>
          <w:bCs/>
        </w:rPr>
        <w:t xml:space="preserve"> este mică, de aproximativ 20%, iar în unele cazuri procentul de neconform</w:t>
      </w:r>
      <w:r w:rsidR="00300A5A">
        <w:rPr>
          <w:rFonts w:ascii="Trebuchet MS" w:eastAsia="Calibri" w:hAnsi="Trebuchet MS" w:cstheme="minorHAnsi"/>
          <w:bCs/>
        </w:rPr>
        <w:t>are</w:t>
      </w:r>
      <w:r w:rsidRPr="00E778E1">
        <w:rPr>
          <w:rFonts w:ascii="Trebuchet MS" w:eastAsia="Calibri" w:hAnsi="Trebuchet MS" w:cstheme="minorHAnsi"/>
          <w:bCs/>
        </w:rPr>
        <w:t xml:space="preserve"> este de aproximativ 6%.</w:t>
      </w:r>
    </w:p>
    <w:p w14:paraId="2D26A22D" w14:textId="057F6964" w:rsidR="00A95AB3" w:rsidRPr="00E778E1" w:rsidRDefault="00A95AB3" w:rsidP="00197AD2">
      <w:pPr>
        <w:pStyle w:val="ListParagraph"/>
        <w:numPr>
          <w:ilvl w:val="0"/>
          <w:numId w:val="33"/>
        </w:numPr>
        <w:spacing w:after="200" w:line="276" w:lineRule="auto"/>
        <w:ind w:left="567" w:hanging="567"/>
        <w:jc w:val="both"/>
        <w:rPr>
          <w:rFonts w:ascii="Trebuchet MS" w:eastAsia="Calibri" w:hAnsi="Trebuchet MS" w:cstheme="minorHAnsi"/>
          <w:bCs/>
        </w:rPr>
      </w:pPr>
      <w:r w:rsidRPr="00E778E1">
        <w:rPr>
          <w:rFonts w:ascii="Trebuchet MS" w:eastAsia="Calibri" w:hAnsi="Trebuchet MS" w:cstheme="minorHAnsi"/>
          <w:bCs/>
        </w:rPr>
        <w:t xml:space="preserve">La nivelul </w:t>
      </w:r>
      <w:r>
        <w:rPr>
          <w:rFonts w:ascii="Trebuchet MS" w:eastAsia="Calibri" w:hAnsi="Trebuchet MS" w:cstheme="minorHAnsi"/>
          <w:bCs/>
        </w:rPr>
        <w:t>ZAP</w:t>
      </w:r>
      <w:r w:rsidRPr="00E778E1">
        <w:rPr>
          <w:rFonts w:ascii="Trebuchet MS" w:eastAsia="Calibri" w:hAnsi="Trebuchet MS" w:cstheme="minorHAnsi"/>
          <w:bCs/>
        </w:rPr>
        <w:t xml:space="preserve"> mici, conform datelor Direcțiilor </w:t>
      </w:r>
      <w:r w:rsidRPr="00B27F49">
        <w:rPr>
          <w:rFonts w:ascii="Trebuchet MS" w:eastAsia="Calibri" w:hAnsi="Trebuchet MS" w:cstheme="minorHAnsi"/>
          <w:bCs/>
        </w:rPr>
        <w:t>Județene</w:t>
      </w:r>
      <w:r w:rsidRPr="00800F8A">
        <w:rPr>
          <w:rFonts w:ascii="Trebuchet MS" w:eastAsia="Calibri" w:hAnsi="Trebuchet MS" w:cstheme="minorHAnsi"/>
          <w:bCs/>
        </w:rPr>
        <w:t xml:space="preserve"> </w:t>
      </w:r>
      <w:r w:rsidRPr="00E778E1">
        <w:rPr>
          <w:rFonts w:ascii="Trebuchet MS" w:eastAsia="Calibri" w:hAnsi="Trebuchet MS" w:cstheme="minorHAnsi"/>
          <w:bCs/>
        </w:rPr>
        <w:t xml:space="preserve">de Sănătate Publică și Direcției de Sănătate Publică București, comparând procentele analizelor conforme raportate în 2022 cu cele din 2021, observăm o creștere a procentului de analize conforme in cazul unor parametri: Escherichia coli 97,47% </w:t>
      </w:r>
      <w:r>
        <w:rPr>
          <w:rFonts w:ascii="Trebuchet MS" w:eastAsia="Calibri" w:hAnsi="Trebuchet MS" w:cstheme="minorHAnsi"/>
          <w:bCs/>
        </w:rPr>
        <w:t>comparativ cu</w:t>
      </w:r>
      <w:r w:rsidRPr="00E778E1">
        <w:rPr>
          <w:rFonts w:ascii="Trebuchet MS" w:eastAsia="Calibri" w:hAnsi="Trebuchet MS" w:cstheme="minorHAnsi"/>
          <w:bCs/>
        </w:rPr>
        <w:t xml:space="preserve"> 97,61%, Enterococi 96,79% fata de 97,15%</w:t>
      </w:r>
      <w:r>
        <w:rPr>
          <w:rFonts w:ascii="Trebuchet MS" w:eastAsia="Calibri" w:hAnsi="Trebuchet MS" w:cstheme="minorHAnsi"/>
          <w:bCs/>
        </w:rPr>
        <w:t>,</w:t>
      </w:r>
      <w:r w:rsidRPr="00E778E1">
        <w:rPr>
          <w:rFonts w:ascii="Trebuchet MS" w:eastAsia="Calibri" w:hAnsi="Trebuchet MS" w:cstheme="minorHAnsi"/>
          <w:bCs/>
        </w:rPr>
        <w:t xml:space="preserve"> Bacteriile coliforme 93,1% fata de 94,75%, fier 88,56% vs 91,08%, mangan 8,75% vs. % vs. 93,53%, sodiu 89,99% vs. 94,79%. În situația lor, nevoile de investiții sunt mai mari, ponderea majoritară a investițiilor fiind dată de creșterea accesului populației și realizarea de noi conectări.</w:t>
      </w:r>
    </w:p>
    <w:p w14:paraId="3E2870FD" w14:textId="3D602C06" w:rsidR="00A95AB3" w:rsidRPr="00E778E1" w:rsidRDefault="00A95AB3" w:rsidP="00197AD2">
      <w:pPr>
        <w:pStyle w:val="ListParagraph"/>
        <w:numPr>
          <w:ilvl w:val="0"/>
          <w:numId w:val="33"/>
        </w:numPr>
        <w:spacing w:after="200" w:line="276" w:lineRule="auto"/>
        <w:ind w:left="567" w:hanging="567"/>
        <w:jc w:val="both"/>
        <w:rPr>
          <w:rFonts w:ascii="Trebuchet MS" w:eastAsia="Calibri" w:hAnsi="Trebuchet MS" w:cstheme="minorHAnsi"/>
          <w:bCs/>
        </w:rPr>
      </w:pPr>
      <w:r w:rsidRPr="00E778E1">
        <w:rPr>
          <w:rFonts w:ascii="Trebuchet MS" w:eastAsia="Calibri" w:hAnsi="Trebuchet MS" w:cstheme="minorHAnsi"/>
          <w:bCs/>
        </w:rPr>
        <w:t>Nevoile de realizare a parametrilor de calitate, în special a celor pentru DAP2020, sunt greu de estimat, deoarece realizarea lor poate (sau nu) să implice schimbări semnificative ale tehnologiilor în fluxul stațiilor individuale de tratare a apei potabile. Cu toate acestea, o estimare orientativă poate fi derivată din activitatea Comisiei Europene în pregătirea revizuirii DAP. Evaluarea impactului (I. Prezentare generală a costurilor de reglementare – Opțiunea preferată) indică costurile de pornire pentru operatorii de servicii de apă a fi de aproximativ 7 miliarde EUR. Acest lucru echivalează cu o nevoie de investiții pe cap de locuitor de aproximativ 17 EUR. Aplicând acest lucru la populația României și un factor de ajustare ascendent de 1,25 pentru a ține cont de starea actuală de conform</w:t>
      </w:r>
      <w:r w:rsidR="009D19EA">
        <w:rPr>
          <w:rFonts w:ascii="Trebuchet MS" w:eastAsia="Calibri" w:hAnsi="Trebuchet MS" w:cstheme="minorHAnsi"/>
          <w:bCs/>
        </w:rPr>
        <w:t>are</w:t>
      </w:r>
      <w:r w:rsidRPr="00E778E1">
        <w:rPr>
          <w:rFonts w:ascii="Trebuchet MS" w:eastAsia="Calibri" w:hAnsi="Trebuchet MS" w:cstheme="minorHAnsi"/>
          <w:bCs/>
        </w:rPr>
        <w:t xml:space="preserve"> a României ar presupune costuri de pornire ale comenzii de 400 de milioane EUR.</w:t>
      </w:r>
    </w:p>
    <w:p w14:paraId="30836F2E" w14:textId="4ACAFD19" w:rsidR="00A95AB3" w:rsidRPr="00E778E1" w:rsidRDefault="00A95AB3" w:rsidP="00197AD2">
      <w:pPr>
        <w:pStyle w:val="ListParagraph"/>
        <w:numPr>
          <w:ilvl w:val="0"/>
          <w:numId w:val="33"/>
        </w:numPr>
        <w:spacing w:after="200" w:line="276" w:lineRule="auto"/>
        <w:ind w:left="567" w:hanging="567"/>
        <w:jc w:val="both"/>
        <w:rPr>
          <w:rFonts w:ascii="Trebuchet MS" w:eastAsia="Calibri" w:hAnsi="Trebuchet MS" w:cstheme="minorHAnsi"/>
          <w:bCs/>
        </w:rPr>
      </w:pPr>
      <w:r w:rsidRPr="00E778E1">
        <w:rPr>
          <w:rFonts w:ascii="Trebuchet MS" w:eastAsia="Calibri" w:hAnsi="Trebuchet MS" w:cstheme="minorHAnsi"/>
          <w:bCs/>
        </w:rPr>
        <w:t>În ceea ce privește investițiile și evaluarea financiară necesară pentru ca autoritățile de sănătate publică să se conformeze cerințelor noii Directive 2020/2104, apreciem următoarele:</w:t>
      </w:r>
    </w:p>
    <w:p w14:paraId="3D4D0650" w14:textId="685C96D3" w:rsidR="00A95AB3" w:rsidRPr="00E24BF8" w:rsidRDefault="00A95AB3" w:rsidP="00197AD2">
      <w:pPr>
        <w:pStyle w:val="ListParagraph"/>
        <w:numPr>
          <w:ilvl w:val="0"/>
          <w:numId w:val="18"/>
        </w:numPr>
        <w:spacing w:after="200" w:line="276" w:lineRule="auto"/>
        <w:ind w:left="567" w:hanging="567"/>
        <w:jc w:val="both"/>
        <w:rPr>
          <w:rFonts w:ascii="Trebuchet MS" w:eastAsia="Calibri" w:hAnsi="Trebuchet MS" w:cstheme="minorHAnsi"/>
          <w:bCs/>
        </w:rPr>
      </w:pPr>
      <w:r w:rsidRPr="00E24BF8">
        <w:rPr>
          <w:rFonts w:ascii="Trebuchet MS" w:eastAsia="Calibri" w:hAnsi="Trebuchet MS" w:cstheme="minorHAnsi"/>
          <w:bCs/>
        </w:rPr>
        <w:t>costurile pentru monitorizarea apei potabile vor crește cu aproximativ 25%-30% ținând cont de faptul că noua Directivă introduce un număr de 11 parametri noi de monitorizat; numărul parametrilor va crește prin adoptarea noului parametru care urmează să fie inclus pe lista de supraveghere sau prin depistarea de noi pesticide în resursele de apă însă finanțarea monitorizării este asigurată de furnizorii de apă, conform legii;</w:t>
      </w:r>
    </w:p>
    <w:p w14:paraId="4EF7F34B" w14:textId="4C3332AA" w:rsidR="00A95AB3" w:rsidRPr="00E24BF8" w:rsidRDefault="00A95AB3" w:rsidP="00197AD2">
      <w:pPr>
        <w:pStyle w:val="ListParagraph"/>
        <w:numPr>
          <w:ilvl w:val="0"/>
          <w:numId w:val="18"/>
        </w:numPr>
        <w:spacing w:after="0" w:line="276" w:lineRule="auto"/>
        <w:ind w:left="567" w:hanging="567"/>
        <w:jc w:val="both"/>
        <w:rPr>
          <w:rFonts w:ascii="Trebuchet MS" w:eastAsia="Calibri" w:hAnsi="Trebuchet MS" w:cstheme="minorHAnsi"/>
          <w:bCs/>
        </w:rPr>
      </w:pPr>
      <w:r w:rsidRPr="00E24BF8">
        <w:rPr>
          <w:rFonts w:ascii="Trebuchet MS" w:eastAsia="Calibri" w:hAnsi="Trebuchet MS" w:cstheme="minorHAnsi"/>
          <w:bCs/>
        </w:rPr>
        <w:t>unii dintre parametrii nou introduși (microplastice, PFAS) necesită echipamente separate, care ar trebui achiziționate, dar nu putem estima în prezent necesarul</w:t>
      </w:r>
      <w:r>
        <w:rPr>
          <w:rFonts w:ascii="Trebuchet MS" w:eastAsia="Calibri" w:hAnsi="Trebuchet MS" w:cstheme="minorHAnsi"/>
          <w:bCs/>
        </w:rPr>
        <w:t xml:space="preserve"> deoarece</w:t>
      </w:r>
      <w:r w:rsidRPr="00E24BF8">
        <w:rPr>
          <w:rFonts w:ascii="Trebuchet MS" w:eastAsia="Calibri" w:hAnsi="Trebuchet MS" w:cstheme="minorHAnsi"/>
          <w:bCs/>
        </w:rPr>
        <w:t xml:space="preserve"> o serie de metodologii și ghiduri tehnice privind metodele de analiză pentru parametri precum PFAS, microplastice și materiale în contact cu apă va fi adoptată la începutul anului viitor de </w:t>
      </w:r>
      <w:r>
        <w:rPr>
          <w:rFonts w:ascii="Trebuchet MS" w:eastAsia="Calibri" w:hAnsi="Trebuchet MS" w:cstheme="minorHAnsi"/>
          <w:bCs/>
        </w:rPr>
        <w:t xml:space="preserve">către </w:t>
      </w:r>
      <w:r w:rsidRPr="00E24BF8">
        <w:rPr>
          <w:rFonts w:ascii="Trebuchet MS" w:eastAsia="Calibri" w:hAnsi="Trebuchet MS" w:cstheme="minorHAnsi"/>
          <w:bCs/>
        </w:rPr>
        <w:t>Comisia Europeană prin acte delegate și acte de punere în aplicare.</w:t>
      </w:r>
    </w:p>
    <w:p w14:paraId="193D61FC" w14:textId="77777777" w:rsidR="00A95AB3" w:rsidRPr="00E778E1" w:rsidRDefault="00A95AB3" w:rsidP="00E778E1">
      <w:pPr>
        <w:spacing w:after="200" w:line="276" w:lineRule="auto"/>
        <w:ind w:left="360"/>
        <w:jc w:val="both"/>
        <w:rPr>
          <w:rFonts w:ascii="Trebuchet MS" w:eastAsia="Calibri" w:hAnsi="Trebuchet MS" w:cstheme="minorHAnsi"/>
          <w:bCs/>
        </w:rPr>
      </w:pPr>
      <w:r w:rsidRPr="00E778E1">
        <w:rPr>
          <w:rFonts w:ascii="Trebuchet MS" w:eastAsia="Calibri" w:hAnsi="Trebuchet MS" w:cstheme="minorHAnsi"/>
          <w:bCs/>
        </w:rPr>
        <w:t>Mai mult, cerințele de implementare a evaluării și managementului riscurilor care sunt echivalente cu planurile de siguranță a apei (costuri de elaborare și implementare) ar putea genera costuri pentru furnizorii de apă.</w:t>
      </w:r>
    </w:p>
    <w:p w14:paraId="62E4BCF0" w14:textId="632B8DC8" w:rsidR="00A95AB3" w:rsidRDefault="00A95AB3" w:rsidP="00197AD2">
      <w:pPr>
        <w:pStyle w:val="ListParagraph"/>
        <w:numPr>
          <w:ilvl w:val="0"/>
          <w:numId w:val="33"/>
        </w:numPr>
        <w:spacing w:after="200" w:line="276" w:lineRule="auto"/>
        <w:ind w:left="567" w:hanging="578"/>
        <w:jc w:val="both"/>
        <w:rPr>
          <w:rFonts w:ascii="Trebuchet MS" w:eastAsia="Calibri" w:hAnsi="Trebuchet MS" w:cstheme="minorHAnsi"/>
          <w:bCs/>
        </w:rPr>
      </w:pPr>
      <w:r w:rsidRPr="00E778E1">
        <w:rPr>
          <w:rFonts w:ascii="Trebuchet MS" w:eastAsia="Calibri" w:hAnsi="Trebuchet MS" w:cstheme="minorHAnsi"/>
          <w:bCs/>
        </w:rPr>
        <w:lastRenderedPageBreak/>
        <w:t>În concluzie, având în vedere calculele prezentate mai sus, nevoile de investiții pentru atingerea conformității pot fi rezumate după cum urmează:</w:t>
      </w:r>
    </w:p>
    <w:p w14:paraId="7C312C75" w14:textId="77777777" w:rsidR="00A95AB3" w:rsidRPr="00E778E1" w:rsidRDefault="00A95AB3" w:rsidP="00E778E1">
      <w:pPr>
        <w:pStyle w:val="ListParagraph"/>
        <w:spacing w:after="200" w:line="276" w:lineRule="auto"/>
        <w:ind w:left="360"/>
        <w:jc w:val="both"/>
        <w:rPr>
          <w:rFonts w:ascii="Trebuchet MS" w:eastAsia="Calibri" w:hAnsi="Trebuchet MS" w:cstheme="minorHAnsi"/>
          <w:bCs/>
        </w:rPr>
      </w:pPr>
    </w:p>
    <w:p w14:paraId="05838C94" w14:textId="0240E973" w:rsidR="00A95AB3" w:rsidRPr="00B900C4" w:rsidRDefault="00A95AB3" w:rsidP="00A95AB3">
      <w:pPr>
        <w:spacing w:after="200" w:line="276" w:lineRule="auto"/>
        <w:rPr>
          <w:rFonts w:ascii="Trebuchet MS" w:eastAsia="Calibri" w:hAnsi="Trebuchet MS" w:cstheme="minorHAnsi"/>
        </w:rPr>
      </w:pPr>
      <w:r w:rsidRPr="00B900C4">
        <w:rPr>
          <w:rFonts w:ascii="Trebuchet MS" w:eastAsia="Calibri" w:hAnsi="Trebuchet MS" w:cstheme="minorHAnsi"/>
          <w:b/>
        </w:rPr>
        <w:t>Tabe</w:t>
      </w:r>
      <w:r>
        <w:rPr>
          <w:rFonts w:ascii="Trebuchet MS" w:eastAsia="Calibri" w:hAnsi="Trebuchet MS" w:cstheme="minorHAnsi"/>
          <w:b/>
        </w:rPr>
        <w:t>l</w:t>
      </w:r>
      <w:r w:rsidR="00134E9A">
        <w:rPr>
          <w:rFonts w:ascii="Trebuchet MS" w:eastAsia="Calibri" w:hAnsi="Trebuchet MS" w:cstheme="minorHAnsi"/>
          <w:b/>
        </w:rPr>
        <w:t>ul</w:t>
      </w:r>
      <w:r w:rsidRPr="00B900C4">
        <w:rPr>
          <w:rFonts w:ascii="Trebuchet MS" w:eastAsia="Calibri" w:hAnsi="Trebuchet MS" w:cstheme="minorHAnsi"/>
          <w:b/>
        </w:rPr>
        <w:t xml:space="preserve"> 1</w:t>
      </w:r>
      <w:r>
        <w:rPr>
          <w:rFonts w:ascii="Trebuchet MS" w:eastAsia="Calibri" w:hAnsi="Trebuchet MS" w:cstheme="minorHAnsi"/>
          <w:b/>
        </w:rPr>
        <w:t>3</w:t>
      </w:r>
      <w:r w:rsidRPr="00B900C4">
        <w:rPr>
          <w:rFonts w:ascii="Trebuchet MS" w:eastAsia="Calibri" w:hAnsi="Trebuchet MS" w:cstheme="minorHAnsi"/>
          <w:b/>
        </w:rPr>
        <w:t xml:space="preserve"> : </w:t>
      </w:r>
      <w:r>
        <w:rPr>
          <w:rFonts w:ascii="Trebuchet MS" w:eastAsia="Calibri" w:hAnsi="Trebuchet MS" w:cstheme="minorHAnsi"/>
          <w:b/>
        </w:rPr>
        <w:t xml:space="preserve">Investiții pentru conformarea cu cerințele pentru apa potabilă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92"/>
        <w:gridCol w:w="4258"/>
      </w:tblGrid>
      <w:tr w:rsidR="00A95AB3" w:rsidRPr="00B900C4" w14:paraId="68E8206C" w14:textId="77777777" w:rsidTr="00134E9A">
        <w:trPr>
          <w:trHeight w:val="1"/>
        </w:trPr>
        <w:tc>
          <w:tcPr>
            <w:tcW w:w="5092" w:type="dxa"/>
            <w:shd w:val="clear" w:color="auto" w:fill="0070C0"/>
            <w:tcMar>
              <w:left w:w="108" w:type="dxa"/>
              <w:right w:w="108" w:type="dxa"/>
            </w:tcMar>
          </w:tcPr>
          <w:p w14:paraId="22B4B7D9" w14:textId="77777777" w:rsidR="00A95AB3" w:rsidRPr="00B900C4" w:rsidRDefault="00A95AB3" w:rsidP="00EC1305">
            <w:pPr>
              <w:spacing w:after="200" w:line="276" w:lineRule="auto"/>
              <w:rPr>
                <w:rFonts w:ascii="Trebuchet MS" w:eastAsia="Calibri" w:hAnsi="Trebuchet MS" w:cstheme="minorHAnsi"/>
                <w:b/>
                <w:bCs/>
              </w:rPr>
            </w:pPr>
            <w:bookmarkStart w:id="10" w:name="_Hlk160782409"/>
            <w:r>
              <w:rPr>
                <w:rFonts w:ascii="Trebuchet MS" w:eastAsia="Calibri" w:hAnsi="Trebuchet MS" w:cstheme="minorHAnsi"/>
                <w:b/>
                <w:bCs/>
              </w:rPr>
              <w:t>Categoria de investiții</w:t>
            </w:r>
            <w:r w:rsidRPr="00B900C4">
              <w:rPr>
                <w:rFonts w:ascii="Trebuchet MS" w:eastAsia="Calibri" w:hAnsi="Trebuchet MS" w:cstheme="minorHAnsi"/>
                <w:b/>
                <w:bCs/>
              </w:rPr>
              <w:t>/Zon</w:t>
            </w:r>
            <w:r>
              <w:rPr>
                <w:rFonts w:ascii="Trebuchet MS" w:eastAsia="Calibri" w:hAnsi="Trebuchet MS" w:cstheme="minorHAnsi"/>
                <w:b/>
                <w:bCs/>
              </w:rPr>
              <w:t>a de aprovizionare</w:t>
            </w:r>
            <w:r w:rsidRPr="00B900C4">
              <w:rPr>
                <w:rFonts w:ascii="Trebuchet MS" w:eastAsia="Calibri" w:hAnsi="Trebuchet MS" w:cstheme="minorHAnsi"/>
                <w:b/>
                <w:bCs/>
              </w:rPr>
              <w:t xml:space="preserve"> </w:t>
            </w:r>
          </w:p>
        </w:tc>
        <w:tc>
          <w:tcPr>
            <w:tcW w:w="4258" w:type="dxa"/>
            <w:shd w:val="clear" w:color="auto" w:fill="0070C0"/>
            <w:tcMar>
              <w:left w:w="108" w:type="dxa"/>
              <w:right w:w="108" w:type="dxa"/>
            </w:tcMar>
          </w:tcPr>
          <w:p w14:paraId="09FDCE83" w14:textId="77777777" w:rsidR="00A95AB3" w:rsidRPr="00B900C4" w:rsidRDefault="00A95AB3" w:rsidP="00EC1305">
            <w:pPr>
              <w:spacing w:after="200" w:line="276" w:lineRule="auto"/>
              <w:jc w:val="right"/>
              <w:rPr>
                <w:rFonts w:ascii="Trebuchet MS" w:eastAsia="Calibri" w:hAnsi="Trebuchet MS" w:cstheme="minorHAnsi"/>
                <w:b/>
                <w:bCs/>
              </w:rPr>
            </w:pPr>
            <w:r w:rsidRPr="00B900C4">
              <w:rPr>
                <w:rFonts w:ascii="Trebuchet MS" w:eastAsia="Calibri" w:hAnsi="Trebuchet MS" w:cstheme="minorHAnsi"/>
                <w:b/>
                <w:bCs/>
              </w:rPr>
              <w:t>Mil. EUR</w:t>
            </w:r>
          </w:p>
        </w:tc>
      </w:tr>
      <w:tr w:rsidR="00A95AB3" w:rsidRPr="00B900C4" w14:paraId="3B09DE24" w14:textId="77777777" w:rsidTr="00134E9A">
        <w:trPr>
          <w:trHeight w:val="1"/>
        </w:trPr>
        <w:tc>
          <w:tcPr>
            <w:tcW w:w="5092" w:type="dxa"/>
            <w:shd w:val="clear" w:color="000000" w:fill="FFFFFF"/>
            <w:tcMar>
              <w:left w:w="108" w:type="dxa"/>
              <w:right w:w="108" w:type="dxa"/>
            </w:tcMar>
          </w:tcPr>
          <w:p w14:paraId="2C30CF37" w14:textId="77777777" w:rsidR="00A95AB3" w:rsidRPr="00B900C4" w:rsidRDefault="00A95AB3" w:rsidP="00EC1305">
            <w:pPr>
              <w:spacing w:after="200" w:line="276" w:lineRule="auto"/>
              <w:rPr>
                <w:rFonts w:ascii="Trebuchet MS" w:eastAsia="Calibri" w:hAnsi="Trebuchet MS" w:cstheme="minorHAnsi"/>
              </w:rPr>
            </w:pPr>
            <w:r>
              <w:rPr>
                <w:rFonts w:ascii="Trebuchet MS" w:eastAsia="Calibri" w:hAnsi="Trebuchet MS" w:cstheme="minorHAnsi"/>
              </w:rPr>
              <w:t>ZAP mari</w:t>
            </w:r>
            <w:r w:rsidRPr="00B900C4">
              <w:rPr>
                <w:rFonts w:ascii="Trebuchet MS" w:eastAsia="Calibri" w:hAnsi="Trebuchet MS" w:cstheme="minorHAnsi"/>
              </w:rPr>
              <w:t xml:space="preserve"> – n</w:t>
            </w:r>
            <w:r>
              <w:rPr>
                <w:rFonts w:ascii="Trebuchet MS" w:eastAsia="Calibri" w:hAnsi="Trebuchet MS" w:cstheme="minorHAnsi"/>
              </w:rPr>
              <w:t xml:space="preserve">oi </w:t>
            </w:r>
            <w:r w:rsidRPr="00B900C4">
              <w:rPr>
                <w:rFonts w:ascii="Trebuchet MS" w:eastAsia="Calibri" w:hAnsi="Trebuchet MS" w:cstheme="minorHAnsi"/>
              </w:rPr>
              <w:t>conect</w:t>
            </w:r>
            <w:r>
              <w:rPr>
                <w:rFonts w:ascii="Trebuchet MS" w:eastAsia="Calibri" w:hAnsi="Trebuchet MS" w:cstheme="minorHAnsi"/>
              </w:rPr>
              <w:t>ări</w:t>
            </w:r>
          </w:p>
        </w:tc>
        <w:tc>
          <w:tcPr>
            <w:tcW w:w="4258" w:type="dxa"/>
            <w:shd w:val="clear" w:color="000000" w:fill="FFFFFF"/>
            <w:tcMar>
              <w:left w:w="108" w:type="dxa"/>
              <w:right w:w="108" w:type="dxa"/>
            </w:tcMar>
          </w:tcPr>
          <w:p w14:paraId="678A2DBF" w14:textId="77777777" w:rsidR="00A95AB3" w:rsidRPr="00B900C4" w:rsidRDefault="00A95AB3" w:rsidP="00EC1305">
            <w:pPr>
              <w:spacing w:after="200" w:line="276" w:lineRule="auto"/>
              <w:jc w:val="right"/>
              <w:rPr>
                <w:rFonts w:ascii="Trebuchet MS" w:eastAsia="Calibri" w:hAnsi="Trebuchet MS" w:cstheme="minorHAnsi"/>
              </w:rPr>
            </w:pPr>
            <w:r w:rsidRPr="00B900C4">
              <w:rPr>
                <w:rFonts w:ascii="Trebuchet MS" w:eastAsia="Calibri" w:hAnsi="Trebuchet MS" w:cstheme="minorHAnsi"/>
              </w:rPr>
              <w:t>1.632,6</w:t>
            </w:r>
          </w:p>
        </w:tc>
      </w:tr>
      <w:tr w:rsidR="00A95AB3" w:rsidRPr="00B900C4" w14:paraId="33CF76F9" w14:textId="77777777" w:rsidTr="00134E9A">
        <w:trPr>
          <w:trHeight w:val="1"/>
        </w:trPr>
        <w:tc>
          <w:tcPr>
            <w:tcW w:w="5092" w:type="dxa"/>
            <w:shd w:val="clear" w:color="000000" w:fill="FFFFFF"/>
            <w:tcMar>
              <w:left w:w="108" w:type="dxa"/>
              <w:right w:w="108" w:type="dxa"/>
            </w:tcMar>
          </w:tcPr>
          <w:p w14:paraId="049BD82F" w14:textId="77777777" w:rsidR="00A95AB3" w:rsidRPr="00B900C4" w:rsidRDefault="00A95AB3" w:rsidP="00EC1305">
            <w:pPr>
              <w:spacing w:after="200" w:line="276" w:lineRule="auto"/>
              <w:rPr>
                <w:rFonts w:ascii="Trebuchet MS" w:eastAsia="Calibri" w:hAnsi="Trebuchet MS" w:cstheme="minorHAnsi"/>
              </w:rPr>
            </w:pPr>
            <w:r>
              <w:rPr>
                <w:rFonts w:ascii="Trebuchet MS" w:eastAsia="Calibri" w:hAnsi="Trebuchet MS" w:cstheme="minorHAnsi"/>
              </w:rPr>
              <w:t>ZAP mari</w:t>
            </w:r>
            <w:r w:rsidRPr="00B900C4">
              <w:rPr>
                <w:rFonts w:ascii="Trebuchet MS" w:eastAsia="Calibri" w:hAnsi="Trebuchet MS" w:cstheme="minorHAnsi"/>
              </w:rPr>
              <w:t xml:space="preserve"> – invest</w:t>
            </w:r>
            <w:r>
              <w:rPr>
                <w:rFonts w:ascii="Trebuchet MS" w:eastAsia="Calibri" w:hAnsi="Trebuchet MS" w:cstheme="minorHAnsi"/>
              </w:rPr>
              <w:t>iții de conformare</w:t>
            </w:r>
            <w:r w:rsidRPr="00B900C4">
              <w:rPr>
                <w:rFonts w:ascii="Trebuchet MS" w:eastAsia="Calibri" w:hAnsi="Trebuchet MS" w:cstheme="minorHAnsi"/>
              </w:rPr>
              <w:t xml:space="preserve">  </w:t>
            </w:r>
          </w:p>
        </w:tc>
        <w:tc>
          <w:tcPr>
            <w:tcW w:w="4258" w:type="dxa"/>
            <w:shd w:val="clear" w:color="000000" w:fill="FFFFFF"/>
            <w:tcMar>
              <w:left w:w="108" w:type="dxa"/>
              <w:right w:w="108" w:type="dxa"/>
            </w:tcMar>
          </w:tcPr>
          <w:p w14:paraId="69C13307" w14:textId="77777777" w:rsidR="00A95AB3" w:rsidRPr="00B900C4" w:rsidRDefault="00A95AB3" w:rsidP="00EC1305">
            <w:pPr>
              <w:jc w:val="right"/>
              <w:rPr>
                <w:rFonts w:ascii="Trebuchet MS" w:eastAsia="Calibri" w:hAnsi="Trebuchet MS" w:cstheme="minorHAnsi"/>
              </w:rPr>
            </w:pPr>
            <w:r w:rsidRPr="00B900C4">
              <w:rPr>
                <w:rFonts w:ascii="Trebuchet MS" w:hAnsi="Trebuchet MS" w:cstheme="minorHAnsi"/>
              </w:rPr>
              <w:t>97,5</w:t>
            </w:r>
          </w:p>
        </w:tc>
      </w:tr>
      <w:tr w:rsidR="00A95AB3" w:rsidRPr="00B900C4" w14:paraId="4C9D0878" w14:textId="77777777" w:rsidTr="00134E9A">
        <w:trPr>
          <w:trHeight w:val="1"/>
        </w:trPr>
        <w:tc>
          <w:tcPr>
            <w:tcW w:w="5092" w:type="dxa"/>
            <w:shd w:val="clear" w:color="000000" w:fill="FFFFFF"/>
            <w:tcMar>
              <w:left w:w="108" w:type="dxa"/>
              <w:right w:w="108" w:type="dxa"/>
            </w:tcMar>
          </w:tcPr>
          <w:p w14:paraId="391409B8" w14:textId="77777777" w:rsidR="00A95AB3" w:rsidRPr="00B900C4" w:rsidRDefault="00A95AB3" w:rsidP="00EC1305">
            <w:pPr>
              <w:spacing w:after="200" w:line="276" w:lineRule="auto"/>
              <w:rPr>
                <w:rFonts w:ascii="Trebuchet MS" w:eastAsia="Calibri" w:hAnsi="Trebuchet MS" w:cstheme="minorHAnsi"/>
              </w:rPr>
            </w:pPr>
            <w:r>
              <w:rPr>
                <w:rFonts w:ascii="Trebuchet MS" w:eastAsia="Calibri" w:hAnsi="Trebuchet MS" w:cstheme="minorHAnsi"/>
              </w:rPr>
              <w:t>ZAP mari</w:t>
            </w:r>
            <w:r w:rsidRPr="00B900C4">
              <w:rPr>
                <w:rFonts w:ascii="Trebuchet MS" w:eastAsia="Calibri" w:hAnsi="Trebuchet MS" w:cstheme="minorHAnsi"/>
              </w:rPr>
              <w:t xml:space="preserve">  - </w:t>
            </w:r>
            <w:r>
              <w:rPr>
                <w:rFonts w:ascii="Trebuchet MS" w:eastAsia="Calibri" w:hAnsi="Trebuchet MS" w:cstheme="minorHAnsi"/>
              </w:rPr>
              <w:t>toate investițiile</w:t>
            </w:r>
            <w:r w:rsidRPr="00B900C4">
              <w:rPr>
                <w:rFonts w:ascii="Trebuchet MS" w:eastAsia="Calibri" w:hAnsi="Trebuchet MS" w:cstheme="minorHAnsi"/>
              </w:rPr>
              <w:t xml:space="preserve"> </w:t>
            </w:r>
          </w:p>
        </w:tc>
        <w:tc>
          <w:tcPr>
            <w:tcW w:w="4258" w:type="dxa"/>
            <w:shd w:val="clear" w:color="000000" w:fill="FFFFFF"/>
            <w:tcMar>
              <w:left w:w="108" w:type="dxa"/>
              <w:right w:w="108" w:type="dxa"/>
            </w:tcMar>
          </w:tcPr>
          <w:p w14:paraId="50C5BAD3" w14:textId="77777777" w:rsidR="00A95AB3" w:rsidRPr="00B900C4" w:rsidRDefault="00A95AB3" w:rsidP="00EC1305">
            <w:pPr>
              <w:spacing w:after="200" w:line="276" w:lineRule="auto"/>
              <w:jc w:val="right"/>
              <w:rPr>
                <w:rFonts w:ascii="Trebuchet MS" w:eastAsia="Calibri" w:hAnsi="Trebuchet MS" w:cstheme="minorHAnsi"/>
              </w:rPr>
            </w:pPr>
            <w:r w:rsidRPr="00B900C4">
              <w:rPr>
                <w:rFonts w:ascii="Trebuchet MS" w:eastAsia="Calibri" w:hAnsi="Trebuchet MS" w:cstheme="minorHAnsi"/>
              </w:rPr>
              <w:t>1.796,2</w:t>
            </w:r>
          </w:p>
        </w:tc>
      </w:tr>
      <w:bookmarkEnd w:id="10"/>
    </w:tbl>
    <w:p w14:paraId="3F5AB8F0" w14:textId="77777777" w:rsidR="00A95AB3" w:rsidRDefault="00A95AB3" w:rsidP="00A95AB3">
      <w:pPr>
        <w:rPr>
          <w:rFonts w:ascii="Trebuchet MS" w:eastAsia="Calibri" w:hAnsi="Trebuchet MS"/>
        </w:rPr>
      </w:pPr>
    </w:p>
    <w:p w14:paraId="1675A4C2" w14:textId="0C447764" w:rsidR="00A95AB3" w:rsidRPr="00FD0846" w:rsidRDefault="00A95AB3" w:rsidP="00A95AB3">
      <w:pPr>
        <w:jc w:val="both"/>
        <w:rPr>
          <w:rFonts w:ascii="Trebuchet MS" w:eastAsia="Calibri" w:hAnsi="Trebuchet MS" w:cstheme="minorHAnsi"/>
        </w:rPr>
      </w:pPr>
      <w:r w:rsidRPr="00FD0846">
        <w:rPr>
          <w:rFonts w:ascii="Trebuchet MS" w:eastAsia="Calibri" w:hAnsi="Trebuchet MS" w:cstheme="minorHAnsi"/>
        </w:rPr>
        <w:t xml:space="preserve">În ceea ce privește faptul că sunt mai multe investiții în </w:t>
      </w:r>
      <w:r>
        <w:rPr>
          <w:rFonts w:ascii="Trebuchet MS" w:eastAsia="Calibri" w:hAnsi="Trebuchet MS" w:cstheme="minorHAnsi"/>
        </w:rPr>
        <w:t>ZAP</w:t>
      </w:r>
      <w:r w:rsidRPr="00FD0846">
        <w:rPr>
          <w:rFonts w:ascii="Trebuchet MS" w:eastAsia="Calibri" w:hAnsi="Trebuchet MS" w:cstheme="minorHAnsi"/>
        </w:rPr>
        <w:t xml:space="preserve"> mici, există următoarele motive:</w:t>
      </w:r>
    </w:p>
    <w:p w14:paraId="3A3E6A96" w14:textId="77777777" w:rsidR="00A95AB3" w:rsidRPr="00FD0846" w:rsidRDefault="00A95AB3" w:rsidP="00A95AB3">
      <w:pPr>
        <w:jc w:val="both"/>
        <w:rPr>
          <w:rFonts w:ascii="Trebuchet MS" w:eastAsia="Calibri" w:hAnsi="Trebuchet MS" w:cstheme="minorHAnsi"/>
        </w:rPr>
      </w:pPr>
      <w:r w:rsidRPr="00FD0846">
        <w:rPr>
          <w:rFonts w:ascii="Trebuchet MS" w:eastAsia="Calibri" w:hAnsi="Trebuchet MS" w:cstheme="minorHAnsi"/>
        </w:rPr>
        <w:t xml:space="preserve">În România, în 2022, rata de conectare la serviciile de </w:t>
      </w:r>
      <w:r>
        <w:rPr>
          <w:rFonts w:ascii="Trebuchet MS" w:eastAsia="Calibri" w:hAnsi="Trebuchet MS" w:cstheme="minorHAnsi"/>
        </w:rPr>
        <w:t xml:space="preserve">alimentare cu </w:t>
      </w:r>
      <w:r w:rsidRPr="00FD0846">
        <w:rPr>
          <w:rFonts w:ascii="Trebuchet MS" w:eastAsia="Calibri" w:hAnsi="Trebuchet MS" w:cstheme="minorHAnsi"/>
        </w:rPr>
        <w:t>apă este de 74,9%, fiind cea mai scăzută dintre țările UE, ceea ce înseamnă că jumătate din populația rurală nu beneficiază de apă monitorizată</w:t>
      </w:r>
      <w:r>
        <w:rPr>
          <w:rFonts w:ascii="Trebuchet MS" w:eastAsia="Calibri" w:hAnsi="Trebuchet MS" w:cstheme="minorHAnsi"/>
        </w:rPr>
        <w:t>,</w:t>
      </w:r>
      <w:r w:rsidRPr="00FD0846">
        <w:rPr>
          <w:rFonts w:ascii="Trebuchet MS" w:eastAsia="Calibri" w:hAnsi="Trebuchet MS" w:cstheme="minorHAnsi"/>
        </w:rPr>
        <w:t xml:space="preserve"> de calitate adecvată. Diferențele dintre zonele urbane și rurale din România sunt uriașe: în timp ce municipalitățile mai mari se apropie de îndeplinirea standardelor UE, comunitățile mai mici (în special în zonele rurale) rămân considerabil în urmă.</w:t>
      </w:r>
    </w:p>
    <w:p w14:paraId="078BDA9B" w14:textId="05B41F51" w:rsidR="00A95AB3" w:rsidRPr="00FD0846" w:rsidRDefault="00A95AB3" w:rsidP="00A95AB3">
      <w:pPr>
        <w:jc w:val="both"/>
        <w:rPr>
          <w:rFonts w:ascii="Trebuchet MS" w:eastAsia="Calibri" w:hAnsi="Trebuchet MS" w:cstheme="minorHAnsi"/>
        </w:rPr>
      </w:pPr>
      <w:r w:rsidRPr="00FD0846">
        <w:rPr>
          <w:rFonts w:ascii="Trebuchet MS" w:eastAsia="Calibri" w:hAnsi="Trebuchet MS" w:cstheme="minorHAnsi"/>
        </w:rPr>
        <w:t xml:space="preserve">Abordarea planului de investiții a fost </w:t>
      </w:r>
      <w:r>
        <w:rPr>
          <w:rFonts w:ascii="Trebuchet MS" w:eastAsia="Calibri" w:hAnsi="Trebuchet MS" w:cstheme="minorHAnsi"/>
        </w:rPr>
        <w:t>abordată</w:t>
      </w:r>
      <w:r w:rsidRPr="00FD0846">
        <w:rPr>
          <w:rFonts w:ascii="Trebuchet MS" w:eastAsia="Calibri" w:hAnsi="Trebuchet MS" w:cstheme="minorHAnsi"/>
        </w:rPr>
        <w:t xml:space="preserve"> pentru a crește accesul populației la sistemele de alimentare cu apă, având în vedere rata scăzută de </w:t>
      </w:r>
      <w:r>
        <w:rPr>
          <w:rFonts w:ascii="Trebuchet MS" w:eastAsia="Calibri" w:hAnsi="Trebuchet MS" w:cstheme="minorHAnsi"/>
        </w:rPr>
        <w:t>conectare</w:t>
      </w:r>
      <w:r w:rsidRPr="00FD0846">
        <w:rPr>
          <w:rFonts w:ascii="Trebuchet MS" w:eastAsia="Calibri" w:hAnsi="Trebuchet MS" w:cstheme="minorHAnsi"/>
        </w:rPr>
        <w:t xml:space="preserve"> și prevederile noii Directive. Pe lângă respectarea parametrilor de calitate a apei potabile, s-a stabilit ca prioritate creșterea gradului de acces.</w:t>
      </w:r>
    </w:p>
    <w:p w14:paraId="1B4E252F" w14:textId="77777777" w:rsidR="00A95AB3" w:rsidRPr="00FD0846" w:rsidRDefault="00A95AB3" w:rsidP="00A95AB3">
      <w:pPr>
        <w:jc w:val="both"/>
        <w:rPr>
          <w:rFonts w:ascii="Trebuchet MS" w:eastAsia="Calibri" w:hAnsi="Trebuchet MS" w:cstheme="minorHAnsi"/>
        </w:rPr>
      </w:pPr>
      <w:r w:rsidRPr="00FD0846">
        <w:rPr>
          <w:rFonts w:ascii="Trebuchet MS" w:eastAsia="Calibri" w:hAnsi="Trebuchet MS" w:cstheme="minorHAnsi"/>
        </w:rPr>
        <w:t>România are 718 localități care nu au sisteme de alimentare cu apă potabilă, majoritatea fiind în mediul rural și au sub 5.000 de locuitori. La nivelul acestor localităţi sunt 1.864.297 de locuitori. Pentru toate acestea, se realizează noi sisteme de alimentare cu apă cu infrastructura corespunzătoare. Studiile efectuate în unele județe, cu un număr mai mare de localități fără sisteme de apă (Bacău, Botoșani, Teleorman, Vaslui), au arătat că costurile investițiilor depășesc valoarea medie rezultată din proiectele implementate, fiind necesare investiții mai mari în noi surse de captare și noi</w:t>
      </w:r>
      <w:r>
        <w:rPr>
          <w:rFonts w:ascii="Trebuchet MS" w:eastAsia="Calibri" w:hAnsi="Trebuchet MS" w:cstheme="minorHAnsi"/>
        </w:rPr>
        <w:t xml:space="preserve"> stații de</w:t>
      </w:r>
      <w:r w:rsidRPr="00FD0846">
        <w:rPr>
          <w:rFonts w:ascii="Trebuchet MS" w:eastAsia="Calibri" w:hAnsi="Trebuchet MS" w:cstheme="minorHAnsi"/>
        </w:rPr>
        <w:t xml:space="preserve"> t</w:t>
      </w:r>
      <w:r>
        <w:rPr>
          <w:rFonts w:ascii="Trebuchet MS" w:eastAsia="Calibri" w:hAnsi="Trebuchet MS" w:cstheme="minorHAnsi"/>
        </w:rPr>
        <w:t>ratare</w:t>
      </w:r>
      <w:r w:rsidRPr="00FD0846">
        <w:rPr>
          <w:rFonts w:ascii="Trebuchet MS" w:eastAsia="Calibri" w:hAnsi="Trebuchet MS" w:cstheme="minorHAnsi"/>
        </w:rPr>
        <w:t>.</w:t>
      </w:r>
    </w:p>
    <w:p w14:paraId="1FF52A62" w14:textId="3DF0BDFA" w:rsidR="00A95AB3" w:rsidRPr="00FD0846" w:rsidRDefault="00A95AB3" w:rsidP="00A95AB3">
      <w:pPr>
        <w:jc w:val="both"/>
        <w:rPr>
          <w:rFonts w:ascii="Trebuchet MS" w:eastAsia="Calibri" w:hAnsi="Trebuchet MS" w:cstheme="minorHAnsi"/>
        </w:rPr>
      </w:pPr>
      <w:r w:rsidRPr="00FD0846">
        <w:rPr>
          <w:rFonts w:ascii="Trebuchet MS" w:eastAsia="Calibri" w:hAnsi="Trebuchet MS" w:cstheme="minorHAnsi"/>
        </w:rPr>
        <w:t xml:space="preserve">În alte județe, soluția durabilă a fost extinderea stațiilor de </w:t>
      </w:r>
      <w:r>
        <w:rPr>
          <w:rFonts w:ascii="Trebuchet MS" w:eastAsia="Calibri" w:hAnsi="Trebuchet MS" w:cstheme="minorHAnsi"/>
        </w:rPr>
        <w:t>tratare</w:t>
      </w:r>
      <w:r w:rsidRPr="00FD0846">
        <w:rPr>
          <w:rFonts w:ascii="Trebuchet MS" w:eastAsia="Calibri" w:hAnsi="Trebuchet MS" w:cstheme="minorHAnsi"/>
        </w:rPr>
        <w:t xml:space="preserve"> care se află în </w:t>
      </w:r>
      <w:r>
        <w:rPr>
          <w:rFonts w:ascii="Trebuchet MS" w:eastAsia="Calibri" w:hAnsi="Trebuchet MS" w:cstheme="minorHAnsi"/>
        </w:rPr>
        <w:t>ZAP</w:t>
      </w:r>
      <w:r w:rsidRPr="00FD0846">
        <w:rPr>
          <w:rFonts w:ascii="Trebuchet MS" w:eastAsia="Calibri" w:hAnsi="Trebuchet MS" w:cstheme="minorHAnsi"/>
        </w:rPr>
        <w:t xml:space="preserve"> </w:t>
      </w:r>
      <w:r>
        <w:rPr>
          <w:rFonts w:ascii="Trebuchet MS" w:eastAsia="Calibri" w:hAnsi="Trebuchet MS" w:cstheme="minorHAnsi"/>
        </w:rPr>
        <w:t>M</w:t>
      </w:r>
      <w:r w:rsidRPr="00FD0846">
        <w:rPr>
          <w:rFonts w:ascii="Trebuchet MS" w:eastAsia="Calibri" w:hAnsi="Trebuchet MS" w:cstheme="minorHAnsi"/>
        </w:rPr>
        <w:t xml:space="preserve">are și doar rețeaua de distribuție este în </w:t>
      </w:r>
      <w:r>
        <w:rPr>
          <w:rFonts w:ascii="Trebuchet MS" w:eastAsia="Calibri" w:hAnsi="Trebuchet MS" w:cstheme="minorHAnsi"/>
        </w:rPr>
        <w:t>ZAP</w:t>
      </w:r>
      <w:r w:rsidRPr="00FD0846">
        <w:rPr>
          <w:rFonts w:ascii="Trebuchet MS" w:eastAsia="Calibri" w:hAnsi="Trebuchet MS" w:cstheme="minorHAnsi"/>
        </w:rPr>
        <w:t xml:space="preserve"> Mică, iar investiția a fost alocată la nivel </w:t>
      </w:r>
      <w:r>
        <w:rPr>
          <w:rFonts w:ascii="Trebuchet MS" w:eastAsia="Calibri" w:hAnsi="Trebuchet MS" w:cstheme="minorHAnsi"/>
        </w:rPr>
        <w:t>ZAP</w:t>
      </w:r>
      <w:r w:rsidRPr="00FD0846">
        <w:rPr>
          <w:rFonts w:ascii="Trebuchet MS" w:eastAsia="Calibri" w:hAnsi="Trebuchet MS" w:cstheme="minorHAnsi"/>
        </w:rPr>
        <w:t xml:space="preserve"> Mică (Gorj, Dolj, Salaj, Cluj, Iași).</w:t>
      </w:r>
    </w:p>
    <w:p w14:paraId="1B67AED2" w14:textId="57B50712" w:rsidR="00A95AB3" w:rsidRPr="00FD0846" w:rsidRDefault="00A95AB3" w:rsidP="00A95AB3">
      <w:pPr>
        <w:jc w:val="both"/>
        <w:rPr>
          <w:rFonts w:ascii="Trebuchet MS" w:eastAsia="Calibri" w:hAnsi="Trebuchet MS" w:cstheme="minorHAnsi"/>
        </w:rPr>
      </w:pPr>
      <w:r w:rsidRPr="00FD0846">
        <w:rPr>
          <w:rFonts w:ascii="Trebuchet MS" w:eastAsia="Calibri" w:hAnsi="Trebuchet MS" w:cstheme="minorHAnsi"/>
        </w:rPr>
        <w:t xml:space="preserve">De asemenea, la nivelul </w:t>
      </w:r>
      <w:r>
        <w:rPr>
          <w:rFonts w:ascii="Trebuchet MS" w:eastAsia="Calibri" w:hAnsi="Trebuchet MS" w:cstheme="minorHAnsi"/>
        </w:rPr>
        <w:t>ZAP</w:t>
      </w:r>
      <w:r w:rsidRPr="00FD0846">
        <w:rPr>
          <w:rFonts w:ascii="Trebuchet MS" w:eastAsia="Calibri" w:hAnsi="Trebuchet MS" w:cstheme="minorHAnsi"/>
        </w:rPr>
        <w:t xml:space="preserve"> Mici sunt necesare extinderi ale sistemelor existente pentru a conecta toată populația la nivelul acestora.</w:t>
      </w:r>
    </w:p>
    <w:p w14:paraId="73AA711F" w14:textId="56DD22EA" w:rsidR="00A95AB3" w:rsidRPr="00FD0846" w:rsidRDefault="00A95AB3" w:rsidP="00A95AB3">
      <w:pPr>
        <w:jc w:val="both"/>
        <w:rPr>
          <w:rFonts w:ascii="Trebuchet MS" w:eastAsia="Calibri" w:hAnsi="Trebuchet MS" w:cstheme="minorHAnsi"/>
        </w:rPr>
      </w:pPr>
      <w:r w:rsidRPr="00FD0846">
        <w:rPr>
          <w:rFonts w:ascii="Trebuchet MS" w:eastAsia="Calibri" w:hAnsi="Trebuchet MS" w:cstheme="minorHAnsi"/>
        </w:rPr>
        <w:t>O altă categorie de investiții, dar de mică valoare, a fost pentru execuția de cone</w:t>
      </w:r>
      <w:r>
        <w:rPr>
          <w:rFonts w:ascii="Trebuchet MS" w:eastAsia="Calibri" w:hAnsi="Trebuchet MS" w:cstheme="minorHAnsi"/>
        </w:rPr>
        <w:t>ctări</w:t>
      </w:r>
      <w:r w:rsidRPr="00FD0846">
        <w:rPr>
          <w:rFonts w:ascii="Trebuchet MS" w:eastAsia="Calibri" w:hAnsi="Trebuchet MS" w:cstheme="minorHAnsi"/>
        </w:rPr>
        <w:t xml:space="preserve"> la nivelul proiectelor finalizate, în special prin programe naționale.</w:t>
      </w:r>
    </w:p>
    <w:p w14:paraId="6CC2B35C" w14:textId="0F9DB7CD" w:rsidR="00A95AB3" w:rsidRPr="00FD0846" w:rsidRDefault="00A95AB3" w:rsidP="00A95AB3">
      <w:pPr>
        <w:jc w:val="both"/>
        <w:rPr>
          <w:rFonts w:ascii="Trebuchet MS" w:eastAsia="Calibri" w:hAnsi="Trebuchet MS" w:cstheme="minorHAnsi"/>
        </w:rPr>
      </w:pPr>
      <w:r w:rsidRPr="00FD0846">
        <w:rPr>
          <w:rFonts w:ascii="Trebuchet MS" w:eastAsia="Calibri" w:hAnsi="Trebuchet MS" w:cstheme="minorHAnsi"/>
        </w:rPr>
        <w:t xml:space="preserve">Anexa 3C prezintă aceste situații, pentru fiecare județ, rezultând o nevoie de investiții pentru înființarea de noi sisteme de alimentare cu apă de 3841,09 mil. EUR și o nevoie de investiții pentru extinderea sistemelor de alimentare cu apă existente de 1137,86 milioane Euro, în valoare totală de 4978,95 milioane Euro, restul de 719,85 milioane Euro fiind investiții pentru modernizarea stațiilor de </w:t>
      </w:r>
      <w:r>
        <w:rPr>
          <w:rFonts w:ascii="Trebuchet MS" w:eastAsia="Calibri" w:hAnsi="Trebuchet MS" w:cstheme="minorHAnsi"/>
        </w:rPr>
        <w:t>tratare</w:t>
      </w:r>
      <w:r w:rsidRPr="00FD0846">
        <w:rPr>
          <w:rFonts w:ascii="Trebuchet MS" w:eastAsia="Calibri" w:hAnsi="Trebuchet MS" w:cstheme="minorHAnsi"/>
        </w:rPr>
        <w:t xml:space="preserve"> și execuția racordurilor.</w:t>
      </w:r>
    </w:p>
    <w:p w14:paraId="0467CF6E" w14:textId="77777777" w:rsidR="00A95AB3" w:rsidRPr="002A0857" w:rsidRDefault="00A95AB3" w:rsidP="00A95AB3">
      <w:pPr>
        <w:rPr>
          <w:rFonts w:ascii="Trebuchet MS" w:hAnsi="Trebuchet MS" w:cstheme="minorHAnsi"/>
        </w:rPr>
      </w:pPr>
      <w:r w:rsidRPr="002A0857">
        <w:rPr>
          <w:rFonts w:ascii="Trebuchet MS" w:hAnsi="Trebuchet MS" w:cstheme="minorHAnsi"/>
        </w:rPr>
        <w:t xml:space="preserve">În ceea ce privește costul implementării noilor prevederi </w:t>
      </w:r>
      <w:r>
        <w:rPr>
          <w:rFonts w:ascii="Trebuchet MS" w:hAnsi="Trebuchet MS" w:cstheme="minorHAnsi"/>
        </w:rPr>
        <w:t xml:space="preserve">ale </w:t>
      </w:r>
      <w:r w:rsidRPr="002A0857">
        <w:rPr>
          <w:rFonts w:ascii="Trebuchet MS" w:hAnsi="Trebuchet MS" w:cstheme="minorHAnsi"/>
        </w:rPr>
        <w:t>directive</w:t>
      </w:r>
      <w:r>
        <w:rPr>
          <w:rFonts w:ascii="Trebuchet MS" w:hAnsi="Trebuchet MS" w:cstheme="minorHAnsi"/>
        </w:rPr>
        <w:t>i</w:t>
      </w:r>
      <w:r w:rsidRPr="002A0857">
        <w:rPr>
          <w:rFonts w:ascii="Trebuchet MS" w:hAnsi="Trebuchet MS" w:cstheme="minorHAnsi"/>
        </w:rPr>
        <w:t>, există următoarele aspecte:</w:t>
      </w:r>
    </w:p>
    <w:p w14:paraId="1D8D5DF2" w14:textId="30A0DAA9" w:rsidR="00A95AB3" w:rsidRPr="002A0857" w:rsidRDefault="00A95AB3" w:rsidP="00A95AB3">
      <w:pPr>
        <w:rPr>
          <w:rFonts w:ascii="Trebuchet MS" w:hAnsi="Trebuchet MS" w:cstheme="minorHAnsi"/>
        </w:rPr>
      </w:pPr>
      <w:r w:rsidRPr="002A0857">
        <w:rPr>
          <w:rFonts w:ascii="Trebuchet MS" w:hAnsi="Trebuchet MS" w:cstheme="minorHAnsi"/>
        </w:rPr>
        <w:lastRenderedPageBreak/>
        <w:t xml:space="preserve">Îmbunătățirea accesului populației la serviciul de alimentare cu apă cu respectarea parametrilor de calitate ai apei potabile, prevăzuți de noua directivă, a fost detaliată în Anexa 3C unde a fost prezentată situația la nivelul </w:t>
      </w:r>
      <w:r>
        <w:rPr>
          <w:rFonts w:ascii="Trebuchet MS" w:hAnsi="Trebuchet MS" w:cstheme="minorHAnsi"/>
        </w:rPr>
        <w:t>ZAP</w:t>
      </w:r>
      <w:r w:rsidRPr="002A0857">
        <w:rPr>
          <w:rFonts w:ascii="Trebuchet MS" w:hAnsi="Trebuchet MS" w:cstheme="minorHAnsi"/>
        </w:rPr>
        <w:t xml:space="preserve"> Mici pe județ.</w:t>
      </w:r>
    </w:p>
    <w:p w14:paraId="5359BC1E" w14:textId="77777777" w:rsidR="00A95AB3" w:rsidRPr="002A0857" w:rsidRDefault="00A95AB3" w:rsidP="00E778E1">
      <w:pPr>
        <w:jc w:val="both"/>
        <w:rPr>
          <w:rFonts w:ascii="Trebuchet MS" w:hAnsi="Trebuchet MS" w:cstheme="minorHAnsi"/>
        </w:rPr>
      </w:pPr>
      <w:r w:rsidRPr="002A0857">
        <w:rPr>
          <w:rFonts w:ascii="Trebuchet MS" w:hAnsi="Trebuchet MS" w:cstheme="minorHAnsi"/>
        </w:rPr>
        <w:t>În ceea ce privește respectarea noilor parametri de calitate a apei potabile, a fost prevăzută o valoare de 400 milioane EUR pentru evaluarea și monitorizarea eforturilor necesare pentru atingerea parametrilor de calitate impusi de prezenta directivă.</w:t>
      </w:r>
    </w:p>
    <w:p w14:paraId="3492B55F" w14:textId="77777777" w:rsidR="00A95AB3" w:rsidRPr="002A0857" w:rsidRDefault="00A95AB3" w:rsidP="00A95AB3">
      <w:pPr>
        <w:rPr>
          <w:rFonts w:ascii="Trebuchet MS" w:hAnsi="Trebuchet MS" w:cstheme="minorHAnsi"/>
        </w:rPr>
      </w:pPr>
      <w:r w:rsidRPr="002A0857">
        <w:rPr>
          <w:rFonts w:ascii="Trebuchet MS" w:hAnsi="Trebuchet MS" w:cstheme="minorHAnsi"/>
        </w:rPr>
        <w:t xml:space="preserve"> </w:t>
      </w:r>
      <w:r>
        <w:rPr>
          <w:rFonts w:ascii="Trebuchet MS" w:hAnsi="Trebuchet MS" w:cstheme="minorHAnsi"/>
        </w:rPr>
        <w:t>Din s</w:t>
      </w:r>
      <w:r w:rsidRPr="002A0857">
        <w:rPr>
          <w:rFonts w:ascii="Trebuchet MS" w:hAnsi="Trebuchet MS" w:cstheme="minorHAnsi"/>
        </w:rPr>
        <w:t>tudiile hidraulice efectuate au rezultat următoarele:</w:t>
      </w:r>
    </w:p>
    <w:p w14:paraId="7B44DB9E" w14:textId="37DC7299" w:rsidR="00A95AB3" w:rsidRPr="00E778E1" w:rsidRDefault="00A95AB3">
      <w:pPr>
        <w:pStyle w:val="ListParagraph"/>
        <w:numPr>
          <w:ilvl w:val="0"/>
          <w:numId w:val="19"/>
        </w:numPr>
        <w:ind w:left="450"/>
        <w:jc w:val="both"/>
        <w:rPr>
          <w:rFonts w:ascii="Trebuchet MS" w:hAnsi="Trebuchet MS" w:cstheme="minorHAnsi"/>
        </w:rPr>
      </w:pPr>
      <w:r w:rsidRPr="00E778E1">
        <w:rPr>
          <w:rFonts w:ascii="Trebuchet MS" w:hAnsi="Trebuchet MS" w:cstheme="minorHAnsi"/>
        </w:rPr>
        <w:t>Modificarea raportului dintre consumul industrial și cel casnic care necesită modificarea diametrului conductelor pentru a crește viteza de circulație a apei</w:t>
      </w:r>
      <w:r>
        <w:rPr>
          <w:rFonts w:ascii="Trebuchet MS" w:hAnsi="Trebuchet MS" w:cstheme="minorHAnsi"/>
        </w:rPr>
        <w:t>, fiind</w:t>
      </w:r>
      <w:r w:rsidRPr="00E778E1">
        <w:rPr>
          <w:rFonts w:ascii="Trebuchet MS" w:hAnsi="Trebuchet MS" w:cstheme="minorHAnsi"/>
        </w:rPr>
        <w:t xml:space="preserve"> necesară reconfigurarea rețelelor de distribuție pentru a menține parametrii de calitate</w:t>
      </w:r>
    </w:p>
    <w:p w14:paraId="1BAA4200" w14:textId="1F253518" w:rsidR="00A95AB3" w:rsidRPr="00E778E1" w:rsidRDefault="00A95AB3">
      <w:pPr>
        <w:pStyle w:val="ListParagraph"/>
        <w:numPr>
          <w:ilvl w:val="0"/>
          <w:numId w:val="19"/>
        </w:numPr>
        <w:ind w:left="450"/>
        <w:rPr>
          <w:rFonts w:ascii="Trebuchet MS" w:hAnsi="Trebuchet MS" w:cstheme="minorHAnsi"/>
        </w:rPr>
      </w:pPr>
      <w:r w:rsidRPr="00E778E1">
        <w:rPr>
          <w:rFonts w:ascii="Trebuchet MS" w:hAnsi="Trebuchet MS" w:cstheme="minorHAnsi"/>
        </w:rPr>
        <w:t>Adăugarea etapei de pre-setare la staţiile de epurare pentru a scădea turbiditatea la noile standarde impuse şi a preveni tratarea excesivă a apei.</w:t>
      </w:r>
    </w:p>
    <w:p w14:paraId="6DB2A861" w14:textId="77777777" w:rsidR="00A95AB3" w:rsidRPr="002A0857" w:rsidRDefault="00A95AB3" w:rsidP="00E778E1">
      <w:pPr>
        <w:jc w:val="both"/>
        <w:rPr>
          <w:rFonts w:ascii="Trebuchet MS" w:hAnsi="Trebuchet MS" w:cstheme="minorHAnsi"/>
        </w:rPr>
      </w:pPr>
      <w:r w:rsidRPr="002A0857">
        <w:rPr>
          <w:rFonts w:ascii="Trebuchet MS" w:hAnsi="Trebuchet MS" w:cstheme="minorHAnsi"/>
        </w:rPr>
        <w:t>Din analizele efectuate, a mai rezultat că au existat județe care au înregistrat depășiri la parametrul de turbiditate (mai frecvent la surse de apă subterane), respectiv Bacău, Bistrița Năsăud, Brașov, Covasna, Dolj, Mehedinți, județe (Anexa 3B).</w:t>
      </w:r>
    </w:p>
    <w:p w14:paraId="79F27BC8" w14:textId="77777777" w:rsidR="00A95AB3" w:rsidRPr="002A0857" w:rsidRDefault="00A95AB3" w:rsidP="00E778E1">
      <w:pPr>
        <w:jc w:val="both"/>
        <w:rPr>
          <w:rFonts w:ascii="Trebuchet MS" w:hAnsi="Trebuchet MS" w:cstheme="minorHAnsi"/>
        </w:rPr>
      </w:pPr>
      <w:r w:rsidRPr="002A0857">
        <w:rPr>
          <w:rFonts w:ascii="Trebuchet MS" w:hAnsi="Trebuchet MS" w:cstheme="minorHAnsi"/>
        </w:rPr>
        <w:t>În ceea ce privește microplastic</w:t>
      </w:r>
      <w:r>
        <w:rPr>
          <w:rFonts w:ascii="Trebuchet MS" w:hAnsi="Trebuchet MS" w:cstheme="minorHAnsi"/>
        </w:rPr>
        <w:t>ele</w:t>
      </w:r>
      <w:r w:rsidRPr="002A0857">
        <w:rPr>
          <w:rFonts w:ascii="Trebuchet MS" w:hAnsi="Trebuchet MS" w:cstheme="minorHAnsi"/>
        </w:rPr>
        <w:t>, care sunt mai des întâlnite în sursele de suprafață, în urma analizei existenței acestora la nivelul apelor de suprafață, se impune, acolo unde este cazul, consolidarea capacității marilor operatori regionali de a efectua determinări ale acestui parametru, prin mijloace tehnice adecvate</w:t>
      </w:r>
      <w:r>
        <w:rPr>
          <w:rFonts w:ascii="Trebuchet MS" w:hAnsi="Trebuchet MS" w:cstheme="minorHAnsi"/>
        </w:rPr>
        <w:t>,</w:t>
      </w:r>
      <w:r w:rsidRPr="002A0857">
        <w:rPr>
          <w:rFonts w:ascii="Trebuchet MS" w:hAnsi="Trebuchet MS" w:cstheme="minorHAnsi"/>
        </w:rPr>
        <w:t xml:space="preserve"> echipamente cu personal</w:t>
      </w:r>
      <w:r>
        <w:rPr>
          <w:rFonts w:ascii="Trebuchet MS" w:hAnsi="Trebuchet MS" w:cstheme="minorHAnsi"/>
        </w:rPr>
        <w:t>,</w:t>
      </w:r>
      <w:r w:rsidRPr="002A0857">
        <w:rPr>
          <w:rFonts w:ascii="Trebuchet MS" w:hAnsi="Trebuchet MS" w:cstheme="minorHAnsi"/>
        </w:rPr>
        <w:t xml:space="preserve"> dar și </w:t>
      </w:r>
      <w:r>
        <w:rPr>
          <w:rFonts w:ascii="Trebuchet MS" w:hAnsi="Trebuchet MS" w:cstheme="minorHAnsi"/>
        </w:rPr>
        <w:t xml:space="preserve">a </w:t>
      </w:r>
      <w:r w:rsidRPr="002A0857">
        <w:rPr>
          <w:rFonts w:ascii="Trebuchet MS" w:hAnsi="Trebuchet MS" w:cstheme="minorHAnsi"/>
        </w:rPr>
        <w:t>capacit</w:t>
      </w:r>
      <w:r>
        <w:rPr>
          <w:rFonts w:ascii="Trebuchet MS" w:hAnsi="Trebuchet MS" w:cstheme="minorHAnsi"/>
        </w:rPr>
        <w:t>ății</w:t>
      </w:r>
      <w:r w:rsidRPr="002A0857">
        <w:rPr>
          <w:rFonts w:ascii="Trebuchet MS" w:hAnsi="Trebuchet MS" w:cstheme="minorHAnsi"/>
        </w:rPr>
        <w:t xml:space="preserve"> analitic</w:t>
      </w:r>
      <w:r>
        <w:rPr>
          <w:rFonts w:ascii="Trebuchet MS" w:hAnsi="Trebuchet MS" w:cstheme="minorHAnsi"/>
        </w:rPr>
        <w:t>e</w:t>
      </w:r>
      <w:r w:rsidRPr="002A0857">
        <w:rPr>
          <w:rFonts w:ascii="Trebuchet MS" w:hAnsi="Trebuchet MS" w:cstheme="minorHAnsi"/>
        </w:rPr>
        <w:t xml:space="preserve"> a autorităților competente pentru gospodărirea apei și </w:t>
      </w:r>
      <w:r>
        <w:rPr>
          <w:rFonts w:ascii="Trebuchet MS" w:hAnsi="Trebuchet MS" w:cstheme="minorHAnsi"/>
        </w:rPr>
        <w:t xml:space="preserve">pentru </w:t>
      </w:r>
      <w:r w:rsidRPr="002A0857">
        <w:rPr>
          <w:rFonts w:ascii="Trebuchet MS" w:hAnsi="Trebuchet MS" w:cstheme="minorHAnsi"/>
        </w:rPr>
        <w:t>sănătate.</w:t>
      </w:r>
    </w:p>
    <w:p w14:paraId="6683B33F" w14:textId="6E22ECCB" w:rsidR="00A95AB3" w:rsidRPr="002A0857" w:rsidRDefault="00A95AB3" w:rsidP="00E778E1">
      <w:pPr>
        <w:jc w:val="both"/>
        <w:rPr>
          <w:rFonts w:ascii="Trebuchet MS" w:hAnsi="Trebuchet MS" w:cstheme="minorHAnsi"/>
        </w:rPr>
      </w:pPr>
      <w:r w:rsidRPr="002A0857">
        <w:rPr>
          <w:rFonts w:ascii="Trebuchet MS" w:hAnsi="Trebuchet MS" w:cstheme="minorHAnsi"/>
        </w:rPr>
        <w:t>Prin no</w:t>
      </w:r>
      <w:r>
        <w:rPr>
          <w:rFonts w:ascii="Trebuchet MS" w:hAnsi="Trebuchet MS" w:cstheme="minorHAnsi"/>
        </w:rPr>
        <w:t xml:space="preserve">ua </w:t>
      </w:r>
      <w:r w:rsidRPr="002A0857">
        <w:rPr>
          <w:rFonts w:ascii="Trebuchet MS" w:hAnsi="Trebuchet MS" w:cstheme="minorHAnsi"/>
        </w:rPr>
        <w:t xml:space="preserve"> regulament</w:t>
      </w:r>
      <w:r>
        <w:rPr>
          <w:rFonts w:ascii="Trebuchet MS" w:hAnsi="Trebuchet MS" w:cstheme="minorHAnsi"/>
        </w:rPr>
        <w:t>are</w:t>
      </w:r>
      <w:r w:rsidRPr="002A0857">
        <w:rPr>
          <w:rFonts w:ascii="Trebuchet MS" w:hAnsi="Trebuchet MS" w:cstheme="minorHAnsi"/>
        </w:rPr>
        <w:t xml:space="preserve"> economic</w:t>
      </w:r>
      <w:r>
        <w:rPr>
          <w:rFonts w:ascii="Trebuchet MS" w:hAnsi="Trebuchet MS" w:cstheme="minorHAnsi"/>
        </w:rPr>
        <w:t>ă</w:t>
      </w:r>
      <w:r w:rsidRPr="002A0857">
        <w:rPr>
          <w:rFonts w:ascii="Trebuchet MS" w:hAnsi="Trebuchet MS" w:cstheme="minorHAnsi"/>
        </w:rPr>
        <w:t>, operatorii de apă trebuie să depună la ANRSC un plan de reducere a pierderilor de apă, până la 20%</w:t>
      </w:r>
      <w:r>
        <w:rPr>
          <w:rFonts w:ascii="Trebuchet MS" w:hAnsi="Trebuchet MS" w:cstheme="minorHAnsi"/>
        </w:rPr>
        <w:t>,</w:t>
      </w:r>
      <w:r w:rsidRPr="002A0857">
        <w:rPr>
          <w:rFonts w:ascii="Trebuchet MS" w:hAnsi="Trebuchet MS" w:cstheme="minorHAnsi"/>
        </w:rPr>
        <w:t xml:space="preserve"> pe o perioadă de max. 5 ani, și să efectueze bilanțul de apă, din surse proprii.</w:t>
      </w:r>
    </w:p>
    <w:p w14:paraId="65806102" w14:textId="77777777" w:rsidR="00A95AB3" w:rsidRPr="002A0857" w:rsidRDefault="00A95AB3" w:rsidP="00E778E1">
      <w:pPr>
        <w:jc w:val="both"/>
        <w:rPr>
          <w:rFonts w:ascii="Trebuchet MS" w:hAnsi="Trebuchet MS" w:cstheme="minorHAnsi"/>
        </w:rPr>
      </w:pPr>
      <w:r w:rsidRPr="002A0857">
        <w:rPr>
          <w:rFonts w:ascii="Trebuchet MS" w:hAnsi="Trebuchet MS" w:cstheme="minorHAnsi"/>
        </w:rPr>
        <w:t>În funcție de rezultate, vor fi actualizate master</w:t>
      </w:r>
      <w:r>
        <w:rPr>
          <w:rFonts w:ascii="Trebuchet MS" w:hAnsi="Trebuchet MS" w:cstheme="minorHAnsi"/>
        </w:rPr>
        <w:t xml:space="preserve"> </w:t>
      </w:r>
      <w:r w:rsidRPr="002A0857">
        <w:rPr>
          <w:rFonts w:ascii="Trebuchet MS" w:hAnsi="Trebuchet MS" w:cstheme="minorHAnsi"/>
        </w:rPr>
        <w:t>planurile județene și, după caz, nevoile de investiții, respectiv planul de investiții.</w:t>
      </w:r>
    </w:p>
    <w:p w14:paraId="091683DD" w14:textId="3E2A44A6" w:rsidR="00A95AB3" w:rsidRPr="00801F19" w:rsidRDefault="00A95AB3" w:rsidP="00A95AB3">
      <w:pPr>
        <w:rPr>
          <w:rFonts w:ascii="Trebuchet MS" w:hAnsi="Trebuchet MS" w:cstheme="minorHAnsi"/>
          <w:b/>
          <w:bCs/>
        </w:rPr>
      </w:pPr>
      <w:r w:rsidRPr="00801F19">
        <w:rPr>
          <w:rFonts w:ascii="Trebuchet MS" w:hAnsi="Trebuchet MS" w:cstheme="minorHAnsi"/>
          <w:b/>
          <w:bCs/>
        </w:rPr>
        <w:t>Tabel</w:t>
      </w:r>
      <w:r w:rsidR="00BC2D26">
        <w:rPr>
          <w:rFonts w:ascii="Trebuchet MS" w:hAnsi="Trebuchet MS" w:cstheme="minorHAnsi"/>
          <w:b/>
          <w:bCs/>
        </w:rPr>
        <w:t>ul</w:t>
      </w:r>
      <w:r w:rsidRPr="00801F19">
        <w:rPr>
          <w:rFonts w:ascii="Trebuchet MS" w:hAnsi="Trebuchet MS" w:cstheme="minorHAnsi"/>
          <w:b/>
          <w:bCs/>
        </w:rPr>
        <w:t xml:space="preserve"> 14. Activități pregătitoare pentru conformare cu DAP2020  </w:t>
      </w:r>
    </w:p>
    <w:tbl>
      <w:tblPr>
        <w:tblW w:w="0" w:type="auto"/>
        <w:tblInd w:w="108" w:type="dxa"/>
        <w:tblCellMar>
          <w:left w:w="10" w:type="dxa"/>
          <w:right w:w="10" w:type="dxa"/>
        </w:tblCellMar>
        <w:tblLook w:val="04A0" w:firstRow="1" w:lastRow="0" w:firstColumn="1" w:lastColumn="0" w:noHBand="0" w:noVBand="1"/>
      </w:tblPr>
      <w:tblGrid>
        <w:gridCol w:w="5038"/>
        <w:gridCol w:w="4204"/>
      </w:tblGrid>
      <w:tr w:rsidR="00A95AB3" w:rsidRPr="00E438C0" w14:paraId="6B647CD2" w14:textId="77777777" w:rsidTr="00EC1305">
        <w:trPr>
          <w:trHeight w:val="1"/>
        </w:trPr>
        <w:tc>
          <w:tcPr>
            <w:tcW w:w="5038" w:type="dxa"/>
            <w:tcBorders>
              <w:top w:val="single" w:sz="4" w:space="0" w:color="8EAADB"/>
              <w:left w:val="single" w:sz="4" w:space="0" w:color="8EAADB"/>
              <w:bottom w:val="single" w:sz="4" w:space="0" w:color="8EAADB"/>
              <w:right w:val="single" w:sz="4" w:space="0" w:color="8EAADB"/>
            </w:tcBorders>
            <w:shd w:val="clear" w:color="auto" w:fill="0070C0"/>
            <w:tcMar>
              <w:left w:w="108" w:type="dxa"/>
              <w:right w:w="108" w:type="dxa"/>
            </w:tcMar>
          </w:tcPr>
          <w:p w14:paraId="3FCD6B9C" w14:textId="77777777" w:rsidR="00A95AB3" w:rsidRPr="003F4A72" w:rsidRDefault="00A95AB3" w:rsidP="00EC1305">
            <w:pPr>
              <w:spacing w:after="200" w:line="276" w:lineRule="auto"/>
              <w:rPr>
                <w:rFonts w:ascii="Trebuchet MS" w:eastAsia="Calibri" w:hAnsi="Trebuchet MS" w:cstheme="minorHAnsi"/>
                <w:b/>
                <w:bCs/>
                <w:color w:val="7030A0"/>
              </w:rPr>
            </w:pPr>
            <w:r>
              <w:rPr>
                <w:rFonts w:ascii="Trebuchet MS" w:eastAsia="Calibri" w:hAnsi="Trebuchet MS" w:cstheme="minorHAnsi"/>
                <w:b/>
                <w:bCs/>
              </w:rPr>
              <w:t>Categoria de investiții</w:t>
            </w:r>
            <w:r w:rsidRPr="000A5761">
              <w:rPr>
                <w:rFonts w:ascii="Trebuchet MS" w:eastAsia="Calibri" w:hAnsi="Trebuchet MS" w:cstheme="minorHAnsi"/>
                <w:b/>
                <w:bCs/>
              </w:rPr>
              <w:t>/</w:t>
            </w:r>
            <w:r>
              <w:rPr>
                <w:rFonts w:ascii="Trebuchet MS" w:eastAsia="Calibri" w:hAnsi="Trebuchet MS" w:cstheme="minorHAnsi"/>
                <w:b/>
                <w:bCs/>
              </w:rPr>
              <w:t>Zone de aprovizionare</w:t>
            </w:r>
          </w:p>
        </w:tc>
        <w:tc>
          <w:tcPr>
            <w:tcW w:w="4204" w:type="dxa"/>
            <w:tcBorders>
              <w:top w:val="single" w:sz="4" w:space="0" w:color="8EAADB"/>
              <w:left w:val="single" w:sz="4" w:space="0" w:color="8EAADB"/>
              <w:bottom w:val="single" w:sz="4" w:space="0" w:color="8EAADB"/>
              <w:right w:val="single" w:sz="4" w:space="0" w:color="8EAADB"/>
            </w:tcBorders>
            <w:shd w:val="clear" w:color="auto" w:fill="0070C0"/>
            <w:tcMar>
              <w:left w:w="108" w:type="dxa"/>
              <w:right w:w="108" w:type="dxa"/>
            </w:tcMar>
          </w:tcPr>
          <w:p w14:paraId="46A60D99" w14:textId="77777777" w:rsidR="00A95AB3" w:rsidRPr="003F4A72" w:rsidRDefault="00A95AB3" w:rsidP="00EC1305">
            <w:pPr>
              <w:spacing w:after="200" w:line="276" w:lineRule="auto"/>
              <w:jc w:val="right"/>
              <w:rPr>
                <w:rFonts w:ascii="Trebuchet MS" w:eastAsia="Calibri" w:hAnsi="Trebuchet MS" w:cstheme="minorHAnsi"/>
                <w:b/>
                <w:bCs/>
                <w:color w:val="7030A0"/>
              </w:rPr>
            </w:pPr>
            <w:r w:rsidRPr="000A5761">
              <w:rPr>
                <w:rFonts w:ascii="Trebuchet MS" w:eastAsia="Calibri" w:hAnsi="Trebuchet MS" w:cstheme="minorHAnsi"/>
                <w:b/>
                <w:bCs/>
              </w:rPr>
              <w:t>Mil. EUR</w:t>
            </w:r>
          </w:p>
        </w:tc>
      </w:tr>
      <w:tr w:rsidR="00A95AB3" w:rsidRPr="00E438C0" w14:paraId="3E32D3B8" w14:textId="77777777" w:rsidTr="00EC1305">
        <w:trPr>
          <w:trHeight w:val="1"/>
        </w:trPr>
        <w:tc>
          <w:tcPr>
            <w:tcW w:w="5038"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0915871E" w14:textId="77777777" w:rsidR="00A95AB3" w:rsidRPr="00801F19" w:rsidRDefault="00A95AB3" w:rsidP="00EC1305">
            <w:pPr>
              <w:spacing w:after="200" w:line="276" w:lineRule="auto"/>
              <w:rPr>
                <w:rFonts w:ascii="Trebuchet MS" w:eastAsia="Calibri" w:hAnsi="Trebuchet MS" w:cstheme="minorHAnsi"/>
              </w:rPr>
            </w:pPr>
            <w:r w:rsidRPr="00801F19">
              <w:rPr>
                <w:rFonts w:ascii="Trebuchet MS" w:hAnsi="Trebuchet MS" w:cs="Arial"/>
              </w:rPr>
              <w:t>Sisteme de apă noi – ZAP-uri mici</w:t>
            </w:r>
          </w:p>
        </w:tc>
        <w:tc>
          <w:tcPr>
            <w:tcW w:w="4204"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19ED4312" w14:textId="77777777" w:rsidR="00A95AB3" w:rsidRPr="00801F19" w:rsidRDefault="00A95AB3" w:rsidP="00EC1305">
            <w:pPr>
              <w:spacing w:after="200" w:line="276" w:lineRule="auto"/>
              <w:jc w:val="right"/>
              <w:rPr>
                <w:rFonts w:ascii="Trebuchet MS" w:eastAsia="Calibri" w:hAnsi="Trebuchet MS" w:cstheme="minorHAnsi"/>
              </w:rPr>
            </w:pPr>
            <w:r w:rsidRPr="00801F19">
              <w:rPr>
                <w:rFonts w:ascii="Trebuchet MS" w:eastAsia="Calibri" w:hAnsi="Trebuchet MS" w:cstheme="minorHAnsi"/>
              </w:rPr>
              <w:t>3,841.09</w:t>
            </w:r>
          </w:p>
        </w:tc>
      </w:tr>
      <w:tr w:rsidR="00A95AB3" w:rsidRPr="00E438C0" w14:paraId="1274FA1F" w14:textId="77777777" w:rsidTr="00EC1305">
        <w:trPr>
          <w:trHeight w:val="1"/>
        </w:trPr>
        <w:tc>
          <w:tcPr>
            <w:tcW w:w="5038"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3EF10CF1" w14:textId="3E9DA856" w:rsidR="00A95AB3" w:rsidRPr="00801F19" w:rsidRDefault="00A95AB3" w:rsidP="00EC1305">
            <w:pPr>
              <w:spacing w:after="200" w:line="276" w:lineRule="auto"/>
              <w:rPr>
                <w:rFonts w:ascii="Trebuchet MS" w:eastAsia="Calibri" w:hAnsi="Trebuchet MS" w:cstheme="minorHAnsi"/>
              </w:rPr>
            </w:pPr>
            <w:r w:rsidRPr="00801F19">
              <w:rPr>
                <w:rFonts w:ascii="Trebuchet MS" w:hAnsi="Trebuchet MS" w:cs="Arial"/>
              </w:rPr>
              <w:t>Extinderea sistemelor de apă existente pentru a crește accesul în ZAP-uri mici</w:t>
            </w:r>
          </w:p>
        </w:tc>
        <w:tc>
          <w:tcPr>
            <w:tcW w:w="4204"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408A3DE3" w14:textId="77777777" w:rsidR="00A95AB3" w:rsidRPr="00801F19" w:rsidRDefault="00A95AB3" w:rsidP="00EC1305">
            <w:pPr>
              <w:jc w:val="right"/>
              <w:rPr>
                <w:rFonts w:ascii="Trebuchet MS" w:eastAsia="Calibri" w:hAnsi="Trebuchet MS" w:cstheme="minorHAnsi"/>
              </w:rPr>
            </w:pPr>
            <w:r w:rsidRPr="00801F19">
              <w:rPr>
                <w:rFonts w:ascii="Trebuchet MS" w:eastAsia="Calibri" w:hAnsi="Trebuchet MS" w:cstheme="minorHAnsi"/>
              </w:rPr>
              <w:t>1,137.86</w:t>
            </w:r>
          </w:p>
        </w:tc>
      </w:tr>
      <w:tr w:rsidR="00A95AB3" w:rsidRPr="00E438C0" w14:paraId="08FE2C71" w14:textId="77777777" w:rsidTr="00EC1305">
        <w:trPr>
          <w:trHeight w:val="1"/>
        </w:trPr>
        <w:tc>
          <w:tcPr>
            <w:tcW w:w="5038"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2CAC23C5" w14:textId="77777777" w:rsidR="00A95AB3" w:rsidRPr="00801F19" w:rsidRDefault="00A95AB3" w:rsidP="00EC1305">
            <w:pPr>
              <w:spacing w:after="200" w:line="276" w:lineRule="auto"/>
              <w:rPr>
                <w:rFonts w:ascii="Trebuchet MS" w:eastAsia="Calibri" w:hAnsi="Trebuchet MS" w:cstheme="minorHAnsi"/>
              </w:rPr>
            </w:pPr>
            <w:r w:rsidRPr="007765E0">
              <w:rPr>
                <w:rFonts w:ascii="Trebuchet MS" w:hAnsi="Trebuchet MS" w:cs="Arial"/>
                <w:lang w:val="pt-BR"/>
              </w:rPr>
              <w:t xml:space="preserve">Investiții suplimentare în stațiile de tratare a apei </w:t>
            </w:r>
          </w:p>
        </w:tc>
        <w:tc>
          <w:tcPr>
            <w:tcW w:w="4204"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62E5125C" w14:textId="77777777" w:rsidR="00A95AB3" w:rsidRPr="00801F19" w:rsidRDefault="00A95AB3" w:rsidP="00EC1305">
            <w:pPr>
              <w:spacing w:after="200" w:line="276" w:lineRule="auto"/>
              <w:jc w:val="right"/>
              <w:rPr>
                <w:rFonts w:ascii="Trebuchet MS" w:eastAsia="Calibri" w:hAnsi="Trebuchet MS" w:cstheme="minorHAnsi"/>
              </w:rPr>
            </w:pPr>
            <w:r w:rsidRPr="00801F19">
              <w:rPr>
                <w:rFonts w:ascii="Trebuchet MS" w:eastAsia="Calibri" w:hAnsi="Trebuchet MS" w:cstheme="minorHAnsi"/>
              </w:rPr>
              <w:t>469.76</w:t>
            </w:r>
          </w:p>
        </w:tc>
      </w:tr>
      <w:tr w:rsidR="00A95AB3" w:rsidRPr="00E438C0" w14:paraId="647203AD" w14:textId="77777777" w:rsidTr="00EC1305">
        <w:trPr>
          <w:trHeight w:val="1"/>
        </w:trPr>
        <w:tc>
          <w:tcPr>
            <w:tcW w:w="5038"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19FB9670" w14:textId="77777777" w:rsidR="00A95AB3" w:rsidRPr="00801F19" w:rsidRDefault="00A95AB3" w:rsidP="00EC1305">
            <w:pPr>
              <w:spacing w:after="200" w:line="276" w:lineRule="auto"/>
              <w:rPr>
                <w:rFonts w:ascii="Trebuchet MS" w:eastAsia="Calibri" w:hAnsi="Trebuchet MS" w:cstheme="minorHAnsi"/>
              </w:rPr>
            </w:pPr>
            <w:r w:rsidRPr="00801F19">
              <w:rPr>
                <w:rFonts w:ascii="Trebuchet MS" w:hAnsi="Trebuchet MS" w:cs="Arial"/>
              </w:rPr>
              <w:t>Conectări pentru sistemele de apă existente</w:t>
            </w:r>
          </w:p>
        </w:tc>
        <w:tc>
          <w:tcPr>
            <w:tcW w:w="4204"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63C700AE" w14:textId="77777777" w:rsidR="00A95AB3" w:rsidRPr="00801F19" w:rsidRDefault="00A95AB3" w:rsidP="00EC1305">
            <w:pPr>
              <w:spacing w:after="200" w:line="276" w:lineRule="auto"/>
              <w:jc w:val="right"/>
              <w:rPr>
                <w:rFonts w:ascii="Trebuchet MS" w:eastAsia="Calibri" w:hAnsi="Trebuchet MS" w:cstheme="minorHAnsi"/>
              </w:rPr>
            </w:pPr>
            <w:r w:rsidRPr="00801F19">
              <w:rPr>
                <w:rFonts w:ascii="Trebuchet MS" w:eastAsia="Calibri" w:hAnsi="Trebuchet MS" w:cstheme="minorHAnsi"/>
              </w:rPr>
              <w:t>250.09</w:t>
            </w:r>
          </w:p>
        </w:tc>
      </w:tr>
      <w:tr w:rsidR="00A95AB3" w:rsidRPr="00E438C0" w14:paraId="2F56A217" w14:textId="77777777" w:rsidTr="00EC1305">
        <w:trPr>
          <w:trHeight w:val="1"/>
        </w:trPr>
        <w:tc>
          <w:tcPr>
            <w:tcW w:w="5038" w:type="dxa"/>
            <w:tcBorders>
              <w:top w:val="single" w:sz="4" w:space="0" w:color="8EAADB"/>
              <w:left w:val="single" w:sz="4" w:space="0" w:color="8EAADB"/>
              <w:bottom w:val="single" w:sz="4" w:space="0" w:color="8EAADB"/>
              <w:right w:val="single" w:sz="4" w:space="0" w:color="8EAADB"/>
            </w:tcBorders>
            <w:shd w:val="clear" w:color="auto" w:fill="8EAADB" w:themeFill="accent1" w:themeFillTint="99"/>
            <w:tcMar>
              <w:left w:w="108" w:type="dxa"/>
              <w:right w:w="108" w:type="dxa"/>
            </w:tcMar>
          </w:tcPr>
          <w:p w14:paraId="0503F658" w14:textId="77777777" w:rsidR="00A95AB3" w:rsidRPr="00E16635" w:rsidRDefault="00A95AB3" w:rsidP="00EC1305">
            <w:pPr>
              <w:spacing w:after="200" w:line="276" w:lineRule="auto"/>
              <w:rPr>
                <w:rFonts w:ascii="Trebuchet MS" w:eastAsia="Calibri" w:hAnsi="Trebuchet MS" w:cstheme="minorHAnsi"/>
                <w:b/>
                <w:bCs/>
                <w:color w:val="000000" w:themeColor="text1"/>
              </w:rPr>
            </w:pPr>
            <w:r>
              <w:rPr>
                <w:rFonts w:ascii="Trebuchet MS" w:eastAsia="Calibri" w:hAnsi="Trebuchet MS" w:cstheme="minorHAnsi"/>
                <w:b/>
                <w:bCs/>
                <w:color w:val="000000" w:themeColor="text1"/>
              </w:rPr>
              <w:t>Investiții t</w:t>
            </w:r>
            <w:r w:rsidRPr="00E16635">
              <w:rPr>
                <w:rFonts w:ascii="Trebuchet MS" w:eastAsia="Calibri" w:hAnsi="Trebuchet MS" w:cstheme="minorHAnsi"/>
                <w:b/>
                <w:bCs/>
                <w:color w:val="000000" w:themeColor="text1"/>
              </w:rPr>
              <w:t>otal</w:t>
            </w:r>
            <w:r>
              <w:rPr>
                <w:rFonts w:ascii="Trebuchet MS" w:eastAsia="Calibri" w:hAnsi="Trebuchet MS" w:cstheme="minorHAnsi"/>
                <w:b/>
                <w:bCs/>
                <w:color w:val="000000" w:themeColor="text1"/>
              </w:rPr>
              <w:t>e ZAP-uri mici</w:t>
            </w:r>
          </w:p>
        </w:tc>
        <w:tc>
          <w:tcPr>
            <w:tcW w:w="4204" w:type="dxa"/>
            <w:tcBorders>
              <w:top w:val="single" w:sz="4" w:space="0" w:color="8EAADB"/>
              <w:left w:val="single" w:sz="4" w:space="0" w:color="8EAADB"/>
              <w:bottom w:val="single" w:sz="4" w:space="0" w:color="8EAADB"/>
              <w:right w:val="single" w:sz="4" w:space="0" w:color="8EAADB"/>
            </w:tcBorders>
            <w:shd w:val="clear" w:color="auto" w:fill="8EAADB" w:themeFill="accent1" w:themeFillTint="99"/>
            <w:tcMar>
              <w:left w:w="108" w:type="dxa"/>
              <w:right w:w="108" w:type="dxa"/>
            </w:tcMar>
          </w:tcPr>
          <w:p w14:paraId="040E3011" w14:textId="77777777" w:rsidR="00A95AB3" w:rsidRPr="00E16635" w:rsidRDefault="00A95AB3" w:rsidP="00EC1305">
            <w:pPr>
              <w:spacing w:after="200" w:line="276" w:lineRule="auto"/>
              <w:jc w:val="right"/>
              <w:rPr>
                <w:rFonts w:ascii="Trebuchet MS" w:eastAsia="Calibri" w:hAnsi="Trebuchet MS" w:cstheme="minorHAnsi"/>
                <w:b/>
                <w:bCs/>
                <w:color w:val="000000" w:themeColor="text1"/>
              </w:rPr>
            </w:pPr>
            <w:r w:rsidRPr="00E16635">
              <w:rPr>
                <w:rFonts w:ascii="Trebuchet MS" w:eastAsia="Calibri" w:hAnsi="Trebuchet MS" w:cstheme="minorHAnsi"/>
                <w:b/>
                <w:bCs/>
                <w:color w:val="000000" w:themeColor="text1"/>
              </w:rPr>
              <w:t>5,698,8</w:t>
            </w:r>
          </w:p>
        </w:tc>
      </w:tr>
      <w:tr w:rsidR="00A95AB3" w:rsidRPr="00E438C0" w14:paraId="41C96D29" w14:textId="77777777" w:rsidTr="00EC1305">
        <w:trPr>
          <w:trHeight w:val="1"/>
        </w:trPr>
        <w:tc>
          <w:tcPr>
            <w:tcW w:w="5038"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299522C0" w14:textId="77777777" w:rsidR="00A95AB3" w:rsidRPr="00801F19" w:rsidRDefault="00A95AB3" w:rsidP="00EC1305">
            <w:pPr>
              <w:spacing w:after="200" w:line="276" w:lineRule="auto"/>
              <w:rPr>
                <w:rFonts w:ascii="Trebuchet MS" w:eastAsia="Calibri" w:hAnsi="Trebuchet MS" w:cstheme="minorHAnsi"/>
              </w:rPr>
            </w:pPr>
            <w:r w:rsidRPr="00801F19">
              <w:rPr>
                <w:rFonts w:ascii="Trebuchet MS" w:eastAsia="Calibri" w:hAnsi="Trebuchet MS" w:cstheme="minorHAnsi"/>
              </w:rPr>
              <w:t>Modernizare pentru conformare cu DAP2020</w:t>
            </w:r>
          </w:p>
        </w:tc>
        <w:tc>
          <w:tcPr>
            <w:tcW w:w="4204" w:type="dxa"/>
            <w:tcBorders>
              <w:top w:val="single" w:sz="4" w:space="0" w:color="8EAADB"/>
              <w:left w:val="single" w:sz="4" w:space="0" w:color="8EAADB"/>
              <w:bottom w:val="single" w:sz="4" w:space="0" w:color="8EAADB"/>
              <w:right w:val="single" w:sz="4" w:space="0" w:color="8EAADB"/>
            </w:tcBorders>
            <w:shd w:val="clear" w:color="000000" w:fill="FFFFFF"/>
            <w:tcMar>
              <w:left w:w="108" w:type="dxa"/>
              <w:right w:w="108" w:type="dxa"/>
            </w:tcMar>
          </w:tcPr>
          <w:p w14:paraId="5962E3C9" w14:textId="77777777" w:rsidR="00A95AB3" w:rsidRPr="00801F19" w:rsidRDefault="00A95AB3" w:rsidP="00EC1305">
            <w:pPr>
              <w:spacing w:after="200" w:line="276" w:lineRule="auto"/>
              <w:jc w:val="right"/>
              <w:rPr>
                <w:rFonts w:ascii="Trebuchet MS" w:eastAsia="Calibri" w:hAnsi="Trebuchet MS" w:cstheme="minorHAnsi"/>
              </w:rPr>
            </w:pPr>
            <w:r w:rsidRPr="00801F19">
              <w:rPr>
                <w:rFonts w:ascii="Trebuchet MS" w:eastAsia="Calibri" w:hAnsi="Trebuchet MS" w:cstheme="minorHAnsi"/>
              </w:rPr>
              <w:t>400</w:t>
            </w:r>
          </w:p>
        </w:tc>
      </w:tr>
    </w:tbl>
    <w:p w14:paraId="676DA13F" w14:textId="77777777" w:rsidR="00A95AB3" w:rsidRPr="0072781A" w:rsidRDefault="00A95AB3" w:rsidP="00A95AB3">
      <w:pPr>
        <w:rPr>
          <w:rFonts w:cstheme="minorHAnsi"/>
        </w:rPr>
      </w:pPr>
    </w:p>
    <w:p w14:paraId="73CFE88B" w14:textId="414FC382" w:rsidR="00A95AB3" w:rsidRPr="00E778E1" w:rsidRDefault="00A95AB3" w:rsidP="00197AD2">
      <w:pPr>
        <w:pStyle w:val="ListParagraph"/>
        <w:numPr>
          <w:ilvl w:val="0"/>
          <w:numId w:val="33"/>
        </w:numPr>
        <w:spacing w:after="120" w:line="240" w:lineRule="auto"/>
        <w:ind w:left="567" w:hanging="567"/>
        <w:jc w:val="both"/>
        <w:rPr>
          <w:rFonts w:ascii="Trebuchet MS" w:eastAsia="Calibri" w:hAnsi="Trebuchet MS" w:cstheme="minorHAnsi"/>
          <w:b/>
          <w:bCs/>
        </w:rPr>
      </w:pPr>
      <w:r w:rsidRPr="00E778E1">
        <w:rPr>
          <w:rFonts w:ascii="Trebuchet MS" w:eastAsia="Calibri" w:hAnsi="Trebuchet MS" w:cstheme="minorHAnsi"/>
          <w:b/>
          <w:bCs/>
        </w:rPr>
        <w:t xml:space="preserve">De asemenea, trebuie subliniat </w:t>
      </w:r>
      <w:r>
        <w:rPr>
          <w:rFonts w:ascii="Trebuchet MS" w:eastAsia="Calibri" w:hAnsi="Trebuchet MS" w:cstheme="minorHAnsi"/>
          <w:b/>
          <w:bCs/>
        </w:rPr>
        <w:t xml:space="preserve">faptul </w:t>
      </w:r>
      <w:r w:rsidRPr="00E778E1">
        <w:rPr>
          <w:rFonts w:ascii="Trebuchet MS" w:eastAsia="Calibri" w:hAnsi="Trebuchet MS" w:cstheme="minorHAnsi"/>
          <w:b/>
          <w:bCs/>
        </w:rPr>
        <w:t>că</w:t>
      </w:r>
      <w:r>
        <w:rPr>
          <w:rFonts w:ascii="Trebuchet MS" w:eastAsia="Calibri" w:hAnsi="Trebuchet MS" w:cstheme="minorHAnsi"/>
          <w:b/>
          <w:bCs/>
        </w:rPr>
        <w:t>,</w:t>
      </w:r>
      <w:r w:rsidRPr="00E778E1">
        <w:rPr>
          <w:rFonts w:ascii="Trebuchet MS" w:eastAsia="Calibri" w:hAnsi="Trebuchet MS" w:cstheme="minorHAnsi"/>
          <w:b/>
          <w:bCs/>
        </w:rPr>
        <w:t xml:space="preserve"> ținând cont de evoluția volatilă a prețurilor materialelor de construcție și a prețurilor energiei electrice, s-a făcut o estimare generală și apreciem că nevoile de investiții vor fi actualizate pe măsură ce se vor </w:t>
      </w:r>
      <w:r w:rsidRPr="00E778E1">
        <w:rPr>
          <w:rFonts w:ascii="Trebuchet MS" w:eastAsia="Calibri" w:hAnsi="Trebuchet MS" w:cstheme="minorHAnsi"/>
          <w:b/>
          <w:bCs/>
        </w:rPr>
        <w:lastRenderedPageBreak/>
        <w:t>obține informații relevante, inclusiv cu evoluția indicelui inflației în perioada de implementare.</w:t>
      </w:r>
    </w:p>
    <w:p w14:paraId="0A19039A" w14:textId="2C0C2B05" w:rsidR="00A95AB3" w:rsidRPr="00E778E1" w:rsidRDefault="00A95AB3" w:rsidP="00197AD2">
      <w:pPr>
        <w:pStyle w:val="ListParagraph"/>
        <w:numPr>
          <w:ilvl w:val="0"/>
          <w:numId w:val="33"/>
        </w:numPr>
        <w:spacing w:after="120" w:line="240" w:lineRule="auto"/>
        <w:ind w:left="567" w:hanging="567"/>
        <w:jc w:val="both"/>
        <w:rPr>
          <w:rFonts w:ascii="Trebuchet MS" w:eastAsia="Calibri" w:hAnsi="Trebuchet MS" w:cstheme="minorHAnsi"/>
        </w:rPr>
      </w:pPr>
      <w:r w:rsidRPr="00E778E1">
        <w:rPr>
          <w:rFonts w:ascii="Trebuchet MS" w:eastAsia="Calibri" w:hAnsi="Trebuchet MS" w:cstheme="minorHAnsi"/>
        </w:rPr>
        <w:t xml:space="preserve">Oricum, acestea nu sunt toate investițiile necesare în alimentarea cu apă. Nevoile de investiții identificate în Master Planurile </w:t>
      </w:r>
      <w:r>
        <w:rPr>
          <w:rFonts w:ascii="Trebuchet MS" w:eastAsia="Calibri" w:hAnsi="Trebuchet MS" w:cstheme="minorHAnsi"/>
        </w:rPr>
        <w:t xml:space="preserve">Județene </w:t>
      </w:r>
      <w:r w:rsidRPr="00E778E1">
        <w:rPr>
          <w:rFonts w:ascii="Trebuchet MS" w:eastAsia="Calibri" w:hAnsi="Trebuchet MS" w:cstheme="minorHAnsi"/>
        </w:rPr>
        <w:t>AAC și în toate proiectele majore din cadrul POIM (Programul Operațional de Infrastructură Mare) au inclus proporții semnificative de lucrări de reabilitare. În termeni generali, investițiile propuse în astfel de proiecte au inclus:</w:t>
      </w:r>
    </w:p>
    <w:p w14:paraId="7CABDC05" w14:textId="77777777" w:rsidR="00A95AB3" w:rsidRPr="00B23B69" w:rsidRDefault="00A95AB3" w:rsidP="00197AD2">
      <w:pPr>
        <w:spacing w:after="120" w:line="240" w:lineRule="auto"/>
        <w:ind w:left="360" w:firstLine="633"/>
        <w:jc w:val="both"/>
        <w:rPr>
          <w:rFonts w:ascii="Trebuchet MS" w:eastAsia="Calibri" w:hAnsi="Trebuchet MS" w:cstheme="minorHAnsi"/>
        </w:rPr>
      </w:pPr>
      <w:r w:rsidRPr="00B23B69">
        <w:rPr>
          <w:rFonts w:ascii="Trebuchet MS" w:eastAsia="Calibri" w:hAnsi="Trebuchet MS" w:cstheme="minorHAnsi"/>
        </w:rPr>
        <w:t>• Investiții de aproximativ 60% în apă uzată și 40% în alimentare cu apă;</w:t>
      </w:r>
    </w:p>
    <w:p w14:paraId="6824AB0B" w14:textId="77777777" w:rsidR="00A95AB3" w:rsidRPr="00B23B69" w:rsidRDefault="00A95AB3" w:rsidP="00197AD2">
      <w:pPr>
        <w:spacing w:after="120" w:line="240" w:lineRule="auto"/>
        <w:ind w:left="360" w:firstLine="633"/>
        <w:jc w:val="both"/>
        <w:rPr>
          <w:rFonts w:ascii="Trebuchet MS" w:eastAsia="Calibri" w:hAnsi="Trebuchet MS" w:cstheme="minorHAnsi"/>
        </w:rPr>
      </w:pPr>
      <w:r w:rsidRPr="00B23B69">
        <w:rPr>
          <w:rFonts w:ascii="Trebuchet MS" w:eastAsia="Calibri" w:hAnsi="Trebuchet MS" w:cstheme="minorHAnsi"/>
        </w:rPr>
        <w:t>• Investițiile de alimentare cu apă împărțite în mod egal între reabilitare și extindere;</w:t>
      </w:r>
    </w:p>
    <w:p w14:paraId="61C2AF51" w14:textId="77777777" w:rsidR="00A95AB3" w:rsidRPr="00B23B69" w:rsidRDefault="00A95AB3" w:rsidP="00197AD2">
      <w:pPr>
        <w:spacing w:after="120" w:line="240" w:lineRule="auto"/>
        <w:ind w:left="993"/>
        <w:jc w:val="both"/>
        <w:rPr>
          <w:rFonts w:ascii="Trebuchet MS" w:eastAsia="Calibri" w:hAnsi="Trebuchet MS" w:cstheme="minorHAnsi"/>
        </w:rPr>
      </w:pPr>
      <w:r w:rsidRPr="00B23B69">
        <w:rPr>
          <w:rFonts w:ascii="Trebuchet MS" w:eastAsia="Calibri" w:hAnsi="Trebuchet MS" w:cstheme="minorHAnsi"/>
        </w:rPr>
        <w:t>• Investițiile în apele uzate tind să se concentreze mai mult pe extindere decât pe reabilitare.</w:t>
      </w:r>
    </w:p>
    <w:p w14:paraId="04CCACF7" w14:textId="69DB1BA8" w:rsidR="00A95AB3" w:rsidRPr="00B900C4" w:rsidRDefault="00A95AB3" w:rsidP="00A95AB3">
      <w:pPr>
        <w:spacing w:after="120" w:line="240" w:lineRule="auto"/>
        <w:ind w:left="360"/>
        <w:jc w:val="both"/>
        <w:rPr>
          <w:rFonts w:ascii="Trebuchet MS" w:eastAsia="Calibri" w:hAnsi="Trebuchet MS" w:cstheme="minorHAnsi"/>
        </w:rPr>
      </w:pPr>
      <w:r w:rsidRPr="00B23B69">
        <w:rPr>
          <w:rFonts w:ascii="Trebuchet MS" w:eastAsia="Calibri" w:hAnsi="Trebuchet MS" w:cstheme="minorHAnsi"/>
        </w:rPr>
        <w:t xml:space="preserve">Chiar și din această caracterizare relativ simplă a proiectelor din cadrul </w:t>
      </w:r>
      <w:r>
        <w:rPr>
          <w:rFonts w:ascii="Trebuchet MS" w:eastAsia="Calibri" w:hAnsi="Trebuchet MS" w:cstheme="minorHAnsi"/>
        </w:rPr>
        <w:t>POIM</w:t>
      </w:r>
      <w:r w:rsidRPr="00B23B69">
        <w:rPr>
          <w:rFonts w:ascii="Trebuchet MS" w:eastAsia="Calibri" w:hAnsi="Trebuchet MS" w:cstheme="minorHAnsi"/>
        </w:rPr>
        <w:t xml:space="preserve">, este clar că trebuie întreprinsă o reabilitare substanțială a </w:t>
      </w:r>
      <w:r>
        <w:rPr>
          <w:rFonts w:ascii="Trebuchet MS" w:eastAsia="Calibri" w:hAnsi="Trebuchet MS" w:cstheme="minorHAnsi"/>
        </w:rPr>
        <w:t xml:space="preserve">infrastructurii de </w:t>
      </w:r>
      <w:r w:rsidRPr="00B23B69">
        <w:rPr>
          <w:rFonts w:ascii="Trebuchet MS" w:eastAsia="Calibri" w:hAnsi="Trebuchet MS" w:cstheme="minorHAnsi"/>
        </w:rPr>
        <w:t>aprovizionăr</w:t>
      </w:r>
      <w:r>
        <w:rPr>
          <w:rFonts w:ascii="Trebuchet MS" w:eastAsia="Calibri" w:hAnsi="Trebuchet MS" w:cstheme="minorHAnsi"/>
        </w:rPr>
        <w:t>e</w:t>
      </w:r>
      <w:r w:rsidRPr="00B23B69">
        <w:rPr>
          <w:rFonts w:ascii="Trebuchet MS" w:eastAsia="Calibri" w:hAnsi="Trebuchet MS" w:cstheme="minorHAnsi"/>
        </w:rPr>
        <w:t xml:space="preserve"> cu apă.</w:t>
      </w:r>
    </w:p>
    <w:p w14:paraId="3B1440D8" w14:textId="77777777" w:rsidR="00A95AB3" w:rsidRDefault="00A95AB3" w:rsidP="00A95AB3">
      <w:pPr>
        <w:jc w:val="center"/>
        <w:rPr>
          <w:rFonts w:ascii="Trebuchet MS" w:hAnsi="Trebuchet MS"/>
          <w:b/>
          <w:bCs/>
        </w:rPr>
      </w:pPr>
    </w:p>
    <w:p w14:paraId="13087264" w14:textId="05720FB5" w:rsidR="00A95AB3" w:rsidRDefault="00A95AB3" w:rsidP="00A95AB3">
      <w:pPr>
        <w:rPr>
          <w:rFonts w:ascii="Trebuchet MS" w:hAnsi="Trebuchet MS"/>
        </w:rPr>
      </w:pPr>
      <w:r w:rsidRPr="00B900C4">
        <w:rPr>
          <w:rFonts w:ascii="Trebuchet MS" w:hAnsi="Trebuchet MS"/>
          <w:b/>
          <w:bCs/>
        </w:rPr>
        <w:t>Tab</w:t>
      </w:r>
      <w:r>
        <w:rPr>
          <w:rFonts w:ascii="Trebuchet MS" w:hAnsi="Trebuchet MS"/>
          <w:b/>
          <w:bCs/>
        </w:rPr>
        <w:t>e</w:t>
      </w:r>
      <w:r w:rsidRPr="00B900C4">
        <w:rPr>
          <w:rFonts w:ascii="Trebuchet MS" w:hAnsi="Trebuchet MS"/>
          <w:b/>
          <w:bCs/>
        </w:rPr>
        <w:t>l</w:t>
      </w:r>
      <w:r w:rsidR="00543244">
        <w:rPr>
          <w:rFonts w:ascii="Trebuchet MS" w:hAnsi="Trebuchet MS"/>
          <w:b/>
          <w:bCs/>
        </w:rPr>
        <w:t>ul</w:t>
      </w:r>
      <w:r w:rsidRPr="00B900C4">
        <w:rPr>
          <w:rFonts w:ascii="Trebuchet MS" w:hAnsi="Trebuchet MS"/>
          <w:b/>
          <w:bCs/>
        </w:rPr>
        <w:t xml:space="preserve"> </w:t>
      </w:r>
      <w:r>
        <w:rPr>
          <w:rFonts w:ascii="Trebuchet MS" w:hAnsi="Trebuchet MS"/>
          <w:b/>
          <w:bCs/>
        </w:rPr>
        <w:t>15.</w:t>
      </w:r>
      <w:r w:rsidRPr="00B900C4">
        <w:rPr>
          <w:rFonts w:ascii="Trebuchet MS" w:hAnsi="Trebuchet MS"/>
          <w:b/>
          <w:bCs/>
        </w:rPr>
        <w:t xml:space="preserve"> </w:t>
      </w:r>
      <w:r>
        <w:rPr>
          <w:rFonts w:ascii="Trebuchet MS" w:hAnsi="Trebuchet MS"/>
          <w:b/>
          <w:bCs/>
        </w:rPr>
        <w:t>Costuri de c</w:t>
      </w:r>
      <w:r w:rsidRPr="00B900C4">
        <w:rPr>
          <w:rFonts w:ascii="Trebuchet MS" w:hAnsi="Trebuchet MS"/>
        </w:rPr>
        <w:t xml:space="preserve">apital </w:t>
      </w:r>
      <w:r>
        <w:rPr>
          <w:rFonts w:ascii="Trebuchet MS" w:hAnsi="Trebuchet MS"/>
        </w:rPr>
        <w:t xml:space="preserve"> pentru infrastructura de apă existentă pentru a rămâne conform cu DAP                   </w:t>
      </w: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4230"/>
      </w:tblGrid>
      <w:tr w:rsidR="00A95AB3" w:rsidRPr="00B900C4" w14:paraId="2BE58D20" w14:textId="77777777" w:rsidTr="00BC2D26">
        <w:trPr>
          <w:trHeight w:val="615"/>
          <w:jc w:val="center"/>
        </w:trPr>
        <w:tc>
          <w:tcPr>
            <w:tcW w:w="3860" w:type="dxa"/>
            <w:shd w:val="clear" w:color="000000" w:fill="4F81BD"/>
            <w:vAlign w:val="center"/>
            <w:hideMark/>
          </w:tcPr>
          <w:p w14:paraId="46192A96" w14:textId="77777777" w:rsidR="00A95AB3" w:rsidRPr="005D0D4A" w:rsidRDefault="00A95AB3" w:rsidP="00EC1305">
            <w:pPr>
              <w:spacing w:after="0" w:line="240" w:lineRule="auto"/>
              <w:rPr>
                <w:rFonts w:ascii="Trebuchet MS" w:eastAsia="Times New Roman" w:hAnsi="Trebuchet MS" w:cstheme="minorHAnsi"/>
                <w:b/>
                <w:bCs/>
              </w:rPr>
            </w:pPr>
            <w:r>
              <w:rPr>
                <w:rFonts w:ascii="Trebuchet MS" w:hAnsi="Trebuchet MS"/>
              </w:rPr>
              <w:t xml:space="preserve"> </w:t>
            </w:r>
            <w:r w:rsidRPr="00E778E1">
              <w:rPr>
                <w:rFonts w:ascii="Trebuchet MS" w:hAnsi="Trebuchet MS"/>
                <w:b/>
                <w:bCs/>
              </w:rPr>
              <w:t>Tip de investiție</w:t>
            </w:r>
          </w:p>
        </w:tc>
        <w:tc>
          <w:tcPr>
            <w:tcW w:w="4230" w:type="dxa"/>
            <w:shd w:val="clear" w:color="000000" w:fill="4F81BD"/>
            <w:vAlign w:val="center"/>
            <w:hideMark/>
          </w:tcPr>
          <w:p w14:paraId="4E83A88A" w14:textId="77777777" w:rsidR="00A95AB3" w:rsidRPr="00B900C4" w:rsidRDefault="00A95AB3" w:rsidP="00EC1305">
            <w:pPr>
              <w:spacing w:after="0" w:line="240" w:lineRule="auto"/>
              <w:jc w:val="right"/>
              <w:rPr>
                <w:rFonts w:ascii="Trebuchet MS" w:eastAsia="Times New Roman" w:hAnsi="Trebuchet MS" w:cstheme="minorHAnsi"/>
                <w:b/>
                <w:bCs/>
              </w:rPr>
            </w:pPr>
            <w:r>
              <w:rPr>
                <w:rFonts w:ascii="Trebuchet MS" w:eastAsia="Times New Roman" w:hAnsi="Trebuchet MS" w:cstheme="minorHAnsi"/>
                <w:b/>
                <w:bCs/>
              </w:rPr>
              <w:t>Cost de c</w:t>
            </w:r>
            <w:r w:rsidRPr="00B900C4">
              <w:rPr>
                <w:rFonts w:ascii="Trebuchet MS" w:eastAsia="Times New Roman" w:hAnsi="Trebuchet MS" w:cstheme="minorHAnsi"/>
                <w:b/>
                <w:bCs/>
              </w:rPr>
              <w:t>apital (Mill. €)</w:t>
            </w:r>
          </w:p>
        </w:tc>
      </w:tr>
      <w:tr w:rsidR="00A95AB3" w:rsidRPr="00B900C4" w14:paraId="630AABC2" w14:textId="77777777" w:rsidTr="00BC2D26">
        <w:trPr>
          <w:trHeight w:val="360"/>
          <w:jc w:val="center"/>
        </w:trPr>
        <w:tc>
          <w:tcPr>
            <w:tcW w:w="3860" w:type="dxa"/>
            <w:shd w:val="clear" w:color="auto" w:fill="auto"/>
            <w:vAlign w:val="center"/>
            <w:hideMark/>
          </w:tcPr>
          <w:p w14:paraId="2063DA0C" w14:textId="77777777" w:rsidR="00A95AB3" w:rsidRPr="00B900C4" w:rsidRDefault="00A95AB3" w:rsidP="00EC1305">
            <w:pPr>
              <w:spacing w:after="0" w:line="240" w:lineRule="auto"/>
              <w:rPr>
                <w:rFonts w:ascii="Trebuchet MS" w:eastAsia="Times New Roman" w:hAnsi="Trebuchet MS" w:cstheme="minorHAnsi"/>
                <w:b/>
                <w:bCs/>
              </w:rPr>
            </w:pPr>
            <w:r>
              <w:rPr>
                <w:rFonts w:ascii="Trebuchet MS" w:eastAsia="Times New Roman" w:hAnsi="Trebuchet MS" w:cstheme="minorHAnsi"/>
                <w:b/>
                <w:bCs/>
              </w:rPr>
              <w:t>Captare</w:t>
            </w:r>
          </w:p>
        </w:tc>
        <w:tc>
          <w:tcPr>
            <w:tcW w:w="4230" w:type="dxa"/>
            <w:shd w:val="clear" w:color="auto" w:fill="auto"/>
            <w:vAlign w:val="center"/>
            <w:hideMark/>
          </w:tcPr>
          <w:p w14:paraId="31B0B489" w14:textId="77777777" w:rsidR="00A95AB3" w:rsidRPr="00B900C4" w:rsidRDefault="00A95AB3" w:rsidP="00EC1305">
            <w:pPr>
              <w:spacing w:after="0" w:line="240" w:lineRule="auto"/>
              <w:jc w:val="right"/>
              <w:rPr>
                <w:rFonts w:ascii="Trebuchet MS" w:eastAsia="Times New Roman" w:hAnsi="Trebuchet MS" w:cstheme="minorHAnsi"/>
                <w:b/>
                <w:bCs/>
              </w:rPr>
            </w:pPr>
            <w:r w:rsidRPr="00B900C4">
              <w:rPr>
                <w:rFonts w:ascii="Trebuchet MS" w:eastAsia="Times New Roman" w:hAnsi="Trebuchet MS" w:cstheme="minorHAnsi"/>
                <w:b/>
                <w:bCs/>
              </w:rPr>
              <w:t> </w:t>
            </w:r>
          </w:p>
        </w:tc>
      </w:tr>
      <w:tr w:rsidR="00A95AB3" w:rsidRPr="00B900C4" w14:paraId="6D80E1B1" w14:textId="77777777" w:rsidTr="00BC2D26">
        <w:trPr>
          <w:trHeight w:val="315"/>
          <w:jc w:val="center"/>
        </w:trPr>
        <w:tc>
          <w:tcPr>
            <w:tcW w:w="3860" w:type="dxa"/>
            <w:shd w:val="clear" w:color="auto" w:fill="auto"/>
            <w:vAlign w:val="center"/>
            <w:hideMark/>
          </w:tcPr>
          <w:p w14:paraId="2B6C0FF6" w14:textId="77777777" w:rsidR="00A95AB3" w:rsidRPr="00B900C4" w:rsidRDefault="00A95AB3" w:rsidP="00EC1305">
            <w:pPr>
              <w:spacing w:after="0" w:line="240" w:lineRule="auto"/>
              <w:rPr>
                <w:rFonts w:ascii="Trebuchet MS" w:eastAsia="Times New Roman" w:hAnsi="Trebuchet MS" w:cstheme="minorHAnsi"/>
              </w:rPr>
            </w:pPr>
            <w:r>
              <w:rPr>
                <w:rFonts w:ascii="Trebuchet MS" w:eastAsia="Times New Roman" w:hAnsi="Trebuchet MS" w:cstheme="minorHAnsi"/>
              </w:rPr>
              <w:t>Sursa de apă</w:t>
            </w:r>
            <w:r w:rsidRPr="00B900C4">
              <w:rPr>
                <w:rFonts w:ascii="Trebuchet MS" w:eastAsia="Times New Roman" w:hAnsi="Trebuchet MS" w:cstheme="minorHAnsi"/>
              </w:rPr>
              <w:t xml:space="preserve"> (reabilita</w:t>
            </w:r>
            <w:r>
              <w:rPr>
                <w:rFonts w:ascii="Trebuchet MS" w:eastAsia="Times New Roman" w:hAnsi="Trebuchet MS" w:cstheme="minorHAnsi"/>
              </w:rPr>
              <w:t>re</w:t>
            </w:r>
            <w:r w:rsidRPr="00B900C4">
              <w:rPr>
                <w:rFonts w:ascii="Trebuchet MS" w:eastAsia="Times New Roman" w:hAnsi="Trebuchet MS" w:cstheme="minorHAnsi"/>
              </w:rPr>
              <w:t>)</w:t>
            </w:r>
          </w:p>
        </w:tc>
        <w:tc>
          <w:tcPr>
            <w:tcW w:w="4230" w:type="dxa"/>
            <w:shd w:val="clear" w:color="auto" w:fill="auto"/>
            <w:hideMark/>
          </w:tcPr>
          <w:p w14:paraId="6BAD2C14"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hAnsi="Trebuchet MS"/>
              </w:rPr>
              <w:t>37.2</w:t>
            </w:r>
          </w:p>
        </w:tc>
      </w:tr>
      <w:tr w:rsidR="00A95AB3" w:rsidRPr="00B900C4" w14:paraId="21CD68F5" w14:textId="77777777" w:rsidTr="00BC2D26">
        <w:trPr>
          <w:trHeight w:val="315"/>
          <w:jc w:val="center"/>
        </w:trPr>
        <w:tc>
          <w:tcPr>
            <w:tcW w:w="3860" w:type="dxa"/>
            <w:shd w:val="clear" w:color="auto" w:fill="auto"/>
            <w:vAlign w:val="center"/>
            <w:hideMark/>
          </w:tcPr>
          <w:p w14:paraId="045F28D5" w14:textId="77777777" w:rsidR="00A95AB3" w:rsidRPr="00B900C4" w:rsidRDefault="00A95AB3" w:rsidP="00EC1305">
            <w:pPr>
              <w:spacing w:after="0" w:line="240" w:lineRule="auto"/>
              <w:rPr>
                <w:rFonts w:ascii="Trebuchet MS" w:eastAsia="Times New Roman" w:hAnsi="Trebuchet MS" w:cstheme="minorHAnsi"/>
                <w:b/>
                <w:bCs/>
              </w:rPr>
            </w:pPr>
            <w:r>
              <w:rPr>
                <w:rFonts w:ascii="Trebuchet MS" w:eastAsia="Times New Roman" w:hAnsi="Trebuchet MS" w:cstheme="minorHAnsi"/>
                <w:b/>
                <w:bCs/>
              </w:rPr>
              <w:t>Tratarea apei</w:t>
            </w:r>
          </w:p>
        </w:tc>
        <w:tc>
          <w:tcPr>
            <w:tcW w:w="4230" w:type="dxa"/>
            <w:shd w:val="clear" w:color="auto" w:fill="auto"/>
            <w:hideMark/>
          </w:tcPr>
          <w:p w14:paraId="51AE2BA6" w14:textId="77777777" w:rsidR="00A95AB3" w:rsidRPr="00B900C4" w:rsidRDefault="00A95AB3" w:rsidP="00EC1305">
            <w:pPr>
              <w:spacing w:after="0" w:line="240" w:lineRule="auto"/>
              <w:jc w:val="right"/>
              <w:rPr>
                <w:rFonts w:ascii="Trebuchet MS" w:eastAsia="Times New Roman" w:hAnsi="Trebuchet MS" w:cstheme="minorHAnsi"/>
              </w:rPr>
            </w:pPr>
          </w:p>
        </w:tc>
      </w:tr>
      <w:tr w:rsidR="00A95AB3" w:rsidRPr="00B900C4" w14:paraId="5A39FC1B" w14:textId="77777777" w:rsidTr="00BC2D26">
        <w:trPr>
          <w:trHeight w:val="315"/>
          <w:jc w:val="center"/>
        </w:trPr>
        <w:tc>
          <w:tcPr>
            <w:tcW w:w="3860" w:type="dxa"/>
            <w:shd w:val="clear" w:color="auto" w:fill="auto"/>
            <w:vAlign w:val="center"/>
            <w:hideMark/>
          </w:tcPr>
          <w:p w14:paraId="604036D3" w14:textId="41D35869" w:rsidR="00A95AB3" w:rsidRPr="00B900C4" w:rsidRDefault="00A95AB3" w:rsidP="00EC1305">
            <w:pPr>
              <w:spacing w:after="0" w:line="240" w:lineRule="auto"/>
              <w:rPr>
                <w:rFonts w:ascii="Trebuchet MS" w:eastAsia="Times New Roman" w:hAnsi="Trebuchet MS" w:cstheme="minorHAnsi"/>
              </w:rPr>
            </w:pPr>
            <w:r>
              <w:rPr>
                <w:rFonts w:ascii="Trebuchet MS" w:eastAsia="Times New Roman" w:hAnsi="Trebuchet MS" w:cstheme="minorHAnsi"/>
              </w:rPr>
              <w:t xml:space="preserve">Stații de tartare a apei </w:t>
            </w:r>
            <w:r w:rsidRPr="00B900C4">
              <w:rPr>
                <w:rFonts w:ascii="Trebuchet MS" w:eastAsia="Times New Roman" w:hAnsi="Trebuchet MS" w:cstheme="minorHAnsi"/>
              </w:rPr>
              <w:t>(reab</w:t>
            </w:r>
            <w:r>
              <w:rPr>
                <w:rFonts w:ascii="Trebuchet MS" w:eastAsia="Times New Roman" w:hAnsi="Trebuchet MS" w:cstheme="minorHAnsi"/>
              </w:rPr>
              <w:t>ilitare</w:t>
            </w:r>
            <w:r w:rsidRPr="00B900C4">
              <w:rPr>
                <w:rFonts w:ascii="Trebuchet MS" w:eastAsia="Times New Roman" w:hAnsi="Trebuchet MS" w:cstheme="minorHAnsi"/>
              </w:rPr>
              <w:t>)</w:t>
            </w:r>
          </w:p>
        </w:tc>
        <w:tc>
          <w:tcPr>
            <w:tcW w:w="4230" w:type="dxa"/>
            <w:shd w:val="clear" w:color="auto" w:fill="auto"/>
            <w:hideMark/>
          </w:tcPr>
          <w:p w14:paraId="1A8422DB"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hAnsi="Trebuchet MS"/>
              </w:rPr>
              <w:t>373.9</w:t>
            </w:r>
          </w:p>
        </w:tc>
      </w:tr>
      <w:tr w:rsidR="00A95AB3" w:rsidRPr="00B900C4" w14:paraId="0FA22D87" w14:textId="77777777" w:rsidTr="00BC2D26">
        <w:trPr>
          <w:trHeight w:val="315"/>
          <w:jc w:val="center"/>
        </w:trPr>
        <w:tc>
          <w:tcPr>
            <w:tcW w:w="3860" w:type="dxa"/>
            <w:shd w:val="clear" w:color="auto" w:fill="auto"/>
            <w:vAlign w:val="center"/>
            <w:hideMark/>
          </w:tcPr>
          <w:p w14:paraId="7D897BC2" w14:textId="77777777" w:rsidR="00A95AB3" w:rsidRPr="00B900C4" w:rsidRDefault="00A95AB3" w:rsidP="00EC1305">
            <w:pPr>
              <w:spacing w:after="0" w:line="240" w:lineRule="auto"/>
              <w:rPr>
                <w:rFonts w:ascii="Trebuchet MS" w:eastAsia="Times New Roman" w:hAnsi="Trebuchet MS" w:cstheme="minorHAnsi"/>
                <w:b/>
                <w:bCs/>
              </w:rPr>
            </w:pPr>
            <w:r w:rsidRPr="00B900C4">
              <w:rPr>
                <w:rFonts w:ascii="Trebuchet MS" w:eastAsia="Times New Roman" w:hAnsi="Trebuchet MS" w:cstheme="minorHAnsi"/>
                <w:b/>
                <w:bCs/>
              </w:rPr>
              <w:t>Tr</w:t>
            </w:r>
            <w:r>
              <w:rPr>
                <w:rFonts w:ascii="Trebuchet MS" w:eastAsia="Times New Roman" w:hAnsi="Trebuchet MS" w:cstheme="minorHAnsi"/>
                <w:b/>
                <w:bCs/>
              </w:rPr>
              <w:t>ansport</w:t>
            </w:r>
          </w:p>
        </w:tc>
        <w:tc>
          <w:tcPr>
            <w:tcW w:w="4230" w:type="dxa"/>
            <w:shd w:val="clear" w:color="auto" w:fill="auto"/>
            <w:hideMark/>
          </w:tcPr>
          <w:p w14:paraId="1E5DCD85" w14:textId="77777777" w:rsidR="00A95AB3" w:rsidRPr="00B900C4" w:rsidRDefault="00A95AB3" w:rsidP="00EC1305">
            <w:pPr>
              <w:spacing w:after="0" w:line="240" w:lineRule="auto"/>
              <w:jc w:val="right"/>
              <w:rPr>
                <w:rFonts w:ascii="Trebuchet MS" w:eastAsia="Times New Roman" w:hAnsi="Trebuchet MS" w:cstheme="minorHAnsi"/>
                <w:b/>
                <w:bCs/>
              </w:rPr>
            </w:pPr>
            <w:r w:rsidRPr="00B900C4">
              <w:rPr>
                <w:rFonts w:ascii="Trebuchet MS" w:hAnsi="Trebuchet MS"/>
                <w:b/>
                <w:bCs/>
              </w:rPr>
              <w:t>3,599.1</w:t>
            </w:r>
          </w:p>
        </w:tc>
      </w:tr>
      <w:tr w:rsidR="00A95AB3" w:rsidRPr="00B900C4" w14:paraId="1B1DAC42" w14:textId="77777777" w:rsidTr="00BC2D26">
        <w:trPr>
          <w:trHeight w:val="315"/>
          <w:jc w:val="center"/>
        </w:trPr>
        <w:tc>
          <w:tcPr>
            <w:tcW w:w="3860" w:type="dxa"/>
            <w:shd w:val="clear" w:color="auto" w:fill="auto"/>
            <w:vAlign w:val="center"/>
            <w:hideMark/>
          </w:tcPr>
          <w:p w14:paraId="5BB94F16" w14:textId="63F3940D" w:rsidR="00A95AB3" w:rsidRPr="00B900C4" w:rsidRDefault="00A95AB3" w:rsidP="00EC1305">
            <w:pPr>
              <w:spacing w:after="0" w:line="240" w:lineRule="auto"/>
              <w:rPr>
                <w:rFonts w:ascii="Trebuchet MS" w:eastAsia="Times New Roman" w:hAnsi="Trebuchet MS" w:cstheme="minorHAnsi"/>
              </w:rPr>
            </w:pPr>
            <w:r>
              <w:rPr>
                <w:rFonts w:ascii="Trebuchet MS" w:eastAsia="Times New Roman" w:hAnsi="Trebuchet MS" w:cstheme="minorHAnsi"/>
              </w:rPr>
              <w:t>Conducte</w:t>
            </w:r>
            <w:r w:rsidRPr="00B900C4">
              <w:rPr>
                <w:rFonts w:ascii="Trebuchet MS" w:eastAsia="Times New Roman" w:hAnsi="Trebuchet MS" w:cstheme="minorHAnsi"/>
              </w:rPr>
              <w:t xml:space="preserve"> (reab</w:t>
            </w:r>
            <w:r>
              <w:rPr>
                <w:rFonts w:ascii="Trebuchet MS" w:eastAsia="Times New Roman" w:hAnsi="Trebuchet MS" w:cstheme="minorHAnsi"/>
              </w:rPr>
              <w:t>ilitare</w:t>
            </w:r>
            <w:r w:rsidRPr="00B900C4">
              <w:rPr>
                <w:rFonts w:ascii="Trebuchet MS" w:eastAsia="Times New Roman" w:hAnsi="Trebuchet MS" w:cstheme="minorHAnsi"/>
              </w:rPr>
              <w:t>)</w:t>
            </w:r>
          </w:p>
        </w:tc>
        <w:tc>
          <w:tcPr>
            <w:tcW w:w="4230" w:type="dxa"/>
            <w:shd w:val="clear" w:color="auto" w:fill="auto"/>
            <w:hideMark/>
          </w:tcPr>
          <w:p w14:paraId="6F1BDDEC"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hAnsi="Trebuchet MS"/>
              </w:rPr>
              <w:t>3,235.5</w:t>
            </w:r>
          </w:p>
        </w:tc>
      </w:tr>
      <w:tr w:rsidR="00A95AB3" w:rsidRPr="00B900C4" w14:paraId="26B41078" w14:textId="77777777" w:rsidTr="00BC2D26">
        <w:trPr>
          <w:trHeight w:val="315"/>
          <w:jc w:val="center"/>
        </w:trPr>
        <w:tc>
          <w:tcPr>
            <w:tcW w:w="3860" w:type="dxa"/>
            <w:shd w:val="clear" w:color="auto" w:fill="auto"/>
            <w:vAlign w:val="center"/>
            <w:hideMark/>
          </w:tcPr>
          <w:p w14:paraId="5C662DD3" w14:textId="1283A3BF" w:rsidR="00A95AB3" w:rsidRPr="00B900C4" w:rsidRDefault="00A95AB3" w:rsidP="00EC1305">
            <w:pPr>
              <w:spacing w:after="0" w:line="240" w:lineRule="auto"/>
              <w:rPr>
                <w:rFonts w:ascii="Trebuchet MS" w:eastAsia="Times New Roman" w:hAnsi="Trebuchet MS" w:cstheme="minorHAnsi"/>
              </w:rPr>
            </w:pPr>
            <w:r>
              <w:rPr>
                <w:rFonts w:ascii="Trebuchet MS" w:eastAsia="Times New Roman" w:hAnsi="Trebuchet MS" w:cstheme="minorHAnsi"/>
              </w:rPr>
              <w:t>Stații de pompare</w:t>
            </w:r>
            <w:r w:rsidRPr="00B900C4">
              <w:rPr>
                <w:rFonts w:ascii="Trebuchet MS" w:eastAsia="Times New Roman" w:hAnsi="Trebuchet MS" w:cstheme="minorHAnsi"/>
              </w:rPr>
              <w:t xml:space="preserve"> (reab</w:t>
            </w:r>
            <w:r>
              <w:rPr>
                <w:rFonts w:ascii="Trebuchet MS" w:eastAsia="Times New Roman" w:hAnsi="Trebuchet MS" w:cstheme="minorHAnsi"/>
              </w:rPr>
              <w:t>ilitare</w:t>
            </w:r>
            <w:r w:rsidRPr="00B900C4">
              <w:rPr>
                <w:rFonts w:ascii="Trebuchet MS" w:eastAsia="Times New Roman" w:hAnsi="Trebuchet MS" w:cstheme="minorHAnsi"/>
              </w:rPr>
              <w:t>)</w:t>
            </w:r>
          </w:p>
        </w:tc>
        <w:tc>
          <w:tcPr>
            <w:tcW w:w="4230" w:type="dxa"/>
            <w:shd w:val="clear" w:color="auto" w:fill="auto"/>
            <w:hideMark/>
          </w:tcPr>
          <w:p w14:paraId="56F8ED4A"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hAnsi="Trebuchet MS"/>
              </w:rPr>
              <w:t>233.5</w:t>
            </w:r>
          </w:p>
        </w:tc>
      </w:tr>
      <w:tr w:rsidR="00A95AB3" w:rsidRPr="00B900C4" w14:paraId="17992677" w14:textId="77777777" w:rsidTr="00BC2D26">
        <w:trPr>
          <w:trHeight w:val="315"/>
          <w:jc w:val="center"/>
        </w:trPr>
        <w:tc>
          <w:tcPr>
            <w:tcW w:w="3860" w:type="dxa"/>
            <w:shd w:val="clear" w:color="auto" w:fill="auto"/>
            <w:vAlign w:val="center"/>
            <w:hideMark/>
          </w:tcPr>
          <w:p w14:paraId="64E8843D" w14:textId="5F2D94E0" w:rsidR="00A95AB3" w:rsidRPr="00B900C4" w:rsidRDefault="00A95AB3" w:rsidP="00EC1305">
            <w:pPr>
              <w:spacing w:after="0" w:line="240" w:lineRule="auto"/>
              <w:rPr>
                <w:rFonts w:ascii="Trebuchet MS" w:eastAsia="Times New Roman" w:hAnsi="Trebuchet MS" w:cstheme="minorHAnsi"/>
              </w:rPr>
            </w:pPr>
            <w:r>
              <w:rPr>
                <w:rFonts w:ascii="Trebuchet MS" w:eastAsia="Times New Roman" w:hAnsi="Trebuchet MS" w:cstheme="minorHAnsi"/>
              </w:rPr>
              <w:t>Rezervoare de serviciu</w:t>
            </w:r>
            <w:r w:rsidRPr="00B900C4">
              <w:rPr>
                <w:rFonts w:ascii="Trebuchet MS" w:eastAsia="Times New Roman" w:hAnsi="Trebuchet MS" w:cstheme="minorHAnsi"/>
              </w:rPr>
              <w:t xml:space="preserve"> (reab</w:t>
            </w:r>
            <w:r>
              <w:rPr>
                <w:rFonts w:ascii="Trebuchet MS" w:eastAsia="Times New Roman" w:hAnsi="Trebuchet MS" w:cstheme="minorHAnsi"/>
              </w:rPr>
              <w:t>ilitare</w:t>
            </w:r>
            <w:r w:rsidRPr="00B900C4">
              <w:rPr>
                <w:rFonts w:ascii="Trebuchet MS" w:eastAsia="Times New Roman" w:hAnsi="Trebuchet MS" w:cstheme="minorHAnsi"/>
              </w:rPr>
              <w:t>)</w:t>
            </w:r>
          </w:p>
        </w:tc>
        <w:tc>
          <w:tcPr>
            <w:tcW w:w="4230" w:type="dxa"/>
            <w:shd w:val="clear" w:color="auto" w:fill="auto"/>
            <w:hideMark/>
          </w:tcPr>
          <w:p w14:paraId="4725FE4A"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hAnsi="Trebuchet MS"/>
              </w:rPr>
              <w:t>130.1</w:t>
            </w:r>
          </w:p>
        </w:tc>
      </w:tr>
      <w:tr w:rsidR="00A95AB3" w:rsidRPr="00B900C4" w14:paraId="79B6D936" w14:textId="77777777" w:rsidTr="00BC2D26">
        <w:trPr>
          <w:trHeight w:val="315"/>
          <w:jc w:val="center"/>
        </w:trPr>
        <w:tc>
          <w:tcPr>
            <w:tcW w:w="3860" w:type="dxa"/>
            <w:shd w:val="clear" w:color="auto" w:fill="auto"/>
            <w:vAlign w:val="center"/>
            <w:hideMark/>
          </w:tcPr>
          <w:p w14:paraId="696564F1" w14:textId="77777777" w:rsidR="00A95AB3" w:rsidRPr="00B900C4" w:rsidRDefault="00A95AB3" w:rsidP="00EC1305">
            <w:pPr>
              <w:spacing w:after="0" w:line="240" w:lineRule="auto"/>
              <w:rPr>
                <w:rFonts w:ascii="Trebuchet MS" w:eastAsia="Times New Roman" w:hAnsi="Trebuchet MS" w:cstheme="minorHAnsi"/>
                <w:b/>
                <w:bCs/>
              </w:rPr>
            </w:pPr>
            <w:r w:rsidRPr="00B900C4">
              <w:rPr>
                <w:rFonts w:ascii="Trebuchet MS" w:eastAsia="Times New Roman" w:hAnsi="Trebuchet MS" w:cstheme="minorHAnsi"/>
                <w:b/>
                <w:bCs/>
              </w:rPr>
              <w:t>Distribu</w:t>
            </w:r>
            <w:r>
              <w:rPr>
                <w:rFonts w:ascii="Trebuchet MS" w:eastAsia="Times New Roman" w:hAnsi="Trebuchet MS" w:cstheme="minorHAnsi"/>
                <w:b/>
                <w:bCs/>
              </w:rPr>
              <w:t>ție</w:t>
            </w:r>
          </w:p>
        </w:tc>
        <w:tc>
          <w:tcPr>
            <w:tcW w:w="4230" w:type="dxa"/>
            <w:shd w:val="clear" w:color="auto" w:fill="auto"/>
            <w:hideMark/>
          </w:tcPr>
          <w:p w14:paraId="71DE56DA" w14:textId="77777777" w:rsidR="00A95AB3" w:rsidRPr="00B900C4" w:rsidRDefault="00A95AB3" w:rsidP="00EC1305">
            <w:pPr>
              <w:spacing w:after="0" w:line="240" w:lineRule="auto"/>
              <w:jc w:val="right"/>
              <w:rPr>
                <w:rFonts w:ascii="Trebuchet MS" w:eastAsia="Times New Roman" w:hAnsi="Trebuchet MS" w:cstheme="minorHAnsi"/>
                <w:b/>
                <w:bCs/>
              </w:rPr>
            </w:pPr>
          </w:p>
        </w:tc>
      </w:tr>
      <w:tr w:rsidR="00A95AB3" w:rsidRPr="00B900C4" w14:paraId="6A0F18A1" w14:textId="77777777" w:rsidTr="00BC2D26">
        <w:trPr>
          <w:trHeight w:val="315"/>
          <w:jc w:val="center"/>
        </w:trPr>
        <w:tc>
          <w:tcPr>
            <w:tcW w:w="3860" w:type="dxa"/>
            <w:shd w:val="clear" w:color="auto" w:fill="auto"/>
            <w:vAlign w:val="center"/>
            <w:hideMark/>
          </w:tcPr>
          <w:p w14:paraId="76B7DBBC" w14:textId="72B541F1" w:rsidR="00A95AB3" w:rsidRPr="00B900C4" w:rsidRDefault="00A95AB3" w:rsidP="00EC1305">
            <w:pPr>
              <w:spacing w:after="0" w:line="240" w:lineRule="auto"/>
              <w:rPr>
                <w:rFonts w:ascii="Trebuchet MS" w:eastAsia="Times New Roman" w:hAnsi="Trebuchet MS" w:cstheme="minorHAnsi"/>
              </w:rPr>
            </w:pPr>
            <w:r>
              <w:rPr>
                <w:rFonts w:ascii="Trebuchet MS" w:eastAsia="Times New Roman" w:hAnsi="Trebuchet MS" w:cstheme="minorHAnsi"/>
              </w:rPr>
              <w:t>Conducte</w:t>
            </w:r>
            <w:r w:rsidRPr="00B900C4">
              <w:rPr>
                <w:rFonts w:ascii="Trebuchet MS" w:eastAsia="Times New Roman" w:hAnsi="Trebuchet MS" w:cstheme="minorHAnsi"/>
              </w:rPr>
              <w:t xml:space="preserve"> (reab</w:t>
            </w:r>
            <w:r>
              <w:rPr>
                <w:rFonts w:ascii="Trebuchet MS" w:eastAsia="Times New Roman" w:hAnsi="Trebuchet MS" w:cstheme="minorHAnsi"/>
              </w:rPr>
              <w:t>ilitare</w:t>
            </w:r>
            <w:r w:rsidRPr="00B900C4">
              <w:rPr>
                <w:rFonts w:ascii="Trebuchet MS" w:eastAsia="Times New Roman" w:hAnsi="Trebuchet MS" w:cstheme="minorHAnsi"/>
              </w:rPr>
              <w:t>)</w:t>
            </w:r>
          </w:p>
        </w:tc>
        <w:tc>
          <w:tcPr>
            <w:tcW w:w="4230" w:type="dxa"/>
            <w:shd w:val="clear" w:color="auto" w:fill="auto"/>
            <w:hideMark/>
          </w:tcPr>
          <w:p w14:paraId="0675A387"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hAnsi="Trebuchet MS"/>
              </w:rPr>
              <w:t>4,671.9</w:t>
            </w:r>
          </w:p>
        </w:tc>
      </w:tr>
      <w:tr w:rsidR="00A95AB3" w:rsidRPr="00B900C4" w14:paraId="2F21FC53" w14:textId="77777777" w:rsidTr="00BC2D26">
        <w:trPr>
          <w:trHeight w:val="315"/>
          <w:jc w:val="center"/>
        </w:trPr>
        <w:tc>
          <w:tcPr>
            <w:tcW w:w="3860" w:type="dxa"/>
            <w:shd w:val="clear" w:color="auto" w:fill="auto"/>
            <w:vAlign w:val="center"/>
            <w:hideMark/>
          </w:tcPr>
          <w:p w14:paraId="6030C73B" w14:textId="2EAFC252" w:rsidR="00A95AB3" w:rsidRPr="00B900C4" w:rsidRDefault="00A95AB3" w:rsidP="00EC1305">
            <w:pPr>
              <w:spacing w:after="0" w:line="240" w:lineRule="auto"/>
              <w:rPr>
                <w:rFonts w:ascii="Trebuchet MS" w:eastAsia="Times New Roman" w:hAnsi="Trebuchet MS" w:cstheme="minorHAnsi"/>
                <w:b/>
                <w:bCs/>
              </w:rPr>
            </w:pPr>
            <w:r w:rsidRPr="005D0D4A">
              <w:rPr>
                <w:rFonts w:ascii="Trebuchet MS" w:eastAsia="Times New Roman" w:hAnsi="Trebuchet MS" w:cstheme="minorHAnsi"/>
                <w:b/>
                <w:bCs/>
              </w:rPr>
              <w:t>Reabilitarea totală a alimentării cu apă</w:t>
            </w:r>
          </w:p>
        </w:tc>
        <w:tc>
          <w:tcPr>
            <w:tcW w:w="4230" w:type="dxa"/>
            <w:shd w:val="clear" w:color="auto" w:fill="auto"/>
            <w:hideMark/>
          </w:tcPr>
          <w:p w14:paraId="4A580E1B" w14:textId="77777777" w:rsidR="00A95AB3" w:rsidRPr="00B900C4" w:rsidRDefault="00A95AB3" w:rsidP="00EC1305">
            <w:pPr>
              <w:spacing w:after="0" w:line="240" w:lineRule="auto"/>
              <w:jc w:val="right"/>
              <w:rPr>
                <w:rFonts w:ascii="Trebuchet MS" w:eastAsia="Times New Roman" w:hAnsi="Trebuchet MS" w:cstheme="minorHAnsi"/>
                <w:b/>
                <w:bCs/>
              </w:rPr>
            </w:pPr>
            <w:r w:rsidRPr="00B900C4">
              <w:rPr>
                <w:rFonts w:ascii="Trebuchet MS" w:hAnsi="Trebuchet MS"/>
                <w:b/>
                <w:bCs/>
              </w:rPr>
              <w:t>8,682.1</w:t>
            </w:r>
          </w:p>
        </w:tc>
      </w:tr>
    </w:tbl>
    <w:p w14:paraId="45D9BFD0" w14:textId="27BEA2BA" w:rsidR="00A95AB3" w:rsidRDefault="00A95AB3" w:rsidP="00A95AB3">
      <w:pPr>
        <w:spacing w:after="0"/>
        <w:jc w:val="both"/>
        <w:rPr>
          <w:rFonts w:ascii="Trebuchet MS" w:eastAsia="Trebuchet MS" w:hAnsi="Trebuchet MS" w:cstheme="minorHAnsi"/>
        </w:rPr>
      </w:pPr>
      <w:r w:rsidRPr="00467E65">
        <w:rPr>
          <w:rFonts w:ascii="Trebuchet MS" w:eastAsia="Trebuchet MS" w:hAnsi="Trebuchet MS" w:cstheme="minorHAnsi"/>
        </w:rPr>
        <w:t xml:space="preserve"> </w:t>
      </w:r>
    </w:p>
    <w:p w14:paraId="4DA0693A" w14:textId="77777777" w:rsidR="00A95AB3" w:rsidRPr="005D0D4A" w:rsidRDefault="00A95AB3">
      <w:pPr>
        <w:pStyle w:val="ListParagraph"/>
        <w:numPr>
          <w:ilvl w:val="0"/>
          <w:numId w:val="9"/>
        </w:numPr>
        <w:spacing w:after="0"/>
        <w:ind w:left="180" w:hanging="180"/>
        <w:jc w:val="both"/>
        <w:rPr>
          <w:rFonts w:ascii="Trebuchet MS" w:eastAsia="Trebuchet MS" w:hAnsi="Trebuchet MS" w:cstheme="minorHAnsi"/>
        </w:rPr>
      </w:pPr>
      <w:r w:rsidRPr="005D0D4A">
        <w:rPr>
          <w:rFonts w:ascii="Trebuchet MS" w:eastAsia="Trebuchet MS" w:hAnsi="Trebuchet MS" w:cstheme="minorHAnsi"/>
        </w:rPr>
        <w:t>Estimarea investițiilor pentru reabilitarea sistemelor de apă a fost realizată pe baza informațiilor primite de la operatorii regionali și s-a bazat pe vechimea și durata de viață a infrastructurii existente (capatări, transport, stații de tratare, rețele de transport și distribuție, stații de pompare).</w:t>
      </w:r>
    </w:p>
    <w:p w14:paraId="1DF1A7AB" w14:textId="77777777" w:rsidR="00A95AB3" w:rsidRPr="00467E65" w:rsidRDefault="00A95AB3" w:rsidP="00A95AB3">
      <w:pPr>
        <w:spacing w:after="0"/>
        <w:jc w:val="both"/>
        <w:rPr>
          <w:rFonts w:ascii="Trebuchet MS" w:eastAsia="Trebuchet MS" w:hAnsi="Trebuchet MS" w:cstheme="minorHAnsi"/>
        </w:rPr>
      </w:pPr>
      <w:r w:rsidRPr="00467E65">
        <w:rPr>
          <w:rFonts w:ascii="Trebuchet MS" w:eastAsia="Trebuchet MS" w:hAnsi="Trebuchet MS" w:cstheme="minorHAnsi"/>
        </w:rPr>
        <w:t>• Vechimea infrastructurii de apă (peste 30 de ani), respectiv:</w:t>
      </w:r>
    </w:p>
    <w:p w14:paraId="5ABA1D8A" w14:textId="77777777" w:rsidR="00A95AB3" w:rsidRPr="00467E65" w:rsidRDefault="00A95AB3" w:rsidP="00A95AB3">
      <w:pPr>
        <w:spacing w:after="0"/>
        <w:jc w:val="both"/>
        <w:rPr>
          <w:rFonts w:ascii="Trebuchet MS" w:eastAsia="Trebuchet MS" w:hAnsi="Trebuchet MS" w:cstheme="minorHAnsi"/>
        </w:rPr>
      </w:pPr>
      <w:r w:rsidRPr="00467E65">
        <w:rPr>
          <w:rFonts w:ascii="Trebuchet MS" w:eastAsia="Trebuchet MS" w:hAnsi="Trebuchet MS" w:cstheme="minorHAnsi"/>
        </w:rPr>
        <w:t>- 79 surse de apă de suprafață cu o capacitate totală de 187 488 mc/h</w:t>
      </w:r>
    </w:p>
    <w:p w14:paraId="310C2FD8" w14:textId="77777777" w:rsidR="00A95AB3" w:rsidRPr="00467E65" w:rsidRDefault="00A95AB3" w:rsidP="00A95AB3">
      <w:pPr>
        <w:spacing w:after="0"/>
        <w:jc w:val="both"/>
        <w:rPr>
          <w:rFonts w:ascii="Trebuchet MS" w:eastAsia="Trebuchet MS" w:hAnsi="Trebuchet MS" w:cstheme="minorHAnsi"/>
        </w:rPr>
      </w:pPr>
      <w:r w:rsidRPr="00467E65">
        <w:rPr>
          <w:rFonts w:ascii="Trebuchet MS" w:eastAsia="Trebuchet MS" w:hAnsi="Trebuchet MS" w:cstheme="minorHAnsi"/>
        </w:rPr>
        <w:t>- 519 surse de apă subterană cu o capacitate totală de 99 379 mc/h</w:t>
      </w:r>
    </w:p>
    <w:p w14:paraId="3B943CD9" w14:textId="77777777" w:rsidR="00A95AB3" w:rsidRPr="00467E65" w:rsidRDefault="00A95AB3" w:rsidP="00A95AB3">
      <w:pPr>
        <w:spacing w:after="0"/>
        <w:jc w:val="both"/>
        <w:rPr>
          <w:rFonts w:ascii="Trebuchet MS" w:eastAsia="Trebuchet MS" w:hAnsi="Trebuchet MS" w:cstheme="minorHAnsi"/>
        </w:rPr>
      </w:pPr>
      <w:r w:rsidRPr="00467E65">
        <w:rPr>
          <w:rFonts w:ascii="Trebuchet MS" w:eastAsia="Trebuchet MS" w:hAnsi="Trebuchet MS" w:cstheme="minorHAnsi"/>
        </w:rPr>
        <w:t>- 166 statii de epurare cu o capacitate de 190 571 mc/h</w:t>
      </w:r>
    </w:p>
    <w:p w14:paraId="40EF2055" w14:textId="5775725D" w:rsidR="00A95AB3" w:rsidRPr="00467E65" w:rsidRDefault="00A95AB3" w:rsidP="00A95AB3">
      <w:pPr>
        <w:spacing w:after="0"/>
        <w:jc w:val="both"/>
        <w:rPr>
          <w:rFonts w:ascii="Trebuchet MS" w:eastAsia="Trebuchet MS" w:hAnsi="Trebuchet MS" w:cstheme="minorHAnsi"/>
        </w:rPr>
      </w:pPr>
      <w:r w:rsidRPr="00467E65">
        <w:rPr>
          <w:rFonts w:ascii="Trebuchet MS" w:eastAsia="Trebuchet MS" w:hAnsi="Trebuchet MS" w:cstheme="minorHAnsi"/>
        </w:rPr>
        <w:t>- 4229,3 km conducte de trans</w:t>
      </w:r>
      <w:r>
        <w:rPr>
          <w:rFonts w:ascii="Trebuchet MS" w:eastAsia="Trebuchet MS" w:hAnsi="Trebuchet MS" w:cstheme="minorHAnsi"/>
        </w:rPr>
        <w:t>port</w:t>
      </w:r>
      <w:r w:rsidRPr="00467E65">
        <w:rPr>
          <w:rFonts w:ascii="Trebuchet MS" w:eastAsia="Trebuchet MS" w:hAnsi="Trebuchet MS" w:cstheme="minorHAnsi"/>
        </w:rPr>
        <w:t xml:space="preserve"> dintr-un total de 11337 Km</w:t>
      </w:r>
    </w:p>
    <w:p w14:paraId="30B82C01" w14:textId="77777777" w:rsidR="00A95AB3" w:rsidRPr="00467E65" w:rsidRDefault="00A95AB3" w:rsidP="00A95AB3">
      <w:pPr>
        <w:spacing w:after="0"/>
        <w:jc w:val="both"/>
        <w:rPr>
          <w:rFonts w:ascii="Trebuchet MS" w:eastAsia="Trebuchet MS" w:hAnsi="Trebuchet MS" w:cstheme="minorHAnsi"/>
        </w:rPr>
      </w:pPr>
      <w:r w:rsidRPr="00467E65">
        <w:rPr>
          <w:rFonts w:ascii="Trebuchet MS" w:eastAsia="Trebuchet MS" w:hAnsi="Trebuchet MS" w:cstheme="minorHAnsi"/>
        </w:rPr>
        <w:t>- 771 rezervoare de stocare cu o capacitate totală de 2 098 167 metri cubi</w:t>
      </w:r>
    </w:p>
    <w:p w14:paraId="247CF503" w14:textId="77777777" w:rsidR="00A95AB3" w:rsidRPr="00467E65" w:rsidRDefault="00A95AB3" w:rsidP="00A95AB3">
      <w:pPr>
        <w:spacing w:after="0"/>
        <w:jc w:val="both"/>
        <w:rPr>
          <w:rFonts w:ascii="Trebuchet MS" w:eastAsia="Trebuchet MS" w:hAnsi="Trebuchet MS" w:cstheme="minorHAnsi"/>
        </w:rPr>
      </w:pPr>
      <w:r w:rsidRPr="00467E65">
        <w:rPr>
          <w:rFonts w:ascii="Trebuchet MS" w:eastAsia="Trebuchet MS" w:hAnsi="Trebuchet MS" w:cstheme="minorHAnsi"/>
        </w:rPr>
        <w:t>- 10174,38 km retea de distributie din total 57685 km</w:t>
      </w:r>
    </w:p>
    <w:p w14:paraId="68D034FA" w14:textId="77777777" w:rsidR="00A95AB3" w:rsidRPr="00467E65" w:rsidRDefault="00A95AB3" w:rsidP="00A95AB3">
      <w:pPr>
        <w:spacing w:after="0"/>
        <w:jc w:val="both"/>
        <w:rPr>
          <w:rFonts w:ascii="Trebuchet MS" w:eastAsia="Trebuchet MS" w:hAnsi="Trebuchet MS" w:cstheme="minorHAnsi"/>
        </w:rPr>
      </w:pPr>
      <w:r w:rsidRPr="00467E65">
        <w:rPr>
          <w:rFonts w:ascii="Trebuchet MS" w:eastAsia="Trebuchet MS" w:hAnsi="Trebuchet MS" w:cstheme="minorHAnsi"/>
        </w:rPr>
        <w:t>- Sistemele de alimentare cu apă sunt deservite de 3125 de stații de pompare cu o capacitate totală de 679 982 mc/h</w:t>
      </w:r>
      <w:r>
        <w:rPr>
          <w:rFonts w:ascii="Trebuchet MS" w:eastAsia="Trebuchet MS" w:hAnsi="Trebuchet MS" w:cstheme="minorHAnsi"/>
        </w:rPr>
        <w:t>.</w:t>
      </w:r>
    </w:p>
    <w:p w14:paraId="168D4033" w14:textId="77777777" w:rsidR="00A95AB3" w:rsidRPr="005D0D4A" w:rsidRDefault="00A95AB3">
      <w:pPr>
        <w:pStyle w:val="ListParagraph"/>
        <w:numPr>
          <w:ilvl w:val="0"/>
          <w:numId w:val="20"/>
        </w:numPr>
        <w:spacing w:after="0"/>
        <w:ind w:left="180" w:hanging="180"/>
        <w:jc w:val="both"/>
        <w:rPr>
          <w:rFonts w:ascii="Trebuchet MS" w:eastAsia="Trebuchet MS" w:hAnsi="Trebuchet MS" w:cstheme="minorHAnsi"/>
        </w:rPr>
      </w:pPr>
      <w:r w:rsidRPr="005D0D4A">
        <w:rPr>
          <w:rFonts w:ascii="Trebuchet MS" w:eastAsia="Trebuchet MS" w:hAnsi="Trebuchet MS" w:cstheme="minorHAnsi"/>
        </w:rPr>
        <w:t>Toate aceste date se regasesc in Anexa 4 pentru fiecare judet, separat pe infrastructura de apa, pentru fiecare componenta mentionata mai sus.</w:t>
      </w:r>
    </w:p>
    <w:p w14:paraId="38065DBA" w14:textId="77777777" w:rsidR="00A95AB3" w:rsidRPr="00467E65" w:rsidRDefault="00A95AB3" w:rsidP="00A95AB3">
      <w:pPr>
        <w:jc w:val="both"/>
        <w:rPr>
          <w:rFonts w:ascii="Trebuchet MS" w:eastAsia="Trebuchet MS" w:hAnsi="Trebuchet MS" w:cstheme="minorHAnsi"/>
        </w:rPr>
      </w:pPr>
      <w:r w:rsidRPr="00467E65">
        <w:rPr>
          <w:rFonts w:ascii="Trebuchet MS" w:eastAsia="Trebuchet MS" w:hAnsi="Trebuchet MS" w:cstheme="minorHAnsi"/>
        </w:rPr>
        <w:lastRenderedPageBreak/>
        <w:t>Mai mult, prin reglementarea economică a serviciului de alimentare cu apă, pe baza planurilor de afaceri, ANRSC solicită operatorilor să aibă un plan de reducere a pierderilor, o strategie de control al pierderilor și solicită atingerea unui nivel de pierdere de 20%. Acestea necesită, de asemenea, elaborarea de planuri de investiții pentru dezvoltare și reabilitare, convenite cu autoritățile administrației publice locale, cu indicarea surselor de finanțare.</w:t>
      </w:r>
    </w:p>
    <w:p w14:paraId="67468A20" w14:textId="77777777" w:rsidR="00A95AB3" w:rsidRPr="00467E65" w:rsidRDefault="00A95AB3" w:rsidP="00A95AB3">
      <w:pPr>
        <w:jc w:val="both"/>
        <w:rPr>
          <w:rFonts w:ascii="Trebuchet MS" w:eastAsia="Trebuchet MS" w:hAnsi="Trebuchet MS" w:cstheme="minorHAnsi"/>
          <w:b/>
          <w:bCs/>
        </w:rPr>
      </w:pPr>
      <w:r w:rsidRPr="00467E65">
        <w:rPr>
          <w:rFonts w:ascii="Trebuchet MS" w:eastAsia="Trebuchet MS" w:hAnsi="Trebuchet MS" w:cstheme="minorHAnsi"/>
          <w:b/>
          <w:bCs/>
        </w:rPr>
        <w:t>ÎMBUNĂTĂȚIREA ACCESULUI LA SERVICIILE DE APE UZATE</w:t>
      </w:r>
    </w:p>
    <w:p w14:paraId="182DDA80" w14:textId="5EBE3DFE" w:rsidR="00A95AB3" w:rsidRPr="00196AE5" w:rsidRDefault="00A95AB3" w:rsidP="00197AD2">
      <w:pPr>
        <w:pStyle w:val="ListParagraph"/>
        <w:numPr>
          <w:ilvl w:val="0"/>
          <w:numId w:val="33"/>
        </w:numPr>
        <w:ind w:left="567" w:hanging="567"/>
        <w:jc w:val="both"/>
        <w:rPr>
          <w:rFonts w:ascii="Trebuchet MS" w:eastAsia="Trebuchet MS" w:hAnsi="Trebuchet MS" w:cstheme="minorHAnsi"/>
        </w:rPr>
      </w:pPr>
      <w:r w:rsidRPr="00196AE5">
        <w:rPr>
          <w:rFonts w:ascii="Trebuchet MS" w:eastAsia="Trebuchet MS" w:hAnsi="Trebuchet MS" w:cstheme="minorHAnsi"/>
        </w:rPr>
        <w:t xml:space="preserve">Investițiile prezentate mai jos pentru noi sisteme de colectare și </w:t>
      </w:r>
      <w:r>
        <w:rPr>
          <w:rFonts w:ascii="Trebuchet MS" w:eastAsia="Trebuchet MS" w:hAnsi="Trebuchet MS" w:cstheme="minorHAnsi"/>
        </w:rPr>
        <w:t>epurare</w:t>
      </w:r>
      <w:r w:rsidRPr="00196AE5">
        <w:rPr>
          <w:rFonts w:ascii="Trebuchet MS" w:eastAsia="Trebuchet MS" w:hAnsi="Trebuchet MS" w:cstheme="minorHAnsi"/>
        </w:rPr>
        <w:t xml:space="preserve"> a apelor uzate s-au bazat pe </w:t>
      </w:r>
      <w:r>
        <w:rPr>
          <w:rFonts w:ascii="Trebuchet MS" w:eastAsia="Trebuchet MS" w:hAnsi="Trebuchet MS" w:cstheme="minorHAnsi"/>
        </w:rPr>
        <w:t>activitatea</w:t>
      </w:r>
      <w:r w:rsidRPr="00196AE5">
        <w:rPr>
          <w:rFonts w:ascii="Trebuchet MS" w:eastAsia="Trebuchet MS" w:hAnsi="Trebuchet MS" w:cstheme="minorHAnsi"/>
        </w:rPr>
        <w:t xml:space="preserve"> de delimitare a granițelor aglomer</w:t>
      </w:r>
      <w:r>
        <w:rPr>
          <w:rFonts w:ascii="Trebuchet MS" w:eastAsia="Trebuchet MS" w:hAnsi="Trebuchet MS" w:cstheme="minorHAnsi"/>
        </w:rPr>
        <w:t>ării</w:t>
      </w:r>
      <w:r w:rsidRPr="00196AE5">
        <w:rPr>
          <w:rFonts w:ascii="Trebuchet MS" w:eastAsia="Trebuchet MS" w:hAnsi="Trebuchet MS" w:cstheme="minorHAnsi"/>
        </w:rPr>
        <w:t xml:space="preserve">, </w:t>
      </w:r>
      <w:r>
        <w:rPr>
          <w:rFonts w:ascii="Trebuchet MS" w:eastAsia="Trebuchet MS" w:hAnsi="Trebuchet MS" w:cstheme="minorHAnsi"/>
        </w:rPr>
        <w:t xml:space="preserve">pe </w:t>
      </w:r>
      <w:r w:rsidRPr="00196AE5">
        <w:rPr>
          <w:rFonts w:ascii="Trebuchet MS" w:eastAsia="Trebuchet MS" w:hAnsi="Trebuchet MS" w:cstheme="minorHAnsi"/>
        </w:rPr>
        <w:t xml:space="preserve">Planul de implementare a </w:t>
      </w:r>
      <w:r w:rsidR="00287FF1" w:rsidRPr="008E1612">
        <w:rPr>
          <w:rFonts w:ascii="Trebuchet MS" w:hAnsi="Trebuchet MS"/>
        </w:rPr>
        <w:t>DEAUU</w:t>
      </w:r>
      <w:r w:rsidRPr="00196AE5">
        <w:rPr>
          <w:rFonts w:ascii="Trebuchet MS" w:eastAsia="Trebuchet MS" w:hAnsi="Trebuchet MS" w:cstheme="minorHAnsi"/>
        </w:rPr>
        <w:t xml:space="preserve"> actualizat (elaborat cu sprijinul Băncii Mondiale) și, în final, </w:t>
      </w:r>
      <w:r>
        <w:rPr>
          <w:rFonts w:ascii="Trebuchet MS" w:eastAsia="Trebuchet MS" w:hAnsi="Trebuchet MS" w:cstheme="minorHAnsi"/>
        </w:rPr>
        <w:t xml:space="preserve">pe </w:t>
      </w:r>
      <w:r w:rsidRPr="00196AE5">
        <w:rPr>
          <w:rFonts w:ascii="Trebuchet MS" w:eastAsia="Trebuchet MS" w:hAnsi="Trebuchet MS" w:cstheme="minorHAnsi"/>
        </w:rPr>
        <w:t xml:space="preserve">cele mai </w:t>
      </w:r>
      <w:r>
        <w:rPr>
          <w:rFonts w:ascii="Trebuchet MS" w:eastAsia="Trebuchet MS" w:hAnsi="Trebuchet MS" w:cstheme="minorHAnsi"/>
        </w:rPr>
        <w:t>recente</w:t>
      </w:r>
      <w:r w:rsidRPr="00196AE5">
        <w:rPr>
          <w:rFonts w:ascii="Trebuchet MS" w:eastAsia="Trebuchet MS" w:hAnsi="Trebuchet MS" w:cstheme="minorHAnsi"/>
        </w:rPr>
        <w:t xml:space="preserve"> calcule prezentate în Memorandum pentru aprobarea planului accelerat de conform</w:t>
      </w:r>
      <w:r w:rsidR="009D19EA">
        <w:rPr>
          <w:rFonts w:ascii="Trebuchet MS" w:eastAsia="Trebuchet MS" w:hAnsi="Trebuchet MS" w:cstheme="minorHAnsi"/>
        </w:rPr>
        <w:t xml:space="preserve">are </w:t>
      </w:r>
      <w:r w:rsidRPr="00196AE5">
        <w:rPr>
          <w:rFonts w:ascii="Trebuchet MS" w:eastAsia="Trebuchet MS" w:hAnsi="Trebuchet MS" w:cstheme="minorHAnsi"/>
        </w:rPr>
        <w:t xml:space="preserve">cu </w:t>
      </w:r>
      <w:r w:rsidR="00287FF1" w:rsidRPr="008E1612">
        <w:rPr>
          <w:rFonts w:ascii="Trebuchet MS" w:hAnsi="Trebuchet MS"/>
        </w:rPr>
        <w:t>DEAUU</w:t>
      </w:r>
      <w:r w:rsidRPr="00196AE5">
        <w:rPr>
          <w:rFonts w:ascii="Trebuchet MS" w:eastAsia="Trebuchet MS" w:hAnsi="Trebuchet MS" w:cstheme="minorHAnsi"/>
        </w:rPr>
        <w:t xml:space="preserve"> pentru aglomerările de peste 2.000 </w:t>
      </w:r>
      <w:r w:rsidR="009D19EA">
        <w:rPr>
          <w:rFonts w:ascii="Trebuchet MS" w:eastAsia="Trebuchet MS" w:hAnsi="Trebuchet MS" w:cstheme="minorHAnsi"/>
        </w:rPr>
        <w:t>l</w:t>
      </w:r>
      <w:r w:rsidRPr="00196AE5">
        <w:rPr>
          <w:rFonts w:ascii="Trebuchet MS" w:eastAsia="Trebuchet MS" w:hAnsi="Trebuchet MS" w:cstheme="minorHAnsi"/>
        </w:rPr>
        <w:t xml:space="preserve">.e., aprobat în decembrie 2022 de Guvernul </w:t>
      </w:r>
      <w:r>
        <w:rPr>
          <w:rFonts w:ascii="Trebuchet MS" w:eastAsia="Trebuchet MS" w:hAnsi="Trebuchet MS" w:cstheme="minorHAnsi"/>
        </w:rPr>
        <w:t>României</w:t>
      </w:r>
      <w:r w:rsidRPr="00196AE5">
        <w:rPr>
          <w:rFonts w:ascii="Trebuchet MS" w:eastAsia="Trebuchet MS" w:hAnsi="Trebuchet MS" w:cstheme="minorHAnsi"/>
        </w:rPr>
        <w:t>.</w:t>
      </w:r>
    </w:p>
    <w:p w14:paraId="3224110E" w14:textId="228789C7" w:rsidR="00A95AB3" w:rsidRPr="00B900C4" w:rsidRDefault="00A95AB3" w:rsidP="00A95AB3">
      <w:pPr>
        <w:rPr>
          <w:rFonts w:ascii="Trebuchet MS" w:hAnsi="Trebuchet MS"/>
          <w:b/>
          <w:bCs/>
        </w:rPr>
      </w:pPr>
      <w:r w:rsidRPr="00B900C4">
        <w:rPr>
          <w:rFonts w:ascii="Trebuchet MS" w:hAnsi="Trebuchet MS"/>
          <w:b/>
          <w:bCs/>
        </w:rPr>
        <w:t>Tab</w:t>
      </w:r>
      <w:r w:rsidR="006E2CF1">
        <w:rPr>
          <w:rFonts w:ascii="Trebuchet MS" w:hAnsi="Trebuchet MS"/>
          <w:b/>
          <w:bCs/>
        </w:rPr>
        <w:t>e</w:t>
      </w:r>
      <w:r w:rsidRPr="00B900C4">
        <w:rPr>
          <w:rFonts w:ascii="Trebuchet MS" w:hAnsi="Trebuchet MS"/>
          <w:b/>
          <w:bCs/>
        </w:rPr>
        <w:t>l</w:t>
      </w:r>
      <w:r w:rsidR="006E2CF1">
        <w:rPr>
          <w:rFonts w:ascii="Trebuchet MS" w:hAnsi="Trebuchet MS"/>
          <w:b/>
          <w:bCs/>
        </w:rPr>
        <w:t>ul</w:t>
      </w:r>
      <w:r w:rsidRPr="00B900C4">
        <w:rPr>
          <w:rFonts w:ascii="Trebuchet MS" w:hAnsi="Trebuchet MS"/>
          <w:b/>
          <w:bCs/>
        </w:rPr>
        <w:t xml:space="preserve"> </w:t>
      </w:r>
      <w:r>
        <w:rPr>
          <w:rFonts w:ascii="Trebuchet MS" w:hAnsi="Trebuchet MS"/>
          <w:b/>
          <w:bCs/>
        </w:rPr>
        <w:t>16</w:t>
      </w:r>
      <w:r w:rsidRPr="00B900C4">
        <w:rPr>
          <w:rFonts w:ascii="Trebuchet MS" w:hAnsi="Trebuchet MS"/>
          <w:b/>
          <w:bCs/>
        </w:rPr>
        <w:t xml:space="preserve">: </w:t>
      </w:r>
      <w:r w:rsidRPr="00B900C4">
        <w:rPr>
          <w:rFonts w:ascii="Trebuchet MS" w:hAnsi="Trebuchet MS"/>
        </w:rPr>
        <w:t>Inves</w:t>
      </w:r>
      <w:r>
        <w:rPr>
          <w:rFonts w:ascii="Trebuchet MS" w:hAnsi="Trebuchet MS"/>
        </w:rPr>
        <w:t>tiții în sisteme de colectare și epurare a apelor uzate</w:t>
      </w:r>
      <w:r w:rsidRPr="00B900C4">
        <w:rPr>
          <w:rFonts w:ascii="Trebuchet MS" w:hAnsi="Trebuchet MS"/>
        </w:rPr>
        <w:t xml:space="preserve"> </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1222"/>
        <w:gridCol w:w="152"/>
        <w:gridCol w:w="1341"/>
        <w:gridCol w:w="2061"/>
        <w:gridCol w:w="2353"/>
        <w:gridCol w:w="2358"/>
      </w:tblGrid>
      <w:tr w:rsidR="00A95AB3" w:rsidRPr="00B900C4" w14:paraId="30AF7EC9" w14:textId="77777777" w:rsidTr="005217B4">
        <w:trPr>
          <w:cnfStyle w:val="100000000000" w:firstRow="1" w:lastRow="0" w:firstColumn="0" w:lastColumn="0" w:oddVBand="0" w:evenVBand="0" w:oddHBand="0" w:evenHBand="0" w:firstRowFirstColumn="0" w:firstRowLastColumn="0" w:lastRowFirstColumn="0" w:lastRowLastColumn="0"/>
        </w:trPr>
        <w:tc>
          <w:tcPr>
            <w:tcW w:w="724" w:type="pct"/>
            <w:gridSpan w:val="2"/>
            <w:tcBorders>
              <w:top w:val="none" w:sz="0" w:space="0" w:color="auto"/>
              <w:left w:val="none" w:sz="0" w:space="0" w:color="auto"/>
              <w:bottom w:val="none" w:sz="0" w:space="0" w:color="auto"/>
              <w:right w:val="none" w:sz="0" w:space="0" w:color="auto"/>
            </w:tcBorders>
          </w:tcPr>
          <w:p w14:paraId="2CAF148A" w14:textId="77777777" w:rsidR="00A95AB3" w:rsidRPr="0087468B" w:rsidRDefault="00A95AB3" w:rsidP="00EC1305">
            <w:pPr>
              <w:pStyle w:val="P68B1DB1-Normal15"/>
              <w:spacing w:before="60" w:after="60"/>
              <w:jc w:val="center"/>
              <w:rPr>
                <w:rFonts w:cstheme="minorHAnsi"/>
                <w:b/>
                <w:bCs w:val="0"/>
                <w:color w:val="auto"/>
                <w:sz w:val="22"/>
                <w:szCs w:val="22"/>
                <w:lang w:val="en-US"/>
              </w:rPr>
            </w:pPr>
            <w:r w:rsidRPr="0087468B">
              <w:rPr>
                <w:rFonts w:cstheme="minorHAnsi"/>
                <w:b/>
                <w:bCs w:val="0"/>
                <w:color w:val="auto"/>
                <w:sz w:val="22"/>
                <w:szCs w:val="22"/>
                <w:lang w:val="en-US"/>
              </w:rPr>
              <w:t>Nr.  aglomerări</w:t>
            </w:r>
          </w:p>
        </w:tc>
        <w:tc>
          <w:tcPr>
            <w:tcW w:w="707" w:type="pct"/>
            <w:tcBorders>
              <w:top w:val="none" w:sz="0" w:space="0" w:color="auto"/>
              <w:left w:val="none" w:sz="0" w:space="0" w:color="auto"/>
              <w:bottom w:val="none" w:sz="0" w:space="0" w:color="auto"/>
              <w:right w:val="none" w:sz="0" w:space="0" w:color="auto"/>
            </w:tcBorders>
          </w:tcPr>
          <w:p w14:paraId="53B3AC6D" w14:textId="3DBB820B" w:rsidR="00A95AB3" w:rsidRPr="0087468B" w:rsidRDefault="0087468B" w:rsidP="00EC1305">
            <w:pPr>
              <w:pStyle w:val="P68B1DB1-Normal15"/>
              <w:spacing w:before="60" w:after="60"/>
              <w:jc w:val="center"/>
              <w:rPr>
                <w:rFonts w:cstheme="minorHAnsi"/>
                <w:b/>
                <w:bCs w:val="0"/>
                <w:color w:val="auto"/>
                <w:sz w:val="22"/>
                <w:szCs w:val="22"/>
                <w:lang w:val="en-US"/>
              </w:rPr>
            </w:pPr>
            <w:r w:rsidRPr="0087468B">
              <w:rPr>
                <w:rFonts w:cstheme="minorHAnsi"/>
                <w:b/>
                <w:bCs w:val="0"/>
                <w:color w:val="auto"/>
                <w:sz w:val="22"/>
                <w:szCs w:val="22"/>
                <w:lang w:val="en-US"/>
              </w:rPr>
              <w:t>l</w:t>
            </w:r>
            <w:r w:rsidR="00A95AB3" w:rsidRPr="0087468B">
              <w:rPr>
                <w:rFonts w:cstheme="minorHAnsi"/>
                <w:b/>
                <w:bCs w:val="0"/>
                <w:color w:val="auto"/>
                <w:sz w:val="22"/>
                <w:szCs w:val="22"/>
                <w:lang w:val="en-US"/>
              </w:rPr>
              <w:t>.e.</w:t>
            </w:r>
          </w:p>
        </w:tc>
        <w:tc>
          <w:tcPr>
            <w:tcW w:w="1086" w:type="pct"/>
            <w:tcBorders>
              <w:top w:val="none" w:sz="0" w:space="0" w:color="auto"/>
              <w:left w:val="none" w:sz="0" w:space="0" w:color="auto"/>
              <w:bottom w:val="none" w:sz="0" w:space="0" w:color="auto"/>
              <w:right w:val="none" w:sz="0" w:space="0" w:color="auto"/>
            </w:tcBorders>
          </w:tcPr>
          <w:p w14:paraId="2EEAB794" w14:textId="77777777" w:rsidR="00A95AB3" w:rsidRPr="007765E0" w:rsidRDefault="00A95AB3" w:rsidP="00EC1305">
            <w:pPr>
              <w:pStyle w:val="P68B1DB1-Normal15"/>
              <w:spacing w:before="60" w:after="60"/>
              <w:rPr>
                <w:rFonts w:cstheme="minorHAnsi"/>
                <w:b/>
                <w:bCs w:val="0"/>
                <w:color w:val="auto"/>
                <w:sz w:val="22"/>
                <w:szCs w:val="22"/>
                <w:lang w:val="pt-BR"/>
              </w:rPr>
            </w:pPr>
            <w:r w:rsidRPr="007765E0">
              <w:rPr>
                <w:rFonts w:cstheme="minorHAnsi"/>
                <w:b/>
                <w:bCs w:val="0"/>
                <w:color w:val="auto"/>
                <w:sz w:val="22"/>
                <w:szCs w:val="22"/>
                <w:lang w:val="pt-BR"/>
              </w:rPr>
              <w:t>Investiții în noi sisteme de colectare (euro)</w:t>
            </w:r>
          </w:p>
        </w:tc>
        <w:tc>
          <w:tcPr>
            <w:tcW w:w="1240" w:type="pct"/>
            <w:tcBorders>
              <w:top w:val="none" w:sz="0" w:space="0" w:color="auto"/>
              <w:left w:val="none" w:sz="0" w:space="0" w:color="auto"/>
              <w:bottom w:val="none" w:sz="0" w:space="0" w:color="auto"/>
              <w:right w:val="none" w:sz="0" w:space="0" w:color="auto"/>
            </w:tcBorders>
          </w:tcPr>
          <w:p w14:paraId="7D916468" w14:textId="77777777" w:rsidR="00A95AB3" w:rsidRPr="007765E0" w:rsidRDefault="00A95AB3" w:rsidP="00EC1305">
            <w:pPr>
              <w:pStyle w:val="P68B1DB1-Normal15"/>
              <w:spacing w:before="60" w:after="60"/>
              <w:rPr>
                <w:rFonts w:cstheme="minorHAnsi"/>
                <w:b/>
                <w:bCs w:val="0"/>
                <w:color w:val="auto"/>
                <w:sz w:val="22"/>
                <w:szCs w:val="22"/>
                <w:lang w:val="pt-BR"/>
              </w:rPr>
            </w:pPr>
            <w:r w:rsidRPr="007765E0">
              <w:rPr>
                <w:rFonts w:cstheme="minorHAnsi"/>
                <w:b/>
                <w:bCs w:val="0"/>
                <w:color w:val="auto"/>
                <w:sz w:val="22"/>
                <w:szCs w:val="22"/>
                <w:lang w:val="pt-BR"/>
              </w:rPr>
              <w:t>Investiții în facilități noi de epurare a apei uzate (euro)</w:t>
            </w:r>
          </w:p>
        </w:tc>
        <w:tc>
          <w:tcPr>
            <w:tcW w:w="1243" w:type="pct"/>
            <w:tcBorders>
              <w:top w:val="none" w:sz="0" w:space="0" w:color="auto"/>
              <w:left w:val="none" w:sz="0" w:space="0" w:color="auto"/>
              <w:bottom w:val="none" w:sz="0" w:space="0" w:color="auto"/>
              <w:right w:val="none" w:sz="0" w:space="0" w:color="auto"/>
            </w:tcBorders>
          </w:tcPr>
          <w:p w14:paraId="4DC5DA19" w14:textId="095D9B62" w:rsidR="00A95AB3" w:rsidRPr="007765E0" w:rsidRDefault="00A95AB3" w:rsidP="00EC1305">
            <w:pPr>
              <w:pStyle w:val="P68B1DB1-Normal15"/>
              <w:spacing w:before="60" w:after="60"/>
              <w:rPr>
                <w:rFonts w:cstheme="minorHAnsi"/>
                <w:b/>
                <w:bCs w:val="0"/>
                <w:color w:val="auto"/>
                <w:sz w:val="22"/>
                <w:szCs w:val="22"/>
                <w:lang w:val="pt-BR"/>
              </w:rPr>
            </w:pPr>
            <w:r w:rsidRPr="007765E0">
              <w:rPr>
                <w:rFonts w:cstheme="minorHAnsi"/>
                <w:b/>
                <w:bCs w:val="0"/>
                <w:color w:val="auto"/>
                <w:sz w:val="22"/>
                <w:szCs w:val="22"/>
                <w:lang w:val="pt-BR"/>
              </w:rPr>
              <w:t>Total investiții în</w:t>
            </w:r>
            <w:r w:rsidR="0087468B" w:rsidRPr="007765E0">
              <w:rPr>
                <w:rFonts w:cstheme="minorHAnsi"/>
                <w:b/>
                <w:bCs w:val="0"/>
                <w:color w:val="auto"/>
                <w:sz w:val="22"/>
                <w:szCs w:val="22"/>
                <w:lang w:val="pt-BR"/>
              </w:rPr>
              <w:t xml:space="preserve"> </w:t>
            </w:r>
            <w:r w:rsidRPr="007765E0">
              <w:rPr>
                <w:rFonts w:cstheme="minorHAnsi"/>
                <w:b/>
                <w:bCs w:val="0"/>
                <w:color w:val="auto"/>
                <w:sz w:val="22"/>
                <w:szCs w:val="22"/>
                <w:lang w:val="pt-BR"/>
              </w:rPr>
              <w:t>apa uzat</w:t>
            </w:r>
            <w:r w:rsidR="0087468B" w:rsidRPr="007765E0">
              <w:rPr>
                <w:rFonts w:cstheme="minorHAnsi"/>
                <w:b/>
                <w:bCs w:val="0"/>
                <w:color w:val="auto"/>
                <w:sz w:val="22"/>
                <w:szCs w:val="22"/>
                <w:lang w:val="pt-BR"/>
              </w:rPr>
              <w:t>ă</w:t>
            </w:r>
            <w:r w:rsidRPr="007765E0">
              <w:rPr>
                <w:rFonts w:cstheme="minorHAnsi"/>
                <w:b/>
                <w:bCs w:val="0"/>
                <w:color w:val="auto"/>
                <w:sz w:val="22"/>
                <w:szCs w:val="22"/>
                <w:lang w:val="pt-BR"/>
              </w:rPr>
              <w:t xml:space="preserve"> pentru realizarea conformării </w:t>
            </w:r>
          </w:p>
          <w:p w14:paraId="3A4CD5B6" w14:textId="77777777" w:rsidR="00A95AB3" w:rsidRPr="0087468B" w:rsidRDefault="00A95AB3" w:rsidP="00EC1305">
            <w:pPr>
              <w:pStyle w:val="P68B1DB1-Normal15"/>
              <w:spacing w:before="60" w:after="60"/>
              <w:rPr>
                <w:rFonts w:cstheme="minorHAnsi"/>
                <w:b/>
                <w:bCs w:val="0"/>
                <w:color w:val="auto"/>
                <w:sz w:val="22"/>
                <w:szCs w:val="22"/>
                <w:lang w:val="en-US"/>
              </w:rPr>
            </w:pPr>
            <w:r w:rsidRPr="0087468B">
              <w:rPr>
                <w:rFonts w:cstheme="minorHAnsi"/>
                <w:b/>
                <w:bCs w:val="0"/>
                <w:color w:val="auto"/>
                <w:sz w:val="22"/>
                <w:szCs w:val="22"/>
                <w:lang w:val="en-US"/>
              </w:rPr>
              <w:t>(euro)</w:t>
            </w:r>
          </w:p>
        </w:tc>
      </w:tr>
      <w:tr w:rsidR="00A95AB3" w:rsidRPr="00B900C4" w14:paraId="4FACEBB1" w14:textId="77777777" w:rsidTr="005217B4">
        <w:tc>
          <w:tcPr>
            <w:tcW w:w="644" w:type="pct"/>
            <w:vAlign w:val="center"/>
          </w:tcPr>
          <w:p w14:paraId="579FAC6D" w14:textId="77777777" w:rsidR="00A95AB3" w:rsidRPr="00B900C4" w:rsidRDefault="00A95AB3" w:rsidP="00EC1305">
            <w:pPr>
              <w:pStyle w:val="P68B1DB1-Normal15"/>
              <w:spacing w:before="60" w:after="60"/>
              <w:jc w:val="right"/>
              <w:rPr>
                <w:rFonts w:cstheme="minorHAnsi"/>
                <w:sz w:val="22"/>
                <w:szCs w:val="22"/>
                <w:lang w:val="en-US"/>
              </w:rPr>
            </w:pPr>
            <w:r w:rsidRPr="00B900C4">
              <w:rPr>
                <w:rFonts w:cstheme="minorHAnsi"/>
                <w:sz w:val="22"/>
                <w:szCs w:val="22"/>
                <w:lang w:val="en-US"/>
              </w:rPr>
              <w:t>1,219</w:t>
            </w:r>
          </w:p>
        </w:tc>
        <w:tc>
          <w:tcPr>
            <w:tcW w:w="786" w:type="pct"/>
            <w:gridSpan w:val="2"/>
            <w:noWrap/>
            <w:vAlign w:val="center"/>
          </w:tcPr>
          <w:p w14:paraId="23A6AF69" w14:textId="77777777" w:rsidR="00A95AB3" w:rsidRPr="00B900C4" w:rsidRDefault="00A95AB3" w:rsidP="00EC1305">
            <w:pPr>
              <w:pStyle w:val="P68B1DB1-Normal15"/>
              <w:spacing w:before="60" w:after="60"/>
              <w:jc w:val="right"/>
              <w:rPr>
                <w:rFonts w:cstheme="minorHAnsi"/>
                <w:sz w:val="22"/>
                <w:szCs w:val="22"/>
                <w:lang w:val="en-US"/>
              </w:rPr>
            </w:pPr>
            <w:r w:rsidRPr="00B900C4">
              <w:rPr>
                <w:rFonts w:cstheme="minorHAnsi"/>
                <w:sz w:val="22"/>
                <w:szCs w:val="22"/>
                <w:lang w:val="en-US"/>
              </w:rPr>
              <w:t>15,297,337</w:t>
            </w:r>
          </w:p>
        </w:tc>
        <w:tc>
          <w:tcPr>
            <w:tcW w:w="1086" w:type="pct"/>
            <w:vAlign w:val="center"/>
          </w:tcPr>
          <w:p w14:paraId="4CA41281" w14:textId="77777777" w:rsidR="00A95AB3" w:rsidRPr="00B900C4" w:rsidRDefault="00A95AB3" w:rsidP="00EC1305">
            <w:pPr>
              <w:pStyle w:val="P68B1DB1-Normal15"/>
              <w:spacing w:before="60" w:after="60"/>
              <w:jc w:val="center"/>
              <w:rPr>
                <w:rFonts w:cstheme="minorHAnsi"/>
                <w:sz w:val="22"/>
                <w:szCs w:val="22"/>
                <w:lang w:val="en-US"/>
              </w:rPr>
            </w:pPr>
            <w:r w:rsidRPr="00B900C4">
              <w:rPr>
                <w:rFonts w:cstheme="minorHAnsi"/>
                <w:sz w:val="22"/>
                <w:szCs w:val="22"/>
                <w:lang w:val="en-US"/>
              </w:rPr>
              <w:t>5,355,437,670</w:t>
            </w:r>
          </w:p>
        </w:tc>
        <w:tc>
          <w:tcPr>
            <w:tcW w:w="1240" w:type="pct"/>
            <w:vAlign w:val="center"/>
          </w:tcPr>
          <w:p w14:paraId="4D66C404" w14:textId="77777777" w:rsidR="00A95AB3" w:rsidRPr="00B900C4" w:rsidRDefault="00A95AB3" w:rsidP="00EC1305">
            <w:pPr>
              <w:pStyle w:val="P68B1DB1-Normal15"/>
              <w:spacing w:before="60" w:after="60"/>
              <w:jc w:val="right"/>
              <w:rPr>
                <w:rFonts w:cstheme="minorHAnsi"/>
                <w:sz w:val="22"/>
                <w:szCs w:val="22"/>
                <w:lang w:val="en-US"/>
              </w:rPr>
            </w:pPr>
            <w:r w:rsidRPr="00B900C4">
              <w:rPr>
                <w:rFonts w:cstheme="minorHAnsi"/>
                <w:sz w:val="22"/>
                <w:szCs w:val="22"/>
                <w:lang w:val="en-US"/>
              </w:rPr>
              <w:t>2,074,840,401</w:t>
            </w:r>
          </w:p>
        </w:tc>
        <w:tc>
          <w:tcPr>
            <w:tcW w:w="1243" w:type="pct"/>
            <w:vAlign w:val="center"/>
          </w:tcPr>
          <w:p w14:paraId="7A7AAF88" w14:textId="77777777" w:rsidR="00A95AB3" w:rsidRPr="00B900C4" w:rsidRDefault="00A95AB3" w:rsidP="00EC1305">
            <w:pPr>
              <w:pStyle w:val="P68B1DB1-Normal15"/>
              <w:spacing w:before="60" w:after="60"/>
              <w:jc w:val="right"/>
              <w:rPr>
                <w:rFonts w:cstheme="minorHAnsi"/>
                <w:b w:val="0"/>
                <w:bCs/>
                <w:sz w:val="22"/>
                <w:szCs w:val="22"/>
                <w:lang w:val="en-US"/>
              </w:rPr>
            </w:pPr>
            <w:r w:rsidRPr="00B900C4">
              <w:rPr>
                <w:rFonts w:cstheme="minorHAnsi"/>
                <w:sz w:val="22"/>
                <w:szCs w:val="22"/>
                <w:lang w:val="en-US"/>
              </w:rPr>
              <w:t>7,430,278,071</w:t>
            </w:r>
          </w:p>
        </w:tc>
      </w:tr>
      <w:tr w:rsidR="00A95AB3" w:rsidRPr="00B900C4" w14:paraId="28DC591A" w14:textId="77777777" w:rsidTr="005217B4">
        <w:trPr>
          <w:cnfStyle w:val="010000000000" w:firstRow="0" w:lastRow="1" w:firstColumn="0" w:lastColumn="0" w:oddVBand="0" w:evenVBand="0" w:oddHBand="0" w:evenHBand="0" w:firstRowFirstColumn="0" w:firstRowLastColumn="0" w:lastRowFirstColumn="0" w:lastRowLastColumn="0"/>
        </w:trPr>
        <w:tc>
          <w:tcPr>
            <w:tcW w:w="724" w:type="pct"/>
            <w:gridSpan w:val="2"/>
            <w:tcBorders>
              <w:top w:val="none" w:sz="0" w:space="0" w:color="auto"/>
            </w:tcBorders>
            <w:vAlign w:val="center"/>
          </w:tcPr>
          <w:p w14:paraId="37DAC5BC" w14:textId="77777777" w:rsidR="00A95AB3" w:rsidRPr="00B900C4" w:rsidRDefault="00A95AB3" w:rsidP="00EC1305">
            <w:pPr>
              <w:pStyle w:val="P68B1DB1-Normal15"/>
              <w:spacing w:before="60" w:after="60"/>
              <w:jc w:val="right"/>
              <w:rPr>
                <w:rFonts w:cstheme="minorHAnsi"/>
                <w:sz w:val="22"/>
                <w:szCs w:val="22"/>
                <w:lang w:val="en-US"/>
              </w:rPr>
            </w:pPr>
          </w:p>
        </w:tc>
        <w:tc>
          <w:tcPr>
            <w:tcW w:w="707" w:type="pct"/>
            <w:tcBorders>
              <w:top w:val="none" w:sz="0" w:space="0" w:color="auto"/>
            </w:tcBorders>
            <w:noWrap/>
            <w:vAlign w:val="center"/>
          </w:tcPr>
          <w:p w14:paraId="5EE08E5E" w14:textId="77777777" w:rsidR="00A95AB3" w:rsidRPr="00B900C4" w:rsidRDefault="00A95AB3" w:rsidP="00EC1305">
            <w:pPr>
              <w:pStyle w:val="P68B1DB1-Normal15"/>
              <w:spacing w:before="60" w:after="60"/>
              <w:jc w:val="right"/>
              <w:rPr>
                <w:rFonts w:cstheme="minorHAnsi"/>
                <w:sz w:val="22"/>
                <w:szCs w:val="22"/>
                <w:lang w:val="en-US"/>
              </w:rPr>
            </w:pPr>
          </w:p>
        </w:tc>
        <w:tc>
          <w:tcPr>
            <w:tcW w:w="1086" w:type="pct"/>
            <w:tcBorders>
              <w:top w:val="none" w:sz="0" w:space="0" w:color="auto"/>
            </w:tcBorders>
            <w:vAlign w:val="center"/>
          </w:tcPr>
          <w:p w14:paraId="67C29A84" w14:textId="77777777" w:rsidR="00A95AB3" w:rsidRPr="00B900C4" w:rsidRDefault="00A95AB3" w:rsidP="00EC1305">
            <w:pPr>
              <w:pStyle w:val="P68B1DB1-Normal15"/>
              <w:spacing w:before="60" w:after="60"/>
              <w:jc w:val="center"/>
              <w:rPr>
                <w:rFonts w:cstheme="minorHAnsi"/>
                <w:sz w:val="22"/>
                <w:szCs w:val="22"/>
                <w:lang w:val="en-US"/>
              </w:rPr>
            </w:pPr>
          </w:p>
        </w:tc>
        <w:tc>
          <w:tcPr>
            <w:tcW w:w="1240" w:type="pct"/>
            <w:tcBorders>
              <w:top w:val="none" w:sz="0" w:space="0" w:color="auto"/>
            </w:tcBorders>
            <w:vAlign w:val="center"/>
          </w:tcPr>
          <w:p w14:paraId="2FAEA926" w14:textId="77777777" w:rsidR="00A95AB3" w:rsidRPr="00B900C4" w:rsidRDefault="00A95AB3" w:rsidP="00EC1305">
            <w:pPr>
              <w:pStyle w:val="P68B1DB1-Normal15"/>
              <w:spacing w:before="60" w:after="60"/>
              <w:jc w:val="right"/>
              <w:rPr>
                <w:rFonts w:cstheme="minorHAnsi"/>
                <w:sz w:val="22"/>
                <w:szCs w:val="22"/>
                <w:lang w:val="en-US"/>
              </w:rPr>
            </w:pPr>
          </w:p>
        </w:tc>
        <w:tc>
          <w:tcPr>
            <w:tcW w:w="1243" w:type="pct"/>
            <w:tcBorders>
              <w:top w:val="none" w:sz="0" w:space="0" w:color="auto"/>
            </w:tcBorders>
            <w:vAlign w:val="center"/>
          </w:tcPr>
          <w:p w14:paraId="5A9BDF8F" w14:textId="77777777" w:rsidR="00A95AB3" w:rsidRPr="00B900C4" w:rsidRDefault="00A95AB3" w:rsidP="00EC1305">
            <w:pPr>
              <w:pStyle w:val="P68B1DB1-Normal15"/>
              <w:spacing w:before="60" w:after="60"/>
              <w:jc w:val="right"/>
              <w:rPr>
                <w:rFonts w:cstheme="minorHAnsi"/>
                <w:sz w:val="22"/>
                <w:szCs w:val="22"/>
                <w:lang w:val="en-US"/>
              </w:rPr>
            </w:pPr>
          </w:p>
        </w:tc>
      </w:tr>
    </w:tbl>
    <w:p w14:paraId="2853005B" w14:textId="52F38216" w:rsidR="00A95AB3" w:rsidRPr="00B900C4" w:rsidRDefault="00A95AB3" w:rsidP="00197AD2">
      <w:pPr>
        <w:pStyle w:val="ListParagraph"/>
        <w:numPr>
          <w:ilvl w:val="0"/>
          <w:numId w:val="33"/>
        </w:numPr>
        <w:spacing w:before="120" w:after="120" w:line="240" w:lineRule="auto"/>
        <w:ind w:left="567" w:hanging="567"/>
        <w:contextualSpacing w:val="0"/>
        <w:jc w:val="both"/>
        <w:rPr>
          <w:rFonts w:ascii="Trebuchet MS" w:hAnsi="Trebuchet MS" w:cstheme="minorHAnsi"/>
        </w:rPr>
      </w:pPr>
      <w:r w:rsidRPr="00C85875">
        <w:rPr>
          <w:rFonts w:ascii="Trebuchet MS" w:hAnsi="Trebuchet MS" w:cstheme="minorHAnsi"/>
        </w:rPr>
        <w:t xml:space="preserve">În mod similar, </w:t>
      </w:r>
      <w:r>
        <w:rPr>
          <w:rFonts w:ascii="Trebuchet MS" w:hAnsi="Trebuchet MS" w:cstheme="minorHAnsi"/>
        </w:rPr>
        <w:t xml:space="preserve">ca </w:t>
      </w:r>
      <w:r w:rsidRPr="00C85875">
        <w:rPr>
          <w:rFonts w:ascii="Trebuchet MS" w:hAnsi="Trebuchet MS" w:cstheme="minorHAnsi"/>
        </w:rPr>
        <w:t>la investițiile de alimentare cu apă</w:t>
      </w:r>
      <w:r>
        <w:rPr>
          <w:rFonts w:ascii="Trebuchet MS" w:hAnsi="Trebuchet MS" w:cstheme="minorHAnsi"/>
        </w:rPr>
        <w:t>,</w:t>
      </w:r>
      <w:r w:rsidRPr="00C85875">
        <w:rPr>
          <w:rFonts w:ascii="Trebuchet MS" w:hAnsi="Trebuchet MS" w:cstheme="minorHAnsi"/>
        </w:rPr>
        <w:t xml:space="preserve"> trebuie adăugate toate investițiile necesare pentru reabilitarea și menținerea sistemelor și instalațiilor de colectare și </w:t>
      </w:r>
      <w:r>
        <w:rPr>
          <w:rFonts w:ascii="Trebuchet MS" w:hAnsi="Trebuchet MS" w:cstheme="minorHAnsi"/>
        </w:rPr>
        <w:t>epurare</w:t>
      </w:r>
      <w:r w:rsidRPr="00C85875">
        <w:rPr>
          <w:rFonts w:ascii="Trebuchet MS" w:hAnsi="Trebuchet MS" w:cstheme="minorHAnsi"/>
        </w:rPr>
        <w:t xml:space="preserve"> a apelor uzate existente pentru următorii 15 ani pentru a se asigura că </w:t>
      </w:r>
      <w:r>
        <w:rPr>
          <w:rFonts w:ascii="Trebuchet MS" w:hAnsi="Trebuchet MS" w:cstheme="minorHAnsi"/>
        </w:rPr>
        <w:t>conformitatea</w:t>
      </w:r>
      <w:r w:rsidRPr="00C85875">
        <w:rPr>
          <w:rFonts w:ascii="Trebuchet MS" w:hAnsi="Trebuchet MS" w:cstheme="minorHAnsi"/>
        </w:rPr>
        <w:t xml:space="preserve"> atinsă este susținută, vezi defalcare în Tabelul 1</w:t>
      </w:r>
      <w:r>
        <w:rPr>
          <w:rFonts w:ascii="Trebuchet MS" w:hAnsi="Trebuchet MS" w:cstheme="minorHAnsi"/>
        </w:rPr>
        <w:t>7</w:t>
      </w:r>
      <w:r w:rsidRPr="00C85875">
        <w:rPr>
          <w:rFonts w:ascii="Trebuchet MS" w:hAnsi="Trebuchet MS" w:cstheme="minorHAnsi"/>
        </w:rPr>
        <w:t xml:space="preserve"> de mai jos</w:t>
      </w:r>
    </w:p>
    <w:p w14:paraId="13416898" w14:textId="2BADCBFB" w:rsidR="00A95AB3" w:rsidRPr="00B900C4" w:rsidRDefault="00A95AB3" w:rsidP="00A95AB3">
      <w:pPr>
        <w:keepNext/>
        <w:rPr>
          <w:rFonts w:ascii="Trebuchet MS" w:hAnsi="Trebuchet MS"/>
        </w:rPr>
      </w:pPr>
      <w:r w:rsidRPr="00B900C4">
        <w:rPr>
          <w:rFonts w:ascii="Trebuchet MS" w:hAnsi="Trebuchet MS"/>
          <w:b/>
          <w:bCs/>
        </w:rPr>
        <w:t>Tab</w:t>
      </w:r>
      <w:r w:rsidR="00197AD2">
        <w:rPr>
          <w:rFonts w:ascii="Trebuchet MS" w:hAnsi="Trebuchet MS"/>
          <w:b/>
          <w:bCs/>
        </w:rPr>
        <w:t>e</w:t>
      </w:r>
      <w:r w:rsidRPr="00B900C4">
        <w:rPr>
          <w:rFonts w:ascii="Trebuchet MS" w:hAnsi="Trebuchet MS"/>
          <w:b/>
          <w:bCs/>
        </w:rPr>
        <w:t>l</w:t>
      </w:r>
      <w:r w:rsidR="00197AD2">
        <w:rPr>
          <w:rFonts w:ascii="Trebuchet MS" w:hAnsi="Trebuchet MS"/>
          <w:b/>
          <w:bCs/>
        </w:rPr>
        <w:t>ul</w:t>
      </w:r>
      <w:r w:rsidRPr="00B900C4">
        <w:rPr>
          <w:rFonts w:ascii="Trebuchet MS" w:hAnsi="Trebuchet MS"/>
          <w:b/>
          <w:bCs/>
        </w:rPr>
        <w:t xml:space="preserve"> </w:t>
      </w:r>
      <w:r>
        <w:rPr>
          <w:rFonts w:ascii="Trebuchet MS" w:hAnsi="Trebuchet MS"/>
          <w:b/>
          <w:bCs/>
        </w:rPr>
        <w:t>17</w:t>
      </w:r>
      <w:r w:rsidRPr="00B900C4">
        <w:rPr>
          <w:rFonts w:ascii="Trebuchet MS" w:hAnsi="Trebuchet MS"/>
          <w:b/>
          <w:bCs/>
        </w:rPr>
        <w:t xml:space="preserve">: </w:t>
      </w:r>
      <w:r w:rsidRPr="00197AD2">
        <w:rPr>
          <w:rFonts w:ascii="Trebuchet MS" w:hAnsi="Trebuchet MS"/>
          <w:b/>
          <w:bCs/>
        </w:rPr>
        <w:t>Costuri de capital pentru sistemele de apă uzată existente pentru a rămâne conforme cu DEAUU</w:t>
      </w:r>
      <w:r>
        <w:rPr>
          <w:rFonts w:ascii="Trebuchet MS" w:hAnsi="Trebuchet MS"/>
          <w:b/>
          <w:bCs/>
        </w:rPr>
        <w:t xml:space="preserve"> </w:t>
      </w:r>
      <w:r w:rsidRPr="00B900C4">
        <w:rPr>
          <w:rFonts w:ascii="Trebuchet MS" w:hAnsi="Trebuchet MS"/>
        </w:rPr>
        <w:t xml:space="preserve"> </w:t>
      </w:r>
    </w:p>
    <w:tbl>
      <w:tblPr>
        <w:tblW w:w="7820" w:type="dxa"/>
        <w:tblLook w:val="04A0" w:firstRow="1" w:lastRow="0" w:firstColumn="1" w:lastColumn="0" w:noHBand="0" w:noVBand="1"/>
      </w:tblPr>
      <w:tblGrid>
        <w:gridCol w:w="5383"/>
        <w:gridCol w:w="2437"/>
      </w:tblGrid>
      <w:tr w:rsidR="00A95AB3" w:rsidRPr="00B900C4" w14:paraId="1BD17525" w14:textId="77777777" w:rsidTr="00EC1305">
        <w:trPr>
          <w:trHeight w:val="615"/>
        </w:trPr>
        <w:tc>
          <w:tcPr>
            <w:tcW w:w="5383" w:type="dxa"/>
            <w:tcBorders>
              <w:top w:val="single" w:sz="8" w:space="0" w:color="4F81BD"/>
              <w:left w:val="single" w:sz="8" w:space="0" w:color="4F81BD"/>
              <w:bottom w:val="single" w:sz="8" w:space="0" w:color="4F81BD"/>
              <w:right w:val="nil"/>
            </w:tcBorders>
            <w:shd w:val="clear" w:color="000000" w:fill="4F81BD"/>
            <w:vAlign w:val="center"/>
            <w:hideMark/>
          </w:tcPr>
          <w:p w14:paraId="4F565846" w14:textId="77777777" w:rsidR="00A95AB3" w:rsidRPr="00B900C4" w:rsidRDefault="00A95AB3" w:rsidP="00EC1305">
            <w:pPr>
              <w:spacing w:after="0" w:line="240" w:lineRule="auto"/>
              <w:rPr>
                <w:rFonts w:ascii="Trebuchet MS" w:eastAsia="Times New Roman" w:hAnsi="Trebuchet MS" w:cstheme="minorHAnsi"/>
                <w:b/>
                <w:bCs/>
              </w:rPr>
            </w:pPr>
            <w:r w:rsidRPr="00B900C4">
              <w:rPr>
                <w:rFonts w:ascii="Trebuchet MS" w:eastAsia="Times New Roman" w:hAnsi="Trebuchet MS" w:cstheme="minorHAnsi"/>
                <w:b/>
                <w:bCs/>
              </w:rPr>
              <w:t>T</w:t>
            </w:r>
            <w:r>
              <w:rPr>
                <w:rFonts w:ascii="Trebuchet MS" w:eastAsia="Times New Roman" w:hAnsi="Trebuchet MS" w:cstheme="minorHAnsi"/>
                <w:b/>
                <w:bCs/>
              </w:rPr>
              <w:t>ipul de investiție</w:t>
            </w:r>
          </w:p>
        </w:tc>
        <w:tc>
          <w:tcPr>
            <w:tcW w:w="2437" w:type="dxa"/>
            <w:tcBorders>
              <w:top w:val="single" w:sz="8" w:space="0" w:color="4F81BD"/>
              <w:left w:val="single" w:sz="8" w:space="0" w:color="4F81BD"/>
              <w:bottom w:val="single" w:sz="8" w:space="0" w:color="4F81BD"/>
              <w:right w:val="nil"/>
            </w:tcBorders>
            <w:shd w:val="clear" w:color="000000" w:fill="4F81BD"/>
            <w:vAlign w:val="center"/>
            <w:hideMark/>
          </w:tcPr>
          <w:p w14:paraId="3E855317" w14:textId="77777777" w:rsidR="00A95AB3" w:rsidRPr="00B900C4" w:rsidRDefault="00A95AB3" w:rsidP="00EC1305">
            <w:pPr>
              <w:spacing w:after="0" w:line="240" w:lineRule="auto"/>
              <w:jc w:val="right"/>
              <w:rPr>
                <w:rFonts w:ascii="Trebuchet MS" w:eastAsia="Times New Roman" w:hAnsi="Trebuchet MS" w:cstheme="minorHAnsi"/>
                <w:b/>
                <w:bCs/>
              </w:rPr>
            </w:pPr>
            <w:r w:rsidRPr="00B900C4">
              <w:rPr>
                <w:rFonts w:ascii="Trebuchet MS" w:eastAsia="Times New Roman" w:hAnsi="Trebuchet MS" w:cstheme="minorHAnsi"/>
                <w:b/>
                <w:bCs/>
              </w:rPr>
              <w:t>Cost</w:t>
            </w:r>
            <w:r>
              <w:rPr>
                <w:rFonts w:ascii="Trebuchet MS" w:eastAsia="Times New Roman" w:hAnsi="Trebuchet MS" w:cstheme="minorHAnsi"/>
                <w:b/>
                <w:bCs/>
              </w:rPr>
              <w:t xml:space="preserve"> de capital</w:t>
            </w:r>
            <w:r w:rsidRPr="00B900C4">
              <w:rPr>
                <w:rFonts w:ascii="Trebuchet MS" w:eastAsia="Times New Roman" w:hAnsi="Trebuchet MS" w:cstheme="minorHAnsi"/>
                <w:b/>
                <w:bCs/>
              </w:rPr>
              <w:t xml:space="preserve"> (Mill. €)</w:t>
            </w:r>
          </w:p>
        </w:tc>
      </w:tr>
      <w:tr w:rsidR="00A95AB3" w:rsidRPr="00B900C4" w14:paraId="2339B0DA" w14:textId="77777777" w:rsidTr="00EC1305">
        <w:trPr>
          <w:trHeight w:val="315"/>
        </w:trPr>
        <w:tc>
          <w:tcPr>
            <w:tcW w:w="5383" w:type="dxa"/>
            <w:tcBorders>
              <w:top w:val="nil"/>
              <w:left w:val="single" w:sz="8" w:space="0" w:color="8EAADB"/>
              <w:bottom w:val="single" w:sz="8" w:space="0" w:color="8EAADB"/>
              <w:right w:val="single" w:sz="8" w:space="0" w:color="8EAADB"/>
            </w:tcBorders>
            <w:shd w:val="clear" w:color="auto" w:fill="auto"/>
            <w:noWrap/>
            <w:vAlign w:val="center"/>
            <w:hideMark/>
          </w:tcPr>
          <w:p w14:paraId="4D87D379" w14:textId="77777777" w:rsidR="00A95AB3" w:rsidRPr="00B900C4" w:rsidRDefault="00A95AB3" w:rsidP="00EC1305">
            <w:pPr>
              <w:spacing w:after="0" w:line="240" w:lineRule="auto"/>
              <w:rPr>
                <w:rFonts w:ascii="Trebuchet MS" w:eastAsia="Times New Roman" w:hAnsi="Trebuchet MS" w:cstheme="minorHAnsi"/>
                <w:b/>
                <w:bCs/>
              </w:rPr>
            </w:pPr>
            <w:r>
              <w:rPr>
                <w:rFonts w:ascii="Trebuchet MS" w:eastAsia="Times New Roman" w:hAnsi="Trebuchet MS" w:cstheme="minorHAnsi"/>
                <w:b/>
                <w:bCs/>
              </w:rPr>
              <w:t xml:space="preserve">Colectarea apelor uzate </w:t>
            </w:r>
          </w:p>
        </w:tc>
        <w:tc>
          <w:tcPr>
            <w:tcW w:w="2437" w:type="dxa"/>
            <w:tcBorders>
              <w:top w:val="nil"/>
              <w:left w:val="nil"/>
              <w:bottom w:val="single" w:sz="8" w:space="0" w:color="8EAADB"/>
              <w:right w:val="single" w:sz="8" w:space="0" w:color="8EAADB"/>
            </w:tcBorders>
            <w:shd w:val="clear" w:color="auto" w:fill="auto"/>
            <w:noWrap/>
            <w:vAlign w:val="center"/>
            <w:hideMark/>
          </w:tcPr>
          <w:p w14:paraId="6EC8AA49" w14:textId="77777777" w:rsidR="00A95AB3" w:rsidRPr="00B900C4" w:rsidRDefault="00A95AB3" w:rsidP="00EC1305">
            <w:pPr>
              <w:spacing w:after="0" w:line="240" w:lineRule="auto"/>
              <w:jc w:val="right"/>
              <w:rPr>
                <w:rFonts w:ascii="Trebuchet MS" w:eastAsia="Times New Roman" w:hAnsi="Trebuchet MS" w:cstheme="minorHAnsi"/>
                <w:b/>
                <w:bCs/>
              </w:rPr>
            </w:pPr>
            <w:r w:rsidRPr="00B900C4">
              <w:rPr>
                <w:rFonts w:ascii="Trebuchet MS" w:eastAsia="Times New Roman" w:hAnsi="Trebuchet MS" w:cstheme="minorHAnsi"/>
                <w:b/>
                <w:bCs/>
              </w:rPr>
              <w:t>5,243</w:t>
            </w:r>
          </w:p>
        </w:tc>
      </w:tr>
      <w:tr w:rsidR="00A95AB3" w:rsidRPr="00B900C4" w14:paraId="1E824014" w14:textId="77777777" w:rsidTr="00EC1305">
        <w:trPr>
          <w:trHeight w:val="315"/>
        </w:trPr>
        <w:tc>
          <w:tcPr>
            <w:tcW w:w="5383" w:type="dxa"/>
            <w:tcBorders>
              <w:top w:val="nil"/>
              <w:left w:val="single" w:sz="8" w:space="0" w:color="8EAADB"/>
              <w:bottom w:val="single" w:sz="8" w:space="0" w:color="8EAADB"/>
              <w:right w:val="single" w:sz="8" w:space="0" w:color="8EAADB"/>
            </w:tcBorders>
            <w:shd w:val="clear" w:color="auto" w:fill="auto"/>
            <w:noWrap/>
            <w:vAlign w:val="center"/>
            <w:hideMark/>
          </w:tcPr>
          <w:p w14:paraId="77425842" w14:textId="77777777" w:rsidR="00A95AB3" w:rsidRPr="00B900C4" w:rsidRDefault="00A95AB3" w:rsidP="00EC1305">
            <w:pPr>
              <w:spacing w:after="0" w:line="240" w:lineRule="auto"/>
              <w:ind w:firstLineChars="500" w:firstLine="1100"/>
              <w:rPr>
                <w:rFonts w:ascii="Trebuchet MS" w:eastAsia="Times New Roman" w:hAnsi="Trebuchet MS" w:cstheme="minorHAnsi"/>
              </w:rPr>
            </w:pPr>
            <w:r w:rsidRPr="00B900C4">
              <w:rPr>
                <w:rFonts w:ascii="Trebuchet MS" w:eastAsia="Times New Roman" w:hAnsi="Trebuchet MS" w:cstheme="minorHAnsi"/>
              </w:rPr>
              <w:t>Colect</w:t>
            </w:r>
            <w:r>
              <w:rPr>
                <w:rFonts w:ascii="Trebuchet MS" w:eastAsia="Times New Roman" w:hAnsi="Trebuchet MS" w:cstheme="minorHAnsi"/>
              </w:rPr>
              <w:t>oa</w:t>
            </w:r>
            <w:r w:rsidRPr="00B900C4">
              <w:rPr>
                <w:rFonts w:ascii="Trebuchet MS" w:eastAsia="Times New Roman" w:hAnsi="Trebuchet MS" w:cstheme="minorHAnsi"/>
              </w:rPr>
              <w:t>r</w:t>
            </w:r>
            <w:r>
              <w:rPr>
                <w:rFonts w:ascii="Trebuchet MS" w:eastAsia="Times New Roman" w:hAnsi="Trebuchet MS" w:cstheme="minorHAnsi"/>
              </w:rPr>
              <w:t>e mari</w:t>
            </w:r>
            <w:r w:rsidRPr="00B900C4">
              <w:rPr>
                <w:rFonts w:ascii="Trebuchet MS" w:eastAsia="Times New Roman" w:hAnsi="Trebuchet MS" w:cstheme="minorHAnsi"/>
              </w:rPr>
              <w:t xml:space="preserve"> (reab.)</w:t>
            </w:r>
          </w:p>
        </w:tc>
        <w:tc>
          <w:tcPr>
            <w:tcW w:w="2437" w:type="dxa"/>
            <w:tcBorders>
              <w:top w:val="nil"/>
              <w:left w:val="nil"/>
              <w:bottom w:val="single" w:sz="8" w:space="0" w:color="8EAADB"/>
              <w:right w:val="single" w:sz="8" w:space="0" w:color="8EAADB"/>
            </w:tcBorders>
            <w:shd w:val="clear" w:color="auto" w:fill="auto"/>
            <w:noWrap/>
            <w:vAlign w:val="center"/>
            <w:hideMark/>
          </w:tcPr>
          <w:p w14:paraId="4740DD9A"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eastAsia="Times New Roman" w:hAnsi="Trebuchet MS" w:cstheme="minorHAnsi"/>
              </w:rPr>
              <w:t>797.2</w:t>
            </w:r>
          </w:p>
        </w:tc>
      </w:tr>
      <w:tr w:rsidR="00A95AB3" w:rsidRPr="00B900C4" w14:paraId="56272EAB" w14:textId="77777777" w:rsidTr="00EC1305">
        <w:trPr>
          <w:trHeight w:val="315"/>
        </w:trPr>
        <w:tc>
          <w:tcPr>
            <w:tcW w:w="5383" w:type="dxa"/>
            <w:tcBorders>
              <w:top w:val="nil"/>
              <w:left w:val="single" w:sz="8" w:space="0" w:color="8EAADB"/>
              <w:bottom w:val="single" w:sz="8" w:space="0" w:color="8EAADB"/>
              <w:right w:val="single" w:sz="8" w:space="0" w:color="8EAADB"/>
            </w:tcBorders>
            <w:shd w:val="clear" w:color="auto" w:fill="auto"/>
            <w:noWrap/>
            <w:vAlign w:val="center"/>
            <w:hideMark/>
          </w:tcPr>
          <w:p w14:paraId="05E0FEA9" w14:textId="77777777" w:rsidR="00A95AB3" w:rsidRPr="00B900C4" w:rsidRDefault="00A95AB3" w:rsidP="00EC1305">
            <w:pPr>
              <w:spacing w:after="0" w:line="240" w:lineRule="auto"/>
              <w:ind w:firstLineChars="500" w:firstLine="1100"/>
              <w:rPr>
                <w:rFonts w:ascii="Trebuchet MS" w:eastAsia="Times New Roman" w:hAnsi="Trebuchet MS" w:cstheme="minorHAnsi"/>
              </w:rPr>
            </w:pPr>
            <w:r>
              <w:rPr>
                <w:rFonts w:ascii="Trebuchet MS" w:eastAsia="Times New Roman" w:hAnsi="Trebuchet MS" w:cstheme="minorHAnsi"/>
              </w:rPr>
              <w:t>Rețele canalizare</w:t>
            </w:r>
            <w:r w:rsidRPr="00B900C4">
              <w:rPr>
                <w:rFonts w:ascii="Trebuchet MS" w:eastAsia="Times New Roman" w:hAnsi="Trebuchet MS" w:cstheme="minorHAnsi"/>
              </w:rPr>
              <w:t xml:space="preserve"> (reab.)</w:t>
            </w:r>
          </w:p>
        </w:tc>
        <w:tc>
          <w:tcPr>
            <w:tcW w:w="2437" w:type="dxa"/>
            <w:tcBorders>
              <w:top w:val="nil"/>
              <w:left w:val="nil"/>
              <w:bottom w:val="single" w:sz="8" w:space="0" w:color="8EAADB"/>
              <w:right w:val="single" w:sz="8" w:space="0" w:color="8EAADB"/>
            </w:tcBorders>
            <w:shd w:val="clear" w:color="auto" w:fill="auto"/>
            <w:noWrap/>
            <w:vAlign w:val="center"/>
            <w:hideMark/>
          </w:tcPr>
          <w:p w14:paraId="23964022"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eastAsia="Times New Roman" w:hAnsi="Trebuchet MS" w:cstheme="minorHAnsi"/>
              </w:rPr>
              <w:t>4,118.8</w:t>
            </w:r>
          </w:p>
        </w:tc>
      </w:tr>
      <w:tr w:rsidR="00A95AB3" w:rsidRPr="00B900C4" w14:paraId="3387C507" w14:textId="77777777" w:rsidTr="00EC1305">
        <w:trPr>
          <w:trHeight w:val="315"/>
        </w:trPr>
        <w:tc>
          <w:tcPr>
            <w:tcW w:w="5383" w:type="dxa"/>
            <w:tcBorders>
              <w:top w:val="nil"/>
              <w:left w:val="single" w:sz="8" w:space="0" w:color="8EAADB"/>
              <w:bottom w:val="single" w:sz="8" w:space="0" w:color="8EAADB"/>
              <w:right w:val="single" w:sz="8" w:space="0" w:color="8EAADB"/>
            </w:tcBorders>
            <w:shd w:val="clear" w:color="auto" w:fill="auto"/>
            <w:noWrap/>
            <w:vAlign w:val="center"/>
            <w:hideMark/>
          </w:tcPr>
          <w:p w14:paraId="3836398D" w14:textId="77777777" w:rsidR="00A95AB3" w:rsidRPr="00B900C4" w:rsidRDefault="00A95AB3" w:rsidP="00EC1305">
            <w:pPr>
              <w:spacing w:after="0" w:line="240" w:lineRule="auto"/>
              <w:ind w:firstLineChars="500" w:firstLine="1100"/>
              <w:rPr>
                <w:rFonts w:ascii="Trebuchet MS" w:eastAsia="Times New Roman" w:hAnsi="Trebuchet MS" w:cstheme="minorHAnsi"/>
              </w:rPr>
            </w:pPr>
            <w:r>
              <w:rPr>
                <w:rFonts w:ascii="Trebuchet MS" w:eastAsia="Times New Roman" w:hAnsi="Trebuchet MS" w:cstheme="minorHAnsi"/>
              </w:rPr>
              <w:t>Stații de pompare</w:t>
            </w:r>
            <w:r w:rsidRPr="00B900C4">
              <w:rPr>
                <w:rFonts w:ascii="Trebuchet MS" w:eastAsia="Times New Roman" w:hAnsi="Trebuchet MS" w:cstheme="minorHAnsi"/>
              </w:rPr>
              <w:t xml:space="preserve"> (reab.)</w:t>
            </w:r>
          </w:p>
        </w:tc>
        <w:tc>
          <w:tcPr>
            <w:tcW w:w="2437" w:type="dxa"/>
            <w:tcBorders>
              <w:top w:val="nil"/>
              <w:left w:val="nil"/>
              <w:bottom w:val="single" w:sz="8" w:space="0" w:color="8EAADB"/>
              <w:right w:val="single" w:sz="8" w:space="0" w:color="8EAADB"/>
            </w:tcBorders>
            <w:shd w:val="clear" w:color="auto" w:fill="auto"/>
            <w:noWrap/>
            <w:vAlign w:val="center"/>
            <w:hideMark/>
          </w:tcPr>
          <w:p w14:paraId="134AB17D"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eastAsia="Times New Roman" w:hAnsi="Trebuchet MS" w:cstheme="minorHAnsi"/>
              </w:rPr>
              <w:t>326.6</w:t>
            </w:r>
          </w:p>
        </w:tc>
      </w:tr>
      <w:tr w:rsidR="00A95AB3" w:rsidRPr="00B900C4" w14:paraId="751477D8" w14:textId="77777777" w:rsidTr="00EC1305">
        <w:trPr>
          <w:trHeight w:val="315"/>
        </w:trPr>
        <w:tc>
          <w:tcPr>
            <w:tcW w:w="5383" w:type="dxa"/>
            <w:tcBorders>
              <w:top w:val="nil"/>
              <w:left w:val="single" w:sz="8" w:space="0" w:color="8EAADB"/>
              <w:bottom w:val="single" w:sz="8" w:space="0" w:color="8EAADB"/>
              <w:right w:val="single" w:sz="8" w:space="0" w:color="8EAADB"/>
            </w:tcBorders>
            <w:shd w:val="clear" w:color="auto" w:fill="auto"/>
            <w:noWrap/>
            <w:vAlign w:val="center"/>
            <w:hideMark/>
          </w:tcPr>
          <w:p w14:paraId="7A9E755B" w14:textId="77777777" w:rsidR="00A95AB3" w:rsidRPr="00B900C4" w:rsidRDefault="00A95AB3" w:rsidP="00EC1305">
            <w:pPr>
              <w:spacing w:after="0" w:line="240" w:lineRule="auto"/>
              <w:rPr>
                <w:rFonts w:ascii="Trebuchet MS" w:eastAsia="Times New Roman" w:hAnsi="Trebuchet MS" w:cstheme="minorHAnsi"/>
                <w:b/>
                <w:bCs/>
              </w:rPr>
            </w:pPr>
            <w:r>
              <w:rPr>
                <w:rFonts w:ascii="Trebuchet MS" w:eastAsia="Times New Roman" w:hAnsi="Trebuchet MS" w:cstheme="minorHAnsi"/>
                <w:b/>
                <w:bCs/>
              </w:rPr>
              <w:t>Epurarea apelor uzate</w:t>
            </w:r>
          </w:p>
        </w:tc>
        <w:tc>
          <w:tcPr>
            <w:tcW w:w="2437" w:type="dxa"/>
            <w:tcBorders>
              <w:top w:val="nil"/>
              <w:left w:val="nil"/>
              <w:bottom w:val="single" w:sz="8" w:space="0" w:color="8EAADB"/>
              <w:right w:val="single" w:sz="8" w:space="0" w:color="8EAADB"/>
            </w:tcBorders>
            <w:shd w:val="clear" w:color="auto" w:fill="auto"/>
            <w:noWrap/>
            <w:vAlign w:val="center"/>
            <w:hideMark/>
          </w:tcPr>
          <w:p w14:paraId="2C091FC4" w14:textId="77777777" w:rsidR="00A95AB3" w:rsidRPr="00B900C4" w:rsidRDefault="00A95AB3" w:rsidP="00EC1305">
            <w:pPr>
              <w:spacing w:after="0" w:line="240" w:lineRule="auto"/>
              <w:jc w:val="right"/>
              <w:rPr>
                <w:rFonts w:ascii="Trebuchet MS" w:eastAsia="Times New Roman" w:hAnsi="Trebuchet MS" w:cstheme="minorHAnsi"/>
                <w:b/>
                <w:bCs/>
              </w:rPr>
            </w:pPr>
            <w:r w:rsidRPr="00B900C4">
              <w:rPr>
                <w:rFonts w:ascii="Trebuchet MS" w:eastAsia="Times New Roman" w:hAnsi="Trebuchet MS" w:cstheme="minorHAnsi"/>
                <w:b/>
                <w:bCs/>
              </w:rPr>
              <w:t> </w:t>
            </w:r>
          </w:p>
        </w:tc>
      </w:tr>
      <w:tr w:rsidR="00A95AB3" w:rsidRPr="00B900C4" w14:paraId="28E17434" w14:textId="77777777" w:rsidTr="00EC1305">
        <w:trPr>
          <w:trHeight w:val="315"/>
        </w:trPr>
        <w:tc>
          <w:tcPr>
            <w:tcW w:w="5383" w:type="dxa"/>
            <w:tcBorders>
              <w:top w:val="nil"/>
              <w:left w:val="single" w:sz="8" w:space="0" w:color="8EAADB"/>
              <w:bottom w:val="single" w:sz="8" w:space="0" w:color="8EAADB"/>
              <w:right w:val="single" w:sz="8" w:space="0" w:color="8EAADB"/>
            </w:tcBorders>
            <w:shd w:val="clear" w:color="auto" w:fill="auto"/>
            <w:noWrap/>
            <w:vAlign w:val="center"/>
            <w:hideMark/>
          </w:tcPr>
          <w:p w14:paraId="2D468AE9" w14:textId="77777777" w:rsidR="00A95AB3" w:rsidRPr="00B900C4" w:rsidRDefault="00A95AB3" w:rsidP="00EC1305">
            <w:pPr>
              <w:spacing w:after="0" w:line="240" w:lineRule="auto"/>
              <w:ind w:firstLineChars="500" w:firstLine="1100"/>
              <w:rPr>
                <w:rFonts w:ascii="Trebuchet MS" w:eastAsia="Times New Roman" w:hAnsi="Trebuchet MS" w:cstheme="minorHAnsi"/>
              </w:rPr>
            </w:pPr>
            <w:r w:rsidRPr="00B900C4">
              <w:rPr>
                <w:rFonts w:ascii="Trebuchet MS" w:eastAsia="Times New Roman" w:hAnsi="Trebuchet MS" w:cstheme="minorHAnsi"/>
              </w:rPr>
              <w:t>Reabilita</w:t>
            </w:r>
            <w:r>
              <w:rPr>
                <w:rFonts w:ascii="Trebuchet MS" w:eastAsia="Times New Roman" w:hAnsi="Trebuchet MS" w:cstheme="minorHAnsi"/>
              </w:rPr>
              <w:t xml:space="preserve">rea </w:t>
            </w:r>
            <w:r w:rsidRPr="00B900C4">
              <w:rPr>
                <w:rFonts w:ascii="Trebuchet MS" w:eastAsia="Times New Roman" w:hAnsi="Trebuchet MS" w:cstheme="minorHAnsi"/>
              </w:rPr>
              <w:t xml:space="preserve">existing </w:t>
            </w:r>
            <w:r>
              <w:rPr>
                <w:rFonts w:ascii="Trebuchet MS" w:eastAsia="Times New Roman" w:hAnsi="Trebuchet MS" w:cstheme="minorHAnsi"/>
              </w:rPr>
              <w:t>STEAU existente</w:t>
            </w:r>
          </w:p>
        </w:tc>
        <w:tc>
          <w:tcPr>
            <w:tcW w:w="2437" w:type="dxa"/>
            <w:tcBorders>
              <w:top w:val="nil"/>
              <w:left w:val="nil"/>
              <w:bottom w:val="single" w:sz="8" w:space="0" w:color="8EAADB"/>
              <w:right w:val="single" w:sz="8" w:space="0" w:color="8EAADB"/>
            </w:tcBorders>
            <w:shd w:val="clear" w:color="auto" w:fill="auto"/>
            <w:noWrap/>
            <w:vAlign w:val="center"/>
            <w:hideMark/>
          </w:tcPr>
          <w:p w14:paraId="064BE6CA"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eastAsia="Times New Roman" w:hAnsi="Trebuchet MS" w:cstheme="minorHAnsi"/>
              </w:rPr>
              <w:t>743.5</w:t>
            </w:r>
          </w:p>
        </w:tc>
      </w:tr>
      <w:tr w:rsidR="00A95AB3" w:rsidRPr="00B900C4" w14:paraId="160ABB69" w14:textId="77777777" w:rsidTr="00EC1305">
        <w:trPr>
          <w:trHeight w:val="315"/>
        </w:trPr>
        <w:tc>
          <w:tcPr>
            <w:tcW w:w="5383" w:type="dxa"/>
            <w:tcBorders>
              <w:top w:val="nil"/>
              <w:left w:val="single" w:sz="8" w:space="0" w:color="8EAADB"/>
              <w:bottom w:val="single" w:sz="8" w:space="0" w:color="8EAADB"/>
              <w:right w:val="single" w:sz="8" w:space="0" w:color="8EAADB"/>
            </w:tcBorders>
            <w:shd w:val="clear" w:color="auto" w:fill="auto"/>
            <w:noWrap/>
            <w:vAlign w:val="center"/>
            <w:hideMark/>
          </w:tcPr>
          <w:p w14:paraId="6C33B7CB" w14:textId="77777777" w:rsidR="00A95AB3" w:rsidRPr="00B900C4" w:rsidRDefault="00A95AB3" w:rsidP="00EC1305">
            <w:pPr>
              <w:spacing w:after="0" w:line="240" w:lineRule="auto"/>
              <w:rPr>
                <w:rFonts w:ascii="Trebuchet MS" w:eastAsia="Times New Roman" w:hAnsi="Trebuchet MS" w:cstheme="minorHAnsi"/>
                <w:b/>
                <w:bCs/>
              </w:rPr>
            </w:pPr>
            <w:r>
              <w:rPr>
                <w:rFonts w:ascii="Trebuchet MS" w:eastAsia="Times New Roman" w:hAnsi="Trebuchet MS" w:cstheme="minorHAnsi"/>
                <w:b/>
                <w:bCs/>
              </w:rPr>
              <w:t>Sisteme de b</w:t>
            </w:r>
            <w:r w:rsidRPr="00B900C4">
              <w:rPr>
                <w:rFonts w:ascii="Trebuchet MS" w:eastAsia="Times New Roman" w:hAnsi="Trebuchet MS" w:cstheme="minorHAnsi"/>
                <w:b/>
                <w:bCs/>
              </w:rPr>
              <w:t>usiness</w:t>
            </w:r>
          </w:p>
        </w:tc>
        <w:tc>
          <w:tcPr>
            <w:tcW w:w="2437" w:type="dxa"/>
            <w:tcBorders>
              <w:top w:val="nil"/>
              <w:left w:val="nil"/>
              <w:bottom w:val="single" w:sz="8" w:space="0" w:color="8EAADB"/>
              <w:right w:val="single" w:sz="8" w:space="0" w:color="8EAADB"/>
            </w:tcBorders>
            <w:shd w:val="clear" w:color="auto" w:fill="auto"/>
            <w:noWrap/>
            <w:vAlign w:val="center"/>
            <w:hideMark/>
          </w:tcPr>
          <w:p w14:paraId="171EDCD6" w14:textId="77777777" w:rsidR="00A95AB3" w:rsidRPr="00B900C4" w:rsidRDefault="00A95AB3" w:rsidP="00EC1305">
            <w:pPr>
              <w:spacing w:after="0" w:line="240" w:lineRule="auto"/>
              <w:jc w:val="right"/>
              <w:rPr>
                <w:rFonts w:ascii="Trebuchet MS" w:eastAsia="Times New Roman" w:hAnsi="Trebuchet MS" w:cstheme="minorHAnsi"/>
                <w:b/>
                <w:bCs/>
              </w:rPr>
            </w:pPr>
            <w:r w:rsidRPr="00B900C4">
              <w:rPr>
                <w:rFonts w:ascii="Trebuchet MS" w:eastAsia="Times New Roman" w:hAnsi="Trebuchet MS" w:cstheme="minorHAnsi"/>
                <w:b/>
                <w:bCs/>
              </w:rPr>
              <w:t> </w:t>
            </w:r>
          </w:p>
        </w:tc>
      </w:tr>
      <w:tr w:rsidR="00A95AB3" w:rsidRPr="00B900C4" w14:paraId="10890D46" w14:textId="77777777" w:rsidTr="00EC1305">
        <w:trPr>
          <w:trHeight w:val="315"/>
        </w:trPr>
        <w:tc>
          <w:tcPr>
            <w:tcW w:w="5383" w:type="dxa"/>
            <w:tcBorders>
              <w:top w:val="nil"/>
              <w:left w:val="single" w:sz="8" w:space="0" w:color="8EAADB"/>
              <w:bottom w:val="single" w:sz="8" w:space="0" w:color="8EAADB"/>
              <w:right w:val="single" w:sz="8" w:space="0" w:color="8EAADB"/>
            </w:tcBorders>
            <w:shd w:val="clear" w:color="auto" w:fill="auto"/>
            <w:noWrap/>
            <w:vAlign w:val="center"/>
            <w:hideMark/>
          </w:tcPr>
          <w:p w14:paraId="34C4716E" w14:textId="77777777" w:rsidR="00A95AB3" w:rsidRPr="00B900C4" w:rsidRDefault="00A95AB3" w:rsidP="00E778E1">
            <w:pPr>
              <w:spacing w:after="0" w:line="240" w:lineRule="auto"/>
              <w:ind w:left="1050" w:firstLineChars="22" w:firstLine="48"/>
              <w:rPr>
                <w:rFonts w:ascii="Trebuchet MS" w:eastAsia="Times New Roman" w:hAnsi="Trebuchet MS" w:cstheme="minorHAnsi"/>
              </w:rPr>
            </w:pPr>
            <w:r>
              <w:rPr>
                <w:rFonts w:ascii="Trebuchet MS" w:eastAsia="Times New Roman" w:hAnsi="Trebuchet MS" w:cstheme="minorHAnsi"/>
              </w:rPr>
              <w:t>Diferite active pe termen scurt                  (înlocuire</w:t>
            </w:r>
            <w:r w:rsidRPr="00B900C4">
              <w:rPr>
                <w:rFonts w:ascii="Trebuchet MS" w:eastAsia="Times New Roman" w:hAnsi="Trebuchet MS" w:cstheme="minorHAnsi"/>
              </w:rPr>
              <w:t>)</w:t>
            </w:r>
          </w:p>
        </w:tc>
        <w:tc>
          <w:tcPr>
            <w:tcW w:w="2437" w:type="dxa"/>
            <w:tcBorders>
              <w:top w:val="nil"/>
              <w:left w:val="nil"/>
              <w:bottom w:val="single" w:sz="8" w:space="0" w:color="8EAADB"/>
              <w:right w:val="single" w:sz="8" w:space="0" w:color="8EAADB"/>
            </w:tcBorders>
            <w:shd w:val="clear" w:color="auto" w:fill="auto"/>
            <w:noWrap/>
            <w:vAlign w:val="center"/>
            <w:hideMark/>
          </w:tcPr>
          <w:p w14:paraId="6F404AF8" w14:textId="77777777" w:rsidR="00A95AB3" w:rsidRPr="00B900C4" w:rsidRDefault="00A95AB3" w:rsidP="00EC1305">
            <w:pPr>
              <w:spacing w:after="0" w:line="240" w:lineRule="auto"/>
              <w:jc w:val="right"/>
              <w:rPr>
                <w:rFonts w:ascii="Trebuchet MS" w:eastAsia="Times New Roman" w:hAnsi="Trebuchet MS" w:cstheme="minorHAnsi"/>
              </w:rPr>
            </w:pPr>
            <w:r w:rsidRPr="00B900C4">
              <w:rPr>
                <w:rFonts w:ascii="Trebuchet MS" w:eastAsia="Times New Roman" w:hAnsi="Trebuchet MS" w:cstheme="minorHAnsi"/>
              </w:rPr>
              <w:t>396.7</w:t>
            </w:r>
          </w:p>
        </w:tc>
      </w:tr>
      <w:tr w:rsidR="00A95AB3" w:rsidRPr="00B900C4" w14:paraId="17F9EBE0" w14:textId="77777777" w:rsidTr="00EC1305">
        <w:trPr>
          <w:trHeight w:val="315"/>
        </w:trPr>
        <w:tc>
          <w:tcPr>
            <w:tcW w:w="5383" w:type="dxa"/>
            <w:tcBorders>
              <w:top w:val="nil"/>
              <w:left w:val="single" w:sz="8" w:space="0" w:color="8EAADB"/>
              <w:bottom w:val="single" w:sz="8" w:space="0" w:color="8EAADB"/>
              <w:right w:val="single" w:sz="8" w:space="0" w:color="8EAADB"/>
            </w:tcBorders>
            <w:shd w:val="clear" w:color="auto" w:fill="auto"/>
            <w:noWrap/>
            <w:vAlign w:val="center"/>
            <w:hideMark/>
          </w:tcPr>
          <w:p w14:paraId="74CEEF99" w14:textId="77777777" w:rsidR="00A95AB3" w:rsidRPr="00B900C4" w:rsidRDefault="00A95AB3" w:rsidP="00EC1305">
            <w:pPr>
              <w:spacing w:after="0" w:line="240" w:lineRule="auto"/>
              <w:rPr>
                <w:rFonts w:ascii="Trebuchet MS" w:eastAsia="Times New Roman" w:hAnsi="Trebuchet MS" w:cstheme="minorHAnsi"/>
                <w:b/>
                <w:bCs/>
              </w:rPr>
            </w:pPr>
            <w:r w:rsidRPr="00B900C4">
              <w:rPr>
                <w:rFonts w:ascii="Trebuchet MS" w:eastAsia="Times New Roman" w:hAnsi="Trebuchet MS" w:cstheme="minorHAnsi"/>
                <w:b/>
                <w:bCs/>
              </w:rPr>
              <w:t>Total</w:t>
            </w:r>
            <w:r>
              <w:rPr>
                <w:rFonts w:ascii="Trebuchet MS" w:eastAsia="Times New Roman" w:hAnsi="Trebuchet MS" w:cstheme="minorHAnsi"/>
                <w:b/>
                <w:bCs/>
              </w:rPr>
              <w:t xml:space="preserve"> apă uzată</w:t>
            </w:r>
          </w:p>
        </w:tc>
        <w:tc>
          <w:tcPr>
            <w:tcW w:w="2437" w:type="dxa"/>
            <w:tcBorders>
              <w:top w:val="nil"/>
              <w:left w:val="nil"/>
              <w:bottom w:val="single" w:sz="8" w:space="0" w:color="8EAADB"/>
              <w:right w:val="single" w:sz="8" w:space="0" w:color="8EAADB"/>
            </w:tcBorders>
            <w:shd w:val="clear" w:color="auto" w:fill="auto"/>
            <w:noWrap/>
            <w:vAlign w:val="center"/>
            <w:hideMark/>
          </w:tcPr>
          <w:p w14:paraId="41CAB120" w14:textId="77777777" w:rsidR="00A95AB3" w:rsidRPr="00B900C4" w:rsidRDefault="00A95AB3" w:rsidP="00EC1305">
            <w:pPr>
              <w:spacing w:after="0" w:line="240" w:lineRule="auto"/>
              <w:jc w:val="right"/>
              <w:rPr>
                <w:rFonts w:ascii="Trebuchet MS" w:eastAsia="Times New Roman" w:hAnsi="Trebuchet MS" w:cstheme="minorHAnsi"/>
                <w:b/>
                <w:bCs/>
              </w:rPr>
            </w:pPr>
            <w:r w:rsidRPr="00B900C4">
              <w:rPr>
                <w:rFonts w:ascii="Trebuchet MS" w:eastAsia="Times New Roman" w:hAnsi="Trebuchet MS" w:cstheme="minorHAnsi"/>
                <w:b/>
                <w:bCs/>
              </w:rPr>
              <w:t>6,383.7</w:t>
            </w:r>
          </w:p>
        </w:tc>
      </w:tr>
    </w:tbl>
    <w:p w14:paraId="69DA9C48" w14:textId="3A7FADE4" w:rsidR="00A95AB3" w:rsidRPr="006302C6" w:rsidRDefault="00A95AB3" w:rsidP="00A95AB3">
      <w:pPr>
        <w:pStyle w:val="ListParagraph"/>
        <w:spacing w:before="120" w:after="120"/>
        <w:ind w:left="360"/>
        <w:contextualSpacing w:val="0"/>
        <w:jc w:val="both"/>
        <w:rPr>
          <w:rFonts w:ascii="Trebuchet MS" w:hAnsi="Trebuchet MS" w:cstheme="minorHAnsi"/>
          <w:b/>
          <w:bCs/>
        </w:rPr>
      </w:pPr>
      <w:r w:rsidRPr="00D17C36">
        <w:rPr>
          <w:rFonts w:ascii="Trebuchet MS" w:hAnsi="Trebuchet MS" w:cstheme="minorHAnsi"/>
        </w:rPr>
        <w:t xml:space="preserve">Acest lucru aduce nevoile totale de investiții pentru colectarea și </w:t>
      </w:r>
      <w:r>
        <w:rPr>
          <w:rFonts w:ascii="Trebuchet MS" w:hAnsi="Trebuchet MS" w:cstheme="minorHAnsi"/>
        </w:rPr>
        <w:t>epurarea</w:t>
      </w:r>
      <w:r w:rsidRPr="00D17C36">
        <w:rPr>
          <w:rFonts w:ascii="Trebuchet MS" w:hAnsi="Trebuchet MS" w:cstheme="minorHAnsi"/>
        </w:rPr>
        <w:t xml:space="preserve"> apelor uzate la </w:t>
      </w:r>
      <w:r w:rsidRPr="00E778E1">
        <w:rPr>
          <w:rFonts w:ascii="Trebuchet MS" w:hAnsi="Trebuchet MS" w:cstheme="minorHAnsi"/>
          <w:b/>
          <w:bCs/>
        </w:rPr>
        <w:t>13,8 miliarde EUR.</w:t>
      </w:r>
    </w:p>
    <w:p w14:paraId="02AA60EF" w14:textId="77777777" w:rsidR="00A95AB3" w:rsidRPr="00D17C36" w:rsidRDefault="00A95AB3" w:rsidP="00A95AB3">
      <w:pPr>
        <w:spacing w:after="60"/>
        <w:jc w:val="both"/>
        <w:rPr>
          <w:rFonts w:ascii="Trebuchet MS" w:hAnsi="Trebuchet MS" w:cstheme="minorHAnsi"/>
        </w:rPr>
      </w:pPr>
      <w:r w:rsidRPr="00D17C36">
        <w:rPr>
          <w:rFonts w:ascii="Trebuchet MS" w:hAnsi="Trebuchet MS" w:cstheme="minorHAnsi"/>
        </w:rPr>
        <w:t>• Vechimea infrastructurii de canalizare (peste 30 de ani), respectiv:</w:t>
      </w:r>
    </w:p>
    <w:p w14:paraId="5D555E14" w14:textId="0A893A1D" w:rsidR="00A95AB3" w:rsidRPr="00E778E1" w:rsidRDefault="00A95AB3">
      <w:pPr>
        <w:pStyle w:val="ListParagraph"/>
        <w:numPr>
          <w:ilvl w:val="0"/>
          <w:numId w:val="21"/>
        </w:numPr>
        <w:spacing w:after="60"/>
        <w:jc w:val="both"/>
        <w:rPr>
          <w:rFonts w:ascii="Trebuchet MS" w:hAnsi="Trebuchet MS" w:cstheme="minorHAnsi"/>
        </w:rPr>
      </w:pPr>
      <w:r w:rsidRPr="00E778E1">
        <w:rPr>
          <w:rFonts w:ascii="Trebuchet MS" w:hAnsi="Trebuchet MS" w:cstheme="minorHAnsi"/>
        </w:rPr>
        <w:lastRenderedPageBreak/>
        <w:t>3775,96 km de canalizare și 13269,58 km de rețea de canalizare ce trebuie înlocuită pentru a preveni riscul de infiltrare în apele subterane</w:t>
      </w:r>
    </w:p>
    <w:p w14:paraId="2F071A62" w14:textId="4D872235" w:rsidR="00A95AB3" w:rsidRPr="00E778E1" w:rsidRDefault="00A95AB3">
      <w:pPr>
        <w:pStyle w:val="ListParagraph"/>
        <w:numPr>
          <w:ilvl w:val="0"/>
          <w:numId w:val="21"/>
        </w:numPr>
        <w:spacing w:after="60"/>
        <w:jc w:val="both"/>
        <w:rPr>
          <w:rFonts w:ascii="Trebuchet MS" w:hAnsi="Trebuchet MS" w:cstheme="minorHAnsi"/>
        </w:rPr>
      </w:pPr>
      <w:r w:rsidRPr="00E778E1">
        <w:rPr>
          <w:rFonts w:ascii="Trebuchet MS" w:hAnsi="Trebuchet MS" w:cstheme="minorHAnsi"/>
        </w:rPr>
        <w:t>46 statii de epurare a apelor uzate cu o capacitate totala de 72 167,58 mc/h</w:t>
      </w:r>
    </w:p>
    <w:p w14:paraId="3E8BE869" w14:textId="54382385" w:rsidR="00A95AB3" w:rsidRPr="00E778E1" w:rsidRDefault="00A95AB3">
      <w:pPr>
        <w:pStyle w:val="ListParagraph"/>
        <w:numPr>
          <w:ilvl w:val="0"/>
          <w:numId w:val="21"/>
        </w:numPr>
        <w:spacing w:after="60"/>
        <w:jc w:val="both"/>
        <w:rPr>
          <w:rFonts w:ascii="Trebuchet MS" w:hAnsi="Trebuchet MS" w:cstheme="minorHAnsi"/>
        </w:rPr>
      </w:pPr>
      <w:r w:rsidRPr="00E778E1">
        <w:rPr>
          <w:rFonts w:ascii="Trebuchet MS" w:hAnsi="Trebuchet MS" w:cstheme="minorHAnsi"/>
        </w:rPr>
        <w:t>Sistemul de canalizare este asigurat de 5673 statii de pompare cu o capacitate totală de 507 082 mc/h.</w:t>
      </w:r>
    </w:p>
    <w:p w14:paraId="185FD093" w14:textId="08B77E1C" w:rsidR="00A95AB3" w:rsidRPr="00E778E1" w:rsidRDefault="00A95AB3">
      <w:pPr>
        <w:pStyle w:val="ListParagraph"/>
        <w:numPr>
          <w:ilvl w:val="0"/>
          <w:numId w:val="21"/>
        </w:numPr>
        <w:spacing w:after="60"/>
        <w:jc w:val="both"/>
        <w:rPr>
          <w:rFonts w:ascii="Trebuchet MS" w:hAnsi="Trebuchet MS" w:cstheme="minorHAnsi"/>
        </w:rPr>
      </w:pPr>
      <w:r w:rsidRPr="00E778E1">
        <w:rPr>
          <w:rFonts w:ascii="Trebuchet MS" w:hAnsi="Trebuchet MS" w:cstheme="minorHAnsi"/>
        </w:rPr>
        <w:t>Toate aceste date se regasesc in Anexa 4 pentru fiecare judet si separat pe sistemul de canalizare.</w:t>
      </w:r>
    </w:p>
    <w:p w14:paraId="2ED1555F" w14:textId="5CE5948B" w:rsidR="00A95AB3" w:rsidRPr="00D17C36" w:rsidRDefault="00A95AB3" w:rsidP="00A95AB3">
      <w:pPr>
        <w:spacing w:after="60"/>
        <w:jc w:val="both"/>
        <w:rPr>
          <w:rFonts w:ascii="Trebuchet MS" w:hAnsi="Trebuchet MS" w:cstheme="minorHAnsi"/>
        </w:rPr>
      </w:pPr>
      <w:r w:rsidRPr="00D17C36">
        <w:rPr>
          <w:rFonts w:ascii="Trebuchet MS" w:hAnsi="Trebuchet MS" w:cstheme="minorHAnsi"/>
        </w:rPr>
        <w:t>La estimarea investitiilor</w:t>
      </w:r>
      <w:r>
        <w:rPr>
          <w:rFonts w:ascii="Trebuchet MS" w:hAnsi="Trebuchet MS" w:cstheme="minorHAnsi"/>
        </w:rPr>
        <w:t xml:space="preserve"> </w:t>
      </w:r>
      <w:r w:rsidRPr="009B37D6">
        <w:rPr>
          <w:rFonts w:ascii="Trebuchet MS" w:hAnsi="Trebuchet MS" w:cstheme="minorHAnsi"/>
        </w:rPr>
        <w:t>au fost luate în considerare</w:t>
      </w:r>
      <w:r w:rsidRPr="00D17C36">
        <w:rPr>
          <w:rFonts w:ascii="Trebuchet MS" w:hAnsi="Trebuchet MS" w:cstheme="minorHAnsi"/>
        </w:rPr>
        <w:t xml:space="preserve"> vechimea, stadiul de </w:t>
      </w:r>
      <w:r>
        <w:rPr>
          <w:rFonts w:ascii="Trebuchet MS" w:hAnsi="Trebuchet MS" w:cstheme="minorHAnsi"/>
        </w:rPr>
        <w:t>depreciere</w:t>
      </w:r>
      <w:r w:rsidRPr="00D17C36">
        <w:rPr>
          <w:rFonts w:ascii="Trebuchet MS" w:hAnsi="Trebuchet MS" w:cstheme="minorHAnsi"/>
        </w:rPr>
        <w:t xml:space="preserve"> a valorii infrastructurii sistemului de canalizare, precum si starea tehnica a conductelor ca urmare a reducerii capacitatii de transport, respectiv a sectiunii utile ca urmare a procesul de colmatare și depunere pe pereții conductei, după cum urmează:</w:t>
      </w:r>
    </w:p>
    <w:p w14:paraId="2FC4D94E" w14:textId="77777777" w:rsidR="00A95AB3" w:rsidRPr="008956FF" w:rsidRDefault="00A95AB3" w:rsidP="00A95AB3">
      <w:pPr>
        <w:spacing w:after="60"/>
        <w:ind w:firstLine="720"/>
        <w:jc w:val="both"/>
        <w:rPr>
          <w:rFonts w:ascii="Trebuchet MS" w:hAnsi="Trebuchet MS" w:cstheme="minorHAnsi"/>
          <w:b/>
          <w:bCs/>
        </w:rPr>
      </w:pPr>
      <w:r w:rsidRPr="008956FF">
        <w:rPr>
          <w:rFonts w:ascii="Trebuchet MS" w:hAnsi="Trebuchet MS" w:cstheme="minorHAnsi"/>
          <w:b/>
          <w:bCs/>
        </w:rPr>
        <w:t>Stații de epurare a apelor uzate</w:t>
      </w:r>
    </w:p>
    <w:p w14:paraId="2DD15D3A" w14:textId="69B237A8" w:rsidR="00A95AB3" w:rsidRPr="00E778E1" w:rsidRDefault="00A95AB3">
      <w:pPr>
        <w:pStyle w:val="ListParagraph"/>
        <w:numPr>
          <w:ilvl w:val="0"/>
          <w:numId w:val="22"/>
        </w:numPr>
        <w:spacing w:after="60"/>
        <w:ind w:left="1080"/>
        <w:jc w:val="both"/>
        <w:rPr>
          <w:rFonts w:ascii="Trebuchet MS" w:hAnsi="Trebuchet MS" w:cstheme="minorHAnsi"/>
        </w:rPr>
      </w:pPr>
      <w:r w:rsidRPr="00E778E1">
        <w:rPr>
          <w:rFonts w:ascii="Trebuchet MS" w:hAnsi="Trebuchet MS" w:cstheme="minorHAnsi"/>
        </w:rPr>
        <w:t>În aglomerări de peste 10 000 l.e. sunt 10 statii de epurare mai vechi de 30 de ani (in judetele Arad, Arges, Brasov, Hunedoara, Ilfov, Iasi, Maramures, Prahova, Olt si Valcea) care trebuie inlocuite cu statii noi de epurare si un numar de 41</w:t>
      </w:r>
      <w:r>
        <w:rPr>
          <w:rFonts w:ascii="Trebuchet MS" w:hAnsi="Trebuchet MS" w:cstheme="minorHAnsi"/>
        </w:rPr>
        <w:t xml:space="preserve"> </w:t>
      </w:r>
      <w:r w:rsidRPr="00E778E1">
        <w:rPr>
          <w:rFonts w:ascii="Trebuchet MS" w:hAnsi="Trebuchet MS" w:cstheme="minorHAnsi"/>
        </w:rPr>
        <w:t xml:space="preserve">stații de epurare a apelor uzate </w:t>
      </w:r>
      <w:r>
        <w:rPr>
          <w:rFonts w:ascii="Trebuchet MS" w:hAnsi="Trebuchet MS" w:cstheme="minorHAnsi"/>
        </w:rPr>
        <w:t xml:space="preserve">urbane </w:t>
      </w:r>
      <w:r w:rsidRPr="00E778E1">
        <w:rPr>
          <w:rFonts w:ascii="Trebuchet MS" w:hAnsi="Trebuchet MS" w:cstheme="minorHAnsi"/>
        </w:rPr>
        <w:t xml:space="preserve">care necesită lucrări de reabilitare, pentru a respecta prevederile </w:t>
      </w:r>
      <w:r w:rsidR="00287FF1" w:rsidRPr="008E1612">
        <w:rPr>
          <w:rFonts w:ascii="Trebuchet MS" w:hAnsi="Trebuchet MS"/>
        </w:rPr>
        <w:t>DEAUU</w:t>
      </w:r>
      <w:r w:rsidRPr="00E778E1">
        <w:rPr>
          <w:rFonts w:ascii="Trebuchet MS" w:hAnsi="Trebuchet MS" w:cstheme="minorHAnsi"/>
        </w:rPr>
        <w:t>. Valoarea estimată este de 315,38 mil. Euro</w:t>
      </w:r>
    </w:p>
    <w:p w14:paraId="53F25662" w14:textId="367BAD66" w:rsidR="00A95AB3" w:rsidRPr="00E778E1" w:rsidRDefault="00A95AB3">
      <w:pPr>
        <w:pStyle w:val="ListParagraph"/>
        <w:numPr>
          <w:ilvl w:val="0"/>
          <w:numId w:val="22"/>
        </w:numPr>
        <w:spacing w:after="60"/>
        <w:ind w:left="1080"/>
        <w:jc w:val="both"/>
        <w:rPr>
          <w:rFonts w:ascii="Trebuchet MS" w:hAnsi="Trebuchet MS" w:cstheme="minorHAnsi"/>
        </w:rPr>
      </w:pPr>
      <w:r w:rsidRPr="00E778E1">
        <w:rPr>
          <w:rFonts w:ascii="Trebuchet MS" w:hAnsi="Trebuchet MS" w:cstheme="minorHAnsi"/>
        </w:rPr>
        <w:t>Pentru aglomerările umane de la 2000</w:t>
      </w:r>
      <w:r>
        <w:rPr>
          <w:rFonts w:ascii="Trebuchet MS" w:hAnsi="Trebuchet MS" w:cstheme="minorHAnsi"/>
        </w:rPr>
        <w:t xml:space="preserve"> l.e.</w:t>
      </w:r>
      <w:r w:rsidRPr="00E778E1">
        <w:rPr>
          <w:rFonts w:ascii="Trebuchet MS" w:hAnsi="Trebuchet MS" w:cstheme="minorHAnsi"/>
        </w:rPr>
        <w:t xml:space="preserve"> la 10 000 l.e., 36 de stații de epurare a apelor uzate </w:t>
      </w:r>
      <w:r>
        <w:rPr>
          <w:rFonts w:ascii="Trebuchet MS" w:hAnsi="Trebuchet MS" w:cstheme="minorHAnsi"/>
        </w:rPr>
        <w:t xml:space="preserve">urbane </w:t>
      </w:r>
      <w:r w:rsidRPr="00E778E1">
        <w:rPr>
          <w:rFonts w:ascii="Trebuchet MS" w:hAnsi="Trebuchet MS" w:cstheme="minorHAnsi"/>
        </w:rPr>
        <w:t xml:space="preserve">au mai mult de 30 de ani și trebuie înlocuite pentru a respecta </w:t>
      </w:r>
      <w:r w:rsidR="00287FF1" w:rsidRPr="008E1612">
        <w:rPr>
          <w:rFonts w:ascii="Trebuchet MS" w:hAnsi="Trebuchet MS"/>
        </w:rPr>
        <w:t>DEAUU</w:t>
      </w:r>
      <w:r w:rsidRPr="00E778E1">
        <w:rPr>
          <w:rFonts w:ascii="Trebuchet MS" w:hAnsi="Trebuchet MS" w:cstheme="minorHAnsi"/>
        </w:rPr>
        <w:t>. Valoarea estimată este de 428,12 milioane de euro.</w:t>
      </w:r>
    </w:p>
    <w:p w14:paraId="12E8BF0D" w14:textId="7A625C10" w:rsidR="00A95AB3" w:rsidRPr="008956FF" w:rsidRDefault="00A95AB3" w:rsidP="00A95AB3">
      <w:pPr>
        <w:spacing w:after="60"/>
        <w:ind w:firstLine="720"/>
        <w:jc w:val="both"/>
        <w:rPr>
          <w:rFonts w:ascii="Trebuchet MS" w:hAnsi="Trebuchet MS" w:cstheme="minorHAnsi"/>
          <w:b/>
          <w:bCs/>
        </w:rPr>
      </w:pPr>
      <w:r w:rsidRPr="008956FF">
        <w:rPr>
          <w:rFonts w:ascii="Trebuchet MS" w:hAnsi="Trebuchet MS" w:cstheme="minorHAnsi"/>
          <w:b/>
          <w:bCs/>
        </w:rPr>
        <w:t>Colecto</w:t>
      </w:r>
      <w:r>
        <w:rPr>
          <w:rFonts w:ascii="Trebuchet MS" w:hAnsi="Trebuchet MS" w:cstheme="minorHAnsi"/>
          <w:b/>
          <w:bCs/>
        </w:rPr>
        <w:t>are</w:t>
      </w:r>
      <w:r w:rsidRPr="008956FF">
        <w:rPr>
          <w:rFonts w:ascii="Trebuchet MS" w:hAnsi="Trebuchet MS" w:cstheme="minorHAnsi"/>
          <w:b/>
          <w:bCs/>
        </w:rPr>
        <w:t xml:space="preserve"> de canalizare</w:t>
      </w:r>
      <w:r>
        <w:rPr>
          <w:rFonts w:ascii="Trebuchet MS" w:hAnsi="Trebuchet MS" w:cstheme="minorHAnsi"/>
          <w:b/>
          <w:bCs/>
        </w:rPr>
        <w:t xml:space="preserve"> </w:t>
      </w:r>
      <w:r w:rsidRPr="009B37D6">
        <w:rPr>
          <w:rFonts w:ascii="Trebuchet MS" w:hAnsi="Trebuchet MS" w:cstheme="minorHAnsi"/>
          <w:b/>
          <w:bCs/>
        </w:rPr>
        <w:t>de dimensiuni mari</w:t>
      </w:r>
    </w:p>
    <w:p w14:paraId="05F61A36" w14:textId="0EC7F99E" w:rsidR="00A95AB3" w:rsidRPr="00E778E1" w:rsidRDefault="00A95AB3">
      <w:pPr>
        <w:pStyle w:val="ListParagraph"/>
        <w:numPr>
          <w:ilvl w:val="0"/>
          <w:numId w:val="23"/>
        </w:numPr>
        <w:spacing w:after="60"/>
        <w:ind w:left="1080"/>
        <w:jc w:val="both"/>
        <w:rPr>
          <w:rFonts w:ascii="Trebuchet MS" w:hAnsi="Trebuchet MS" w:cstheme="minorHAnsi"/>
        </w:rPr>
      </w:pPr>
      <w:r w:rsidRPr="00E778E1">
        <w:rPr>
          <w:rFonts w:ascii="Trebuchet MS" w:hAnsi="Trebuchet MS" w:cstheme="minorHAnsi"/>
        </w:rPr>
        <w:t xml:space="preserve">Înregistrările au </w:t>
      </w:r>
      <w:r>
        <w:rPr>
          <w:rFonts w:ascii="Trebuchet MS" w:hAnsi="Trebuchet MS" w:cstheme="minorHAnsi"/>
        </w:rPr>
        <w:t>relevat existența a</w:t>
      </w:r>
      <w:r w:rsidRPr="00E778E1">
        <w:rPr>
          <w:rFonts w:ascii="Trebuchet MS" w:hAnsi="Trebuchet MS" w:cstheme="minorHAnsi"/>
        </w:rPr>
        <w:t xml:space="preserve"> 3773,6 km de colectoare mari de canalizare cu o vechime de peste 30 de ani și care pentru a evita blocajele și riscul de poluare ar trebui înlocuiți, rezultând o valoare de 797,2 mil. Euro.</w:t>
      </w:r>
    </w:p>
    <w:p w14:paraId="4D583DD7" w14:textId="77777777" w:rsidR="00A95AB3" w:rsidRPr="008956FF" w:rsidRDefault="00A95AB3" w:rsidP="00A95AB3">
      <w:pPr>
        <w:spacing w:after="60"/>
        <w:ind w:firstLine="720"/>
        <w:jc w:val="both"/>
        <w:rPr>
          <w:rFonts w:ascii="Trebuchet MS" w:hAnsi="Trebuchet MS" w:cstheme="minorHAnsi"/>
          <w:b/>
          <w:bCs/>
        </w:rPr>
      </w:pPr>
      <w:r w:rsidRPr="008956FF">
        <w:rPr>
          <w:rFonts w:ascii="Trebuchet MS" w:hAnsi="Trebuchet MS" w:cstheme="minorHAnsi"/>
          <w:b/>
          <w:bCs/>
        </w:rPr>
        <w:t>Rețele de canalizare</w:t>
      </w:r>
    </w:p>
    <w:p w14:paraId="4D495219" w14:textId="6593407B" w:rsidR="00A95AB3" w:rsidRPr="00E778E1" w:rsidRDefault="00A95AB3">
      <w:pPr>
        <w:pStyle w:val="ListParagraph"/>
        <w:numPr>
          <w:ilvl w:val="0"/>
          <w:numId w:val="24"/>
        </w:numPr>
        <w:spacing w:after="60"/>
        <w:ind w:left="1080"/>
        <w:jc w:val="both"/>
        <w:rPr>
          <w:rFonts w:ascii="Trebuchet MS" w:hAnsi="Trebuchet MS" w:cstheme="minorHAnsi"/>
        </w:rPr>
      </w:pPr>
      <w:r w:rsidRPr="00E778E1">
        <w:rPr>
          <w:rFonts w:ascii="Trebuchet MS" w:hAnsi="Trebuchet MS" w:cstheme="minorHAnsi"/>
        </w:rPr>
        <w:t>Au fost luate în considerare rețelele de canalizare menajeră și rețelele de sistem unitar și au rezultat 12093,7 km de rețele de canalizare cu o vechime mai mare de 30 de ani. La calcularea valorii cerute s-a avut în vedere că peste 40% sunt din beton și majoritatea sunt complet amortizate (peste 10.000 km)</w:t>
      </w:r>
      <w:r>
        <w:rPr>
          <w:rFonts w:ascii="Trebuchet MS" w:hAnsi="Trebuchet MS" w:cstheme="minorHAnsi"/>
        </w:rPr>
        <w:t xml:space="preserve">, </w:t>
      </w:r>
      <w:r w:rsidRPr="00E778E1">
        <w:rPr>
          <w:rFonts w:ascii="Trebuchet MS" w:hAnsi="Trebuchet MS" w:cstheme="minorHAnsi"/>
        </w:rPr>
        <w:t>iar pentru a evita riscul de poluare și blocaje trebuie înlocuite, rezultând o valoare totală. de 4118,8 mil. Euro.</w:t>
      </w:r>
    </w:p>
    <w:p w14:paraId="10DF5FA1" w14:textId="77777777" w:rsidR="00A95AB3" w:rsidRPr="008956FF" w:rsidRDefault="00A95AB3" w:rsidP="00A95AB3">
      <w:pPr>
        <w:spacing w:after="60"/>
        <w:ind w:firstLine="720"/>
        <w:jc w:val="both"/>
        <w:rPr>
          <w:rFonts w:ascii="Trebuchet MS" w:hAnsi="Trebuchet MS" w:cstheme="minorHAnsi"/>
          <w:b/>
          <w:bCs/>
        </w:rPr>
      </w:pPr>
      <w:r w:rsidRPr="008956FF">
        <w:rPr>
          <w:rFonts w:ascii="Trebuchet MS" w:hAnsi="Trebuchet MS" w:cstheme="minorHAnsi"/>
          <w:b/>
          <w:bCs/>
        </w:rPr>
        <w:t>Statii de pompare</w:t>
      </w:r>
    </w:p>
    <w:p w14:paraId="64644F18" w14:textId="5D1D99AE" w:rsidR="00A95AB3" w:rsidRPr="00E778E1" w:rsidRDefault="00A95AB3">
      <w:pPr>
        <w:pStyle w:val="ListParagraph"/>
        <w:numPr>
          <w:ilvl w:val="0"/>
          <w:numId w:val="24"/>
        </w:numPr>
        <w:spacing w:after="60"/>
        <w:ind w:left="1080"/>
        <w:jc w:val="both"/>
        <w:rPr>
          <w:rFonts w:ascii="Trebuchet MS" w:hAnsi="Trebuchet MS" w:cstheme="minorHAnsi"/>
        </w:rPr>
      </w:pPr>
      <w:r w:rsidRPr="00E778E1">
        <w:rPr>
          <w:rFonts w:ascii="Trebuchet MS" w:hAnsi="Trebuchet MS" w:cstheme="minorHAnsi"/>
        </w:rPr>
        <w:t>Au fost identificate 3202 statii de pompare mai vechi de 15 ani care trebuie inlocuite cu pompe noi cu consum redus de energie electrica si dotate cu tocatoare pentru evitarea blocajelor din cauza depunerilor de pe conducte, precum si sisteme de automatizare corespunzatoare.</w:t>
      </w:r>
    </w:p>
    <w:p w14:paraId="773B40FA" w14:textId="77777777" w:rsidR="00A95AB3" w:rsidRPr="00E778E1" w:rsidRDefault="00A95AB3" w:rsidP="00A95AB3">
      <w:pPr>
        <w:spacing w:after="60"/>
        <w:ind w:firstLine="360"/>
        <w:jc w:val="both"/>
        <w:rPr>
          <w:rFonts w:ascii="Trebuchet MS" w:hAnsi="Trebuchet MS" w:cstheme="minorHAnsi"/>
          <w:u w:val="single"/>
        </w:rPr>
      </w:pPr>
      <w:r w:rsidRPr="00E778E1">
        <w:rPr>
          <w:rFonts w:ascii="Trebuchet MS" w:hAnsi="Trebuchet MS" w:cstheme="minorHAnsi"/>
          <w:u w:val="single"/>
        </w:rPr>
        <w:t>În categoria - Înlocuirea componentelor sistemului (altele) au fost luate în considerare:</w:t>
      </w:r>
    </w:p>
    <w:p w14:paraId="3738C14A" w14:textId="539D90BC" w:rsidR="00A95AB3" w:rsidRPr="00D17C36" w:rsidRDefault="00A95AB3" w:rsidP="00E778E1">
      <w:pPr>
        <w:spacing w:after="60"/>
        <w:ind w:left="360"/>
        <w:jc w:val="both"/>
        <w:rPr>
          <w:rFonts w:ascii="Trebuchet MS" w:hAnsi="Trebuchet MS" w:cstheme="minorHAnsi"/>
        </w:rPr>
      </w:pPr>
      <w:r w:rsidRPr="00D17C36">
        <w:rPr>
          <w:rFonts w:ascii="Trebuchet MS" w:hAnsi="Trebuchet MS" w:cstheme="minorHAnsi"/>
        </w:rPr>
        <w:t xml:space="preserve">- investiții pentru reabilitarea racordurilor, gurilor </w:t>
      </w:r>
      <w:r>
        <w:rPr>
          <w:rFonts w:ascii="Trebuchet MS" w:hAnsi="Trebuchet MS" w:cstheme="minorHAnsi"/>
        </w:rPr>
        <w:t>de descărcare</w:t>
      </w:r>
      <w:r w:rsidRPr="00D17C36">
        <w:rPr>
          <w:rFonts w:ascii="Trebuchet MS" w:hAnsi="Trebuchet MS" w:cstheme="minorHAnsi"/>
        </w:rPr>
        <w:t>, căminelor de canalizare și elemente de monitorizare, control și automatizare pentru prevenirea blocajelor și optimizarea intervențiilor.</w:t>
      </w:r>
    </w:p>
    <w:p w14:paraId="175C0123" w14:textId="77777777" w:rsidR="00A95AB3" w:rsidRDefault="00A95AB3" w:rsidP="00A95AB3">
      <w:pPr>
        <w:pStyle w:val="ListParagraph"/>
        <w:spacing w:before="120" w:after="120"/>
        <w:ind w:left="360"/>
        <w:jc w:val="both"/>
        <w:rPr>
          <w:rFonts w:ascii="Trebuchet MS" w:hAnsi="Trebuchet MS" w:cstheme="minorHAnsi"/>
        </w:rPr>
      </w:pPr>
      <w:bookmarkStart w:id="11" w:name="_Hlk150349039"/>
    </w:p>
    <w:p w14:paraId="3FA4599B" w14:textId="5EC6650C" w:rsidR="00A95AB3" w:rsidRPr="008956FF" w:rsidRDefault="00A95AB3" w:rsidP="00E778E1">
      <w:pPr>
        <w:pStyle w:val="ListParagraph"/>
        <w:spacing w:before="120" w:after="120" w:line="276" w:lineRule="auto"/>
        <w:ind w:left="360"/>
        <w:jc w:val="both"/>
        <w:rPr>
          <w:rFonts w:ascii="Trebuchet MS" w:hAnsi="Trebuchet MS" w:cstheme="minorHAnsi"/>
        </w:rPr>
      </w:pPr>
      <w:r w:rsidRPr="008956FF">
        <w:rPr>
          <w:rFonts w:ascii="Trebuchet MS" w:hAnsi="Trebuchet MS" w:cstheme="minorHAnsi"/>
        </w:rPr>
        <w:t xml:space="preserve">În general, scopul reinvestirii pentru lucrările de reabilitare este aplicarea unui management pe termen lung a activelor, în vederea creșterii eficienței energetice și a performanței de funcționare a echipamentelor, dar și pentru reducerea </w:t>
      </w:r>
      <w:r>
        <w:rPr>
          <w:rFonts w:ascii="Trebuchet MS" w:hAnsi="Trebuchet MS" w:cstheme="minorHAnsi"/>
        </w:rPr>
        <w:t>pierderilor</w:t>
      </w:r>
      <w:r w:rsidRPr="008956FF">
        <w:rPr>
          <w:rFonts w:ascii="Trebuchet MS" w:hAnsi="Trebuchet MS" w:cstheme="minorHAnsi"/>
        </w:rPr>
        <w:t xml:space="preserve"> și reducerea întreruperii livrării cu apă a populației (asigurând o alimentare continuă 24 de ore pe zi).</w:t>
      </w:r>
    </w:p>
    <w:p w14:paraId="1F0E6A80" w14:textId="77777777" w:rsidR="00A95AB3" w:rsidRPr="008956FF" w:rsidRDefault="00A95AB3" w:rsidP="00E778E1">
      <w:pPr>
        <w:pStyle w:val="ListParagraph"/>
        <w:spacing w:before="120" w:after="120" w:line="276" w:lineRule="auto"/>
        <w:ind w:left="360"/>
        <w:jc w:val="both"/>
        <w:rPr>
          <w:rFonts w:ascii="Trebuchet MS" w:hAnsi="Trebuchet MS" w:cstheme="minorHAnsi"/>
        </w:rPr>
      </w:pPr>
      <w:r w:rsidRPr="008956FF">
        <w:rPr>
          <w:rFonts w:ascii="Trebuchet MS" w:hAnsi="Trebuchet MS" w:cstheme="minorHAnsi"/>
        </w:rPr>
        <w:t xml:space="preserve">Lucrările de reabilitare a alimentării cu apă de distribuție constau în principal în reînnoirea conductelor vechi uzate, în special a conductelor din fontă, minimizarea pierderilor datorate scurgerilor în rețeaua de conducte și înlocuirea conductelor și echipamentelor. În plus, </w:t>
      </w:r>
      <w:r w:rsidRPr="008956FF">
        <w:rPr>
          <w:rFonts w:ascii="Trebuchet MS" w:hAnsi="Trebuchet MS" w:cstheme="minorHAnsi"/>
        </w:rPr>
        <w:lastRenderedPageBreak/>
        <w:t>lucrările de reabilitare a infrastructurii de apă uzată se concentrează și pe înlocuirea stațiilor de pompare pentru a reduce consumul de energie, costurile și riscurile.</w:t>
      </w:r>
    </w:p>
    <w:p w14:paraId="07186627" w14:textId="77777777" w:rsidR="00A95AB3" w:rsidRPr="008956FF" w:rsidRDefault="00A95AB3" w:rsidP="00E778E1">
      <w:pPr>
        <w:pStyle w:val="ListParagraph"/>
        <w:spacing w:before="120" w:after="120" w:line="276" w:lineRule="auto"/>
        <w:ind w:left="360"/>
        <w:jc w:val="both"/>
        <w:rPr>
          <w:rFonts w:ascii="Trebuchet MS" w:hAnsi="Trebuchet MS" w:cstheme="minorHAnsi"/>
        </w:rPr>
      </w:pPr>
      <w:r w:rsidRPr="008956FF">
        <w:rPr>
          <w:rFonts w:ascii="Trebuchet MS" w:hAnsi="Trebuchet MS" w:cstheme="minorHAnsi"/>
        </w:rPr>
        <w:t>Nevoile de reinvestire au fost calculate pe baza structurii și a duratei de viață estimate a activelor construite/achiziționate în cadrul programelor de investiții anterioare și previzionarea necesității înlocuirii acestora. De asemenea, in evaluare s-a luat in considerare si amortizarea activelor existente.</w:t>
      </w:r>
    </w:p>
    <w:p w14:paraId="4E139BBE" w14:textId="00D61A35" w:rsidR="00A95AB3" w:rsidRPr="008956FF" w:rsidRDefault="00A95AB3" w:rsidP="00E778E1">
      <w:pPr>
        <w:ind w:left="360"/>
        <w:jc w:val="both"/>
        <w:rPr>
          <w:rFonts w:ascii="Trebuchet MS" w:hAnsi="Trebuchet MS" w:cstheme="minorHAnsi"/>
        </w:rPr>
      </w:pPr>
      <w:r w:rsidRPr="008956FF">
        <w:rPr>
          <w:rFonts w:ascii="Trebuchet MS" w:hAnsi="Trebuchet MS" w:cstheme="minorHAnsi"/>
        </w:rPr>
        <w:t xml:space="preserve">Ordinul nr. 231/2022 pentru aprobarea Metodologiei de evaluare a implementării strategiilor de tarifare elaborată în conformitate cu Metodologia de analiză cost-beneficiu pentru investițiile în infrastructura de apă, aprobată prin Hotărârea Guvernului nr. 677/2017, reglementează procedura de evaluare de către </w:t>
      </w:r>
      <w:r w:rsidRPr="005F5838">
        <w:rPr>
          <w:rFonts w:ascii="Trebuchet MS" w:hAnsi="Trebuchet MS"/>
        </w:rPr>
        <w:t>Autoritatea Naţională de Reglementare pentru Serviciile Comunitare de Utilităţi Publice</w:t>
      </w:r>
      <w:r>
        <w:rPr>
          <w:rFonts w:ascii="Trebuchet MS" w:hAnsi="Trebuchet MS"/>
        </w:rPr>
        <w:t xml:space="preserve"> </w:t>
      </w:r>
      <w:r w:rsidRPr="008956FF">
        <w:rPr>
          <w:rFonts w:ascii="Trebuchet MS" w:hAnsi="Trebuchet MS" w:cstheme="minorHAnsi"/>
        </w:rPr>
        <w:t xml:space="preserve">a implementării strategiilor de tarifare prin planuri de afaceri întocmite de operatorii/operatorii regionali în cooperare cu autoritățile administrației publice locale sau cu asociațiile de dezvoltare intercomunitară, după caz. Planul de investiții se întocmește de către operatorul/operatorul regional pentru perioada rămasă de reglementare economică. Planul de investiții cuprinde planul de investiții </w:t>
      </w:r>
      <w:r>
        <w:rPr>
          <w:rFonts w:ascii="Trebuchet MS" w:hAnsi="Trebuchet MS" w:cstheme="minorHAnsi"/>
        </w:rPr>
        <w:t>pentru</w:t>
      </w:r>
      <w:r w:rsidRPr="008956FF">
        <w:rPr>
          <w:rFonts w:ascii="Trebuchet MS" w:hAnsi="Trebuchet MS" w:cstheme="minorHAnsi"/>
        </w:rPr>
        <w:t xml:space="preserve"> dezvoltare și planul de investiții de înlocuire, pentru perioada de reglementare economică rămasă, pe baza rezultatelor planului de gestionare a activelor elaborat de operatorul/operatorul regional, precum și elemente ale strategiei de dezvoltare a serviciilor. Planul de investiții de înlocuire se realizează în scopul determinării nevoilor de investiții pentru înlocuirea unor părți ale sistemului de alimentare cu apă și canalizare, în vederea asigurării unei gestionări eficiente a activelor și a unei dezvoltări durabile a serviciilor în conformitate cu prevederile </w:t>
      </w:r>
      <w:r>
        <w:rPr>
          <w:rFonts w:ascii="Trebuchet MS" w:hAnsi="Trebuchet MS" w:cstheme="minorHAnsi"/>
        </w:rPr>
        <w:t xml:space="preserve">contractului de </w:t>
      </w:r>
      <w:r w:rsidRPr="008956FF">
        <w:rPr>
          <w:rFonts w:ascii="Trebuchet MS" w:hAnsi="Trebuchet MS" w:cstheme="minorHAnsi"/>
        </w:rPr>
        <w:t>delega</w:t>
      </w:r>
      <w:r>
        <w:rPr>
          <w:rFonts w:ascii="Trebuchet MS" w:hAnsi="Trebuchet MS" w:cstheme="minorHAnsi"/>
        </w:rPr>
        <w:t>re</w:t>
      </w:r>
      <w:r w:rsidRPr="008956FF">
        <w:rPr>
          <w:rFonts w:ascii="Trebuchet MS" w:hAnsi="Trebuchet MS" w:cstheme="minorHAnsi"/>
        </w:rPr>
        <w:t>. Planul de investiții de înlocuire stabil</w:t>
      </w:r>
      <w:r>
        <w:rPr>
          <w:rFonts w:ascii="Trebuchet MS" w:hAnsi="Trebuchet MS" w:cstheme="minorHAnsi"/>
        </w:rPr>
        <w:t>ește</w:t>
      </w:r>
      <w:r w:rsidRPr="008956FF">
        <w:rPr>
          <w:rFonts w:ascii="Trebuchet MS" w:hAnsi="Trebuchet MS" w:cstheme="minorHAnsi"/>
        </w:rPr>
        <w:t xml:space="preserve"> investițiile de înlocuire programate </w:t>
      </w:r>
      <w:r>
        <w:rPr>
          <w:rFonts w:ascii="Trebuchet MS" w:hAnsi="Trebuchet MS" w:cstheme="minorHAnsi"/>
        </w:rPr>
        <w:t xml:space="preserve">care </w:t>
      </w:r>
      <w:r w:rsidRPr="008956FF">
        <w:rPr>
          <w:rFonts w:ascii="Trebuchet MS" w:hAnsi="Trebuchet MS" w:cstheme="minorHAnsi"/>
        </w:rPr>
        <w:t>rezultat</w:t>
      </w:r>
      <w:r>
        <w:rPr>
          <w:rFonts w:ascii="Trebuchet MS" w:hAnsi="Trebuchet MS" w:cstheme="minorHAnsi"/>
        </w:rPr>
        <w:t>ă</w:t>
      </w:r>
      <w:r w:rsidRPr="008956FF">
        <w:rPr>
          <w:rFonts w:ascii="Trebuchet MS" w:hAnsi="Trebuchet MS" w:cstheme="minorHAnsi"/>
        </w:rPr>
        <w:t xml:space="preserve"> din planul de gestionare a activelor pentru care operatorul/operatorul regional va prezenta o listă detaliată și un calendar de implementare, inclusiv pentru investițiile de înlocuire preconizate care nu rezultă din planul de gestionare a activelor.</w:t>
      </w:r>
    </w:p>
    <w:p w14:paraId="614A9CFE" w14:textId="77777777" w:rsidR="00A95AB3" w:rsidRDefault="00A95AB3" w:rsidP="00A95AB3">
      <w:pPr>
        <w:ind w:left="360"/>
        <w:jc w:val="both"/>
        <w:rPr>
          <w:rFonts w:ascii="Trebuchet MS" w:hAnsi="Trebuchet MS" w:cstheme="minorHAnsi"/>
        </w:rPr>
      </w:pPr>
      <w:r w:rsidRPr="005F5838">
        <w:rPr>
          <w:rFonts w:ascii="Trebuchet MS" w:hAnsi="Trebuchet MS"/>
        </w:rPr>
        <w:t>Autoritatea Naţională de Reglementare pentru Serviciile Comunitare de Utilităţi Publice</w:t>
      </w:r>
      <w:r>
        <w:rPr>
          <w:rFonts w:ascii="Trebuchet MS" w:hAnsi="Trebuchet MS"/>
        </w:rPr>
        <w:t xml:space="preserve"> </w:t>
      </w:r>
      <w:r w:rsidRPr="008956FF">
        <w:rPr>
          <w:rFonts w:ascii="Trebuchet MS" w:hAnsi="Trebuchet MS" w:cstheme="minorHAnsi"/>
        </w:rPr>
        <w:t xml:space="preserve">monitorizeaza anual realizarea obiectivelor de eficienta si a planului de investitii, prin indicatori specifici. In ceea ce priveste planul de investitii de inlocuire se monitorizeaza: avarii la reteaua de distributie, blocaje totale in reteaua de canalizare, </w:t>
      </w:r>
      <w:r>
        <w:rPr>
          <w:rFonts w:ascii="Trebuchet MS" w:hAnsi="Trebuchet MS" w:cstheme="minorHAnsi"/>
        </w:rPr>
        <w:t>pierderi</w:t>
      </w:r>
      <w:r w:rsidRPr="008956FF">
        <w:rPr>
          <w:rFonts w:ascii="Trebuchet MS" w:hAnsi="Trebuchet MS" w:cstheme="minorHAnsi"/>
        </w:rPr>
        <w:t xml:space="preserve"> totale de apa, </w:t>
      </w:r>
      <w:r>
        <w:rPr>
          <w:rFonts w:ascii="Trebuchet MS" w:hAnsi="Trebuchet MS" w:cstheme="minorHAnsi"/>
        </w:rPr>
        <w:t>pierderi</w:t>
      </w:r>
      <w:r w:rsidRPr="008956FF">
        <w:rPr>
          <w:rFonts w:ascii="Trebuchet MS" w:hAnsi="Trebuchet MS" w:cstheme="minorHAnsi"/>
        </w:rPr>
        <w:t xml:space="preserve"> specifice in reteaua de distributie si transport, consumuri specifice de energie, investitii unitare/reinvestitii/factura</w:t>
      </w:r>
      <w:r>
        <w:rPr>
          <w:rFonts w:ascii="Trebuchet MS" w:hAnsi="Trebuchet MS" w:cstheme="minorHAnsi"/>
        </w:rPr>
        <w:t xml:space="preserve"> pentru</w:t>
      </w:r>
      <w:r w:rsidRPr="008956FF">
        <w:rPr>
          <w:rFonts w:ascii="Trebuchet MS" w:hAnsi="Trebuchet MS" w:cstheme="minorHAnsi"/>
        </w:rPr>
        <w:t xml:space="preserve"> apa, etc.</w:t>
      </w:r>
    </w:p>
    <w:bookmarkEnd w:id="11"/>
    <w:p w14:paraId="67EFE980" w14:textId="056C08BE" w:rsidR="00A95AB3" w:rsidRPr="00E778E1" w:rsidRDefault="0081425C">
      <w:pPr>
        <w:pStyle w:val="Heading2"/>
        <w:numPr>
          <w:ilvl w:val="1"/>
          <w:numId w:val="11"/>
        </w:numPr>
        <w:rPr>
          <w:rFonts w:ascii="Trebuchet MS" w:hAnsi="Trebuchet MS"/>
          <w:b/>
          <w:bCs/>
          <w:color w:val="auto"/>
          <w:sz w:val="22"/>
          <w:szCs w:val="22"/>
        </w:rPr>
      </w:pPr>
      <w:r>
        <w:rPr>
          <w:rFonts w:ascii="Trebuchet MS" w:hAnsi="Trebuchet MS"/>
          <w:b/>
          <w:bCs/>
          <w:color w:val="auto"/>
          <w:sz w:val="22"/>
          <w:szCs w:val="22"/>
        </w:rPr>
        <w:t xml:space="preserve"> </w:t>
      </w:r>
      <w:r w:rsidR="00A95AB3" w:rsidRPr="00E778E1">
        <w:rPr>
          <w:rFonts w:ascii="Trebuchet MS" w:hAnsi="Trebuchet MS"/>
          <w:b/>
          <w:bCs/>
          <w:color w:val="auto"/>
          <w:sz w:val="22"/>
          <w:szCs w:val="22"/>
        </w:rPr>
        <w:t xml:space="preserve">Planificarea investițiilor în </w:t>
      </w:r>
      <w:r w:rsidR="00A95AB3">
        <w:rPr>
          <w:rFonts w:ascii="Trebuchet MS" w:hAnsi="Trebuchet MS"/>
          <w:b/>
          <w:bCs/>
          <w:color w:val="auto"/>
          <w:sz w:val="22"/>
          <w:szCs w:val="22"/>
        </w:rPr>
        <w:t>sectorul</w:t>
      </w:r>
      <w:r w:rsidR="00A95AB3" w:rsidRPr="00E778E1">
        <w:rPr>
          <w:rFonts w:ascii="Trebuchet MS" w:hAnsi="Trebuchet MS"/>
          <w:b/>
          <w:bCs/>
          <w:color w:val="auto"/>
          <w:sz w:val="22"/>
          <w:szCs w:val="22"/>
        </w:rPr>
        <w:t xml:space="preserve"> de apă și apă uzată</w:t>
      </w:r>
    </w:p>
    <w:p w14:paraId="79DDAFBC" w14:textId="1ED3045C" w:rsidR="00A95AB3" w:rsidRPr="00B900C4" w:rsidRDefault="00A95AB3" w:rsidP="00197AD2">
      <w:pPr>
        <w:pStyle w:val="ListParagraph"/>
        <w:numPr>
          <w:ilvl w:val="0"/>
          <w:numId w:val="33"/>
        </w:numPr>
        <w:spacing w:after="120" w:line="240" w:lineRule="auto"/>
        <w:ind w:left="426" w:hanging="426"/>
        <w:contextualSpacing w:val="0"/>
        <w:jc w:val="both"/>
        <w:rPr>
          <w:rFonts w:ascii="Trebuchet MS" w:hAnsi="Trebuchet MS" w:cstheme="minorHAnsi"/>
        </w:rPr>
      </w:pPr>
      <w:r>
        <w:rPr>
          <w:rFonts w:ascii="Trebuchet MS" w:hAnsi="Trebuchet MS" w:cstheme="minorHAnsi"/>
        </w:rPr>
        <w:t>Nevoile generale de investiții în sectorul de AAC, pentru următorii 15 ani, au fost estimate în acest document ca fiind</w:t>
      </w:r>
      <w:r w:rsidRPr="00B900C4">
        <w:rPr>
          <w:rFonts w:ascii="Trebuchet MS" w:hAnsi="Trebuchet MS" w:cstheme="minorHAnsi"/>
        </w:rPr>
        <w:t>:</w:t>
      </w:r>
    </w:p>
    <w:p w14:paraId="48ABB024" w14:textId="2D4C0F50" w:rsidR="00A95AB3" w:rsidRPr="00197AD2" w:rsidRDefault="00A95AB3" w:rsidP="00A95AB3">
      <w:pPr>
        <w:keepNext/>
        <w:rPr>
          <w:rFonts w:ascii="Trebuchet MS" w:hAnsi="Trebuchet MS"/>
          <w:b/>
          <w:bCs/>
        </w:rPr>
      </w:pPr>
      <w:r w:rsidRPr="00B900C4">
        <w:rPr>
          <w:rFonts w:ascii="Trebuchet MS" w:hAnsi="Trebuchet MS"/>
          <w:b/>
          <w:bCs/>
        </w:rPr>
        <w:t>Tab</w:t>
      </w:r>
      <w:r w:rsidR="00197AD2">
        <w:rPr>
          <w:rFonts w:ascii="Trebuchet MS" w:hAnsi="Trebuchet MS"/>
          <w:b/>
          <w:bCs/>
        </w:rPr>
        <w:t>e</w:t>
      </w:r>
      <w:r w:rsidRPr="00B900C4">
        <w:rPr>
          <w:rFonts w:ascii="Trebuchet MS" w:hAnsi="Trebuchet MS"/>
          <w:b/>
          <w:bCs/>
        </w:rPr>
        <w:t>l</w:t>
      </w:r>
      <w:r w:rsidR="00197AD2">
        <w:rPr>
          <w:rFonts w:ascii="Trebuchet MS" w:hAnsi="Trebuchet MS"/>
          <w:b/>
          <w:bCs/>
        </w:rPr>
        <w:t>ul</w:t>
      </w:r>
      <w:r w:rsidRPr="00B900C4">
        <w:rPr>
          <w:rFonts w:ascii="Trebuchet MS" w:hAnsi="Trebuchet MS"/>
          <w:b/>
          <w:bCs/>
        </w:rPr>
        <w:t xml:space="preserve"> </w:t>
      </w:r>
      <w:r>
        <w:rPr>
          <w:rFonts w:ascii="Trebuchet MS" w:hAnsi="Trebuchet MS"/>
          <w:b/>
          <w:bCs/>
        </w:rPr>
        <w:t>18</w:t>
      </w:r>
      <w:r w:rsidRPr="00B900C4">
        <w:rPr>
          <w:rFonts w:ascii="Trebuchet MS" w:hAnsi="Trebuchet MS"/>
          <w:b/>
          <w:bCs/>
        </w:rPr>
        <w:t xml:space="preserve">: </w:t>
      </w:r>
      <w:r w:rsidRPr="00197AD2">
        <w:rPr>
          <w:rFonts w:ascii="Trebuchet MS" w:hAnsi="Trebuchet MS"/>
          <w:b/>
          <w:bCs/>
        </w:rPr>
        <w:t>Sumar al nevoilor de investiții în sectorul de AAC</w:t>
      </w:r>
    </w:p>
    <w:tbl>
      <w:tblPr>
        <w:tblStyle w:val="GridTable4-Accent1"/>
        <w:tblW w:w="0" w:type="auto"/>
        <w:tblLook w:val="0660" w:firstRow="1" w:lastRow="1" w:firstColumn="0" w:lastColumn="0" w:noHBand="1" w:noVBand="1"/>
      </w:tblPr>
      <w:tblGrid>
        <w:gridCol w:w="2540"/>
        <w:gridCol w:w="2290"/>
        <w:gridCol w:w="2327"/>
        <w:gridCol w:w="2193"/>
      </w:tblGrid>
      <w:tr w:rsidR="00A95AB3" w:rsidRPr="00B900C4" w14:paraId="5DE92D5A" w14:textId="77777777" w:rsidTr="00EC1305">
        <w:trPr>
          <w:cnfStyle w:val="100000000000" w:firstRow="1" w:lastRow="0" w:firstColumn="0" w:lastColumn="0" w:oddVBand="0" w:evenVBand="0" w:oddHBand="0" w:evenHBand="0" w:firstRowFirstColumn="0" w:firstRowLastColumn="0" w:lastRowFirstColumn="0" w:lastRowLastColumn="0"/>
        </w:trPr>
        <w:tc>
          <w:tcPr>
            <w:tcW w:w="2540" w:type="dxa"/>
          </w:tcPr>
          <w:p w14:paraId="7D911DD4" w14:textId="77777777" w:rsidR="00A95AB3" w:rsidRPr="00B900C4" w:rsidRDefault="00A95AB3" w:rsidP="00EC1305">
            <w:pPr>
              <w:jc w:val="center"/>
              <w:rPr>
                <w:rFonts w:ascii="Trebuchet MS" w:hAnsi="Trebuchet MS"/>
                <w:color w:val="auto"/>
              </w:rPr>
            </w:pPr>
          </w:p>
        </w:tc>
        <w:tc>
          <w:tcPr>
            <w:tcW w:w="2290" w:type="dxa"/>
          </w:tcPr>
          <w:p w14:paraId="43325C88" w14:textId="77777777" w:rsidR="00A95AB3" w:rsidRPr="00B900C4" w:rsidRDefault="00A95AB3" w:rsidP="00EC1305">
            <w:pPr>
              <w:jc w:val="center"/>
              <w:rPr>
                <w:rFonts w:ascii="Trebuchet MS" w:hAnsi="Trebuchet MS"/>
                <w:color w:val="auto"/>
              </w:rPr>
            </w:pPr>
            <w:r>
              <w:rPr>
                <w:rFonts w:ascii="Trebuchet MS" w:hAnsi="Trebuchet MS"/>
                <w:color w:val="auto"/>
              </w:rPr>
              <w:t>Apă</w:t>
            </w:r>
          </w:p>
        </w:tc>
        <w:tc>
          <w:tcPr>
            <w:tcW w:w="2327" w:type="dxa"/>
          </w:tcPr>
          <w:p w14:paraId="7E149376" w14:textId="77777777" w:rsidR="00A95AB3" w:rsidRPr="00B900C4" w:rsidRDefault="00A95AB3" w:rsidP="00EC1305">
            <w:pPr>
              <w:jc w:val="center"/>
              <w:rPr>
                <w:rFonts w:ascii="Trebuchet MS" w:hAnsi="Trebuchet MS"/>
                <w:color w:val="auto"/>
              </w:rPr>
            </w:pPr>
            <w:r>
              <w:rPr>
                <w:rFonts w:ascii="Trebuchet MS" w:hAnsi="Trebuchet MS"/>
                <w:color w:val="auto"/>
              </w:rPr>
              <w:t>Apă uzată</w:t>
            </w:r>
          </w:p>
        </w:tc>
        <w:tc>
          <w:tcPr>
            <w:tcW w:w="2193" w:type="dxa"/>
          </w:tcPr>
          <w:p w14:paraId="766A0FB3" w14:textId="77777777" w:rsidR="00A95AB3" w:rsidRPr="00B900C4" w:rsidRDefault="00A95AB3" w:rsidP="00EC1305">
            <w:pPr>
              <w:jc w:val="center"/>
              <w:rPr>
                <w:rFonts w:ascii="Trebuchet MS" w:hAnsi="Trebuchet MS"/>
                <w:color w:val="auto"/>
              </w:rPr>
            </w:pPr>
            <w:r w:rsidRPr="00B900C4">
              <w:rPr>
                <w:rFonts w:ascii="Trebuchet MS" w:hAnsi="Trebuchet MS"/>
                <w:color w:val="auto"/>
              </w:rPr>
              <w:t>Total</w:t>
            </w:r>
            <w:r>
              <w:rPr>
                <w:rFonts w:ascii="Trebuchet MS" w:hAnsi="Trebuchet MS"/>
                <w:color w:val="auto"/>
              </w:rPr>
              <w:t xml:space="preserve"> (miliarde euro)</w:t>
            </w:r>
          </w:p>
        </w:tc>
      </w:tr>
      <w:tr w:rsidR="00A95AB3" w:rsidRPr="00B900C4" w14:paraId="7701600E" w14:textId="77777777" w:rsidTr="00EC1305">
        <w:tc>
          <w:tcPr>
            <w:tcW w:w="2540" w:type="dxa"/>
          </w:tcPr>
          <w:p w14:paraId="557DC21E" w14:textId="77777777" w:rsidR="00A95AB3" w:rsidRPr="00B900C4" w:rsidRDefault="00A95AB3" w:rsidP="00EC1305">
            <w:pPr>
              <w:rPr>
                <w:rFonts w:ascii="Trebuchet MS" w:hAnsi="Trebuchet MS"/>
              </w:rPr>
            </w:pPr>
            <w:r w:rsidRPr="00B900C4">
              <w:rPr>
                <w:rFonts w:ascii="Trebuchet MS" w:hAnsi="Trebuchet MS"/>
              </w:rPr>
              <w:t>Inves</w:t>
            </w:r>
            <w:r>
              <w:rPr>
                <w:rFonts w:ascii="Trebuchet MS" w:hAnsi="Trebuchet MS"/>
              </w:rPr>
              <w:t>tiții</w:t>
            </w:r>
          </w:p>
        </w:tc>
        <w:tc>
          <w:tcPr>
            <w:tcW w:w="2290" w:type="dxa"/>
          </w:tcPr>
          <w:p w14:paraId="548CCC5E" w14:textId="77777777" w:rsidR="00A95AB3" w:rsidRPr="00B900C4" w:rsidRDefault="00A95AB3" w:rsidP="00EC1305">
            <w:pPr>
              <w:jc w:val="right"/>
              <w:rPr>
                <w:rFonts w:ascii="Trebuchet MS" w:hAnsi="Trebuchet MS"/>
              </w:rPr>
            </w:pPr>
            <w:r w:rsidRPr="00B900C4">
              <w:rPr>
                <w:rFonts w:ascii="Trebuchet MS" w:hAnsi="Trebuchet MS"/>
              </w:rPr>
              <w:t>7.9</w:t>
            </w:r>
          </w:p>
        </w:tc>
        <w:tc>
          <w:tcPr>
            <w:tcW w:w="2327" w:type="dxa"/>
          </w:tcPr>
          <w:p w14:paraId="38891953" w14:textId="77777777" w:rsidR="00A95AB3" w:rsidRPr="00B900C4" w:rsidRDefault="00A95AB3" w:rsidP="00EC1305">
            <w:pPr>
              <w:jc w:val="right"/>
              <w:rPr>
                <w:rFonts w:ascii="Trebuchet MS" w:hAnsi="Trebuchet MS"/>
              </w:rPr>
            </w:pPr>
            <w:r w:rsidRPr="00B900C4">
              <w:rPr>
                <w:rFonts w:ascii="Trebuchet MS" w:hAnsi="Trebuchet MS"/>
              </w:rPr>
              <w:t>7.4</w:t>
            </w:r>
          </w:p>
        </w:tc>
        <w:tc>
          <w:tcPr>
            <w:tcW w:w="2193" w:type="dxa"/>
          </w:tcPr>
          <w:p w14:paraId="7E9D638F" w14:textId="77777777" w:rsidR="00A95AB3" w:rsidRPr="00B900C4" w:rsidRDefault="00A95AB3" w:rsidP="00EC1305">
            <w:pPr>
              <w:jc w:val="right"/>
              <w:rPr>
                <w:rFonts w:ascii="Trebuchet MS" w:hAnsi="Trebuchet MS"/>
              </w:rPr>
            </w:pPr>
            <w:r w:rsidRPr="00B900C4">
              <w:rPr>
                <w:rFonts w:ascii="Trebuchet MS" w:hAnsi="Trebuchet MS"/>
              </w:rPr>
              <w:t>15.3</w:t>
            </w:r>
          </w:p>
        </w:tc>
      </w:tr>
      <w:tr w:rsidR="00A95AB3" w:rsidRPr="00B900C4" w14:paraId="0634A00D" w14:textId="77777777" w:rsidTr="00EC1305">
        <w:tc>
          <w:tcPr>
            <w:tcW w:w="2540" w:type="dxa"/>
          </w:tcPr>
          <w:p w14:paraId="0ACEE3B6" w14:textId="77777777" w:rsidR="00A95AB3" w:rsidRPr="00B900C4" w:rsidRDefault="00A95AB3" w:rsidP="00EC1305">
            <w:pPr>
              <w:rPr>
                <w:rFonts w:ascii="Trebuchet MS" w:hAnsi="Trebuchet MS"/>
              </w:rPr>
            </w:pPr>
            <w:r w:rsidRPr="00B900C4">
              <w:rPr>
                <w:rFonts w:ascii="Trebuchet MS" w:hAnsi="Trebuchet MS"/>
              </w:rPr>
              <w:t>Rei</w:t>
            </w:r>
            <w:r>
              <w:rPr>
                <w:rFonts w:ascii="Trebuchet MS" w:hAnsi="Trebuchet MS"/>
              </w:rPr>
              <w:t>nvestiții</w:t>
            </w:r>
          </w:p>
        </w:tc>
        <w:tc>
          <w:tcPr>
            <w:tcW w:w="2290" w:type="dxa"/>
          </w:tcPr>
          <w:p w14:paraId="3E0282E0" w14:textId="77777777" w:rsidR="00A95AB3" w:rsidRPr="00B900C4" w:rsidRDefault="00A95AB3" w:rsidP="00EC1305">
            <w:pPr>
              <w:jc w:val="right"/>
              <w:rPr>
                <w:rFonts w:ascii="Trebuchet MS" w:hAnsi="Trebuchet MS"/>
              </w:rPr>
            </w:pPr>
            <w:r w:rsidRPr="00B900C4">
              <w:rPr>
                <w:rFonts w:ascii="Trebuchet MS" w:hAnsi="Trebuchet MS"/>
              </w:rPr>
              <w:t>8.7</w:t>
            </w:r>
          </w:p>
        </w:tc>
        <w:tc>
          <w:tcPr>
            <w:tcW w:w="2327" w:type="dxa"/>
          </w:tcPr>
          <w:p w14:paraId="0163A957" w14:textId="77777777" w:rsidR="00A95AB3" w:rsidRPr="00B900C4" w:rsidRDefault="00A95AB3" w:rsidP="00EC1305">
            <w:pPr>
              <w:jc w:val="right"/>
              <w:rPr>
                <w:rFonts w:ascii="Trebuchet MS" w:hAnsi="Trebuchet MS"/>
              </w:rPr>
            </w:pPr>
            <w:r w:rsidRPr="00B900C4">
              <w:rPr>
                <w:rFonts w:ascii="Trebuchet MS" w:hAnsi="Trebuchet MS"/>
              </w:rPr>
              <w:t>6.4</w:t>
            </w:r>
          </w:p>
        </w:tc>
        <w:tc>
          <w:tcPr>
            <w:tcW w:w="2193" w:type="dxa"/>
          </w:tcPr>
          <w:p w14:paraId="6764198A" w14:textId="77777777" w:rsidR="00A95AB3" w:rsidRPr="00B900C4" w:rsidRDefault="00A95AB3" w:rsidP="00EC1305">
            <w:pPr>
              <w:jc w:val="right"/>
              <w:rPr>
                <w:rFonts w:ascii="Trebuchet MS" w:hAnsi="Trebuchet MS"/>
              </w:rPr>
            </w:pPr>
            <w:r w:rsidRPr="00B900C4">
              <w:rPr>
                <w:rFonts w:ascii="Trebuchet MS" w:hAnsi="Trebuchet MS"/>
              </w:rPr>
              <w:t>15.1</w:t>
            </w:r>
          </w:p>
        </w:tc>
      </w:tr>
      <w:tr w:rsidR="00A95AB3" w:rsidRPr="00B900C4" w14:paraId="38179225" w14:textId="77777777" w:rsidTr="00EC1305">
        <w:trPr>
          <w:cnfStyle w:val="010000000000" w:firstRow="0" w:lastRow="1" w:firstColumn="0" w:lastColumn="0" w:oddVBand="0" w:evenVBand="0" w:oddHBand="0" w:evenHBand="0" w:firstRowFirstColumn="0" w:firstRowLastColumn="0" w:lastRowFirstColumn="0" w:lastRowLastColumn="0"/>
        </w:trPr>
        <w:tc>
          <w:tcPr>
            <w:tcW w:w="2540" w:type="dxa"/>
          </w:tcPr>
          <w:p w14:paraId="2BECB44B" w14:textId="77777777" w:rsidR="00A95AB3" w:rsidRPr="00B900C4" w:rsidRDefault="00A95AB3" w:rsidP="00EC1305">
            <w:pPr>
              <w:rPr>
                <w:rFonts w:ascii="Trebuchet MS" w:hAnsi="Trebuchet MS"/>
              </w:rPr>
            </w:pPr>
            <w:r w:rsidRPr="00B900C4">
              <w:rPr>
                <w:rFonts w:ascii="Trebuchet MS" w:hAnsi="Trebuchet MS"/>
              </w:rPr>
              <w:t>Total</w:t>
            </w:r>
          </w:p>
        </w:tc>
        <w:tc>
          <w:tcPr>
            <w:tcW w:w="2290" w:type="dxa"/>
          </w:tcPr>
          <w:p w14:paraId="32CD631C" w14:textId="77777777" w:rsidR="00A95AB3" w:rsidRPr="00B900C4" w:rsidRDefault="00A95AB3" w:rsidP="00EC1305">
            <w:pPr>
              <w:jc w:val="right"/>
              <w:rPr>
                <w:rFonts w:ascii="Trebuchet MS" w:hAnsi="Trebuchet MS"/>
              </w:rPr>
            </w:pPr>
            <w:r w:rsidRPr="00B900C4">
              <w:rPr>
                <w:rFonts w:ascii="Trebuchet MS" w:hAnsi="Trebuchet MS"/>
              </w:rPr>
              <w:t>16.6</w:t>
            </w:r>
          </w:p>
        </w:tc>
        <w:tc>
          <w:tcPr>
            <w:tcW w:w="2327" w:type="dxa"/>
          </w:tcPr>
          <w:p w14:paraId="0C5FF60D" w14:textId="77777777" w:rsidR="00A95AB3" w:rsidRPr="00B900C4" w:rsidRDefault="00A95AB3" w:rsidP="00EC1305">
            <w:pPr>
              <w:jc w:val="right"/>
              <w:rPr>
                <w:rFonts w:ascii="Trebuchet MS" w:hAnsi="Trebuchet MS"/>
              </w:rPr>
            </w:pPr>
            <w:r w:rsidRPr="00B900C4">
              <w:rPr>
                <w:rFonts w:ascii="Trebuchet MS" w:hAnsi="Trebuchet MS"/>
              </w:rPr>
              <w:t>13.8</w:t>
            </w:r>
          </w:p>
        </w:tc>
        <w:tc>
          <w:tcPr>
            <w:tcW w:w="2193" w:type="dxa"/>
          </w:tcPr>
          <w:p w14:paraId="586F1222" w14:textId="77777777" w:rsidR="00A95AB3" w:rsidRPr="00B900C4" w:rsidRDefault="00A95AB3" w:rsidP="00EC1305">
            <w:pPr>
              <w:jc w:val="right"/>
              <w:rPr>
                <w:rFonts w:ascii="Trebuchet MS" w:hAnsi="Trebuchet MS"/>
              </w:rPr>
            </w:pPr>
            <w:r w:rsidRPr="00B900C4">
              <w:rPr>
                <w:rFonts w:ascii="Trebuchet MS" w:hAnsi="Trebuchet MS"/>
              </w:rPr>
              <w:t>30.4</w:t>
            </w:r>
          </w:p>
        </w:tc>
      </w:tr>
    </w:tbl>
    <w:p w14:paraId="7B4E6F94" w14:textId="5552B3C4" w:rsidR="00A95AB3" w:rsidRPr="000A7EE0" w:rsidRDefault="00A95AB3" w:rsidP="00E778E1">
      <w:pPr>
        <w:spacing w:before="120" w:after="120" w:line="240" w:lineRule="auto"/>
        <w:ind w:left="270" w:firstLine="90"/>
        <w:jc w:val="both"/>
        <w:rPr>
          <w:rFonts w:ascii="Trebuchet MS" w:hAnsi="Trebuchet MS" w:cstheme="minorHAnsi"/>
        </w:rPr>
      </w:pPr>
      <w:r w:rsidRPr="000A7EE0">
        <w:rPr>
          <w:rFonts w:ascii="Trebuchet MS" w:hAnsi="Trebuchet MS" w:cstheme="minorHAnsi"/>
        </w:rPr>
        <w:t>Aceste estimări indică faptul că există în continuare nevoi foarte mari în sectorul serviciilor AAC și că acestea vor fi dificil de îndeplinit pe termen scurt. În scopul planificării în această perioadă 2024-2030, se adoptă o abordare specifică, luând în considerare</w:t>
      </w:r>
      <w:r>
        <w:rPr>
          <w:rFonts w:ascii="Trebuchet MS" w:hAnsi="Trebuchet MS" w:cstheme="minorHAnsi"/>
        </w:rPr>
        <w:t>:</w:t>
      </w:r>
      <w:r w:rsidRPr="000A7EE0">
        <w:rPr>
          <w:rFonts w:ascii="Trebuchet MS" w:hAnsi="Trebuchet MS" w:cstheme="minorHAnsi"/>
        </w:rPr>
        <w:t xml:space="preserve"> capacitatea de absorbție a sectorului, limitările sectorului construcțiilor și disponibilitatea finanțării pentru a impulsiona un </w:t>
      </w:r>
      <w:r>
        <w:rPr>
          <w:rFonts w:ascii="Trebuchet MS" w:hAnsi="Trebuchet MS" w:cstheme="minorHAnsi"/>
        </w:rPr>
        <w:t>p</w:t>
      </w:r>
      <w:r w:rsidRPr="000A7EE0">
        <w:rPr>
          <w:rFonts w:ascii="Trebuchet MS" w:hAnsi="Trebuchet MS" w:cstheme="minorHAnsi"/>
        </w:rPr>
        <w:t xml:space="preserve">lan ambițios, dar </w:t>
      </w:r>
      <w:r>
        <w:rPr>
          <w:rFonts w:ascii="Trebuchet MS" w:hAnsi="Trebuchet MS" w:cstheme="minorHAnsi"/>
        </w:rPr>
        <w:t>care să poată fi pus în aplicare</w:t>
      </w:r>
      <w:r w:rsidRPr="000A7EE0">
        <w:rPr>
          <w:rFonts w:ascii="Trebuchet MS" w:hAnsi="Trebuchet MS" w:cstheme="minorHAnsi"/>
        </w:rPr>
        <w:t>.</w:t>
      </w:r>
    </w:p>
    <w:p w14:paraId="0B1B6E50" w14:textId="634D1FB0" w:rsidR="00A95AB3" w:rsidRDefault="00A95AB3" w:rsidP="00197AD2">
      <w:pPr>
        <w:pStyle w:val="ListParagraph"/>
        <w:numPr>
          <w:ilvl w:val="0"/>
          <w:numId w:val="33"/>
        </w:numPr>
        <w:spacing w:before="120" w:after="120" w:line="240" w:lineRule="auto"/>
        <w:ind w:left="426" w:hanging="426"/>
        <w:jc w:val="both"/>
        <w:rPr>
          <w:rFonts w:ascii="Trebuchet MS" w:hAnsi="Trebuchet MS" w:cstheme="minorHAnsi"/>
        </w:rPr>
      </w:pPr>
      <w:r w:rsidRPr="00E778E1">
        <w:rPr>
          <w:rFonts w:ascii="Trebuchet MS" w:hAnsi="Trebuchet MS" w:cstheme="minorHAnsi"/>
        </w:rPr>
        <w:lastRenderedPageBreak/>
        <w:t xml:space="preserve">Având în vedere doar perioada până în 2030, dacă presupunem realizarea în această perioadă a conformării depline cu directivele UE privind apa (numai investind în extinderea serviciilor AAC), costurile totale ar fi în jur de 15,3 miliarde de euro. Acest lucru ar însemna, de asemenea, lipsa întreținerii infrastructurii existente, </w:t>
      </w:r>
      <w:r w:rsidRPr="00502974">
        <w:rPr>
          <w:rFonts w:ascii="Trebuchet MS" w:hAnsi="Trebuchet MS" w:cstheme="minorHAnsi"/>
        </w:rPr>
        <w:t>ceea ce ar duce</w:t>
      </w:r>
      <w:r w:rsidRPr="00E778E1">
        <w:rPr>
          <w:rFonts w:ascii="Trebuchet MS" w:hAnsi="Trebuchet MS" w:cstheme="minorHAnsi"/>
        </w:rPr>
        <w:t xml:space="preserve"> la scăderea menținerii serviciilor de calitate și îndeplinirii conformității</w:t>
      </w:r>
      <w:r>
        <w:rPr>
          <w:rFonts w:ascii="Trebuchet MS" w:hAnsi="Trebuchet MS" w:cstheme="minorHAnsi"/>
        </w:rPr>
        <w:t xml:space="preserve"> </w:t>
      </w:r>
      <w:r w:rsidRPr="00E778E1">
        <w:rPr>
          <w:rFonts w:ascii="Trebuchet MS" w:hAnsi="Trebuchet MS" w:cstheme="minorHAnsi"/>
        </w:rPr>
        <w:t xml:space="preserve">și </w:t>
      </w:r>
      <w:r>
        <w:rPr>
          <w:rFonts w:ascii="Trebuchet MS" w:hAnsi="Trebuchet MS" w:cstheme="minorHAnsi"/>
        </w:rPr>
        <w:t>l</w:t>
      </w:r>
      <w:r w:rsidRPr="00E778E1">
        <w:rPr>
          <w:rFonts w:ascii="Trebuchet MS" w:hAnsi="Trebuchet MS" w:cstheme="minorHAnsi"/>
        </w:rPr>
        <w:t>a</w:t>
      </w:r>
      <w:r>
        <w:rPr>
          <w:rFonts w:ascii="Trebuchet MS" w:hAnsi="Trebuchet MS" w:cstheme="minorHAnsi"/>
        </w:rPr>
        <w:t xml:space="preserve"> realizarea unor </w:t>
      </w:r>
      <w:r w:rsidRPr="00E778E1">
        <w:rPr>
          <w:rFonts w:ascii="Trebuchet MS" w:hAnsi="Trebuchet MS" w:cstheme="minorHAnsi"/>
        </w:rPr>
        <w:t xml:space="preserve"> cheltuieli medii anuale de investiții în sector de ceva mai mult de 2 miliarde de euro, ceea ce este un salt imposibil de </w:t>
      </w:r>
      <w:r>
        <w:rPr>
          <w:rFonts w:ascii="Trebuchet MS" w:hAnsi="Trebuchet MS" w:cstheme="minorHAnsi"/>
        </w:rPr>
        <w:t xml:space="preserve">realizat </w:t>
      </w:r>
      <w:r w:rsidRPr="00E778E1">
        <w:rPr>
          <w:rFonts w:ascii="Trebuchet MS" w:hAnsi="Trebuchet MS" w:cstheme="minorHAnsi"/>
        </w:rPr>
        <w:t>având în vedere media investiții</w:t>
      </w:r>
      <w:r>
        <w:rPr>
          <w:rFonts w:ascii="Trebuchet MS" w:hAnsi="Trebuchet MS" w:cstheme="minorHAnsi"/>
        </w:rPr>
        <w:t>lor</w:t>
      </w:r>
      <w:r w:rsidRPr="00E778E1">
        <w:rPr>
          <w:rFonts w:ascii="Trebuchet MS" w:hAnsi="Trebuchet MS" w:cstheme="minorHAnsi"/>
        </w:rPr>
        <w:t xml:space="preserve"> anuale în AAC de aproximativ 0,6 miliarde de euro</w:t>
      </w:r>
      <w:r>
        <w:rPr>
          <w:rFonts w:ascii="Trebuchet MS" w:hAnsi="Trebuchet MS" w:cstheme="minorHAnsi"/>
        </w:rPr>
        <w:t>,</w:t>
      </w:r>
      <w:r w:rsidRPr="00E778E1">
        <w:rPr>
          <w:rFonts w:ascii="Trebuchet MS" w:hAnsi="Trebuchet MS" w:cstheme="minorHAnsi"/>
        </w:rPr>
        <w:t xml:space="preserve"> în ultimii 5 ani.</w:t>
      </w:r>
    </w:p>
    <w:p w14:paraId="3663BC1E" w14:textId="77777777" w:rsidR="00A95AB3" w:rsidRPr="00E778E1" w:rsidRDefault="00A95AB3" w:rsidP="00E778E1">
      <w:pPr>
        <w:pStyle w:val="ListParagraph"/>
        <w:spacing w:before="120" w:after="120" w:line="240" w:lineRule="auto"/>
        <w:ind w:left="360"/>
        <w:jc w:val="both"/>
        <w:rPr>
          <w:rFonts w:ascii="Trebuchet MS" w:hAnsi="Trebuchet MS" w:cstheme="minorHAnsi"/>
        </w:rPr>
      </w:pPr>
    </w:p>
    <w:p w14:paraId="2B34A88F" w14:textId="77777777" w:rsidR="00A95AB3" w:rsidRPr="00E778E1" w:rsidRDefault="00A95AB3" w:rsidP="00A95AB3">
      <w:pPr>
        <w:spacing w:before="120" w:after="120" w:line="240" w:lineRule="auto"/>
        <w:jc w:val="both"/>
        <w:rPr>
          <w:rFonts w:ascii="Trebuchet MS" w:hAnsi="Trebuchet MS" w:cstheme="minorHAnsi"/>
          <w:b/>
          <w:bCs/>
        </w:rPr>
      </w:pPr>
      <w:r w:rsidRPr="00E778E1">
        <w:rPr>
          <w:rFonts w:ascii="Trebuchet MS" w:hAnsi="Trebuchet MS" w:cstheme="minorHAnsi"/>
          <w:b/>
          <w:bCs/>
        </w:rPr>
        <w:t>3.3 Planul de finanțare</w:t>
      </w:r>
    </w:p>
    <w:p w14:paraId="1E3351BD" w14:textId="20C59C06" w:rsidR="00A95AB3" w:rsidRPr="00E778E1" w:rsidRDefault="00A95AB3" w:rsidP="00197AD2">
      <w:pPr>
        <w:pStyle w:val="ListParagraph"/>
        <w:numPr>
          <w:ilvl w:val="0"/>
          <w:numId w:val="33"/>
        </w:numPr>
        <w:spacing w:before="120" w:after="120" w:line="240" w:lineRule="auto"/>
        <w:ind w:left="426" w:hanging="426"/>
        <w:jc w:val="both"/>
        <w:rPr>
          <w:rFonts w:ascii="Trebuchet MS" w:hAnsi="Trebuchet MS" w:cstheme="minorHAnsi"/>
        </w:rPr>
      </w:pPr>
      <w:r w:rsidRPr="00E778E1">
        <w:rPr>
          <w:rFonts w:ascii="Trebuchet MS" w:hAnsi="Trebuchet MS" w:cstheme="minorHAnsi"/>
        </w:rPr>
        <w:t>Conform ultimului proiect de Plan de investiții pentru sectorul AAC întocmit de Guvernul României, finanțarea acordată sectorului pentru perioada 2021-2027 este de 8,9 miliarde euro, astfel:</w:t>
      </w:r>
    </w:p>
    <w:p w14:paraId="31D386B2" w14:textId="57FF5A09" w:rsidR="00A95AB3" w:rsidRPr="000A7EE0" w:rsidRDefault="00A95AB3" w:rsidP="00197AD2">
      <w:pPr>
        <w:spacing w:before="120" w:after="120" w:line="240" w:lineRule="auto"/>
        <w:ind w:left="426"/>
        <w:jc w:val="both"/>
        <w:rPr>
          <w:rFonts w:ascii="Trebuchet MS" w:hAnsi="Trebuchet MS" w:cstheme="minorHAnsi"/>
        </w:rPr>
      </w:pPr>
      <w:r w:rsidRPr="000A7EE0">
        <w:rPr>
          <w:rFonts w:ascii="Trebuchet MS" w:hAnsi="Trebuchet MS" w:cstheme="minorHAnsi"/>
        </w:rPr>
        <w:t xml:space="preserve">• 968 milioane euro – Planul Național de </w:t>
      </w:r>
      <w:r>
        <w:rPr>
          <w:rFonts w:ascii="Trebuchet MS" w:hAnsi="Trebuchet MS" w:cstheme="minorHAnsi"/>
        </w:rPr>
        <w:t>Redresare</w:t>
      </w:r>
      <w:r w:rsidRPr="000A7EE0">
        <w:rPr>
          <w:rFonts w:ascii="Trebuchet MS" w:hAnsi="Trebuchet MS" w:cstheme="minorHAnsi"/>
        </w:rPr>
        <w:t xml:space="preserve"> și Reziliență 2021-2026. În cadrul PNRR se propune realizarea a 1.600 Km de rețele de alimentare cu apă, 2.900 Km de rețele de canalizare, 12.900 de sisteme individuale</w:t>
      </w:r>
      <w:r>
        <w:rPr>
          <w:rFonts w:ascii="Trebuchet MS" w:hAnsi="Trebuchet MS" w:cstheme="minorHAnsi"/>
        </w:rPr>
        <w:t xml:space="preserve"> adecvate</w:t>
      </w:r>
      <w:r w:rsidRPr="000A7EE0">
        <w:rPr>
          <w:rFonts w:ascii="Trebuchet MS" w:hAnsi="Trebuchet MS" w:cstheme="minorHAnsi"/>
        </w:rPr>
        <w:t xml:space="preserve"> de colectare și epurare a apelor uzate și sprijinirea a 88.400 de gospodării cu venituri mici pentru racordarea la sistemele de alimentare cu apă și canalizare;</w:t>
      </w:r>
    </w:p>
    <w:p w14:paraId="1AE315A3" w14:textId="7A2DEC86" w:rsidR="00A95AB3" w:rsidRPr="000A7EE0" w:rsidRDefault="00A95AB3" w:rsidP="00197AD2">
      <w:pPr>
        <w:spacing w:before="120" w:after="120" w:line="240" w:lineRule="auto"/>
        <w:ind w:left="426"/>
        <w:jc w:val="both"/>
        <w:rPr>
          <w:rFonts w:ascii="Trebuchet MS" w:hAnsi="Trebuchet MS" w:cstheme="minorHAnsi"/>
        </w:rPr>
      </w:pPr>
      <w:r w:rsidRPr="000A7EE0">
        <w:rPr>
          <w:rFonts w:ascii="Trebuchet MS" w:hAnsi="Trebuchet MS" w:cstheme="minorHAnsi"/>
        </w:rPr>
        <w:t>• 2,9 miliarde euro din Programul Operațional Dezvoltare Durabilă 2021-2027 care va include investiții pentru 396 UAT-uri cu o populație beneficiară de 1.340.076 locuitori;</w:t>
      </w:r>
    </w:p>
    <w:p w14:paraId="14C1BFD2" w14:textId="77777777" w:rsidR="00A95AB3" w:rsidRPr="000A7EE0" w:rsidRDefault="00A95AB3" w:rsidP="00197AD2">
      <w:pPr>
        <w:spacing w:before="120" w:after="120" w:line="240" w:lineRule="auto"/>
        <w:ind w:left="426"/>
        <w:jc w:val="both"/>
        <w:rPr>
          <w:rFonts w:ascii="Trebuchet MS" w:hAnsi="Trebuchet MS" w:cstheme="minorHAnsi"/>
        </w:rPr>
      </w:pPr>
      <w:r w:rsidRPr="000A7EE0">
        <w:rPr>
          <w:rFonts w:ascii="Trebuchet MS" w:hAnsi="Trebuchet MS" w:cstheme="minorHAnsi"/>
        </w:rPr>
        <w:t>• 4,5 miliarde euro din Programul de investiții pentru finanțarea sistemelor de apă și canalizare;</w:t>
      </w:r>
    </w:p>
    <w:p w14:paraId="67E89834" w14:textId="77777777" w:rsidR="00A95AB3" w:rsidRPr="000A7EE0" w:rsidRDefault="00A95AB3" w:rsidP="00197AD2">
      <w:pPr>
        <w:spacing w:before="120" w:after="120" w:line="240" w:lineRule="auto"/>
        <w:ind w:left="426"/>
        <w:jc w:val="both"/>
        <w:rPr>
          <w:rFonts w:ascii="Trebuchet MS" w:hAnsi="Trebuchet MS" w:cstheme="minorHAnsi"/>
        </w:rPr>
      </w:pPr>
      <w:r w:rsidRPr="000A7EE0">
        <w:rPr>
          <w:rFonts w:ascii="Trebuchet MS" w:hAnsi="Trebuchet MS" w:cstheme="minorHAnsi"/>
        </w:rPr>
        <w:t>• 450 milioane euro finanţare din bugetele administraţiei publice locale;</w:t>
      </w:r>
    </w:p>
    <w:p w14:paraId="6123F694" w14:textId="4ED7C80A" w:rsidR="00A95AB3" w:rsidRPr="000A7EE0" w:rsidRDefault="00A95AB3" w:rsidP="00197AD2">
      <w:pPr>
        <w:spacing w:before="120" w:after="120" w:line="240" w:lineRule="auto"/>
        <w:ind w:left="426"/>
        <w:jc w:val="both"/>
        <w:rPr>
          <w:rFonts w:ascii="Trebuchet MS" w:hAnsi="Trebuchet MS" w:cstheme="minorHAnsi"/>
        </w:rPr>
      </w:pPr>
      <w:r w:rsidRPr="000A7EE0">
        <w:rPr>
          <w:rFonts w:ascii="Trebuchet MS" w:hAnsi="Trebuchet MS" w:cstheme="minorHAnsi"/>
        </w:rPr>
        <w:t xml:space="preserve">• 400 de milioane de euro în cofinanțarea finanțării conformității de la </w:t>
      </w:r>
      <w:r>
        <w:rPr>
          <w:rFonts w:ascii="Trebuchet MS" w:hAnsi="Trebuchet MS" w:cstheme="minorHAnsi"/>
        </w:rPr>
        <w:t>COR</w:t>
      </w:r>
      <w:r w:rsidRPr="000A7EE0">
        <w:rPr>
          <w:rFonts w:ascii="Trebuchet MS" w:hAnsi="Trebuchet MS" w:cstheme="minorHAnsi"/>
        </w:rPr>
        <w:t>;</w:t>
      </w:r>
    </w:p>
    <w:p w14:paraId="3BB776FD" w14:textId="77777777" w:rsidR="00A95AB3" w:rsidRPr="000A7EE0" w:rsidRDefault="00A95AB3" w:rsidP="00197AD2">
      <w:pPr>
        <w:spacing w:before="120" w:after="120" w:line="240" w:lineRule="auto"/>
        <w:ind w:left="426"/>
        <w:jc w:val="both"/>
        <w:rPr>
          <w:rFonts w:ascii="Trebuchet MS" w:hAnsi="Trebuchet MS" w:cstheme="minorHAnsi"/>
        </w:rPr>
      </w:pPr>
      <w:r w:rsidRPr="000A7EE0">
        <w:rPr>
          <w:rFonts w:ascii="Trebuchet MS" w:hAnsi="Trebuchet MS" w:cstheme="minorHAnsi"/>
        </w:rPr>
        <w:t>• 250 milioane euro din bugetul Fondului pentru Mediu.</w:t>
      </w:r>
    </w:p>
    <w:p w14:paraId="085C9EFB" w14:textId="77777777" w:rsidR="00A95AB3" w:rsidRPr="000A7EE0" w:rsidRDefault="00A95AB3" w:rsidP="00A95AB3">
      <w:pPr>
        <w:spacing w:before="120" w:after="120" w:line="240" w:lineRule="auto"/>
        <w:jc w:val="both"/>
        <w:rPr>
          <w:rFonts w:ascii="Trebuchet MS" w:hAnsi="Trebuchet MS" w:cstheme="minorHAnsi"/>
        </w:rPr>
      </w:pPr>
      <w:r w:rsidRPr="000A7EE0">
        <w:rPr>
          <w:rFonts w:ascii="Trebuchet MS" w:hAnsi="Trebuchet MS" w:cstheme="minorHAnsi"/>
        </w:rPr>
        <w:t>Dintr-un total de 8,9 miliarde de euro disponibile pentru finanțarea infrastructurii AAC, sunt necesari aproximativ 1,8 miliarde de euro pentru conformarea aglomerărilor cu peste 10.000 p.e. la prevederile art. 3,4,5,10,15 si Anexa I pct. D din Directiva 91/271/CEE (Anexa 5) și aproximativ 5.607 milioane EURO alocați pentru aglomerările cu 2.000 p.e.-10.000 p.e. Se menționează că</w:t>
      </w:r>
      <w:r>
        <w:rPr>
          <w:rFonts w:ascii="Trebuchet MS" w:hAnsi="Trebuchet MS" w:cstheme="minorHAnsi"/>
        </w:rPr>
        <w:t>,</w:t>
      </w:r>
      <w:r w:rsidRPr="000A7EE0">
        <w:rPr>
          <w:rFonts w:ascii="Trebuchet MS" w:hAnsi="Trebuchet MS" w:cstheme="minorHAnsi"/>
        </w:rPr>
        <w:t xml:space="preserve"> în comparație cu evaluarea Băncii Mondiale pentru costul necesar conformității, costul a crescut datorită faptului că:</w:t>
      </w:r>
    </w:p>
    <w:p w14:paraId="644BB934" w14:textId="00AA7919" w:rsidR="00A95AB3" w:rsidRPr="00E778E1" w:rsidRDefault="00A95AB3">
      <w:pPr>
        <w:pStyle w:val="ListParagraph"/>
        <w:numPr>
          <w:ilvl w:val="0"/>
          <w:numId w:val="25"/>
        </w:numPr>
        <w:spacing w:before="120" w:after="120" w:line="240" w:lineRule="auto"/>
        <w:ind w:left="270" w:hanging="270"/>
        <w:jc w:val="both"/>
        <w:rPr>
          <w:rFonts w:ascii="Trebuchet MS" w:hAnsi="Trebuchet MS" w:cstheme="minorHAnsi"/>
        </w:rPr>
      </w:pPr>
      <w:r w:rsidRPr="00E778E1">
        <w:rPr>
          <w:rFonts w:ascii="Trebuchet MS" w:hAnsi="Trebuchet MS" w:cstheme="minorHAnsi"/>
        </w:rPr>
        <w:t>la evaluarea costurilor de conformare pe baza Metodologiei Băncii Mondiale s-a propus ca în aglomerările cu 2000-5000 p.e. (aprox. 400 de aglomerări), unde nu sunt disponibile sisteme de colectare sau stații de epurare, se vor folosi SIA, pentru care costurile nu au fost estimate;</w:t>
      </w:r>
    </w:p>
    <w:p w14:paraId="480CFEAB" w14:textId="6496FB25" w:rsidR="00A95AB3" w:rsidRPr="00E778E1" w:rsidRDefault="00A95AB3">
      <w:pPr>
        <w:pStyle w:val="ListParagraph"/>
        <w:numPr>
          <w:ilvl w:val="0"/>
          <w:numId w:val="25"/>
        </w:numPr>
        <w:spacing w:before="120" w:after="120" w:line="240" w:lineRule="auto"/>
        <w:ind w:left="270" w:hanging="270"/>
        <w:jc w:val="both"/>
        <w:rPr>
          <w:rFonts w:ascii="Trebuchet MS" w:hAnsi="Trebuchet MS" w:cstheme="minorHAnsi"/>
        </w:rPr>
      </w:pPr>
      <w:r w:rsidRPr="00E778E1">
        <w:rPr>
          <w:rFonts w:ascii="Trebuchet MS" w:hAnsi="Trebuchet MS" w:cstheme="minorHAnsi"/>
        </w:rPr>
        <w:t xml:space="preserve">în evaluarea efectuată de autoritățile române în noiembrie 2023, pentru aglomerările cu 2.000 – 5.000 p.e. prezentate mai sus, costurile pentru </w:t>
      </w:r>
      <w:r>
        <w:rPr>
          <w:rFonts w:ascii="Trebuchet MS" w:hAnsi="Trebuchet MS" w:cstheme="minorHAnsi"/>
        </w:rPr>
        <w:t>SIA</w:t>
      </w:r>
      <w:r w:rsidRPr="00E778E1">
        <w:rPr>
          <w:rFonts w:ascii="Trebuchet MS" w:hAnsi="Trebuchet MS" w:cstheme="minorHAnsi"/>
        </w:rPr>
        <w:t xml:space="preserve"> au fost înlocuite cu costuri pentru rețelele de canalizare și stațiile de epurare, pe baza datelor recente din proiecte tehnice depuse spre finanțare sau prin aplicarea unor costuri unitare (adică 1800 Euro/</w:t>
      </w:r>
      <w:r>
        <w:rPr>
          <w:rFonts w:ascii="Trebuchet MS" w:hAnsi="Trebuchet MS" w:cstheme="minorHAnsi"/>
        </w:rPr>
        <w:t>l.</w:t>
      </w:r>
      <w:r w:rsidRPr="00E778E1">
        <w:rPr>
          <w:rFonts w:ascii="Trebuchet MS" w:hAnsi="Trebuchet MS" w:cstheme="minorHAnsi"/>
        </w:rPr>
        <w:t>e. pentru canalizare și 1800 Euro/</w:t>
      </w:r>
      <w:r>
        <w:rPr>
          <w:rFonts w:ascii="Trebuchet MS" w:hAnsi="Trebuchet MS" w:cstheme="minorHAnsi"/>
        </w:rPr>
        <w:t>l.e</w:t>
      </w:r>
      <w:r w:rsidRPr="00E778E1">
        <w:rPr>
          <w:rFonts w:ascii="Trebuchet MS" w:hAnsi="Trebuchet MS" w:cstheme="minorHAnsi"/>
        </w:rPr>
        <w:t>. pentru epurare).</w:t>
      </w:r>
    </w:p>
    <w:p w14:paraId="3592CCD9" w14:textId="1A1616ED" w:rsidR="00A95AB3" w:rsidRPr="000A7EE0" w:rsidRDefault="00A95AB3" w:rsidP="00A95AB3">
      <w:pPr>
        <w:spacing w:before="120" w:after="120" w:line="240" w:lineRule="auto"/>
        <w:jc w:val="both"/>
        <w:rPr>
          <w:rFonts w:ascii="Trebuchet MS" w:hAnsi="Trebuchet MS" w:cstheme="minorHAnsi"/>
        </w:rPr>
      </w:pPr>
      <w:r w:rsidRPr="000A7EE0">
        <w:rPr>
          <w:rFonts w:ascii="Trebuchet MS" w:hAnsi="Trebuchet MS" w:cstheme="minorHAnsi"/>
        </w:rPr>
        <w:t xml:space="preserve">În </w:t>
      </w:r>
      <w:r>
        <w:rPr>
          <w:rFonts w:ascii="Trebuchet MS" w:hAnsi="Trebuchet MS" w:cstheme="minorHAnsi"/>
        </w:rPr>
        <w:t>p</w:t>
      </w:r>
      <w:r w:rsidRPr="000A7EE0">
        <w:rPr>
          <w:rFonts w:ascii="Trebuchet MS" w:hAnsi="Trebuchet MS" w:cstheme="minorHAnsi"/>
        </w:rPr>
        <w:t>lanifica</w:t>
      </w:r>
      <w:r>
        <w:rPr>
          <w:rFonts w:ascii="Trebuchet MS" w:hAnsi="Trebuchet MS" w:cstheme="minorHAnsi"/>
        </w:rPr>
        <w:t>rea</w:t>
      </w:r>
      <w:r w:rsidRPr="000A7EE0">
        <w:rPr>
          <w:rFonts w:ascii="Trebuchet MS" w:hAnsi="Trebuchet MS" w:cstheme="minorHAnsi"/>
        </w:rPr>
        <w:t xml:space="preserve"> colect</w:t>
      </w:r>
      <w:r>
        <w:rPr>
          <w:rFonts w:ascii="Trebuchet MS" w:hAnsi="Trebuchet MS" w:cstheme="minorHAnsi"/>
        </w:rPr>
        <w:t>ării</w:t>
      </w:r>
      <w:r w:rsidRPr="000A7EE0">
        <w:rPr>
          <w:rFonts w:ascii="Trebuchet MS" w:hAnsi="Trebuchet MS" w:cstheme="minorHAnsi"/>
        </w:rPr>
        <w:t xml:space="preserve"> și epur</w:t>
      </w:r>
      <w:r>
        <w:rPr>
          <w:rFonts w:ascii="Trebuchet MS" w:hAnsi="Trebuchet MS" w:cstheme="minorHAnsi"/>
        </w:rPr>
        <w:t>ării</w:t>
      </w:r>
      <w:r w:rsidRPr="000A7EE0">
        <w:rPr>
          <w:rFonts w:ascii="Trebuchet MS" w:hAnsi="Trebuchet MS" w:cstheme="minorHAnsi"/>
        </w:rPr>
        <w:t xml:space="preserve"> apelor uzate (Anexa 5), </w:t>
      </w:r>
      <w:r w:rsidRPr="000A7EE0">
        <w:rPr>
          <w:rFonts w:ascii="Arial" w:hAnsi="Arial" w:cs="Arial"/>
        </w:rPr>
        <w:t>​​</w:t>
      </w:r>
      <w:r w:rsidRPr="000A7EE0">
        <w:rPr>
          <w:rFonts w:ascii="Trebuchet MS" w:hAnsi="Trebuchet MS" w:cstheme="minorHAnsi"/>
        </w:rPr>
        <w:t xml:space="preserve">sunt luate </w:t>
      </w:r>
      <w:r w:rsidRPr="000A7EE0">
        <w:rPr>
          <w:rFonts w:ascii="Trebuchet MS" w:hAnsi="Trebuchet MS" w:cs="Trebuchet MS"/>
        </w:rPr>
        <w:t>î</w:t>
      </w:r>
      <w:r w:rsidRPr="000A7EE0">
        <w:rPr>
          <w:rFonts w:ascii="Trebuchet MS" w:hAnsi="Trebuchet MS" w:cstheme="minorHAnsi"/>
        </w:rPr>
        <w:t>n considerare toate cele 181 de aglomer</w:t>
      </w:r>
      <w:r w:rsidRPr="000A7EE0">
        <w:rPr>
          <w:rFonts w:ascii="Trebuchet MS" w:hAnsi="Trebuchet MS" w:cs="Trebuchet MS"/>
        </w:rPr>
        <w:t>ă</w:t>
      </w:r>
      <w:r w:rsidRPr="000A7EE0">
        <w:rPr>
          <w:rFonts w:ascii="Trebuchet MS" w:hAnsi="Trebuchet MS" w:cstheme="minorHAnsi"/>
        </w:rPr>
        <w:t>ri cu peste 10.000 p.e., av</w:t>
      </w:r>
      <w:r w:rsidRPr="000A7EE0">
        <w:rPr>
          <w:rFonts w:ascii="Trebuchet MS" w:hAnsi="Trebuchet MS" w:cs="Trebuchet MS"/>
        </w:rPr>
        <w:t>â</w:t>
      </w:r>
      <w:r w:rsidRPr="000A7EE0">
        <w:rPr>
          <w:rFonts w:ascii="Trebuchet MS" w:hAnsi="Trebuchet MS" w:cstheme="minorHAnsi"/>
        </w:rPr>
        <w:t>nd prioritate acele 165 de aglomer</w:t>
      </w:r>
      <w:r w:rsidRPr="000A7EE0">
        <w:rPr>
          <w:rFonts w:ascii="Trebuchet MS" w:hAnsi="Trebuchet MS" w:cs="Trebuchet MS"/>
        </w:rPr>
        <w:t>ă</w:t>
      </w:r>
      <w:r w:rsidRPr="000A7EE0">
        <w:rPr>
          <w:rFonts w:ascii="Trebuchet MS" w:hAnsi="Trebuchet MS" w:cstheme="minorHAnsi"/>
        </w:rPr>
        <w:t xml:space="preserve">ri aflate </w:t>
      </w:r>
      <w:r w:rsidRPr="000A7EE0">
        <w:rPr>
          <w:rFonts w:ascii="Trebuchet MS" w:hAnsi="Trebuchet MS" w:cs="Trebuchet MS"/>
        </w:rPr>
        <w:t>î</w:t>
      </w:r>
      <w:r w:rsidRPr="000A7EE0">
        <w:rPr>
          <w:rFonts w:ascii="Trebuchet MS" w:hAnsi="Trebuchet MS" w:cstheme="minorHAnsi"/>
        </w:rPr>
        <w:t>n procedur</w:t>
      </w:r>
      <w:r w:rsidRPr="000A7EE0">
        <w:rPr>
          <w:rFonts w:ascii="Trebuchet MS" w:hAnsi="Trebuchet MS" w:cs="Trebuchet MS"/>
        </w:rPr>
        <w:t>ă</w:t>
      </w:r>
      <w:r w:rsidRPr="000A7EE0">
        <w:rPr>
          <w:rFonts w:ascii="Trebuchet MS" w:hAnsi="Trebuchet MS" w:cstheme="minorHAnsi"/>
        </w:rPr>
        <w:t xml:space="preserve"> de constatare a ne</w:t>
      </w:r>
      <w:r w:rsidRPr="000A7EE0">
        <w:rPr>
          <w:rFonts w:ascii="Trebuchet MS" w:hAnsi="Trebuchet MS" w:cs="Trebuchet MS"/>
        </w:rPr>
        <w:t>î</w:t>
      </w:r>
      <w:r w:rsidRPr="000A7EE0">
        <w:rPr>
          <w:rFonts w:ascii="Trebuchet MS" w:hAnsi="Trebuchet MS" w:cstheme="minorHAnsi"/>
        </w:rPr>
        <w:t>ndeplinirii obliga</w:t>
      </w:r>
      <w:r w:rsidRPr="000A7EE0">
        <w:rPr>
          <w:rFonts w:ascii="Trebuchet MS" w:hAnsi="Trebuchet MS" w:cs="Trebuchet MS"/>
        </w:rPr>
        <w:t>ț</w:t>
      </w:r>
      <w:r w:rsidRPr="000A7EE0">
        <w:rPr>
          <w:rFonts w:ascii="Trebuchet MS" w:hAnsi="Trebuchet MS" w:cstheme="minorHAnsi"/>
        </w:rPr>
        <w:t xml:space="preserve">iilor </w:t>
      </w:r>
      <w:r w:rsidRPr="000A7EE0">
        <w:rPr>
          <w:rFonts w:ascii="Trebuchet MS" w:hAnsi="Trebuchet MS" w:cs="Trebuchet MS"/>
        </w:rPr>
        <w:t>ș</w:t>
      </w:r>
      <w:r w:rsidRPr="000A7EE0">
        <w:rPr>
          <w:rFonts w:ascii="Trebuchet MS" w:hAnsi="Trebuchet MS" w:cstheme="minorHAnsi"/>
        </w:rPr>
        <w:t>i acele 34 de aglomer</w:t>
      </w:r>
      <w:r w:rsidRPr="000A7EE0">
        <w:rPr>
          <w:rFonts w:ascii="Trebuchet MS" w:hAnsi="Trebuchet MS" w:cs="Trebuchet MS"/>
        </w:rPr>
        <w:t>ă</w:t>
      </w:r>
      <w:r w:rsidRPr="000A7EE0">
        <w:rPr>
          <w:rFonts w:ascii="Trebuchet MS" w:hAnsi="Trebuchet MS" w:cstheme="minorHAnsi"/>
        </w:rPr>
        <w:t>ri care au sc</w:t>
      </w:r>
      <w:r w:rsidRPr="000A7EE0">
        <w:rPr>
          <w:rFonts w:ascii="Trebuchet MS" w:hAnsi="Trebuchet MS" w:cs="Trebuchet MS"/>
        </w:rPr>
        <w:t>ă</w:t>
      </w:r>
      <w:r w:rsidRPr="000A7EE0">
        <w:rPr>
          <w:rFonts w:ascii="Trebuchet MS" w:hAnsi="Trebuchet MS" w:cstheme="minorHAnsi"/>
        </w:rPr>
        <w:t xml:space="preserve">zut sub 10.000 </w:t>
      </w:r>
      <w:r>
        <w:rPr>
          <w:rFonts w:ascii="Trebuchet MS" w:hAnsi="Trebuchet MS" w:cstheme="minorHAnsi"/>
        </w:rPr>
        <w:t>l</w:t>
      </w:r>
      <w:r w:rsidRPr="000A7EE0">
        <w:rPr>
          <w:rFonts w:ascii="Trebuchet MS" w:hAnsi="Trebuchet MS" w:cstheme="minorHAnsi"/>
        </w:rPr>
        <w:t>.e..</w:t>
      </w:r>
    </w:p>
    <w:p w14:paraId="5BC97BCB" w14:textId="57F5D39B" w:rsidR="00A95AB3" w:rsidRPr="000A7EE0" w:rsidRDefault="00A95AB3" w:rsidP="00A95AB3">
      <w:pPr>
        <w:spacing w:before="120" w:after="120" w:line="240" w:lineRule="auto"/>
        <w:jc w:val="both"/>
        <w:rPr>
          <w:rFonts w:ascii="Trebuchet MS" w:hAnsi="Trebuchet MS" w:cstheme="minorHAnsi"/>
        </w:rPr>
      </w:pPr>
      <w:r w:rsidRPr="000A7EE0">
        <w:rPr>
          <w:rFonts w:ascii="Trebuchet MS" w:hAnsi="Trebuchet MS" w:cstheme="minorHAnsi"/>
        </w:rPr>
        <w:t xml:space="preserve">De asemenea, investițiile necesare pentru </w:t>
      </w:r>
      <w:r>
        <w:rPr>
          <w:rFonts w:ascii="Trebuchet MS" w:hAnsi="Trebuchet MS" w:cstheme="minorHAnsi"/>
        </w:rPr>
        <w:t>conformarea</w:t>
      </w:r>
      <w:r w:rsidRPr="000A7EE0">
        <w:rPr>
          <w:rFonts w:ascii="Trebuchet MS" w:hAnsi="Trebuchet MS" w:cstheme="minorHAnsi"/>
        </w:rPr>
        <w:t xml:space="preserve"> aglomerărilor vor fi prioritizate în Anexa 5 începând cu cele 5.000-10.000 p.e. și urmând cele cu 2000 -5000 p.e., acordând prioritate celor care sunt aproape de conformare (nivel ridicat de colectare - </w:t>
      </w:r>
      <w:r>
        <w:rPr>
          <w:rFonts w:ascii="Trebuchet MS" w:hAnsi="Trebuchet MS" w:cstheme="minorHAnsi"/>
        </w:rPr>
        <w:t>epurare</w:t>
      </w:r>
      <w:r w:rsidRPr="000A7EE0">
        <w:rPr>
          <w:rFonts w:ascii="Trebuchet MS" w:hAnsi="Trebuchet MS" w:cstheme="minorHAnsi"/>
        </w:rPr>
        <w:t>).</w:t>
      </w:r>
    </w:p>
    <w:p w14:paraId="5B9F0837" w14:textId="4F7BC99C" w:rsidR="00A95AB3" w:rsidRPr="00F36947" w:rsidRDefault="00A95AB3" w:rsidP="00197AD2">
      <w:pPr>
        <w:pStyle w:val="ListParagraph"/>
        <w:numPr>
          <w:ilvl w:val="0"/>
          <w:numId w:val="33"/>
        </w:numPr>
        <w:spacing w:before="120" w:after="120"/>
        <w:ind w:left="567" w:hanging="567"/>
        <w:jc w:val="both"/>
        <w:rPr>
          <w:rFonts w:ascii="Trebuchet MS" w:hAnsi="Trebuchet MS" w:cstheme="minorHAnsi"/>
        </w:rPr>
      </w:pPr>
      <w:r w:rsidRPr="00F36947">
        <w:rPr>
          <w:rFonts w:ascii="Trebuchet MS" w:hAnsi="Trebuchet MS" w:cstheme="minorHAnsi"/>
        </w:rPr>
        <w:t xml:space="preserve">În plus, </w:t>
      </w:r>
      <w:r>
        <w:rPr>
          <w:rFonts w:ascii="Trebuchet MS" w:hAnsi="Trebuchet MS" w:cstheme="minorHAnsi"/>
        </w:rPr>
        <w:t>s-au</w:t>
      </w:r>
      <w:r w:rsidRPr="00F36947">
        <w:rPr>
          <w:rFonts w:ascii="Trebuchet MS" w:hAnsi="Trebuchet MS" w:cstheme="minorHAnsi"/>
        </w:rPr>
        <w:t xml:space="preserve"> estimat investiții din resurse</w:t>
      </w:r>
      <w:r>
        <w:rPr>
          <w:rFonts w:ascii="Trebuchet MS" w:hAnsi="Trebuchet MS" w:cstheme="minorHAnsi"/>
        </w:rPr>
        <w:t>le</w:t>
      </w:r>
      <w:r w:rsidRPr="00F36947">
        <w:rPr>
          <w:rFonts w:ascii="Trebuchet MS" w:hAnsi="Trebuchet MS" w:cstheme="minorHAnsi"/>
        </w:rPr>
        <w:t xml:space="preserve"> proprii ale operatorilor (care vor merge în principal spre reabilitarea activelor existente) în conformitate cu prevederile art. 36</w:t>
      </w:r>
      <w:r>
        <w:rPr>
          <w:rFonts w:ascii="Trebuchet MS" w:hAnsi="Trebuchet MS" w:cstheme="minorHAnsi"/>
          <w:vertAlign w:val="superscript"/>
        </w:rPr>
        <w:t>6</w:t>
      </w:r>
      <w:r w:rsidRPr="00F36947">
        <w:rPr>
          <w:rFonts w:ascii="Trebuchet MS" w:hAnsi="Trebuchet MS" w:cstheme="minorHAnsi"/>
        </w:rPr>
        <w:t xml:space="preserve"> alin. (1) din Legea serviciului de alimentare cu apă și canalizare nr. 241/2021, republicată, cu </w:t>
      </w:r>
      <w:r w:rsidRPr="00F36947">
        <w:rPr>
          <w:rFonts w:ascii="Trebuchet MS" w:hAnsi="Trebuchet MS" w:cstheme="minorHAnsi"/>
        </w:rPr>
        <w:lastRenderedPageBreak/>
        <w:t xml:space="preserve">modificările </w:t>
      </w:r>
      <w:r>
        <w:rPr>
          <w:rFonts w:ascii="Trebuchet MS" w:hAnsi="Trebuchet MS" w:cstheme="minorHAnsi"/>
        </w:rPr>
        <w:t xml:space="preserve">și completările </w:t>
      </w:r>
      <w:r w:rsidRPr="00F36947">
        <w:rPr>
          <w:rFonts w:ascii="Trebuchet MS" w:hAnsi="Trebuchet MS" w:cstheme="minorHAnsi"/>
        </w:rPr>
        <w:t xml:space="preserve">ulterioare aferente noului mecanism de reglementare economică bazat pe strategia de tarifare aferentă planului de afaceri </w:t>
      </w:r>
      <w:r>
        <w:rPr>
          <w:rFonts w:ascii="Trebuchet MS" w:hAnsi="Trebuchet MS" w:cstheme="minorHAnsi"/>
        </w:rPr>
        <w:t xml:space="preserve">care </w:t>
      </w:r>
      <w:r w:rsidRPr="00F36947">
        <w:rPr>
          <w:rFonts w:ascii="Trebuchet MS" w:hAnsi="Trebuchet MS" w:cstheme="minorHAnsi"/>
        </w:rPr>
        <w:t>urmează să se aplice, în mod treptat, după finalizarea strategiilor tarifare în curs de implementare pe baza analiz</w:t>
      </w:r>
      <w:r>
        <w:rPr>
          <w:rFonts w:ascii="Trebuchet MS" w:hAnsi="Trebuchet MS" w:cstheme="minorHAnsi"/>
        </w:rPr>
        <w:t>ei cost-</w:t>
      </w:r>
      <w:r w:rsidRPr="00F36947">
        <w:rPr>
          <w:rFonts w:ascii="Trebuchet MS" w:hAnsi="Trebuchet MS" w:cstheme="minorHAnsi"/>
        </w:rPr>
        <w:t>benefici</w:t>
      </w:r>
      <w:r>
        <w:rPr>
          <w:rFonts w:ascii="Trebuchet MS" w:hAnsi="Trebuchet MS" w:cstheme="minorHAnsi"/>
        </w:rPr>
        <w:t>u</w:t>
      </w:r>
      <w:r w:rsidRPr="00F36947">
        <w:rPr>
          <w:rFonts w:ascii="Trebuchet MS" w:hAnsi="Trebuchet MS" w:cstheme="minorHAnsi"/>
        </w:rPr>
        <w:t xml:space="preserve"> pentru dezvoltarea proiectelor de investiții în infrastructura de apă, finanțate de </w:t>
      </w:r>
      <w:r>
        <w:rPr>
          <w:rFonts w:ascii="Trebuchet MS" w:hAnsi="Trebuchet MS" w:cstheme="minorHAnsi"/>
        </w:rPr>
        <w:t>POIM</w:t>
      </w:r>
      <w:r w:rsidRPr="00F36947">
        <w:rPr>
          <w:rFonts w:ascii="Trebuchet MS" w:hAnsi="Trebuchet MS" w:cstheme="minorHAnsi"/>
        </w:rPr>
        <w:t xml:space="preserve">. Prin implementarea reglementării economice în baza strategiei tarifare aferente planului de afaceri, aprobată prin Ordinul președintelui A.N.R.S.C. nu. 230/2022, resursele </w:t>
      </w:r>
      <w:r>
        <w:rPr>
          <w:rFonts w:ascii="Trebuchet MS" w:hAnsi="Trebuchet MS" w:cstheme="minorHAnsi"/>
        </w:rPr>
        <w:t xml:space="preserve">care </w:t>
      </w:r>
      <w:r w:rsidRPr="00F36947">
        <w:rPr>
          <w:rFonts w:ascii="Trebuchet MS" w:hAnsi="Trebuchet MS" w:cstheme="minorHAnsi"/>
        </w:rPr>
        <w:t>pot fi mobilizate din bugetele proprii ale operatorilor regionali si ale operatorilor locali pentru dezvoltarea investitiilor in sistemele de apa si canalizare, estimate la 750 milioane euro</w:t>
      </w:r>
      <w:r>
        <w:rPr>
          <w:rFonts w:ascii="Trebuchet MS" w:hAnsi="Trebuchet MS" w:cstheme="minorHAnsi"/>
        </w:rPr>
        <w:t xml:space="preserve"> sunt</w:t>
      </w:r>
      <w:r w:rsidRPr="00F36947">
        <w:rPr>
          <w:rFonts w:ascii="Trebuchet MS" w:hAnsi="Trebuchet MS" w:cstheme="minorHAnsi"/>
        </w:rPr>
        <w:t>:</w:t>
      </w:r>
    </w:p>
    <w:p w14:paraId="7F0B0E47" w14:textId="77777777" w:rsidR="00A95AB3" w:rsidRPr="00F36947" w:rsidRDefault="00A95AB3" w:rsidP="00197AD2">
      <w:pPr>
        <w:pStyle w:val="ListParagraph"/>
        <w:spacing w:before="120" w:after="120"/>
        <w:ind w:left="993"/>
        <w:jc w:val="both"/>
        <w:rPr>
          <w:rFonts w:ascii="Trebuchet MS" w:hAnsi="Trebuchet MS" w:cstheme="minorHAnsi"/>
        </w:rPr>
      </w:pPr>
      <w:r w:rsidRPr="00F36947">
        <w:rPr>
          <w:rFonts w:ascii="Trebuchet MS" w:hAnsi="Trebuchet MS" w:cstheme="minorHAnsi"/>
        </w:rPr>
        <w:t>• 60 milioane euro pentru 2024;</w:t>
      </w:r>
    </w:p>
    <w:p w14:paraId="662FB400" w14:textId="77777777" w:rsidR="00A95AB3" w:rsidRPr="00F36947" w:rsidRDefault="00A95AB3" w:rsidP="00197AD2">
      <w:pPr>
        <w:pStyle w:val="ListParagraph"/>
        <w:spacing w:before="120" w:after="120"/>
        <w:ind w:left="993"/>
        <w:jc w:val="both"/>
        <w:rPr>
          <w:rFonts w:ascii="Trebuchet MS" w:hAnsi="Trebuchet MS" w:cstheme="minorHAnsi"/>
        </w:rPr>
      </w:pPr>
      <w:r w:rsidRPr="00F36947">
        <w:rPr>
          <w:rFonts w:ascii="Trebuchet MS" w:hAnsi="Trebuchet MS" w:cstheme="minorHAnsi"/>
        </w:rPr>
        <w:t>• 80 milioane euro pentru 2025;</w:t>
      </w:r>
    </w:p>
    <w:p w14:paraId="4F1947BB" w14:textId="77777777" w:rsidR="00A95AB3" w:rsidRPr="00F36947" w:rsidRDefault="00A95AB3" w:rsidP="00197AD2">
      <w:pPr>
        <w:pStyle w:val="ListParagraph"/>
        <w:spacing w:before="120" w:after="120"/>
        <w:ind w:left="993"/>
        <w:jc w:val="both"/>
        <w:rPr>
          <w:rFonts w:ascii="Trebuchet MS" w:hAnsi="Trebuchet MS" w:cstheme="minorHAnsi"/>
        </w:rPr>
      </w:pPr>
      <w:r w:rsidRPr="00F36947">
        <w:rPr>
          <w:rFonts w:ascii="Trebuchet MS" w:hAnsi="Trebuchet MS" w:cstheme="minorHAnsi"/>
        </w:rPr>
        <w:t>• 110 milioane euro pentru 2026;</w:t>
      </w:r>
    </w:p>
    <w:p w14:paraId="17E1A1B6" w14:textId="77777777" w:rsidR="00A95AB3" w:rsidRPr="00F36947" w:rsidRDefault="00A95AB3" w:rsidP="00197AD2">
      <w:pPr>
        <w:pStyle w:val="ListParagraph"/>
        <w:spacing w:before="120" w:after="120"/>
        <w:ind w:left="993"/>
        <w:jc w:val="both"/>
        <w:rPr>
          <w:rFonts w:ascii="Trebuchet MS" w:hAnsi="Trebuchet MS" w:cstheme="minorHAnsi"/>
        </w:rPr>
      </w:pPr>
      <w:r w:rsidRPr="00F36947">
        <w:rPr>
          <w:rFonts w:ascii="Trebuchet MS" w:hAnsi="Trebuchet MS" w:cstheme="minorHAnsi"/>
        </w:rPr>
        <w:t>• 150 milioane euro pentru 2027;</w:t>
      </w:r>
    </w:p>
    <w:p w14:paraId="46056F40" w14:textId="77777777" w:rsidR="00A95AB3" w:rsidRPr="00F36947" w:rsidRDefault="00A95AB3" w:rsidP="00197AD2">
      <w:pPr>
        <w:pStyle w:val="ListParagraph"/>
        <w:spacing w:before="120" w:after="120"/>
        <w:ind w:left="993"/>
        <w:jc w:val="both"/>
        <w:rPr>
          <w:rFonts w:ascii="Trebuchet MS" w:hAnsi="Trebuchet MS" w:cstheme="minorHAnsi"/>
        </w:rPr>
      </w:pPr>
      <w:r w:rsidRPr="00F36947">
        <w:rPr>
          <w:rFonts w:ascii="Trebuchet MS" w:hAnsi="Trebuchet MS" w:cstheme="minorHAnsi"/>
        </w:rPr>
        <w:t>• 230 milioane euro în medie pentru perioada 2028-2030.</w:t>
      </w:r>
    </w:p>
    <w:p w14:paraId="5989C390" w14:textId="77777777" w:rsidR="00A95AB3" w:rsidRPr="00B900C4" w:rsidRDefault="00A95AB3" w:rsidP="00A95AB3">
      <w:pPr>
        <w:pStyle w:val="ListParagraph"/>
        <w:spacing w:before="120" w:after="120"/>
        <w:ind w:left="360"/>
        <w:contextualSpacing w:val="0"/>
        <w:jc w:val="both"/>
        <w:rPr>
          <w:rFonts w:ascii="Trebuchet MS" w:hAnsi="Trebuchet MS" w:cstheme="minorHAnsi"/>
        </w:rPr>
      </w:pPr>
      <w:r w:rsidRPr="00F36947">
        <w:rPr>
          <w:rFonts w:ascii="Trebuchet MS" w:hAnsi="Trebuchet MS" w:cstheme="minorHAnsi"/>
        </w:rPr>
        <w:t xml:space="preserve">Pe scurt, un pachet financiar nominal de </w:t>
      </w:r>
      <w:r w:rsidRPr="00E778E1">
        <w:rPr>
          <w:rFonts w:ascii="Trebuchet MS" w:hAnsi="Trebuchet MS" w:cstheme="minorHAnsi"/>
          <w:b/>
          <w:bCs/>
        </w:rPr>
        <w:t>10,0 miliarde de euro</w:t>
      </w:r>
      <w:r w:rsidRPr="00F36947">
        <w:rPr>
          <w:rFonts w:ascii="Trebuchet MS" w:hAnsi="Trebuchet MS" w:cstheme="minorHAnsi"/>
        </w:rPr>
        <w:t xml:space="preserve"> este disponibil pentru perioada 2024-2030</w:t>
      </w:r>
      <w:r>
        <w:rPr>
          <w:rFonts w:ascii="Trebuchet MS" w:hAnsi="Trebuchet MS" w:cstheme="minorHAnsi"/>
        </w:rPr>
        <w:t>,</w:t>
      </w:r>
      <w:r w:rsidRPr="00F36947">
        <w:rPr>
          <w:rFonts w:ascii="Trebuchet MS" w:hAnsi="Trebuchet MS" w:cstheme="minorHAnsi"/>
        </w:rPr>
        <w:t xml:space="preserve"> la prețurile 2022.</w:t>
      </w:r>
    </w:p>
    <w:p w14:paraId="152058EF" w14:textId="69FA85F2" w:rsidR="00A95AB3" w:rsidRPr="00B900C4" w:rsidRDefault="00A95AB3" w:rsidP="00A95AB3">
      <w:pPr>
        <w:keepNext/>
        <w:rPr>
          <w:rFonts w:ascii="Trebuchet MS" w:hAnsi="Trebuchet MS"/>
          <w:b/>
          <w:bCs/>
        </w:rPr>
      </w:pPr>
      <w:r w:rsidRPr="00B900C4">
        <w:rPr>
          <w:rFonts w:ascii="Trebuchet MS" w:hAnsi="Trebuchet MS"/>
          <w:b/>
          <w:bCs/>
        </w:rPr>
        <w:t>Tab</w:t>
      </w:r>
      <w:r w:rsidR="00197AD2">
        <w:rPr>
          <w:rFonts w:ascii="Trebuchet MS" w:hAnsi="Trebuchet MS"/>
          <w:b/>
          <w:bCs/>
        </w:rPr>
        <w:t>elu</w:t>
      </w:r>
      <w:r w:rsidRPr="00B900C4">
        <w:rPr>
          <w:rFonts w:ascii="Trebuchet MS" w:hAnsi="Trebuchet MS"/>
          <w:b/>
          <w:bCs/>
        </w:rPr>
        <w:t xml:space="preserve">l </w:t>
      </w:r>
      <w:r w:rsidR="00197AD2">
        <w:rPr>
          <w:rFonts w:ascii="Trebuchet MS" w:hAnsi="Trebuchet MS"/>
          <w:b/>
          <w:bCs/>
        </w:rPr>
        <w:t>1</w:t>
      </w:r>
      <w:r>
        <w:rPr>
          <w:rFonts w:ascii="Trebuchet MS" w:hAnsi="Trebuchet MS"/>
          <w:b/>
          <w:bCs/>
        </w:rPr>
        <w:t>9</w:t>
      </w:r>
      <w:r w:rsidRPr="00F431CE">
        <w:rPr>
          <w:rFonts w:ascii="Trebuchet MS" w:hAnsi="Trebuchet MS"/>
        </w:rPr>
        <w:t xml:space="preserve">: </w:t>
      </w:r>
      <w:r w:rsidRPr="00E778E1">
        <w:rPr>
          <w:rFonts w:ascii="Trebuchet MS" w:hAnsi="Trebuchet MS"/>
          <w:b/>
          <w:bCs/>
        </w:rPr>
        <w:t xml:space="preserve">Investițiile și finanțarea sectorului de AAC </w:t>
      </w:r>
      <w:r>
        <w:rPr>
          <w:rFonts w:ascii="Trebuchet MS" w:hAnsi="Trebuchet MS"/>
          <w:b/>
          <w:bCs/>
        </w:rPr>
        <w:t xml:space="preserve">pentru perioada </w:t>
      </w:r>
      <w:r w:rsidRPr="00E778E1">
        <w:rPr>
          <w:rFonts w:ascii="Trebuchet MS" w:hAnsi="Trebuchet MS"/>
          <w:b/>
          <w:bCs/>
        </w:rPr>
        <w:t>2024-2030</w:t>
      </w:r>
    </w:p>
    <w:tbl>
      <w:tblPr>
        <w:tblW w:w="10080" w:type="dxa"/>
        <w:tblLook w:val="04A0" w:firstRow="1" w:lastRow="0" w:firstColumn="1" w:lastColumn="0" w:noHBand="0" w:noVBand="1"/>
      </w:tblPr>
      <w:tblGrid>
        <w:gridCol w:w="3440"/>
        <w:gridCol w:w="820"/>
        <w:gridCol w:w="820"/>
        <w:gridCol w:w="732"/>
        <w:gridCol w:w="732"/>
        <w:gridCol w:w="732"/>
        <w:gridCol w:w="732"/>
        <w:gridCol w:w="820"/>
        <w:gridCol w:w="1380"/>
      </w:tblGrid>
      <w:tr w:rsidR="00A95AB3" w:rsidRPr="00B900C4" w14:paraId="519022BF" w14:textId="77777777" w:rsidTr="00EC1305">
        <w:trPr>
          <w:trHeight w:val="660"/>
        </w:trPr>
        <w:tc>
          <w:tcPr>
            <w:tcW w:w="3440" w:type="dxa"/>
            <w:tcBorders>
              <w:top w:val="single" w:sz="8" w:space="0" w:color="4F81BD"/>
              <w:left w:val="single" w:sz="8" w:space="0" w:color="4F81BD"/>
              <w:bottom w:val="nil"/>
              <w:right w:val="nil"/>
            </w:tcBorders>
            <w:shd w:val="clear" w:color="000000" w:fill="4F81BD"/>
            <w:vAlign w:val="center"/>
            <w:hideMark/>
          </w:tcPr>
          <w:p w14:paraId="150098B3" w14:textId="77777777" w:rsidR="00A95AB3" w:rsidRPr="00B900C4" w:rsidRDefault="00A95AB3" w:rsidP="00EC1305">
            <w:pPr>
              <w:spacing w:after="0" w:line="240" w:lineRule="auto"/>
              <w:jc w:val="center"/>
              <w:rPr>
                <w:rFonts w:ascii="Trebuchet MS" w:eastAsia="Times New Roman" w:hAnsi="Trebuchet MS" w:cs="Calibri"/>
                <w:b/>
                <w:bCs/>
              </w:rPr>
            </w:pPr>
            <w:r>
              <w:rPr>
                <w:rFonts w:ascii="Trebuchet MS" w:eastAsia="Times New Roman" w:hAnsi="Trebuchet MS" w:cs="Calibri"/>
                <w:b/>
                <w:bCs/>
              </w:rPr>
              <w:t>Miliarde</w:t>
            </w:r>
            <w:r w:rsidRPr="00B900C4">
              <w:rPr>
                <w:rFonts w:ascii="Trebuchet MS" w:eastAsia="Times New Roman" w:hAnsi="Trebuchet MS" w:cs="Calibri"/>
                <w:b/>
                <w:bCs/>
              </w:rPr>
              <w:t xml:space="preserve"> €</w:t>
            </w:r>
          </w:p>
        </w:tc>
        <w:tc>
          <w:tcPr>
            <w:tcW w:w="820" w:type="dxa"/>
            <w:tcBorders>
              <w:top w:val="single" w:sz="8" w:space="0" w:color="4F81BD"/>
              <w:left w:val="single" w:sz="8" w:space="0" w:color="4F81BD"/>
              <w:bottom w:val="nil"/>
              <w:right w:val="nil"/>
            </w:tcBorders>
            <w:shd w:val="clear" w:color="000000" w:fill="4F81BD"/>
            <w:vAlign w:val="center"/>
            <w:hideMark/>
          </w:tcPr>
          <w:p w14:paraId="52EED6A1" w14:textId="77777777" w:rsidR="00A95AB3" w:rsidRPr="00B900C4" w:rsidRDefault="00A95AB3" w:rsidP="00EC1305">
            <w:pPr>
              <w:spacing w:after="0" w:line="240" w:lineRule="auto"/>
              <w:jc w:val="center"/>
              <w:rPr>
                <w:rFonts w:ascii="Trebuchet MS" w:eastAsia="Times New Roman" w:hAnsi="Trebuchet MS" w:cs="Calibri"/>
                <w:b/>
                <w:bCs/>
              </w:rPr>
            </w:pPr>
            <w:r w:rsidRPr="00B900C4">
              <w:rPr>
                <w:rFonts w:ascii="Trebuchet MS" w:eastAsia="Times New Roman" w:hAnsi="Trebuchet MS" w:cs="Calibri"/>
                <w:b/>
                <w:bCs/>
              </w:rPr>
              <w:t>2024</w:t>
            </w:r>
          </w:p>
        </w:tc>
        <w:tc>
          <w:tcPr>
            <w:tcW w:w="820" w:type="dxa"/>
            <w:tcBorders>
              <w:top w:val="single" w:sz="8" w:space="0" w:color="4F81BD"/>
              <w:left w:val="single" w:sz="8" w:space="0" w:color="4F81BD"/>
              <w:bottom w:val="nil"/>
              <w:right w:val="nil"/>
            </w:tcBorders>
            <w:shd w:val="clear" w:color="000000" w:fill="4F81BD"/>
            <w:vAlign w:val="center"/>
            <w:hideMark/>
          </w:tcPr>
          <w:p w14:paraId="2FACC2E5" w14:textId="77777777" w:rsidR="00A95AB3" w:rsidRPr="00B900C4" w:rsidRDefault="00A95AB3" w:rsidP="00EC1305">
            <w:pPr>
              <w:spacing w:after="0" w:line="240" w:lineRule="auto"/>
              <w:jc w:val="center"/>
              <w:rPr>
                <w:rFonts w:ascii="Trebuchet MS" w:eastAsia="Times New Roman" w:hAnsi="Trebuchet MS" w:cs="Calibri"/>
                <w:b/>
                <w:bCs/>
              </w:rPr>
            </w:pPr>
            <w:r w:rsidRPr="00B900C4">
              <w:rPr>
                <w:rFonts w:ascii="Trebuchet MS" w:eastAsia="Times New Roman" w:hAnsi="Trebuchet MS" w:cs="Calibri"/>
                <w:b/>
                <w:bCs/>
              </w:rPr>
              <w:t>2025</w:t>
            </w:r>
          </w:p>
        </w:tc>
        <w:tc>
          <w:tcPr>
            <w:tcW w:w="700" w:type="dxa"/>
            <w:tcBorders>
              <w:top w:val="single" w:sz="8" w:space="0" w:color="4F81BD"/>
              <w:left w:val="single" w:sz="8" w:space="0" w:color="4F81BD"/>
              <w:bottom w:val="nil"/>
              <w:right w:val="nil"/>
            </w:tcBorders>
            <w:shd w:val="clear" w:color="000000" w:fill="4F81BD"/>
            <w:vAlign w:val="center"/>
            <w:hideMark/>
          </w:tcPr>
          <w:p w14:paraId="11BD8DF5" w14:textId="77777777" w:rsidR="00A95AB3" w:rsidRPr="00B900C4" w:rsidRDefault="00A95AB3" w:rsidP="00EC1305">
            <w:pPr>
              <w:spacing w:after="0" w:line="240" w:lineRule="auto"/>
              <w:jc w:val="center"/>
              <w:rPr>
                <w:rFonts w:ascii="Trebuchet MS" w:eastAsia="Times New Roman" w:hAnsi="Trebuchet MS" w:cs="Calibri"/>
                <w:b/>
                <w:bCs/>
              </w:rPr>
            </w:pPr>
            <w:r w:rsidRPr="00B900C4">
              <w:rPr>
                <w:rFonts w:ascii="Trebuchet MS" w:eastAsia="Times New Roman" w:hAnsi="Trebuchet MS" w:cs="Calibri"/>
                <w:b/>
                <w:bCs/>
              </w:rPr>
              <w:t>2026</w:t>
            </w:r>
          </w:p>
        </w:tc>
        <w:tc>
          <w:tcPr>
            <w:tcW w:w="700" w:type="dxa"/>
            <w:tcBorders>
              <w:top w:val="single" w:sz="8" w:space="0" w:color="4F81BD"/>
              <w:left w:val="single" w:sz="8" w:space="0" w:color="4F81BD"/>
              <w:bottom w:val="nil"/>
              <w:right w:val="nil"/>
            </w:tcBorders>
            <w:shd w:val="clear" w:color="000000" w:fill="4F81BD"/>
            <w:vAlign w:val="center"/>
            <w:hideMark/>
          </w:tcPr>
          <w:p w14:paraId="2FFB9D69" w14:textId="77777777" w:rsidR="00A95AB3" w:rsidRPr="00B900C4" w:rsidRDefault="00A95AB3" w:rsidP="00EC1305">
            <w:pPr>
              <w:spacing w:after="0" w:line="240" w:lineRule="auto"/>
              <w:jc w:val="center"/>
              <w:rPr>
                <w:rFonts w:ascii="Trebuchet MS" w:eastAsia="Times New Roman" w:hAnsi="Trebuchet MS" w:cs="Calibri"/>
                <w:b/>
                <w:bCs/>
              </w:rPr>
            </w:pPr>
            <w:r w:rsidRPr="00B900C4">
              <w:rPr>
                <w:rFonts w:ascii="Trebuchet MS" w:eastAsia="Times New Roman" w:hAnsi="Trebuchet MS" w:cs="Calibri"/>
                <w:b/>
                <w:bCs/>
              </w:rPr>
              <w:t>2027</w:t>
            </w:r>
          </w:p>
        </w:tc>
        <w:tc>
          <w:tcPr>
            <w:tcW w:w="700" w:type="dxa"/>
            <w:tcBorders>
              <w:top w:val="single" w:sz="8" w:space="0" w:color="4F81BD"/>
              <w:left w:val="single" w:sz="8" w:space="0" w:color="4F81BD"/>
              <w:bottom w:val="nil"/>
              <w:right w:val="nil"/>
            </w:tcBorders>
            <w:shd w:val="clear" w:color="000000" w:fill="4F81BD"/>
            <w:vAlign w:val="center"/>
            <w:hideMark/>
          </w:tcPr>
          <w:p w14:paraId="62D2A1D4" w14:textId="77777777" w:rsidR="00A95AB3" w:rsidRPr="00B900C4" w:rsidRDefault="00A95AB3" w:rsidP="00EC1305">
            <w:pPr>
              <w:spacing w:after="0" w:line="240" w:lineRule="auto"/>
              <w:jc w:val="center"/>
              <w:rPr>
                <w:rFonts w:ascii="Trebuchet MS" w:eastAsia="Times New Roman" w:hAnsi="Trebuchet MS" w:cs="Calibri"/>
                <w:b/>
                <w:bCs/>
              </w:rPr>
            </w:pPr>
            <w:r w:rsidRPr="00B900C4">
              <w:rPr>
                <w:rFonts w:ascii="Trebuchet MS" w:eastAsia="Times New Roman" w:hAnsi="Trebuchet MS" w:cs="Calibri"/>
                <w:b/>
                <w:bCs/>
              </w:rPr>
              <w:t>2028</w:t>
            </w:r>
          </w:p>
        </w:tc>
        <w:tc>
          <w:tcPr>
            <w:tcW w:w="700" w:type="dxa"/>
            <w:tcBorders>
              <w:top w:val="single" w:sz="8" w:space="0" w:color="4F81BD"/>
              <w:left w:val="single" w:sz="8" w:space="0" w:color="4F81BD"/>
              <w:bottom w:val="nil"/>
              <w:right w:val="nil"/>
            </w:tcBorders>
            <w:shd w:val="clear" w:color="000000" w:fill="4F81BD"/>
            <w:vAlign w:val="center"/>
            <w:hideMark/>
          </w:tcPr>
          <w:p w14:paraId="4597364E" w14:textId="77777777" w:rsidR="00A95AB3" w:rsidRPr="00B900C4" w:rsidRDefault="00A95AB3" w:rsidP="00EC1305">
            <w:pPr>
              <w:spacing w:after="0" w:line="240" w:lineRule="auto"/>
              <w:jc w:val="center"/>
              <w:rPr>
                <w:rFonts w:ascii="Trebuchet MS" w:eastAsia="Times New Roman" w:hAnsi="Trebuchet MS" w:cs="Calibri"/>
                <w:b/>
                <w:bCs/>
              </w:rPr>
            </w:pPr>
            <w:r w:rsidRPr="00B900C4">
              <w:rPr>
                <w:rFonts w:ascii="Trebuchet MS" w:eastAsia="Times New Roman" w:hAnsi="Trebuchet MS" w:cs="Calibri"/>
                <w:b/>
                <w:bCs/>
              </w:rPr>
              <w:t>2029</w:t>
            </w:r>
          </w:p>
        </w:tc>
        <w:tc>
          <w:tcPr>
            <w:tcW w:w="820" w:type="dxa"/>
            <w:tcBorders>
              <w:top w:val="single" w:sz="8" w:space="0" w:color="4F81BD"/>
              <w:left w:val="single" w:sz="8" w:space="0" w:color="4F81BD"/>
              <w:bottom w:val="nil"/>
              <w:right w:val="nil"/>
            </w:tcBorders>
            <w:shd w:val="clear" w:color="000000" w:fill="4F81BD"/>
            <w:vAlign w:val="center"/>
            <w:hideMark/>
          </w:tcPr>
          <w:p w14:paraId="550B2494" w14:textId="77777777" w:rsidR="00A95AB3" w:rsidRPr="00B900C4" w:rsidRDefault="00A95AB3" w:rsidP="00EC1305">
            <w:pPr>
              <w:spacing w:after="0" w:line="240" w:lineRule="auto"/>
              <w:jc w:val="center"/>
              <w:rPr>
                <w:rFonts w:ascii="Trebuchet MS" w:eastAsia="Times New Roman" w:hAnsi="Trebuchet MS" w:cs="Calibri"/>
                <w:b/>
                <w:bCs/>
              </w:rPr>
            </w:pPr>
            <w:r w:rsidRPr="00B900C4">
              <w:rPr>
                <w:rFonts w:ascii="Trebuchet MS" w:eastAsia="Times New Roman" w:hAnsi="Trebuchet MS" w:cs="Calibri"/>
                <w:b/>
                <w:bCs/>
              </w:rPr>
              <w:t>2030</w:t>
            </w:r>
          </w:p>
        </w:tc>
        <w:tc>
          <w:tcPr>
            <w:tcW w:w="1380" w:type="dxa"/>
            <w:tcBorders>
              <w:top w:val="single" w:sz="8" w:space="0" w:color="4F81BD"/>
              <w:left w:val="single" w:sz="8" w:space="0" w:color="4F81BD"/>
              <w:bottom w:val="nil"/>
              <w:right w:val="nil"/>
            </w:tcBorders>
            <w:shd w:val="clear" w:color="000000" w:fill="4F81BD"/>
            <w:vAlign w:val="center"/>
            <w:hideMark/>
          </w:tcPr>
          <w:p w14:paraId="27871E3B" w14:textId="77777777" w:rsidR="00A95AB3" w:rsidRPr="00B900C4" w:rsidRDefault="00A95AB3" w:rsidP="00EC1305">
            <w:pPr>
              <w:spacing w:after="0" w:line="240" w:lineRule="auto"/>
              <w:jc w:val="center"/>
              <w:rPr>
                <w:rFonts w:ascii="Trebuchet MS" w:eastAsia="Times New Roman" w:hAnsi="Trebuchet MS" w:cs="Calibri"/>
                <w:b/>
                <w:bCs/>
              </w:rPr>
            </w:pPr>
            <w:r w:rsidRPr="00B900C4">
              <w:rPr>
                <w:rFonts w:ascii="Trebuchet MS" w:eastAsia="Times New Roman" w:hAnsi="Trebuchet MS" w:cs="Calibri"/>
                <w:b/>
                <w:bCs/>
              </w:rPr>
              <w:t xml:space="preserve">Total </w:t>
            </w:r>
          </w:p>
          <w:p w14:paraId="059F7675" w14:textId="77777777" w:rsidR="00A95AB3" w:rsidRPr="00B900C4" w:rsidRDefault="00A95AB3" w:rsidP="00EC1305">
            <w:pPr>
              <w:spacing w:after="0" w:line="240" w:lineRule="auto"/>
              <w:jc w:val="center"/>
              <w:rPr>
                <w:rFonts w:ascii="Trebuchet MS" w:eastAsia="Times New Roman" w:hAnsi="Trebuchet MS" w:cs="Calibri"/>
                <w:b/>
                <w:bCs/>
              </w:rPr>
            </w:pPr>
            <w:r w:rsidRPr="00B900C4">
              <w:rPr>
                <w:rFonts w:ascii="Trebuchet MS" w:eastAsia="Times New Roman" w:hAnsi="Trebuchet MS" w:cs="Calibri"/>
                <w:b/>
                <w:bCs/>
              </w:rPr>
              <w:t>2024-2030</w:t>
            </w:r>
          </w:p>
        </w:tc>
      </w:tr>
      <w:tr w:rsidR="00A95AB3" w:rsidRPr="00B900C4" w14:paraId="58FBA1A8" w14:textId="77777777" w:rsidTr="00EC1305">
        <w:trPr>
          <w:trHeight w:val="450"/>
        </w:trPr>
        <w:tc>
          <w:tcPr>
            <w:tcW w:w="3440" w:type="dxa"/>
            <w:tcBorders>
              <w:top w:val="nil"/>
              <w:left w:val="single" w:sz="8" w:space="0" w:color="8EAADB"/>
              <w:bottom w:val="single" w:sz="8" w:space="0" w:color="8EAADB"/>
              <w:right w:val="single" w:sz="8" w:space="0" w:color="8EAADB"/>
            </w:tcBorders>
            <w:shd w:val="clear" w:color="auto" w:fill="auto"/>
            <w:noWrap/>
            <w:vAlign w:val="center"/>
            <w:hideMark/>
          </w:tcPr>
          <w:p w14:paraId="2191D4BA" w14:textId="1ABA936B" w:rsidR="00A95AB3" w:rsidRPr="00B900C4" w:rsidRDefault="00A95AB3" w:rsidP="00EC1305">
            <w:pPr>
              <w:spacing w:after="0" w:line="240" w:lineRule="auto"/>
              <w:rPr>
                <w:rFonts w:ascii="Trebuchet MS" w:eastAsia="Times New Roman" w:hAnsi="Trebuchet MS" w:cs="Calibri"/>
              </w:rPr>
            </w:pPr>
            <w:r>
              <w:rPr>
                <w:rFonts w:ascii="Trebuchet MS" w:eastAsia="Times New Roman" w:hAnsi="Trebuchet MS" w:cs="Calibri"/>
              </w:rPr>
              <w:t>Nevoi de investiții ajustate pentru AAC</w:t>
            </w:r>
          </w:p>
        </w:tc>
        <w:tc>
          <w:tcPr>
            <w:tcW w:w="820" w:type="dxa"/>
            <w:tcBorders>
              <w:top w:val="nil"/>
              <w:left w:val="nil"/>
              <w:bottom w:val="single" w:sz="8" w:space="0" w:color="8EAADB"/>
              <w:right w:val="single" w:sz="8" w:space="0" w:color="8EAADB"/>
            </w:tcBorders>
            <w:shd w:val="clear" w:color="auto" w:fill="auto"/>
            <w:noWrap/>
            <w:vAlign w:val="center"/>
            <w:hideMark/>
          </w:tcPr>
          <w:p w14:paraId="729AA727"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0.6 </w:t>
            </w:r>
          </w:p>
        </w:tc>
        <w:tc>
          <w:tcPr>
            <w:tcW w:w="820" w:type="dxa"/>
            <w:tcBorders>
              <w:top w:val="nil"/>
              <w:left w:val="nil"/>
              <w:bottom w:val="single" w:sz="8" w:space="0" w:color="8EAADB"/>
              <w:right w:val="single" w:sz="8" w:space="0" w:color="8EAADB"/>
            </w:tcBorders>
            <w:shd w:val="clear" w:color="auto" w:fill="auto"/>
            <w:noWrap/>
            <w:vAlign w:val="center"/>
            <w:hideMark/>
          </w:tcPr>
          <w:p w14:paraId="320B7D3A"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0.8 </w:t>
            </w:r>
          </w:p>
        </w:tc>
        <w:tc>
          <w:tcPr>
            <w:tcW w:w="700" w:type="dxa"/>
            <w:tcBorders>
              <w:top w:val="nil"/>
              <w:left w:val="nil"/>
              <w:bottom w:val="single" w:sz="8" w:space="0" w:color="8EAADB"/>
              <w:right w:val="single" w:sz="8" w:space="0" w:color="8EAADB"/>
            </w:tcBorders>
            <w:shd w:val="clear" w:color="auto" w:fill="auto"/>
            <w:noWrap/>
            <w:vAlign w:val="center"/>
            <w:hideMark/>
          </w:tcPr>
          <w:p w14:paraId="7DCFEFDC"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1.0 </w:t>
            </w:r>
          </w:p>
        </w:tc>
        <w:tc>
          <w:tcPr>
            <w:tcW w:w="700" w:type="dxa"/>
            <w:tcBorders>
              <w:top w:val="nil"/>
              <w:left w:val="nil"/>
              <w:bottom w:val="single" w:sz="8" w:space="0" w:color="8EAADB"/>
              <w:right w:val="single" w:sz="8" w:space="0" w:color="8EAADB"/>
            </w:tcBorders>
            <w:shd w:val="clear" w:color="auto" w:fill="auto"/>
            <w:noWrap/>
            <w:vAlign w:val="center"/>
            <w:hideMark/>
          </w:tcPr>
          <w:p w14:paraId="2D31CA4D"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1.3 </w:t>
            </w:r>
          </w:p>
        </w:tc>
        <w:tc>
          <w:tcPr>
            <w:tcW w:w="700" w:type="dxa"/>
            <w:tcBorders>
              <w:top w:val="nil"/>
              <w:left w:val="nil"/>
              <w:bottom w:val="single" w:sz="8" w:space="0" w:color="8EAADB"/>
              <w:right w:val="single" w:sz="8" w:space="0" w:color="8EAADB"/>
            </w:tcBorders>
            <w:shd w:val="clear" w:color="auto" w:fill="auto"/>
            <w:noWrap/>
            <w:vAlign w:val="center"/>
            <w:hideMark/>
          </w:tcPr>
          <w:p w14:paraId="6A2ABDB8"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1.7 </w:t>
            </w:r>
          </w:p>
        </w:tc>
        <w:tc>
          <w:tcPr>
            <w:tcW w:w="700" w:type="dxa"/>
            <w:tcBorders>
              <w:top w:val="nil"/>
              <w:left w:val="nil"/>
              <w:bottom w:val="single" w:sz="8" w:space="0" w:color="8EAADB"/>
              <w:right w:val="single" w:sz="8" w:space="0" w:color="8EAADB"/>
            </w:tcBorders>
            <w:shd w:val="clear" w:color="auto" w:fill="auto"/>
            <w:noWrap/>
            <w:vAlign w:val="center"/>
            <w:hideMark/>
          </w:tcPr>
          <w:p w14:paraId="04BD1C35"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2.2 </w:t>
            </w:r>
          </w:p>
        </w:tc>
        <w:tc>
          <w:tcPr>
            <w:tcW w:w="820" w:type="dxa"/>
            <w:tcBorders>
              <w:top w:val="nil"/>
              <w:left w:val="nil"/>
              <w:bottom w:val="single" w:sz="8" w:space="0" w:color="8EAADB"/>
              <w:right w:val="single" w:sz="8" w:space="0" w:color="8EAADB"/>
            </w:tcBorders>
            <w:shd w:val="clear" w:color="auto" w:fill="auto"/>
            <w:noWrap/>
            <w:vAlign w:val="center"/>
            <w:hideMark/>
          </w:tcPr>
          <w:p w14:paraId="65EFC0FE"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2.4 </w:t>
            </w:r>
          </w:p>
        </w:tc>
        <w:tc>
          <w:tcPr>
            <w:tcW w:w="1380" w:type="dxa"/>
            <w:tcBorders>
              <w:top w:val="nil"/>
              <w:left w:val="nil"/>
              <w:bottom w:val="single" w:sz="8" w:space="0" w:color="8EAADB"/>
              <w:right w:val="single" w:sz="8" w:space="0" w:color="8EAADB"/>
            </w:tcBorders>
            <w:shd w:val="clear" w:color="auto" w:fill="auto"/>
            <w:noWrap/>
            <w:vAlign w:val="center"/>
            <w:hideMark/>
          </w:tcPr>
          <w:p w14:paraId="39CBC2C4"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10.0 </w:t>
            </w:r>
          </w:p>
        </w:tc>
      </w:tr>
      <w:tr w:rsidR="00A95AB3" w:rsidRPr="00B900C4" w14:paraId="7C6080DC" w14:textId="77777777" w:rsidTr="00EC1305">
        <w:trPr>
          <w:trHeight w:val="331"/>
        </w:trPr>
        <w:tc>
          <w:tcPr>
            <w:tcW w:w="3440" w:type="dxa"/>
            <w:tcBorders>
              <w:top w:val="nil"/>
              <w:left w:val="single" w:sz="8" w:space="0" w:color="8EAADB"/>
              <w:bottom w:val="single" w:sz="8" w:space="0" w:color="8EAADB"/>
              <w:right w:val="single" w:sz="8" w:space="0" w:color="8EAADB"/>
            </w:tcBorders>
            <w:shd w:val="clear" w:color="auto" w:fill="auto"/>
            <w:noWrap/>
            <w:vAlign w:val="center"/>
            <w:hideMark/>
          </w:tcPr>
          <w:p w14:paraId="48759CAC" w14:textId="77777777" w:rsidR="00A95AB3" w:rsidRPr="00B900C4" w:rsidRDefault="00A95AB3" w:rsidP="00EC1305">
            <w:pPr>
              <w:spacing w:after="0" w:line="240" w:lineRule="auto"/>
              <w:rPr>
                <w:rFonts w:ascii="Trebuchet MS" w:eastAsia="Times New Roman" w:hAnsi="Trebuchet MS" w:cs="Calibri"/>
              </w:rPr>
            </w:pPr>
            <w:r w:rsidRPr="00B900C4">
              <w:rPr>
                <w:rFonts w:ascii="Trebuchet MS" w:eastAsia="Times New Roman" w:hAnsi="Trebuchet MS" w:cs="Calibri"/>
              </w:rPr>
              <w:t>Finan</w:t>
            </w:r>
            <w:r>
              <w:rPr>
                <w:rFonts w:ascii="Trebuchet MS" w:eastAsia="Times New Roman" w:hAnsi="Trebuchet MS" w:cs="Calibri"/>
              </w:rPr>
              <w:t>țarea</w:t>
            </w:r>
          </w:p>
        </w:tc>
        <w:tc>
          <w:tcPr>
            <w:tcW w:w="820" w:type="dxa"/>
            <w:tcBorders>
              <w:top w:val="nil"/>
              <w:left w:val="nil"/>
              <w:bottom w:val="single" w:sz="8" w:space="0" w:color="8EAADB"/>
              <w:right w:val="single" w:sz="8" w:space="0" w:color="8EAADB"/>
            </w:tcBorders>
            <w:shd w:val="clear" w:color="auto" w:fill="auto"/>
            <w:noWrap/>
            <w:vAlign w:val="center"/>
            <w:hideMark/>
          </w:tcPr>
          <w:p w14:paraId="630848E0"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0.6 </w:t>
            </w:r>
          </w:p>
        </w:tc>
        <w:tc>
          <w:tcPr>
            <w:tcW w:w="820" w:type="dxa"/>
            <w:tcBorders>
              <w:top w:val="nil"/>
              <w:left w:val="nil"/>
              <w:bottom w:val="single" w:sz="8" w:space="0" w:color="8EAADB"/>
              <w:right w:val="single" w:sz="8" w:space="0" w:color="8EAADB"/>
            </w:tcBorders>
            <w:shd w:val="clear" w:color="auto" w:fill="auto"/>
            <w:noWrap/>
            <w:vAlign w:val="center"/>
            <w:hideMark/>
          </w:tcPr>
          <w:p w14:paraId="4FE0A3C6"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0.8 </w:t>
            </w:r>
          </w:p>
        </w:tc>
        <w:tc>
          <w:tcPr>
            <w:tcW w:w="700" w:type="dxa"/>
            <w:tcBorders>
              <w:top w:val="nil"/>
              <w:left w:val="nil"/>
              <w:bottom w:val="single" w:sz="8" w:space="0" w:color="8EAADB"/>
              <w:right w:val="single" w:sz="8" w:space="0" w:color="8EAADB"/>
            </w:tcBorders>
            <w:shd w:val="clear" w:color="auto" w:fill="auto"/>
            <w:noWrap/>
            <w:vAlign w:val="center"/>
            <w:hideMark/>
          </w:tcPr>
          <w:p w14:paraId="77F7BA11"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1.0 </w:t>
            </w:r>
          </w:p>
        </w:tc>
        <w:tc>
          <w:tcPr>
            <w:tcW w:w="700" w:type="dxa"/>
            <w:tcBorders>
              <w:top w:val="nil"/>
              <w:left w:val="nil"/>
              <w:bottom w:val="single" w:sz="8" w:space="0" w:color="8EAADB"/>
              <w:right w:val="single" w:sz="8" w:space="0" w:color="8EAADB"/>
            </w:tcBorders>
            <w:shd w:val="clear" w:color="auto" w:fill="auto"/>
            <w:noWrap/>
            <w:vAlign w:val="center"/>
            <w:hideMark/>
          </w:tcPr>
          <w:p w14:paraId="75AA27E4"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1.3 </w:t>
            </w:r>
          </w:p>
        </w:tc>
        <w:tc>
          <w:tcPr>
            <w:tcW w:w="700" w:type="dxa"/>
            <w:tcBorders>
              <w:top w:val="nil"/>
              <w:left w:val="nil"/>
              <w:bottom w:val="single" w:sz="8" w:space="0" w:color="8EAADB"/>
              <w:right w:val="single" w:sz="8" w:space="0" w:color="8EAADB"/>
            </w:tcBorders>
            <w:shd w:val="clear" w:color="auto" w:fill="auto"/>
            <w:noWrap/>
            <w:vAlign w:val="center"/>
            <w:hideMark/>
          </w:tcPr>
          <w:p w14:paraId="1BC950A3"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1.7 </w:t>
            </w:r>
          </w:p>
        </w:tc>
        <w:tc>
          <w:tcPr>
            <w:tcW w:w="700" w:type="dxa"/>
            <w:tcBorders>
              <w:top w:val="nil"/>
              <w:left w:val="nil"/>
              <w:bottom w:val="single" w:sz="8" w:space="0" w:color="8EAADB"/>
              <w:right w:val="single" w:sz="8" w:space="0" w:color="8EAADB"/>
            </w:tcBorders>
            <w:shd w:val="clear" w:color="auto" w:fill="auto"/>
            <w:noWrap/>
            <w:vAlign w:val="center"/>
            <w:hideMark/>
          </w:tcPr>
          <w:p w14:paraId="15274BF8"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2.2 </w:t>
            </w:r>
          </w:p>
        </w:tc>
        <w:tc>
          <w:tcPr>
            <w:tcW w:w="820" w:type="dxa"/>
            <w:tcBorders>
              <w:top w:val="nil"/>
              <w:left w:val="nil"/>
              <w:bottom w:val="single" w:sz="8" w:space="0" w:color="8EAADB"/>
              <w:right w:val="single" w:sz="8" w:space="0" w:color="8EAADB"/>
            </w:tcBorders>
            <w:shd w:val="clear" w:color="auto" w:fill="auto"/>
            <w:noWrap/>
            <w:vAlign w:val="center"/>
            <w:hideMark/>
          </w:tcPr>
          <w:p w14:paraId="1F9A18E6"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2.4 </w:t>
            </w:r>
          </w:p>
        </w:tc>
        <w:tc>
          <w:tcPr>
            <w:tcW w:w="1380" w:type="dxa"/>
            <w:tcBorders>
              <w:top w:val="nil"/>
              <w:left w:val="nil"/>
              <w:bottom w:val="single" w:sz="8" w:space="0" w:color="8EAADB"/>
              <w:right w:val="single" w:sz="8" w:space="0" w:color="8EAADB"/>
            </w:tcBorders>
            <w:shd w:val="clear" w:color="auto" w:fill="auto"/>
            <w:noWrap/>
            <w:vAlign w:val="center"/>
            <w:hideMark/>
          </w:tcPr>
          <w:p w14:paraId="75BA050B" w14:textId="77777777" w:rsidR="00A95AB3" w:rsidRPr="00B900C4" w:rsidRDefault="00A95AB3" w:rsidP="00EC1305">
            <w:pPr>
              <w:spacing w:after="0" w:line="240" w:lineRule="auto"/>
              <w:jc w:val="right"/>
              <w:rPr>
                <w:rFonts w:ascii="Trebuchet MS" w:eastAsia="Times New Roman" w:hAnsi="Trebuchet MS" w:cs="Calibri"/>
              </w:rPr>
            </w:pPr>
            <w:r w:rsidRPr="00B900C4">
              <w:rPr>
                <w:rFonts w:ascii="Trebuchet MS" w:eastAsia="Times New Roman" w:hAnsi="Trebuchet MS" w:cs="Calibri"/>
              </w:rPr>
              <w:t xml:space="preserve">                   10.0 </w:t>
            </w:r>
          </w:p>
        </w:tc>
      </w:tr>
      <w:tr w:rsidR="00A95AB3" w:rsidRPr="00B900C4" w14:paraId="4E449A53" w14:textId="77777777" w:rsidTr="00EC1305">
        <w:trPr>
          <w:trHeight w:val="315"/>
        </w:trPr>
        <w:tc>
          <w:tcPr>
            <w:tcW w:w="3440" w:type="dxa"/>
            <w:tcBorders>
              <w:top w:val="nil"/>
              <w:left w:val="single" w:sz="8" w:space="0" w:color="8EAADB"/>
              <w:bottom w:val="single" w:sz="8" w:space="0" w:color="8EAADB"/>
              <w:right w:val="single" w:sz="8" w:space="0" w:color="8EAADB"/>
            </w:tcBorders>
            <w:shd w:val="clear" w:color="auto" w:fill="auto"/>
            <w:noWrap/>
            <w:vAlign w:val="center"/>
            <w:hideMark/>
          </w:tcPr>
          <w:p w14:paraId="1D3C8085" w14:textId="240EB59F" w:rsidR="00A95AB3" w:rsidRPr="00B900C4" w:rsidRDefault="00A95AB3" w:rsidP="00EC1305">
            <w:pPr>
              <w:spacing w:after="0" w:line="240" w:lineRule="auto"/>
              <w:rPr>
                <w:rFonts w:ascii="Trebuchet MS" w:eastAsia="Times New Roman" w:hAnsi="Trebuchet MS" w:cs="Calibri"/>
                <w:b/>
                <w:bCs/>
              </w:rPr>
            </w:pPr>
            <w:r w:rsidRPr="001B3CF4">
              <w:rPr>
                <w:rFonts w:ascii="Trebuchet MS" w:eastAsia="Times New Roman" w:hAnsi="Trebuchet MS" w:cs="Calibri"/>
                <w:b/>
                <w:bCs/>
              </w:rPr>
              <w:t xml:space="preserve">Deficitul total de </w:t>
            </w:r>
            <w:r>
              <w:rPr>
                <w:rFonts w:ascii="Trebuchet MS" w:eastAsia="Times New Roman" w:hAnsi="Trebuchet MS" w:cs="Calibri"/>
                <w:b/>
                <w:bCs/>
              </w:rPr>
              <w:t>finanțare</w:t>
            </w:r>
          </w:p>
        </w:tc>
        <w:tc>
          <w:tcPr>
            <w:tcW w:w="820" w:type="dxa"/>
            <w:tcBorders>
              <w:top w:val="nil"/>
              <w:left w:val="nil"/>
              <w:bottom w:val="single" w:sz="8" w:space="0" w:color="8EAADB"/>
              <w:right w:val="single" w:sz="8" w:space="0" w:color="8EAADB"/>
            </w:tcBorders>
            <w:shd w:val="clear" w:color="auto" w:fill="auto"/>
            <w:noWrap/>
            <w:vAlign w:val="center"/>
            <w:hideMark/>
          </w:tcPr>
          <w:p w14:paraId="351B26E3" w14:textId="77777777" w:rsidR="00A95AB3" w:rsidRPr="00B900C4" w:rsidRDefault="00A95AB3" w:rsidP="00EC1305">
            <w:pPr>
              <w:spacing w:after="0" w:line="240" w:lineRule="auto"/>
              <w:jc w:val="right"/>
              <w:rPr>
                <w:rFonts w:ascii="Trebuchet MS" w:eastAsia="Times New Roman" w:hAnsi="Trebuchet MS" w:cs="Calibri"/>
                <w:b/>
                <w:bCs/>
              </w:rPr>
            </w:pPr>
            <w:r w:rsidRPr="00B900C4">
              <w:rPr>
                <w:rFonts w:ascii="Trebuchet MS" w:eastAsia="Times New Roman" w:hAnsi="Trebuchet MS" w:cs="Calibri"/>
                <w:b/>
                <w:bCs/>
              </w:rPr>
              <w:t xml:space="preserve">            -  </w:t>
            </w:r>
          </w:p>
        </w:tc>
        <w:tc>
          <w:tcPr>
            <w:tcW w:w="820" w:type="dxa"/>
            <w:tcBorders>
              <w:top w:val="nil"/>
              <w:left w:val="nil"/>
              <w:bottom w:val="single" w:sz="8" w:space="0" w:color="8EAADB"/>
              <w:right w:val="single" w:sz="8" w:space="0" w:color="8EAADB"/>
            </w:tcBorders>
            <w:shd w:val="clear" w:color="auto" w:fill="auto"/>
            <w:noWrap/>
            <w:vAlign w:val="center"/>
            <w:hideMark/>
          </w:tcPr>
          <w:p w14:paraId="6DAFB19F" w14:textId="77777777" w:rsidR="00A95AB3" w:rsidRPr="00B900C4" w:rsidRDefault="00A95AB3" w:rsidP="00EC1305">
            <w:pPr>
              <w:spacing w:after="0" w:line="240" w:lineRule="auto"/>
              <w:jc w:val="right"/>
              <w:rPr>
                <w:rFonts w:ascii="Trebuchet MS" w:eastAsia="Times New Roman" w:hAnsi="Trebuchet MS" w:cs="Calibri"/>
                <w:b/>
                <w:bCs/>
              </w:rPr>
            </w:pPr>
            <w:r w:rsidRPr="00B900C4">
              <w:rPr>
                <w:rFonts w:ascii="Trebuchet MS" w:eastAsia="Times New Roman" w:hAnsi="Trebuchet MS" w:cs="Calibri"/>
                <w:b/>
                <w:bCs/>
              </w:rPr>
              <w:t xml:space="preserve">            -  </w:t>
            </w:r>
          </w:p>
        </w:tc>
        <w:tc>
          <w:tcPr>
            <w:tcW w:w="700" w:type="dxa"/>
            <w:tcBorders>
              <w:top w:val="nil"/>
              <w:left w:val="nil"/>
              <w:bottom w:val="single" w:sz="8" w:space="0" w:color="8EAADB"/>
              <w:right w:val="single" w:sz="8" w:space="0" w:color="8EAADB"/>
            </w:tcBorders>
            <w:shd w:val="clear" w:color="auto" w:fill="auto"/>
            <w:noWrap/>
            <w:vAlign w:val="center"/>
            <w:hideMark/>
          </w:tcPr>
          <w:p w14:paraId="083E14D4" w14:textId="77777777" w:rsidR="00A95AB3" w:rsidRPr="00B900C4" w:rsidRDefault="00A95AB3" w:rsidP="00EC1305">
            <w:pPr>
              <w:spacing w:after="0" w:line="240" w:lineRule="auto"/>
              <w:jc w:val="right"/>
              <w:rPr>
                <w:rFonts w:ascii="Trebuchet MS" w:eastAsia="Times New Roman" w:hAnsi="Trebuchet MS" w:cs="Calibri"/>
                <w:b/>
                <w:bCs/>
              </w:rPr>
            </w:pPr>
            <w:r w:rsidRPr="00B900C4">
              <w:rPr>
                <w:rFonts w:ascii="Trebuchet MS" w:eastAsia="Times New Roman" w:hAnsi="Trebuchet MS" w:cs="Calibri"/>
                <w:b/>
                <w:bCs/>
              </w:rPr>
              <w:t xml:space="preserve">          -  </w:t>
            </w:r>
          </w:p>
        </w:tc>
        <w:tc>
          <w:tcPr>
            <w:tcW w:w="700" w:type="dxa"/>
            <w:tcBorders>
              <w:top w:val="nil"/>
              <w:left w:val="nil"/>
              <w:bottom w:val="single" w:sz="8" w:space="0" w:color="8EAADB"/>
              <w:right w:val="single" w:sz="8" w:space="0" w:color="8EAADB"/>
            </w:tcBorders>
            <w:shd w:val="clear" w:color="auto" w:fill="auto"/>
            <w:noWrap/>
            <w:vAlign w:val="center"/>
            <w:hideMark/>
          </w:tcPr>
          <w:p w14:paraId="50B1CA6D" w14:textId="77777777" w:rsidR="00A95AB3" w:rsidRPr="00B900C4" w:rsidRDefault="00A95AB3" w:rsidP="00EC1305">
            <w:pPr>
              <w:spacing w:after="0" w:line="240" w:lineRule="auto"/>
              <w:jc w:val="right"/>
              <w:rPr>
                <w:rFonts w:ascii="Trebuchet MS" w:eastAsia="Times New Roman" w:hAnsi="Trebuchet MS" w:cs="Calibri"/>
                <w:b/>
                <w:bCs/>
              </w:rPr>
            </w:pPr>
            <w:r w:rsidRPr="00B900C4">
              <w:rPr>
                <w:rFonts w:ascii="Trebuchet MS" w:eastAsia="Times New Roman" w:hAnsi="Trebuchet MS" w:cs="Calibri"/>
                <w:b/>
                <w:bCs/>
              </w:rPr>
              <w:t xml:space="preserve">          -  </w:t>
            </w:r>
          </w:p>
        </w:tc>
        <w:tc>
          <w:tcPr>
            <w:tcW w:w="700" w:type="dxa"/>
            <w:tcBorders>
              <w:top w:val="nil"/>
              <w:left w:val="nil"/>
              <w:bottom w:val="single" w:sz="8" w:space="0" w:color="8EAADB"/>
              <w:right w:val="single" w:sz="8" w:space="0" w:color="8EAADB"/>
            </w:tcBorders>
            <w:shd w:val="clear" w:color="auto" w:fill="auto"/>
            <w:noWrap/>
            <w:vAlign w:val="center"/>
            <w:hideMark/>
          </w:tcPr>
          <w:p w14:paraId="4FAFA764" w14:textId="77777777" w:rsidR="00A95AB3" w:rsidRPr="00B900C4" w:rsidRDefault="00A95AB3" w:rsidP="00EC1305">
            <w:pPr>
              <w:spacing w:after="0" w:line="240" w:lineRule="auto"/>
              <w:jc w:val="right"/>
              <w:rPr>
                <w:rFonts w:ascii="Trebuchet MS" w:eastAsia="Times New Roman" w:hAnsi="Trebuchet MS" w:cs="Calibri"/>
                <w:b/>
                <w:bCs/>
              </w:rPr>
            </w:pPr>
            <w:r w:rsidRPr="00B900C4">
              <w:rPr>
                <w:rFonts w:ascii="Trebuchet MS" w:eastAsia="Times New Roman" w:hAnsi="Trebuchet MS" w:cs="Calibri"/>
                <w:b/>
                <w:bCs/>
              </w:rPr>
              <w:t xml:space="preserve">          -  </w:t>
            </w:r>
          </w:p>
        </w:tc>
        <w:tc>
          <w:tcPr>
            <w:tcW w:w="700" w:type="dxa"/>
            <w:tcBorders>
              <w:top w:val="nil"/>
              <w:left w:val="nil"/>
              <w:bottom w:val="single" w:sz="8" w:space="0" w:color="8EAADB"/>
              <w:right w:val="single" w:sz="8" w:space="0" w:color="8EAADB"/>
            </w:tcBorders>
            <w:shd w:val="clear" w:color="auto" w:fill="auto"/>
            <w:noWrap/>
            <w:vAlign w:val="center"/>
            <w:hideMark/>
          </w:tcPr>
          <w:p w14:paraId="20B58178" w14:textId="77777777" w:rsidR="00A95AB3" w:rsidRPr="00B900C4" w:rsidRDefault="00A95AB3" w:rsidP="00EC1305">
            <w:pPr>
              <w:spacing w:after="0" w:line="240" w:lineRule="auto"/>
              <w:jc w:val="right"/>
              <w:rPr>
                <w:rFonts w:ascii="Trebuchet MS" w:eastAsia="Times New Roman" w:hAnsi="Trebuchet MS" w:cs="Calibri"/>
                <w:b/>
                <w:bCs/>
              </w:rPr>
            </w:pPr>
            <w:r w:rsidRPr="00B900C4">
              <w:rPr>
                <w:rFonts w:ascii="Trebuchet MS" w:eastAsia="Times New Roman" w:hAnsi="Trebuchet MS" w:cs="Calibri"/>
                <w:b/>
                <w:bCs/>
              </w:rPr>
              <w:t xml:space="preserve">          -  </w:t>
            </w:r>
          </w:p>
        </w:tc>
        <w:tc>
          <w:tcPr>
            <w:tcW w:w="820" w:type="dxa"/>
            <w:tcBorders>
              <w:top w:val="nil"/>
              <w:left w:val="nil"/>
              <w:bottom w:val="single" w:sz="8" w:space="0" w:color="8EAADB"/>
              <w:right w:val="single" w:sz="8" w:space="0" w:color="8EAADB"/>
            </w:tcBorders>
            <w:shd w:val="clear" w:color="auto" w:fill="auto"/>
            <w:noWrap/>
            <w:vAlign w:val="center"/>
            <w:hideMark/>
          </w:tcPr>
          <w:p w14:paraId="6E349FC6" w14:textId="77777777" w:rsidR="00A95AB3" w:rsidRPr="00B900C4" w:rsidRDefault="00A95AB3" w:rsidP="00EC1305">
            <w:pPr>
              <w:spacing w:after="0" w:line="240" w:lineRule="auto"/>
              <w:jc w:val="right"/>
              <w:rPr>
                <w:rFonts w:ascii="Trebuchet MS" w:eastAsia="Times New Roman" w:hAnsi="Trebuchet MS" w:cs="Calibri"/>
                <w:b/>
                <w:bCs/>
              </w:rPr>
            </w:pPr>
            <w:r w:rsidRPr="00B900C4">
              <w:rPr>
                <w:rFonts w:ascii="Trebuchet MS" w:eastAsia="Times New Roman" w:hAnsi="Trebuchet MS" w:cs="Calibri"/>
                <w:b/>
                <w:bCs/>
              </w:rPr>
              <w:t xml:space="preserve">             -  </w:t>
            </w:r>
          </w:p>
        </w:tc>
        <w:tc>
          <w:tcPr>
            <w:tcW w:w="1380" w:type="dxa"/>
            <w:tcBorders>
              <w:top w:val="nil"/>
              <w:left w:val="nil"/>
              <w:bottom w:val="single" w:sz="8" w:space="0" w:color="8EAADB"/>
              <w:right w:val="single" w:sz="8" w:space="0" w:color="8EAADB"/>
            </w:tcBorders>
            <w:shd w:val="clear" w:color="auto" w:fill="auto"/>
            <w:noWrap/>
            <w:vAlign w:val="center"/>
            <w:hideMark/>
          </w:tcPr>
          <w:p w14:paraId="73E25E32" w14:textId="77777777" w:rsidR="00A95AB3" w:rsidRPr="00B900C4" w:rsidRDefault="00A95AB3" w:rsidP="00EC1305">
            <w:pPr>
              <w:spacing w:after="0" w:line="240" w:lineRule="auto"/>
              <w:jc w:val="right"/>
              <w:rPr>
                <w:rFonts w:ascii="Trebuchet MS" w:eastAsia="Times New Roman" w:hAnsi="Trebuchet MS" w:cs="Calibri"/>
                <w:b/>
                <w:bCs/>
              </w:rPr>
            </w:pPr>
            <w:r w:rsidRPr="00B900C4">
              <w:rPr>
                <w:rFonts w:ascii="Trebuchet MS" w:eastAsia="Times New Roman" w:hAnsi="Trebuchet MS" w:cs="Calibri"/>
                <w:b/>
                <w:bCs/>
              </w:rPr>
              <w:t xml:space="preserve">                         -  </w:t>
            </w:r>
          </w:p>
        </w:tc>
      </w:tr>
    </w:tbl>
    <w:p w14:paraId="38E14D3A" w14:textId="77777777" w:rsidR="00A95AB3" w:rsidRDefault="00A95AB3" w:rsidP="00A95AB3">
      <w:pPr>
        <w:spacing w:before="120" w:after="120"/>
        <w:jc w:val="both"/>
        <w:rPr>
          <w:rFonts w:ascii="Trebuchet MS" w:hAnsi="Trebuchet MS" w:cstheme="minorHAnsi"/>
          <w:b/>
          <w:bCs/>
        </w:rPr>
      </w:pPr>
    </w:p>
    <w:p w14:paraId="365C7334" w14:textId="635A5FC4" w:rsidR="00A95AB3" w:rsidRPr="00E778E1" w:rsidRDefault="00A95AB3" w:rsidP="00A95AB3">
      <w:pPr>
        <w:spacing w:before="120" w:after="120"/>
        <w:jc w:val="both"/>
        <w:rPr>
          <w:rFonts w:ascii="Trebuchet MS" w:hAnsi="Trebuchet MS" w:cstheme="minorHAnsi"/>
          <w:b/>
          <w:bCs/>
        </w:rPr>
      </w:pPr>
      <w:r w:rsidRPr="00E778E1">
        <w:rPr>
          <w:rFonts w:ascii="Trebuchet MS" w:hAnsi="Trebuchet MS" w:cstheme="minorHAnsi"/>
          <w:b/>
          <w:bCs/>
        </w:rPr>
        <w:t>3.4 Prioritizarea investițiilor</w:t>
      </w:r>
    </w:p>
    <w:p w14:paraId="13BC5029" w14:textId="32A13D34" w:rsidR="00A95AB3" w:rsidRPr="00F431CE" w:rsidRDefault="00197AD2" w:rsidP="00197AD2">
      <w:pPr>
        <w:spacing w:before="120" w:after="120"/>
        <w:ind w:left="426" w:hanging="426"/>
        <w:jc w:val="both"/>
        <w:rPr>
          <w:rFonts w:ascii="Trebuchet MS" w:hAnsi="Trebuchet MS" w:cstheme="minorHAnsi"/>
        </w:rPr>
      </w:pPr>
      <w:r>
        <w:rPr>
          <w:rFonts w:ascii="Trebuchet MS" w:hAnsi="Trebuchet MS" w:cstheme="minorHAnsi"/>
        </w:rPr>
        <w:t>79</w:t>
      </w:r>
      <w:r w:rsidR="00A95AB3" w:rsidRPr="00F431CE">
        <w:rPr>
          <w:rFonts w:ascii="Trebuchet MS" w:hAnsi="Trebuchet MS" w:cstheme="minorHAnsi"/>
        </w:rPr>
        <w:t xml:space="preserve">. Obiectivul principal al finanțării infrastructurii de </w:t>
      </w:r>
      <w:r w:rsidR="00A95AB3">
        <w:rPr>
          <w:rFonts w:ascii="Trebuchet MS" w:hAnsi="Trebuchet MS" w:cstheme="minorHAnsi"/>
        </w:rPr>
        <w:t>epurare</w:t>
      </w:r>
      <w:r w:rsidR="00A95AB3" w:rsidRPr="00F431CE">
        <w:rPr>
          <w:rFonts w:ascii="Trebuchet MS" w:hAnsi="Trebuchet MS" w:cstheme="minorHAnsi"/>
        </w:rPr>
        <w:t xml:space="preserve"> a apelor uzate și  de alimentare cu apă potabilă este de a respecta cerințele specifice ale Directivei 91/271/CEE privind </w:t>
      </w:r>
      <w:r w:rsidR="00A95AB3">
        <w:rPr>
          <w:rFonts w:ascii="Trebuchet MS" w:hAnsi="Trebuchet MS" w:cstheme="minorHAnsi"/>
        </w:rPr>
        <w:t>epurarea</w:t>
      </w:r>
      <w:r w:rsidR="00A95AB3" w:rsidRPr="00F431CE">
        <w:rPr>
          <w:rFonts w:ascii="Trebuchet MS" w:hAnsi="Trebuchet MS" w:cstheme="minorHAnsi"/>
        </w:rPr>
        <w:t xml:space="preserve"> apelor uzate urbane și ale Directivei 98/83/CE privind calitatea apa destinata consumului uman. Abordarea implementării acestor investiții este următoarea:</w:t>
      </w:r>
    </w:p>
    <w:p w14:paraId="3A5BE633" w14:textId="77777777" w:rsidR="00A95AB3" w:rsidRPr="00E778E1" w:rsidRDefault="00A95AB3" w:rsidP="00A95AB3">
      <w:pPr>
        <w:spacing w:before="120" w:after="120"/>
        <w:jc w:val="both"/>
        <w:rPr>
          <w:rFonts w:ascii="Trebuchet MS" w:hAnsi="Trebuchet MS" w:cstheme="minorHAnsi"/>
          <w:i/>
          <w:iCs/>
        </w:rPr>
      </w:pPr>
      <w:r w:rsidRPr="00E778E1">
        <w:rPr>
          <w:rFonts w:ascii="Trebuchet MS" w:hAnsi="Trebuchet MS" w:cstheme="minorHAnsi"/>
          <w:i/>
          <w:iCs/>
        </w:rPr>
        <w:t>Pentru apele uzate</w:t>
      </w:r>
    </w:p>
    <w:p w14:paraId="729AF9EE" w14:textId="7BC3F861"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t xml:space="preserve">• Având în vedere întârzierile în implementarea Directivei 91/271/CEE și </w:t>
      </w:r>
      <w:r>
        <w:rPr>
          <w:rFonts w:ascii="Trebuchet MS" w:hAnsi="Trebuchet MS" w:cstheme="minorHAnsi"/>
        </w:rPr>
        <w:t xml:space="preserve">a </w:t>
      </w:r>
      <w:r w:rsidRPr="00F431CE">
        <w:rPr>
          <w:rFonts w:ascii="Trebuchet MS" w:hAnsi="Trebuchet MS" w:cstheme="minorHAnsi"/>
        </w:rPr>
        <w:t>Cazul</w:t>
      </w:r>
      <w:r>
        <w:rPr>
          <w:rFonts w:ascii="Trebuchet MS" w:hAnsi="Trebuchet MS" w:cstheme="minorHAnsi"/>
        </w:rPr>
        <w:t>ui</w:t>
      </w:r>
      <w:r w:rsidRPr="00F431CE">
        <w:rPr>
          <w:rFonts w:ascii="Trebuchet MS" w:hAnsi="Trebuchet MS" w:cstheme="minorHAnsi"/>
        </w:rPr>
        <w:t xml:space="preserve"> de </w:t>
      </w:r>
      <w:r>
        <w:rPr>
          <w:rFonts w:ascii="Trebuchet MS" w:hAnsi="Trebuchet MS" w:cstheme="minorHAnsi"/>
        </w:rPr>
        <w:t>infringement</w:t>
      </w:r>
      <w:r w:rsidRPr="00F431CE">
        <w:rPr>
          <w:rFonts w:ascii="Trebuchet MS" w:hAnsi="Trebuchet MS" w:cstheme="minorHAnsi"/>
        </w:rPr>
        <w:t xml:space="preserve"> 2018/2104, se va acorda prioritate finanțării investițiilor de colectare și </w:t>
      </w:r>
      <w:r>
        <w:rPr>
          <w:rFonts w:ascii="Trebuchet MS" w:hAnsi="Trebuchet MS" w:cstheme="minorHAnsi"/>
        </w:rPr>
        <w:t>epurare</w:t>
      </w:r>
      <w:r w:rsidRPr="00F431CE">
        <w:rPr>
          <w:rFonts w:ascii="Trebuchet MS" w:hAnsi="Trebuchet MS" w:cstheme="minorHAnsi"/>
        </w:rPr>
        <w:t xml:space="preserve"> a apelor uzate în aglomerările cu peste 10.000</w:t>
      </w:r>
      <w:r>
        <w:rPr>
          <w:rFonts w:ascii="Trebuchet MS" w:hAnsi="Trebuchet MS" w:cstheme="minorHAnsi"/>
        </w:rPr>
        <w:t xml:space="preserve"> </w:t>
      </w:r>
      <w:r w:rsidRPr="00F431CE">
        <w:rPr>
          <w:rFonts w:ascii="Trebuchet MS" w:hAnsi="Trebuchet MS" w:cstheme="minorHAnsi"/>
        </w:rPr>
        <w:t>p.</w:t>
      </w:r>
      <w:r>
        <w:rPr>
          <w:rFonts w:ascii="Trebuchet MS" w:hAnsi="Trebuchet MS" w:cstheme="minorHAnsi"/>
        </w:rPr>
        <w:t xml:space="preserve">e. </w:t>
      </w:r>
      <w:r w:rsidRPr="00F431CE">
        <w:rPr>
          <w:rFonts w:ascii="Trebuchet MS" w:hAnsi="Trebuchet MS" w:cstheme="minorHAnsi"/>
        </w:rPr>
        <w:t xml:space="preserve">, în primul rând în aglomerările care sunt aproape de se </w:t>
      </w:r>
      <w:r>
        <w:rPr>
          <w:rFonts w:ascii="Trebuchet MS" w:hAnsi="Trebuchet MS" w:cstheme="minorHAnsi"/>
        </w:rPr>
        <w:t>atinge nivelul de</w:t>
      </w:r>
      <w:r w:rsidRPr="00F431CE">
        <w:rPr>
          <w:rFonts w:ascii="Trebuchet MS" w:hAnsi="Trebuchet MS" w:cstheme="minorHAnsi"/>
        </w:rPr>
        <w:t xml:space="preserve"> conform</w:t>
      </w:r>
      <w:r>
        <w:rPr>
          <w:rFonts w:ascii="Trebuchet MS" w:hAnsi="Trebuchet MS" w:cstheme="minorHAnsi"/>
        </w:rPr>
        <w:t>are</w:t>
      </w:r>
      <w:r w:rsidRPr="00F431CE">
        <w:rPr>
          <w:rFonts w:ascii="Trebuchet MS" w:hAnsi="Trebuchet MS" w:cstheme="minorHAnsi"/>
        </w:rPr>
        <w:t xml:space="preserve"> și </w:t>
      </w:r>
      <w:r>
        <w:rPr>
          <w:rFonts w:ascii="Trebuchet MS" w:hAnsi="Trebuchet MS" w:cstheme="minorHAnsi"/>
        </w:rPr>
        <w:t>apoi</w:t>
      </w:r>
      <w:r w:rsidRPr="00F431CE">
        <w:rPr>
          <w:rFonts w:ascii="Trebuchet MS" w:hAnsi="Trebuchet MS" w:cstheme="minorHAnsi"/>
        </w:rPr>
        <w:t xml:space="preserve"> </w:t>
      </w:r>
      <w:r>
        <w:rPr>
          <w:rFonts w:ascii="Trebuchet MS" w:hAnsi="Trebuchet MS" w:cstheme="minorHAnsi"/>
        </w:rPr>
        <w:t xml:space="preserve">în </w:t>
      </w:r>
      <w:r w:rsidRPr="00F431CE">
        <w:rPr>
          <w:rFonts w:ascii="Trebuchet MS" w:hAnsi="Trebuchet MS" w:cstheme="minorHAnsi"/>
        </w:rPr>
        <w:t xml:space="preserve">restul aglomerărilor, astfel că în Anexa 5 a fost </w:t>
      </w:r>
      <w:r>
        <w:rPr>
          <w:rFonts w:ascii="Trebuchet MS" w:hAnsi="Trebuchet MS" w:cstheme="minorHAnsi"/>
        </w:rPr>
        <w:t>aplicat</w:t>
      </w:r>
      <w:r w:rsidRPr="00F431CE">
        <w:rPr>
          <w:rFonts w:ascii="Trebuchet MS" w:hAnsi="Trebuchet MS" w:cstheme="minorHAnsi"/>
        </w:rPr>
        <w:t xml:space="preserve"> criteriul numărului în ordinea descrescătoare a priorit</w:t>
      </w:r>
      <w:r>
        <w:rPr>
          <w:rFonts w:ascii="Trebuchet MS" w:hAnsi="Trebuchet MS" w:cstheme="minorHAnsi"/>
        </w:rPr>
        <w:t>ăților</w:t>
      </w:r>
      <w:r w:rsidRPr="00F431CE">
        <w:rPr>
          <w:rFonts w:ascii="Trebuchet MS" w:hAnsi="Trebuchet MS" w:cstheme="minorHAnsi"/>
        </w:rPr>
        <w:t xml:space="preserve"> financiare;</w:t>
      </w:r>
    </w:p>
    <w:p w14:paraId="3E7323A3" w14:textId="77777777"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t>• În acest sens, finanțarea proiectelor în curs de implementare va continua pentru a le finaliza cât mai repede;</w:t>
      </w:r>
    </w:p>
    <w:p w14:paraId="622AE793" w14:textId="6B3F76D4"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t>• Pentru proiectele care nu au fost demarate sau se afla in faza initiala de implementare, vor fi finantate, in ordine descrescatoare</w:t>
      </w:r>
      <w:r>
        <w:rPr>
          <w:rFonts w:ascii="Trebuchet MS" w:hAnsi="Trebuchet MS" w:cstheme="minorHAnsi"/>
        </w:rPr>
        <w:t xml:space="preserve"> a populatiei echivalente</w:t>
      </w:r>
      <w:r w:rsidRPr="00F431CE">
        <w:rPr>
          <w:rFonts w:ascii="Trebuchet MS" w:hAnsi="Trebuchet MS" w:cstheme="minorHAnsi"/>
        </w:rPr>
        <w:t>, acele aglomerari umane care au un grad de racordare la canalizare si epurare a apelor uzate cat mai apropiat de gradul de conform</w:t>
      </w:r>
      <w:r>
        <w:rPr>
          <w:rFonts w:ascii="Trebuchet MS" w:hAnsi="Trebuchet MS" w:cstheme="minorHAnsi"/>
        </w:rPr>
        <w:t>are</w:t>
      </w:r>
      <w:r w:rsidRPr="00F431CE">
        <w:rPr>
          <w:rFonts w:ascii="Trebuchet MS" w:hAnsi="Trebuchet MS" w:cstheme="minorHAnsi"/>
        </w:rPr>
        <w:t>. Aceasta are ca scop asigurarea conform</w:t>
      </w:r>
      <w:r>
        <w:rPr>
          <w:rFonts w:ascii="Trebuchet MS" w:hAnsi="Trebuchet MS" w:cstheme="minorHAnsi"/>
        </w:rPr>
        <w:t>ării</w:t>
      </w:r>
      <w:r w:rsidRPr="00F431CE">
        <w:rPr>
          <w:rFonts w:ascii="Trebuchet MS" w:hAnsi="Trebuchet MS" w:cstheme="minorHAnsi"/>
        </w:rPr>
        <w:t xml:space="preserve"> a cât mai multor aglomerări</w:t>
      </w:r>
      <w:r>
        <w:rPr>
          <w:rFonts w:ascii="Trebuchet MS" w:hAnsi="Trebuchet MS" w:cstheme="minorHAnsi"/>
        </w:rPr>
        <w:t>,</w:t>
      </w:r>
      <w:r w:rsidRPr="00F431CE">
        <w:rPr>
          <w:rFonts w:ascii="Trebuchet MS" w:hAnsi="Trebuchet MS" w:cstheme="minorHAnsi"/>
        </w:rPr>
        <w:t xml:space="preserve"> în cel mai scurt timp posibil;</w:t>
      </w:r>
    </w:p>
    <w:p w14:paraId="2302D78F" w14:textId="7CBEA670"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t xml:space="preserve">• Pentru aglomerările cu o populație echivalentă </w:t>
      </w:r>
      <w:r>
        <w:rPr>
          <w:rFonts w:ascii="Trebuchet MS" w:hAnsi="Trebuchet MS" w:cstheme="minorHAnsi"/>
        </w:rPr>
        <w:t xml:space="preserve">cuprinsă </w:t>
      </w:r>
      <w:r w:rsidRPr="00F431CE">
        <w:rPr>
          <w:rFonts w:ascii="Trebuchet MS" w:hAnsi="Trebuchet MS" w:cstheme="minorHAnsi"/>
        </w:rPr>
        <w:t>între 2.000 și 10.000, va continua finanțarea proiectelor în curs de implementare;</w:t>
      </w:r>
    </w:p>
    <w:p w14:paraId="3F1444AB" w14:textId="6AA494F5"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lastRenderedPageBreak/>
        <w:t>• Pentru aglomerările care nu au proiecte de implementare, proiectele vor fi finanțate în ordinea descrescătoare a numărului de locuitori (având în vedere că o aglomerație mai mare are un impact mai mare asupra corpurilor de apă). În cadrul acestor aglomerări se v</w:t>
      </w:r>
      <w:r>
        <w:rPr>
          <w:rFonts w:ascii="Trebuchet MS" w:hAnsi="Trebuchet MS" w:cstheme="minorHAnsi"/>
        </w:rPr>
        <w:t>a</w:t>
      </w:r>
      <w:r w:rsidRPr="00F431CE">
        <w:rPr>
          <w:rFonts w:ascii="Trebuchet MS" w:hAnsi="Trebuchet MS" w:cstheme="minorHAnsi"/>
        </w:rPr>
        <w:t xml:space="preserve"> acorda prioritate acelor aglomerări care au un grad de racordare la canalizare și epurare a apelor uzate cât mai apropiat de gradul de conform</w:t>
      </w:r>
      <w:r>
        <w:rPr>
          <w:rFonts w:ascii="Trebuchet MS" w:hAnsi="Trebuchet MS" w:cstheme="minorHAnsi"/>
        </w:rPr>
        <w:t>are</w:t>
      </w:r>
      <w:r w:rsidRPr="00F431CE">
        <w:rPr>
          <w:rFonts w:ascii="Trebuchet MS" w:hAnsi="Trebuchet MS" w:cstheme="minorHAnsi"/>
        </w:rPr>
        <w:t>;</w:t>
      </w:r>
    </w:p>
    <w:p w14:paraId="079B250C" w14:textId="77777777"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t>• Pentru aglomerările mai mici de 2.000 de locuitori care afectează starea corpurilor de apă sau a ariilor naturale protejate, investițiile vor fi finanțate în funcție de gradul de pregătire al cererilor de finanțare;</w:t>
      </w:r>
    </w:p>
    <w:p w14:paraId="65E8F76D" w14:textId="00864E95"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t xml:space="preserve">• Se va acorda prioritate aglomerărilor umane unde există sisteme de alimentare cu apă, dar </w:t>
      </w:r>
      <w:r>
        <w:rPr>
          <w:rFonts w:ascii="Trebuchet MS" w:hAnsi="Trebuchet MS" w:cstheme="minorHAnsi"/>
        </w:rPr>
        <w:t>niciun</w:t>
      </w:r>
      <w:r w:rsidRPr="00F431CE">
        <w:rPr>
          <w:rFonts w:ascii="Trebuchet MS" w:hAnsi="Trebuchet MS" w:cstheme="minorHAnsi"/>
        </w:rPr>
        <w:t xml:space="preserve"> sistem de canalizare.</w:t>
      </w:r>
    </w:p>
    <w:p w14:paraId="35690809" w14:textId="40D29713" w:rsidR="00A95AB3" w:rsidRPr="00E778E1" w:rsidRDefault="00A95AB3" w:rsidP="00A95AB3">
      <w:pPr>
        <w:spacing w:before="120" w:after="120"/>
        <w:jc w:val="both"/>
        <w:rPr>
          <w:rFonts w:ascii="Trebuchet MS" w:hAnsi="Trebuchet MS" w:cstheme="minorHAnsi"/>
          <w:i/>
          <w:iCs/>
        </w:rPr>
      </w:pPr>
      <w:r w:rsidRPr="00E778E1">
        <w:rPr>
          <w:rFonts w:ascii="Trebuchet MS" w:hAnsi="Trebuchet MS" w:cstheme="minorHAnsi"/>
          <w:i/>
          <w:iCs/>
        </w:rPr>
        <w:t>Pentru apa potabil</w:t>
      </w:r>
      <w:r w:rsidR="00197AD2">
        <w:rPr>
          <w:rFonts w:ascii="Trebuchet MS" w:hAnsi="Trebuchet MS" w:cstheme="minorHAnsi"/>
          <w:i/>
          <w:iCs/>
        </w:rPr>
        <w:t>ă</w:t>
      </w:r>
    </w:p>
    <w:p w14:paraId="19660947" w14:textId="77777777"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t>• Prioritatea va fi finanțarea proiectelor aflate în implementare pentru a le finaliza cât mai repede;</w:t>
      </w:r>
    </w:p>
    <w:p w14:paraId="7A7EB19F" w14:textId="77777777"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t xml:space="preserve">• Pentru proiectele complexe de apă-canal se va finanța infrastructura de alimentare cu apă corelată cu infrastructura de canalizare (atât în </w:t>
      </w:r>
      <w:r w:rsidRPr="00F431CE">
        <w:rPr>
          <w:rFonts w:ascii="Arial" w:hAnsi="Arial" w:cs="Arial"/>
        </w:rPr>
        <w:t>​​</w:t>
      </w:r>
      <w:r w:rsidRPr="00F431CE">
        <w:rPr>
          <w:rFonts w:ascii="Trebuchet MS" w:hAnsi="Trebuchet MS" w:cstheme="minorHAnsi"/>
        </w:rPr>
        <w:t>aglomer</w:t>
      </w:r>
      <w:r w:rsidRPr="00F431CE">
        <w:rPr>
          <w:rFonts w:ascii="Trebuchet MS" w:hAnsi="Trebuchet MS" w:cs="Trebuchet MS"/>
        </w:rPr>
        <w:t>ă</w:t>
      </w:r>
      <w:r w:rsidRPr="00F431CE">
        <w:rPr>
          <w:rFonts w:ascii="Trebuchet MS" w:hAnsi="Trebuchet MS" w:cstheme="minorHAnsi"/>
        </w:rPr>
        <w:t>rile de peste 10.000 locuitori echivalenti, c</w:t>
      </w:r>
      <w:r w:rsidRPr="00F431CE">
        <w:rPr>
          <w:rFonts w:ascii="Trebuchet MS" w:hAnsi="Trebuchet MS" w:cs="Trebuchet MS"/>
        </w:rPr>
        <w:t>â</w:t>
      </w:r>
      <w:r w:rsidRPr="00F431CE">
        <w:rPr>
          <w:rFonts w:ascii="Trebuchet MS" w:hAnsi="Trebuchet MS" w:cstheme="minorHAnsi"/>
        </w:rPr>
        <w:t xml:space="preserve">t </w:t>
      </w:r>
      <w:r w:rsidRPr="00F431CE">
        <w:rPr>
          <w:rFonts w:ascii="Trebuchet MS" w:hAnsi="Trebuchet MS" w:cs="Trebuchet MS"/>
        </w:rPr>
        <w:t>ș</w:t>
      </w:r>
      <w:r w:rsidRPr="00F431CE">
        <w:rPr>
          <w:rFonts w:ascii="Trebuchet MS" w:hAnsi="Trebuchet MS" w:cstheme="minorHAnsi"/>
        </w:rPr>
        <w:t xml:space="preserve">i </w:t>
      </w:r>
      <w:r w:rsidRPr="00F431CE">
        <w:rPr>
          <w:rFonts w:ascii="Trebuchet MS" w:hAnsi="Trebuchet MS" w:cs="Trebuchet MS"/>
        </w:rPr>
        <w:t>î</w:t>
      </w:r>
      <w:r w:rsidRPr="00F431CE">
        <w:rPr>
          <w:rFonts w:ascii="Trebuchet MS" w:hAnsi="Trebuchet MS" w:cstheme="minorHAnsi"/>
        </w:rPr>
        <w:t>n cele cu o popula</w:t>
      </w:r>
      <w:r w:rsidRPr="00F431CE">
        <w:rPr>
          <w:rFonts w:ascii="Trebuchet MS" w:hAnsi="Trebuchet MS" w:cs="Trebuchet MS"/>
        </w:rPr>
        <w:t>ț</w:t>
      </w:r>
      <w:r w:rsidRPr="00F431CE">
        <w:rPr>
          <w:rFonts w:ascii="Trebuchet MS" w:hAnsi="Trebuchet MS" w:cstheme="minorHAnsi"/>
        </w:rPr>
        <w:t>ie echivalent</w:t>
      </w:r>
      <w:r w:rsidRPr="00F431CE">
        <w:rPr>
          <w:rFonts w:ascii="Trebuchet MS" w:hAnsi="Trebuchet MS" w:cs="Trebuchet MS"/>
        </w:rPr>
        <w:t>ă</w:t>
      </w:r>
      <w:r w:rsidRPr="00F431CE">
        <w:rPr>
          <w:rFonts w:ascii="Trebuchet MS" w:hAnsi="Trebuchet MS" w:cstheme="minorHAnsi"/>
        </w:rPr>
        <w:t xml:space="preserve"> </w:t>
      </w:r>
      <w:r w:rsidRPr="00F431CE">
        <w:rPr>
          <w:rFonts w:ascii="Trebuchet MS" w:hAnsi="Trebuchet MS" w:cs="Trebuchet MS"/>
        </w:rPr>
        <w:t>î</w:t>
      </w:r>
      <w:r w:rsidRPr="00F431CE">
        <w:rPr>
          <w:rFonts w:ascii="Trebuchet MS" w:hAnsi="Trebuchet MS" w:cstheme="minorHAnsi"/>
        </w:rPr>
        <w:t xml:space="preserve">ntre 2.000 </w:t>
      </w:r>
      <w:r w:rsidRPr="00F431CE">
        <w:rPr>
          <w:rFonts w:ascii="Trebuchet MS" w:hAnsi="Trebuchet MS" w:cs="Trebuchet MS"/>
        </w:rPr>
        <w:t>ș</w:t>
      </w:r>
      <w:r w:rsidRPr="00F431CE">
        <w:rPr>
          <w:rFonts w:ascii="Trebuchet MS" w:hAnsi="Trebuchet MS" w:cstheme="minorHAnsi"/>
        </w:rPr>
        <w:t>i 10.000 locuitori echivalenti);</w:t>
      </w:r>
    </w:p>
    <w:p w14:paraId="69710FE1" w14:textId="77777777" w:rsidR="00A95AB3" w:rsidRPr="00F431CE" w:rsidRDefault="00A95AB3" w:rsidP="00A95AB3">
      <w:pPr>
        <w:spacing w:before="120" w:after="120"/>
        <w:jc w:val="both"/>
        <w:rPr>
          <w:rFonts w:ascii="Trebuchet MS" w:hAnsi="Trebuchet MS" w:cstheme="minorHAnsi"/>
        </w:rPr>
      </w:pPr>
      <w:r w:rsidRPr="00F431CE">
        <w:rPr>
          <w:rFonts w:ascii="Trebuchet MS" w:hAnsi="Trebuchet MS" w:cstheme="minorHAnsi"/>
        </w:rPr>
        <w:t xml:space="preserve">• Pentru proiectele noi, zonele de </w:t>
      </w:r>
      <w:r>
        <w:rPr>
          <w:rFonts w:ascii="Trebuchet MS" w:hAnsi="Trebuchet MS" w:cstheme="minorHAnsi"/>
        </w:rPr>
        <w:t>aprovizionare</w:t>
      </w:r>
      <w:r w:rsidRPr="00F431CE">
        <w:rPr>
          <w:rFonts w:ascii="Trebuchet MS" w:hAnsi="Trebuchet MS" w:cstheme="minorHAnsi"/>
        </w:rPr>
        <w:t xml:space="preserve"> vor fi finanțate în ordinea descrescătoare a dimensiunii lor și în funcție de gradul de risc pentru sănătate legat de neconformitățile calității apei potabile.</w:t>
      </w:r>
    </w:p>
    <w:p w14:paraId="2FBEDBC6" w14:textId="490B2017" w:rsidR="00197AD2" w:rsidRDefault="00A95AB3" w:rsidP="00A95AB3">
      <w:pPr>
        <w:spacing w:before="120" w:after="120"/>
        <w:jc w:val="both"/>
        <w:rPr>
          <w:rFonts w:ascii="Trebuchet MS" w:hAnsi="Trebuchet MS" w:cstheme="minorHAnsi"/>
        </w:rPr>
        <w:sectPr w:rsidR="00197AD2" w:rsidSect="00731D36">
          <w:footerReference w:type="default" r:id="rId13"/>
          <w:footerReference w:type="first" r:id="rId14"/>
          <w:pgSz w:w="11907" w:h="16840" w:code="9"/>
          <w:pgMar w:top="1259" w:right="1134" w:bottom="1440" w:left="1276" w:header="533" w:footer="663" w:gutter="0"/>
          <w:cols w:space="708"/>
          <w:titlePg/>
          <w:docGrid w:linePitch="360"/>
        </w:sectPr>
      </w:pPr>
      <w:r w:rsidRPr="00F431CE">
        <w:rPr>
          <w:rFonts w:ascii="Trebuchet MS" w:hAnsi="Trebuchet MS" w:cstheme="minorHAnsi"/>
        </w:rPr>
        <w:t>Prioritizarea măsurilor și a surselor de finanțare pentru conformita</w:t>
      </w:r>
      <w:r w:rsidR="005217B4">
        <w:rPr>
          <w:rFonts w:ascii="Trebuchet MS" w:hAnsi="Trebuchet MS" w:cstheme="minorHAnsi"/>
        </w:rPr>
        <w:t>rea</w:t>
      </w:r>
      <w:r w:rsidRPr="00F431CE">
        <w:rPr>
          <w:rFonts w:ascii="Trebuchet MS" w:hAnsi="Trebuchet MS" w:cstheme="minorHAnsi"/>
        </w:rPr>
        <w:t xml:space="preserve"> cu </w:t>
      </w:r>
      <w:r>
        <w:rPr>
          <w:rFonts w:ascii="Trebuchet MS" w:hAnsi="Trebuchet MS" w:cstheme="minorHAnsi"/>
        </w:rPr>
        <w:t>DAP</w:t>
      </w:r>
      <w:r w:rsidR="005217B4">
        <w:rPr>
          <w:rFonts w:ascii="Trebuchet MS" w:hAnsi="Trebuchet MS" w:cstheme="minorHAnsi"/>
        </w:rPr>
        <w:t xml:space="preserve"> </w:t>
      </w:r>
      <w:r w:rsidRPr="00F431CE">
        <w:rPr>
          <w:rFonts w:ascii="Trebuchet MS" w:hAnsi="Trebuchet MS" w:cstheme="minorHAnsi"/>
        </w:rPr>
        <w:t xml:space="preserve">98 și </w:t>
      </w:r>
      <w:r w:rsidR="00287FF1" w:rsidRPr="008E1612">
        <w:rPr>
          <w:rFonts w:ascii="Trebuchet MS" w:hAnsi="Trebuchet MS"/>
        </w:rPr>
        <w:t>DEAUU</w:t>
      </w:r>
      <w:r w:rsidRPr="00F431CE">
        <w:rPr>
          <w:rFonts w:ascii="Trebuchet MS" w:hAnsi="Trebuchet MS" w:cstheme="minorHAnsi"/>
        </w:rPr>
        <w:t xml:space="preserve"> pe baza abordărilor menționate mai sus sunt rezumate în tabelul de mai jos.</w:t>
      </w:r>
    </w:p>
    <w:p w14:paraId="317B12F7" w14:textId="6F101C89" w:rsidR="00A95AB3" w:rsidRPr="00F431CE" w:rsidRDefault="00A95AB3" w:rsidP="00A95AB3">
      <w:pPr>
        <w:spacing w:before="120" w:after="120"/>
        <w:jc w:val="both"/>
        <w:rPr>
          <w:rFonts w:ascii="Trebuchet MS" w:hAnsi="Trebuchet MS" w:cstheme="minorHAnsi"/>
        </w:rPr>
      </w:pPr>
    </w:p>
    <w:p w14:paraId="59935A9B" w14:textId="77777777" w:rsidR="00A95AB3" w:rsidRPr="00B900C4" w:rsidRDefault="00A95AB3" w:rsidP="00A95AB3">
      <w:pPr>
        <w:spacing w:before="120" w:after="120"/>
        <w:jc w:val="both"/>
        <w:rPr>
          <w:rFonts w:ascii="Trebuchet MS" w:hAnsi="Trebuchet MS" w:cstheme="minorHAnsi"/>
        </w:rPr>
      </w:pPr>
    </w:p>
    <w:p w14:paraId="0507D417" w14:textId="064B11B3" w:rsidR="00A95AB3" w:rsidRPr="00197AD2" w:rsidRDefault="00A95AB3" w:rsidP="00A95AB3">
      <w:pPr>
        <w:spacing w:before="120" w:after="120"/>
        <w:jc w:val="both"/>
        <w:rPr>
          <w:rFonts w:ascii="Trebuchet MS" w:hAnsi="Trebuchet MS" w:cstheme="minorHAnsi"/>
          <w:b/>
          <w:bCs/>
        </w:rPr>
      </w:pPr>
      <w:r w:rsidRPr="00B900C4">
        <w:rPr>
          <w:rFonts w:ascii="Trebuchet MS" w:hAnsi="Trebuchet MS" w:cstheme="minorHAnsi"/>
          <w:b/>
          <w:bCs/>
        </w:rPr>
        <w:t>Tab</w:t>
      </w:r>
      <w:r w:rsidR="001A79F4">
        <w:rPr>
          <w:rFonts w:ascii="Trebuchet MS" w:hAnsi="Trebuchet MS" w:cstheme="minorHAnsi"/>
          <w:b/>
          <w:bCs/>
        </w:rPr>
        <w:t>e</w:t>
      </w:r>
      <w:r w:rsidRPr="00B900C4">
        <w:rPr>
          <w:rFonts w:ascii="Trebuchet MS" w:hAnsi="Trebuchet MS" w:cstheme="minorHAnsi"/>
          <w:b/>
          <w:bCs/>
        </w:rPr>
        <w:t>l</w:t>
      </w:r>
      <w:r w:rsidR="001A79F4">
        <w:rPr>
          <w:rFonts w:ascii="Trebuchet MS" w:hAnsi="Trebuchet MS" w:cstheme="minorHAnsi"/>
          <w:b/>
          <w:bCs/>
        </w:rPr>
        <w:t>ul</w:t>
      </w:r>
      <w:r w:rsidRPr="00B900C4">
        <w:rPr>
          <w:rFonts w:ascii="Trebuchet MS" w:hAnsi="Trebuchet MS" w:cstheme="minorHAnsi"/>
          <w:b/>
          <w:bCs/>
        </w:rPr>
        <w:t xml:space="preserve"> 2</w:t>
      </w:r>
      <w:r w:rsidR="00197AD2">
        <w:rPr>
          <w:rFonts w:ascii="Trebuchet MS" w:hAnsi="Trebuchet MS" w:cstheme="minorHAnsi"/>
          <w:b/>
          <w:bCs/>
        </w:rPr>
        <w:t>0</w:t>
      </w:r>
      <w:r w:rsidRPr="00B900C4">
        <w:rPr>
          <w:rFonts w:ascii="Trebuchet MS" w:hAnsi="Trebuchet MS" w:cstheme="minorHAnsi"/>
        </w:rPr>
        <w:t xml:space="preserve"> – </w:t>
      </w:r>
      <w:r w:rsidRPr="00197AD2">
        <w:rPr>
          <w:rFonts w:ascii="Trebuchet MS" w:hAnsi="Trebuchet MS" w:cstheme="minorHAnsi"/>
          <w:b/>
          <w:bCs/>
        </w:rPr>
        <w:t xml:space="preserve">Prioritizarea  măsurilor și sursele de finanțare </w:t>
      </w:r>
      <w:r w:rsidR="001A79F4">
        <w:rPr>
          <w:rFonts w:ascii="Trebuchet MS" w:hAnsi="Trebuchet MS" w:cstheme="minorHAnsi"/>
          <w:b/>
          <w:bCs/>
        </w:rPr>
        <w:t>î</w:t>
      </w:r>
      <w:r w:rsidRPr="00197AD2">
        <w:rPr>
          <w:rFonts w:ascii="Trebuchet MS" w:hAnsi="Trebuchet MS" w:cstheme="minorHAnsi"/>
          <w:b/>
          <w:bCs/>
        </w:rPr>
        <w:t xml:space="preserve">n perioada 2021 – 2030  </w:t>
      </w:r>
    </w:p>
    <w:tbl>
      <w:tblPr>
        <w:tblStyle w:val="TableGrid"/>
        <w:tblW w:w="14737" w:type="dxa"/>
        <w:tblLook w:val="04A0" w:firstRow="1" w:lastRow="0" w:firstColumn="1" w:lastColumn="0" w:noHBand="0" w:noVBand="1"/>
      </w:tblPr>
      <w:tblGrid>
        <w:gridCol w:w="801"/>
        <w:gridCol w:w="2738"/>
        <w:gridCol w:w="2144"/>
        <w:gridCol w:w="1406"/>
        <w:gridCol w:w="7648"/>
      </w:tblGrid>
      <w:tr w:rsidR="00A95AB3" w:rsidRPr="00B900C4" w14:paraId="2165EA30" w14:textId="77777777" w:rsidTr="00543244">
        <w:tc>
          <w:tcPr>
            <w:tcW w:w="801" w:type="dxa"/>
          </w:tcPr>
          <w:p w14:paraId="1860196D" w14:textId="77777777" w:rsidR="00A95AB3" w:rsidRPr="00B900C4" w:rsidRDefault="00A95AB3" w:rsidP="00EC1305">
            <w:pPr>
              <w:spacing w:before="120" w:after="120"/>
              <w:jc w:val="center"/>
              <w:rPr>
                <w:rFonts w:ascii="Trebuchet MS" w:hAnsi="Trebuchet MS" w:cstheme="minorHAnsi"/>
                <w:b/>
                <w:bCs/>
              </w:rPr>
            </w:pPr>
            <w:r w:rsidRPr="00B900C4">
              <w:rPr>
                <w:rFonts w:ascii="Trebuchet MS" w:hAnsi="Trebuchet MS" w:cstheme="minorHAnsi"/>
                <w:b/>
                <w:bCs/>
              </w:rPr>
              <w:t>N. crt.</w:t>
            </w:r>
          </w:p>
        </w:tc>
        <w:tc>
          <w:tcPr>
            <w:tcW w:w="2738" w:type="dxa"/>
          </w:tcPr>
          <w:p w14:paraId="39BC1E60" w14:textId="77777777" w:rsidR="00A95AB3" w:rsidRPr="00B900C4" w:rsidRDefault="00A95AB3" w:rsidP="00EC1305">
            <w:pPr>
              <w:spacing w:before="120" w:after="120"/>
              <w:jc w:val="center"/>
              <w:rPr>
                <w:rFonts w:ascii="Trebuchet MS" w:hAnsi="Trebuchet MS" w:cstheme="minorHAnsi"/>
                <w:b/>
                <w:bCs/>
              </w:rPr>
            </w:pPr>
            <w:r w:rsidRPr="00B900C4">
              <w:rPr>
                <w:rFonts w:ascii="Trebuchet MS" w:hAnsi="Trebuchet MS" w:cstheme="minorHAnsi"/>
                <w:b/>
                <w:bCs/>
              </w:rPr>
              <w:t>N</w:t>
            </w:r>
            <w:r>
              <w:rPr>
                <w:rFonts w:ascii="Trebuchet MS" w:hAnsi="Trebuchet MS" w:cstheme="minorHAnsi"/>
                <w:b/>
                <w:bCs/>
              </w:rPr>
              <w:t>umele</w:t>
            </w:r>
            <w:r w:rsidRPr="00B900C4">
              <w:rPr>
                <w:rFonts w:ascii="Trebuchet MS" w:hAnsi="Trebuchet MS" w:cstheme="minorHAnsi"/>
                <w:b/>
                <w:bCs/>
              </w:rPr>
              <w:t xml:space="preserve"> </w:t>
            </w:r>
            <w:r>
              <w:rPr>
                <w:rFonts w:ascii="Trebuchet MS" w:hAnsi="Trebuchet MS" w:cstheme="minorHAnsi"/>
                <w:b/>
                <w:bCs/>
              </w:rPr>
              <w:t>măsurii</w:t>
            </w:r>
            <w:r w:rsidRPr="00B900C4">
              <w:rPr>
                <w:rFonts w:ascii="Trebuchet MS" w:hAnsi="Trebuchet MS" w:cstheme="minorHAnsi"/>
                <w:b/>
                <w:bCs/>
              </w:rPr>
              <w:t xml:space="preserve"> </w:t>
            </w:r>
            <w:r>
              <w:rPr>
                <w:rFonts w:ascii="Trebuchet MS" w:hAnsi="Trebuchet MS" w:cstheme="minorHAnsi"/>
                <w:b/>
                <w:bCs/>
              </w:rPr>
              <w:t>de</w:t>
            </w:r>
            <w:r w:rsidRPr="00B900C4">
              <w:rPr>
                <w:rFonts w:ascii="Trebuchet MS" w:hAnsi="Trebuchet MS" w:cstheme="minorHAnsi"/>
                <w:b/>
                <w:bCs/>
              </w:rPr>
              <w:t xml:space="preserve"> prioritizat</w:t>
            </w:r>
          </w:p>
        </w:tc>
        <w:tc>
          <w:tcPr>
            <w:tcW w:w="2144" w:type="dxa"/>
          </w:tcPr>
          <w:p w14:paraId="00E61010" w14:textId="77777777" w:rsidR="00A95AB3" w:rsidRPr="00B900C4" w:rsidRDefault="00A95AB3" w:rsidP="00EC1305">
            <w:pPr>
              <w:spacing w:before="120" w:after="120"/>
              <w:jc w:val="center"/>
              <w:rPr>
                <w:rFonts w:ascii="Trebuchet MS" w:hAnsi="Trebuchet MS" w:cstheme="minorHAnsi"/>
                <w:b/>
                <w:bCs/>
              </w:rPr>
            </w:pPr>
            <w:r>
              <w:rPr>
                <w:rFonts w:ascii="Trebuchet MS" w:hAnsi="Trebuchet MS" w:cstheme="minorHAnsi"/>
                <w:b/>
                <w:bCs/>
              </w:rPr>
              <w:t>Sursa de finanțare</w:t>
            </w:r>
          </w:p>
        </w:tc>
        <w:tc>
          <w:tcPr>
            <w:tcW w:w="1406" w:type="dxa"/>
          </w:tcPr>
          <w:p w14:paraId="1502D85B" w14:textId="77777777" w:rsidR="00A95AB3" w:rsidRPr="00B900C4" w:rsidRDefault="00A95AB3" w:rsidP="00EC1305">
            <w:pPr>
              <w:spacing w:before="120" w:after="120"/>
              <w:jc w:val="center"/>
              <w:rPr>
                <w:rFonts w:ascii="Trebuchet MS" w:hAnsi="Trebuchet MS" w:cstheme="minorHAnsi"/>
                <w:b/>
                <w:bCs/>
              </w:rPr>
            </w:pPr>
            <w:r>
              <w:rPr>
                <w:rFonts w:ascii="Trebuchet MS" w:hAnsi="Trebuchet MS" w:cstheme="minorHAnsi"/>
                <w:b/>
                <w:bCs/>
              </w:rPr>
              <w:t>Programare</w:t>
            </w:r>
            <w:r w:rsidRPr="00B900C4">
              <w:rPr>
                <w:rFonts w:ascii="Trebuchet MS" w:hAnsi="Trebuchet MS" w:cstheme="minorHAnsi"/>
                <w:b/>
                <w:bCs/>
              </w:rPr>
              <w:t xml:space="preserve"> sur</w:t>
            </w:r>
            <w:r>
              <w:rPr>
                <w:rFonts w:ascii="Trebuchet MS" w:hAnsi="Trebuchet MS" w:cstheme="minorHAnsi"/>
                <w:b/>
                <w:bCs/>
              </w:rPr>
              <w:t xml:space="preserve">sei de finanțare </w:t>
            </w:r>
          </w:p>
        </w:tc>
        <w:tc>
          <w:tcPr>
            <w:tcW w:w="7648" w:type="dxa"/>
          </w:tcPr>
          <w:p w14:paraId="2932EAC9" w14:textId="77777777" w:rsidR="00A95AB3" w:rsidRPr="00B900C4" w:rsidRDefault="00A95AB3" w:rsidP="00EC1305">
            <w:pPr>
              <w:spacing w:before="120" w:after="120"/>
              <w:jc w:val="center"/>
              <w:rPr>
                <w:rFonts w:ascii="Trebuchet MS" w:hAnsi="Trebuchet MS" w:cstheme="minorHAnsi"/>
                <w:b/>
                <w:bCs/>
              </w:rPr>
            </w:pPr>
            <w:r w:rsidRPr="00B900C4">
              <w:rPr>
                <w:rFonts w:ascii="Trebuchet MS" w:hAnsi="Trebuchet MS" w:cstheme="minorHAnsi"/>
                <w:b/>
                <w:bCs/>
              </w:rPr>
              <w:t>Com</w:t>
            </w:r>
            <w:r>
              <w:rPr>
                <w:rFonts w:ascii="Trebuchet MS" w:hAnsi="Trebuchet MS" w:cstheme="minorHAnsi"/>
                <w:b/>
                <w:bCs/>
              </w:rPr>
              <w:t>entarii</w:t>
            </w:r>
          </w:p>
        </w:tc>
      </w:tr>
      <w:tr w:rsidR="00A95AB3" w:rsidRPr="00B900C4" w14:paraId="188194E4" w14:textId="77777777" w:rsidTr="00543244">
        <w:trPr>
          <w:trHeight w:val="2195"/>
        </w:trPr>
        <w:tc>
          <w:tcPr>
            <w:tcW w:w="801" w:type="dxa"/>
          </w:tcPr>
          <w:p w14:paraId="5DD6085E" w14:textId="77777777" w:rsidR="00A95AB3" w:rsidRPr="00B900C4" w:rsidRDefault="00A95AB3" w:rsidP="00EC1305">
            <w:pPr>
              <w:spacing w:before="120" w:after="120"/>
              <w:jc w:val="both"/>
              <w:rPr>
                <w:rFonts w:ascii="Trebuchet MS" w:hAnsi="Trebuchet MS" w:cstheme="minorHAnsi"/>
              </w:rPr>
            </w:pPr>
            <w:r w:rsidRPr="00B900C4">
              <w:rPr>
                <w:rFonts w:ascii="Trebuchet MS" w:hAnsi="Trebuchet MS" w:cstheme="minorHAnsi"/>
              </w:rPr>
              <w:t>1</w:t>
            </w:r>
          </w:p>
        </w:tc>
        <w:tc>
          <w:tcPr>
            <w:tcW w:w="2738" w:type="dxa"/>
          </w:tcPr>
          <w:p w14:paraId="770BE6EF" w14:textId="6CA52A3C" w:rsidR="00A95AB3" w:rsidRPr="00B900C4" w:rsidRDefault="00A95AB3" w:rsidP="00EC1305">
            <w:pPr>
              <w:spacing w:before="120" w:after="120"/>
              <w:rPr>
                <w:rFonts w:ascii="Trebuchet MS" w:hAnsi="Trebuchet MS" w:cstheme="minorHAnsi"/>
              </w:rPr>
            </w:pPr>
            <w:r>
              <w:rPr>
                <w:rFonts w:ascii="Trebuchet MS" w:hAnsi="Trebuchet MS" w:cstheme="minorHAnsi"/>
              </w:rPr>
              <w:t xml:space="preserve">Conformarea cu </w:t>
            </w:r>
            <w:r w:rsidRPr="00871830">
              <w:rPr>
                <w:rFonts w:ascii="Trebuchet MS" w:hAnsi="Trebuchet MS" w:cstheme="minorHAnsi"/>
              </w:rPr>
              <w:t>cerințel</w:t>
            </w:r>
            <w:r>
              <w:rPr>
                <w:rFonts w:ascii="Trebuchet MS" w:hAnsi="Trebuchet MS" w:cstheme="minorHAnsi"/>
              </w:rPr>
              <w:t>e</w:t>
            </w:r>
            <w:r w:rsidRPr="00871830">
              <w:rPr>
                <w:rFonts w:ascii="Trebuchet MS" w:hAnsi="Trebuchet MS" w:cstheme="minorHAnsi"/>
              </w:rPr>
              <w:t xml:space="preserve"> Directivei 98/83/CE și Directivei 2020/2184, inclusiv îmbunătățirea accesului la serviciile de apă</w:t>
            </w:r>
          </w:p>
        </w:tc>
        <w:tc>
          <w:tcPr>
            <w:tcW w:w="2144" w:type="dxa"/>
          </w:tcPr>
          <w:p w14:paraId="1EA74CD2" w14:textId="77777777" w:rsidR="00A95AB3" w:rsidRPr="00B900C4" w:rsidRDefault="00A95AB3" w:rsidP="00EC1305">
            <w:pPr>
              <w:pBdr>
                <w:right w:val="single" w:sz="4" w:space="4" w:color="auto"/>
              </w:pBdr>
              <w:spacing w:before="120" w:after="120"/>
              <w:ind w:left="-14"/>
              <w:jc w:val="both"/>
              <w:rPr>
                <w:rFonts w:ascii="Trebuchet MS" w:hAnsi="Trebuchet MS" w:cstheme="minorHAnsi"/>
              </w:rPr>
            </w:pPr>
            <w:r w:rsidRPr="00871830">
              <w:rPr>
                <w:rFonts w:ascii="Trebuchet MS" w:hAnsi="Trebuchet MS" w:cstheme="minorHAnsi"/>
              </w:rPr>
              <w:t xml:space="preserve">Programul Operațional Infrastructură Mare </w:t>
            </w:r>
            <w:r w:rsidRPr="00B900C4">
              <w:rPr>
                <w:rFonts w:ascii="Trebuchet MS" w:hAnsi="Trebuchet MS" w:cstheme="minorHAnsi"/>
              </w:rPr>
              <w:t>2014-2020 (</w:t>
            </w:r>
            <w:r>
              <w:rPr>
                <w:rFonts w:ascii="Trebuchet MS" w:hAnsi="Trebuchet MS" w:cstheme="minorHAnsi"/>
              </w:rPr>
              <w:t>POIM</w:t>
            </w:r>
            <w:r w:rsidRPr="00B900C4">
              <w:rPr>
                <w:rFonts w:ascii="Trebuchet MS" w:hAnsi="Trebuchet MS" w:cstheme="minorHAnsi"/>
              </w:rPr>
              <w:t>)</w:t>
            </w:r>
          </w:p>
          <w:p w14:paraId="133AE0A5" w14:textId="77777777" w:rsidR="00A95AB3" w:rsidRPr="00B900C4" w:rsidRDefault="00A95AB3" w:rsidP="00EC1305">
            <w:pPr>
              <w:spacing w:before="120" w:after="120"/>
              <w:ind w:left="-14"/>
              <w:jc w:val="both"/>
              <w:rPr>
                <w:rFonts w:ascii="Trebuchet MS" w:hAnsi="Trebuchet MS" w:cstheme="minorHAnsi"/>
              </w:rPr>
            </w:pPr>
          </w:p>
        </w:tc>
        <w:tc>
          <w:tcPr>
            <w:tcW w:w="1406" w:type="dxa"/>
          </w:tcPr>
          <w:p w14:paraId="54C8D0F0" w14:textId="77777777" w:rsidR="00A95AB3" w:rsidRPr="00B900C4" w:rsidRDefault="00A95AB3" w:rsidP="00EC1305">
            <w:pPr>
              <w:spacing w:before="120" w:after="120"/>
              <w:jc w:val="both"/>
              <w:rPr>
                <w:rFonts w:ascii="Trebuchet MS" w:hAnsi="Trebuchet MS" w:cstheme="minorHAnsi"/>
              </w:rPr>
            </w:pPr>
            <w:r w:rsidRPr="00B900C4">
              <w:rPr>
                <w:rFonts w:ascii="Trebuchet MS" w:hAnsi="Trebuchet MS" w:cstheme="minorHAnsi"/>
              </w:rPr>
              <w:t>2023</w:t>
            </w:r>
          </w:p>
          <w:p w14:paraId="37046D77" w14:textId="77777777" w:rsidR="00A95AB3" w:rsidRPr="00B900C4" w:rsidRDefault="00A95AB3" w:rsidP="00EC1305">
            <w:pPr>
              <w:spacing w:before="120" w:after="120"/>
              <w:jc w:val="both"/>
              <w:rPr>
                <w:rFonts w:ascii="Trebuchet MS" w:hAnsi="Trebuchet MS" w:cstheme="minorHAnsi"/>
              </w:rPr>
            </w:pPr>
          </w:p>
          <w:p w14:paraId="3FE845BF" w14:textId="77777777" w:rsidR="00A95AB3" w:rsidRPr="00B900C4" w:rsidRDefault="00A95AB3" w:rsidP="00EC1305">
            <w:pPr>
              <w:spacing w:before="120" w:after="120"/>
              <w:jc w:val="both"/>
              <w:rPr>
                <w:rFonts w:ascii="Trebuchet MS" w:hAnsi="Trebuchet MS" w:cstheme="minorHAnsi"/>
              </w:rPr>
            </w:pPr>
          </w:p>
          <w:p w14:paraId="4CC89038" w14:textId="77777777" w:rsidR="00A95AB3" w:rsidRPr="00B900C4" w:rsidRDefault="00A95AB3" w:rsidP="00EC1305">
            <w:pPr>
              <w:spacing w:before="120" w:after="120"/>
              <w:jc w:val="both"/>
              <w:rPr>
                <w:rFonts w:ascii="Trebuchet MS" w:hAnsi="Trebuchet MS" w:cstheme="minorHAnsi"/>
              </w:rPr>
            </w:pPr>
          </w:p>
          <w:p w14:paraId="45519A65" w14:textId="77777777" w:rsidR="00A95AB3" w:rsidRPr="00B900C4" w:rsidRDefault="00A95AB3" w:rsidP="00EC1305">
            <w:pPr>
              <w:spacing w:before="120" w:after="120"/>
              <w:jc w:val="both"/>
              <w:rPr>
                <w:rFonts w:ascii="Trebuchet MS" w:hAnsi="Trebuchet MS" w:cstheme="minorHAnsi"/>
              </w:rPr>
            </w:pPr>
          </w:p>
        </w:tc>
        <w:tc>
          <w:tcPr>
            <w:tcW w:w="7648" w:type="dxa"/>
          </w:tcPr>
          <w:p w14:paraId="669CFDAA" w14:textId="5ACE026C" w:rsidR="00A95AB3" w:rsidRPr="00871830" w:rsidRDefault="00A95AB3" w:rsidP="00EC1305">
            <w:pPr>
              <w:jc w:val="both"/>
              <w:rPr>
                <w:rFonts w:ascii="Trebuchet MS" w:hAnsi="Trebuchet MS" w:cstheme="minorHAnsi"/>
              </w:rPr>
            </w:pPr>
            <w:r w:rsidRPr="00871830">
              <w:rPr>
                <w:rFonts w:ascii="Trebuchet MS" w:hAnsi="Trebuchet MS" w:cstheme="minorHAnsi"/>
              </w:rPr>
              <w:t xml:space="preserve">Rezultatul urmărit prin promovarea investițiilor în domeniul apei și apelor uzate vizează </w:t>
            </w:r>
            <w:r>
              <w:rPr>
                <w:rFonts w:ascii="Trebuchet MS" w:hAnsi="Trebuchet MS" w:cstheme="minorHAnsi"/>
              </w:rPr>
              <w:t>îndeplinirea</w:t>
            </w:r>
            <w:r w:rsidRPr="00871830">
              <w:rPr>
                <w:rFonts w:ascii="Trebuchet MS" w:hAnsi="Trebuchet MS" w:cstheme="minorHAnsi"/>
              </w:rPr>
              <w:t xml:space="preserve"> angajamentelor care decurg din directivele europene privind </w:t>
            </w:r>
            <w:r>
              <w:rPr>
                <w:rFonts w:ascii="Trebuchet MS" w:hAnsi="Trebuchet MS" w:cstheme="minorHAnsi"/>
              </w:rPr>
              <w:t>epurarea</w:t>
            </w:r>
            <w:r w:rsidRPr="00871830">
              <w:rPr>
                <w:rFonts w:ascii="Trebuchet MS" w:hAnsi="Trebuchet MS" w:cstheme="minorHAnsi"/>
              </w:rPr>
              <w:t xml:space="preserve"> apelor uzate</w:t>
            </w:r>
            <w:r>
              <w:rPr>
                <w:rFonts w:ascii="Trebuchet MS" w:hAnsi="Trebuchet MS" w:cstheme="minorHAnsi"/>
              </w:rPr>
              <w:t xml:space="preserve"> urbane </w:t>
            </w:r>
            <w:r w:rsidRPr="00871830">
              <w:rPr>
                <w:rFonts w:ascii="Trebuchet MS" w:hAnsi="Trebuchet MS" w:cstheme="minorHAnsi"/>
              </w:rPr>
              <w:t xml:space="preserve"> (91/271/CEE) și calitatea apei destinate consumului uman (Directiva 98/83)</w:t>
            </w:r>
            <w:r>
              <w:rPr>
                <w:rFonts w:ascii="Trebuchet MS" w:hAnsi="Trebuchet MS" w:cstheme="minorHAnsi"/>
              </w:rPr>
              <w:t>,</w:t>
            </w:r>
            <w:r w:rsidRPr="00871830">
              <w:rPr>
                <w:rFonts w:ascii="Trebuchet MS" w:hAnsi="Trebuchet MS" w:cstheme="minorHAnsi"/>
              </w:rPr>
              <w:t xml:space="preserve"> respectiv:</w:t>
            </w:r>
          </w:p>
          <w:p w14:paraId="2FBC4EF5" w14:textId="26C0CF57" w:rsidR="00A95AB3" w:rsidRPr="00871830" w:rsidRDefault="00A95AB3" w:rsidP="00EC1305">
            <w:pPr>
              <w:jc w:val="both"/>
              <w:rPr>
                <w:rFonts w:ascii="Trebuchet MS" w:hAnsi="Trebuchet MS" w:cstheme="minorHAnsi"/>
              </w:rPr>
            </w:pPr>
            <w:r w:rsidRPr="00871830">
              <w:rPr>
                <w:rFonts w:ascii="Trebuchet MS" w:hAnsi="Trebuchet MS" w:cstheme="minorHAnsi"/>
              </w:rPr>
              <w:t>- ape</w:t>
            </w:r>
            <w:r>
              <w:rPr>
                <w:rFonts w:ascii="Trebuchet MS" w:hAnsi="Trebuchet MS" w:cstheme="minorHAnsi"/>
              </w:rPr>
              <w:t>le</w:t>
            </w:r>
            <w:r w:rsidRPr="00871830">
              <w:rPr>
                <w:rFonts w:ascii="Trebuchet MS" w:hAnsi="Trebuchet MS" w:cstheme="minorHAnsi"/>
              </w:rPr>
              <w:t xml:space="preserve"> uzate urbane colectate și </w:t>
            </w:r>
            <w:r>
              <w:rPr>
                <w:rFonts w:ascii="Trebuchet MS" w:hAnsi="Trebuchet MS" w:cstheme="minorHAnsi"/>
              </w:rPr>
              <w:t>epurate</w:t>
            </w:r>
            <w:r w:rsidRPr="00871830">
              <w:rPr>
                <w:rFonts w:ascii="Trebuchet MS" w:hAnsi="Trebuchet MS" w:cstheme="minorHAnsi"/>
              </w:rPr>
              <w:t xml:space="preserve"> (din perspectiva încărcării organice biodegradabile) pentru to</w:t>
            </w:r>
            <w:r>
              <w:rPr>
                <w:rFonts w:ascii="Trebuchet MS" w:hAnsi="Trebuchet MS" w:cstheme="minorHAnsi"/>
              </w:rPr>
              <w:t>ate</w:t>
            </w:r>
          </w:p>
          <w:p w14:paraId="662DCB91" w14:textId="77777777" w:rsidR="00A95AB3" w:rsidRPr="00871830" w:rsidRDefault="00A95AB3" w:rsidP="00EC1305">
            <w:pPr>
              <w:jc w:val="both"/>
              <w:rPr>
                <w:rFonts w:ascii="Trebuchet MS" w:hAnsi="Trebuchet MS" w:cstheme="minorHAnsi"/>
              </w:rPr>
            </w:pPr>
            <w:r w:rsidRPr="00871830">
              <w:rPr>
                <w:rFonts w:ascii="Trebuchet MS" w:hAnsi="Trebuchet MS" w:cstheme="minorHAnsi"/>
              </w:rPr>
              <w:t>aglomerări</w:t>
            </w:r>
            <w:r>
              <w:rPr>
                <w:rFonts w:ascii="Trebuchet MS" w:hAnsi="Trebuchet MS" w:cstheme="minorHAnsi"/>
              </w:rPr>
              <w:t>le</w:t>
            </w:r>
            <w:r w:rsidRPr="00871830">
              <w:rPr>
                <w:rFonts w:ascii="Trebuchet MS" w:hAnsi="Trebuchet MS" w:cstheme="minorHAnsi"/>
              </w:rPr>
              <w:t xml:space="preserve"> mai mari de 2.000 p.e.</w:t>
            </w:r>
            <w:r>
              <w:rPr>
                <w:rFonts w:ascii="Trebuchet MS" w:hAnsi="Trebuchet MS" w:cstheme="minorHAnsi"/>
              </w:rPr>
              <w:t>;</w:t>
            </w:r>
          </w:p>
          <w:p w14:paraId="05E76D38" w14:textId="77777777" w:rsidR="00A95AB3" w:rsidRPr="00871830" w:rsidRDefault="00A95AB3" w:rsidP="00EC1305">
            <w:pPr>
              <w:jc w:val="both"/>
              <w:rPr>
                <w:rFonts w:ascii="Trebuchet MS" w:hAnsi="Trebuchet MS" w:cstheme="minorHAnsi"/>
              </w:rPr>
            </w:pPr>
            <w:r w:rsidRPr="00871830">
              <w:rPr>
                <w:rFonts w:ascii="Trebuchet MS" w:hAnsi="Trebuchet MS" w:cstheme="minorHAnsi"/>
              </w:rPr>
              <w:t>- serviciul public de alimentare cu apă potabilă, controlat microbiologic, în condiții de siguranță și de protecție a sănătății, extins la populația localităților cu peste 50 de locuitori.</w:t>
            </w:r>
          </w:p>
          <w:p w14:paraId="1A55B445" w14:textId="4255D53D" w:rsidR="00A95AB3" w:rsidRPr="00871830" w:rsidRDefault="00A95AB3" w:rsidP="00EC1305">
            <w:pPr>
              <w:jc w:val="both"/>
              <w:rPr>
                <w:rFonts w:ascii="Trebuchet MS" w:hAnsi="Trebuchet MS" w:cstheme="minorHAnsi"/>
              </w:rPr>
            </w:pPr>
            <w:r w:rsidRPr="00871830">
              <w:rPr>
                <w:rFonts w:ascii="Trebuchet MS" w:hAnsi="Trebuchet MS" w:cstheme="minorHAnsi"/>
              </w:rPr>
              <w:t>Principal</w:t>
            </w:r>
            <w:r>
              <w:rPr>
                <w:rFonts w:ascii="Trebuchet MS" w:hAnsi="Trebuchet MS" w:cstheme="minorHAnsi"/>
              </w:rPr>
              <w:t>ele</w:t>
            </w:r>
            <w:r w:rsidRPr="00871830">
              <w:rPr>
                <w:rFonts w:ascii="Trebuchet MS" w:hAnsi="Trebuchet MS" w:cstheme="minorHAnsi"/>
              </w:rPr>
              <w:t xml:space="preserve"> investiți</w:t>
            </w:r>
            <w:r>
              <w:rPr>
                <w:rFonts w:ascii="Trebuchet MS" w:hAnsi="Trebuchet MS" w:cstheme="minorHAnsi"/>
              </w:rPr>
              <w:t>i</w:t>
            </w:r>
            <w:r w:rsidRPr="00871830">
              <w:rPr>
                <w:rFonts w:ascii="Trebuchet MS" w:hAnsi="Trebuchet MS" w:cstheme="minorHAnsi"/>
              </w:rPr>
              <w:t xml:space="preserve"> a</w:t>
            </w:r>
            <w:r>
              <w:rPr>
                <w:rFonts w:ascii="Trebuchet MS" w:hAnsi="Trebuchet MS" w:cstheme="minorHAnsi"/>
              </w:rPr>
              <w:t>le</w:t>
            </w:r>
            <w:r w:rsidRPr="00871830">
              <w:rPr>
                <w:rFonts w:ascii="Trebuchet MS" w:hAnsi="Trebuchet MS" w:cstheme="minorHAnsi"/>
              </w:rPr>
              <w:t xml:space="preserve"> </w:t>
            </w:r>
            <w:r>
              <w:rPr>
                <w:rFonts w:ascii="Trebuchet MS" w:hAnsi="Trebuchet MS" w:cstheme="minorHAnsi"/>
              </w:rPr>
              <w:t>PNRR</w:t>
            </w:r>
            <w:r w:rsidRPr="00871830">
              <w:rPr>
                <w:rFonts w:ascii="Trebuchet MS" w:hAnsi="Trebuchet MS" w:cstheme="minorHAnsi"/>
              </w:rPr>
              <w:t>:</w:t>
            </w:r>
          </w:p>
          <w:p w14:paraId="64F17403" w14:textId="01F26429" w:rsidR="00A95AB3" w:rsidRPr="00871830" w:rsidRDefault="00A95AB3" w:rsidP="00EC1305">
            <w:pPr>
              <w:jc w:val="both"/>
              <w:rPr>
                <w:rFonts w:ascii="Trebuchet MS" w:hAnsi="Trebuchet MS" w:cstheme="minorHAnsi"/>
              </w:rPr>
            </w:pPr>
            <w:r w:rsidRPr="00871830">
              <w:rPr>
                <w:rFonts w:ascii="Trebuchet MS" w:hAnsi="Trebuchet MS" w:cstheme="minorHAnsi"/>
              </w:rPr>
              <w:t xml:space="preserve">- extinderea sistemelor de apă și canalizare în aglomerări cu peste 2.000 de </w:t>
            </w:r>
            <w:r>
              <w:rPr>
                <w:rFonts w:ascii="Trebuchet MS" w:hAnsi="Trebuchet MS" w:cstheme="minorHAnsi"/>
              </w:rPr>
              <w:t xml:space="preserve">locuitori </w:t>
            </w:r>
            <w:r w:rsidRPr="00871830">
              <w:rPr>
                <w:rFonts w:ascii="Trebuchet MS" w:hAnsi="Trebuchet MS" w:cstheme="minorHAnsi"/>
              </w:rPr>
              <w:t>echivalen</w:t>
            </w:r>
            <w:r>
              <w:rPr>
                <w:rFonts w:ascii="Trebuchet MS" w:hAnsi="Trebuchet MS" w:cstheme="minorHAnsi"/>
              </w:rPr>
              <w:t>ți</w:t>
            </w:r>
            <w:r w:rsidRPr="00871830">
              <w:rPr>
                <w:rFonts w:ascii="Trebuchet MS" w:hAnsi="Trebuchet MS" w:cstheme="minorHAnsi"/>
              </w:rPr>
              <w:t xml:space="preserve"> (</w:t>
            </w:r>
            <w:r>
              <w:rPr>
                <w:rFonts w:ascii="Trebuchet MS" w:hAnsi="Trebuchet MS" w:cstheme="minorHAnsi"/>
              </w:rPr>
              <w:t>l</w:t>
            </w:r>
            <w:r w:rsidRPr="00871830">
              <w:rPr>
                <w:rFonts w:ascii="Trebuchet MS" w:hAnsi="Trebuchet MS" w:cstheme="minorHAnsi"/>
              </w:rPr>
              <w:t>.e.), prioritizat</w:t>
            </w:r>
            <w:r>
              <w:rPr>
                <w:rFonts w:ascii="Trebuchet MS" w:hAnsi="Trebuchet MS" w:cstheme="minorHAnsi"/>
              </w:rPr>
              <w:t>ă</w:t>
            </w:r>
            <w:r w:rsidRPr="00871830">
              <w:rPr>
                <w:rFonts w:ascii="Trebuchet MS" w:hAnsi="Trebuchet MS" w:cstheme="minorHAnsi"/>
              </w:rPr>
              <w:t>prin Planul Accelerat de conformi</w:t>
            </w:r>
            <w:r>
              <w:rPr>
                <w:rFonts w:ascii="Trebuchet MS" w:hAnsi="Trebuchet MS" w:cstheme="minorHAnsi"/>
              </w:rPr>
              <w:t>are</w:t>
            </w:r>
            <w:r w:rsidRPr="00871830">
              <w:rPr>
                <w:rFonts w:ascii="Trebuchet MS" w:hAnsi="Trebuchet MS" w:cstheme="minorHAnsi"/>
              </w:rPr>
              <w:t xml:space="preserve"> cu directivele europene; se construiesc și se vor pune în funcțiune în total 1.600 km de rețele de distribuție a apei și cel puțin 2.500 km de rețea de canalizare (total 780 mil. euro);</w:t>
            </w:r>
          </w:p>
          <w:p w14:paraId="1DFC72BB" w14:textId="536772DA" w:rsidR="00A95AB3" w:rsidRPr="00871830" w:rsidRDefault="00A95AB3" w:rsidP="00EC1305">
            <w:pPr>
              <w:jc w:val="both"/>
              <w:rPr>
                <w:rFonts w:ascii="Trebuchet MS" w:hAnsi="Trebuchet MS" w:cstheme="minorHAnsi"/>
              </w:rPr>
            </w:pPr>
            <w:r w:rsidRPr="00871830">
              <w:rPr>
                <w:rFonts w:ascii="Trebuchet MS" w:hAnsi="Trebuchet MS" w:cstheme="minorHAnsi"/>
              </w:rPr>
              <w:t xml:space="preserve">- sprijinirea </w:t>
            </w:r>
            <w:r>
              <w:rPr>
                <w:rFonts w:ascii="Trebuchet MS" w:hAnsi="Trebuchet MS" w:cstheme="minorHAnsi"/>
              </w:rPr>
              <w:t>conectării</w:t>
            </w:r>
            <w:r w:rsidRPr="00871830">
              <w:rPr>
                <w:rFonts w:ascii="Trebuchet MS" w:hAnsi="Trebuchet MS" w:cstheme="minorHAnsi"/>
              </w:rPr>
              <w:t xml:space="preserve"> populației cu venituri mici (care are venituri medii lunare nete în numerar sub salariul minim brut pe țară garantat pe membru de familie) la rețelele de alimentare cu apă și canalizare existente; cel puțin 88.400 de gospodării suplimentare vor fi </w:t>
            </w:r>
            <w:r>
              <w:rPr>
                <w:rFonts w:ascii="Trebuchet MS" w:hAnsi="Trebuchet MS" w:cstheme="minorHAnsi"/>
              </w:rPr>
              <w:t>conectate</w:t>
            </w:r>
            <w:r w:rsidRPr="00871830">
              <w:rPr>
                <w:rFonts w:ascii="Trebuchet MS" w:hAnsi="Trebuchet MS" w:cstheme="minorHAnsi"/>
              </w:rPr>
              <w:t xml:space="preserve"> la apă și canalizare prin Programul Național Prima Racordare la Apă și Canalizare, cu maximum 2.000 Euro per gospodărie conectată (total 168 mil. Euro);</w:t>
            </w:r>
          </w:p>
          <w:p w14:paraId="78CA2907" w14:textId="77777777" w:rsidR="00A95AB3" w:rsidRPr="00871830" w:rsidRDefault="00A95AB3" w:rsidP="00EC1305">
            <w:pPr>
              <w:jc w:val="both"/>
              <w:rPr>
                <w:rFonts w:ascii="Trebuchet MS" w:hAnsi="Trebuchet MS" w:cstheme="minorHAnsi"/>
              </w:rPr>
            </w:pPr>
            <w:r w:rsidRPr="00871830">
              <w:rPr>
                <w:rFonts w:ascii="Trebuchet MS" w:hAnsi="Trebuchet MS" w:cstheme="minorHAnsi"/>
              </w:rPr>
              <w:t xml:space="preserve">- colectarea apelor uzate în aglomerări cu mai puțin de 2000 p.e., care împiedică atingerea stării bune a corpurilor de apă și/sau afectează ariile naturale protejate (Natura 2000 – SCI și SPA); vor fi construite și puse în funcțiune cel puțin 12.900 de sisteme individuale adecvate sau alte sisteme </w:t>
            </w:r>
            <w:r>
              <w:rPr>
                <w:rFonts w:ascii="Trebuchet MS" w:hAnsi="Trebuchet MS" w:cstheme="minorHAnsi"/>
              </w:rPr>
              <w:t xml:space="preserve">individuale </w:t>
            </w:r>
            <w:r w:rsidRPr="00871830">
              <w:rPr>
                <w:rFonts w:ascii="Trebuchet MS" w:hAnsi="Trebuchet MS" w:cstheme="minorHAnsi"/>
              </w:rPr>
              <w:t>adecvate și cel puțin 400 km de rețea de canalizare (total 221 mil. Euro);</w:t>
            </w:r>
          </w:p>
          <w:p w14:paraId="7E94DB1D" w14:textId="247BCC2B" w:rsidR="00A95AB3" w:rsidRPr="00871830" w:rsidRDefault="00A95AB3" w:rsidP="00EC1305">
            <w:pPr>
              <w:jc w:val="both"/>
              <w:rPr>
                <w:rFonts w:ascii="Trebuchet MS" w:hAnsi="Trebuchet MS" w:cstheme="minorHAnsi"/>
              </w:rPr>
            </w:pPr>
            <w:r w:rsidRPr="00871830">
              <w:rPr>
                <w:rFonts w:ascii="Trebuchet MS" w:hAnsi="Trebuchet MS" w:cstheme="minorHAnsi"/>
              </w:rPr>
              <w:lastRenderedPageBreak/>
              <w:t xml:space="preserve">Investițiile PDD în sectorul apei și apelor uzate vor avea ca scop îndeplinirea obligațiilor </w:t>
            </w:r>
            <w:r>
              <w:rPr>
                <w:rFonts w:ascii="Trebuchet MS" w:hAnsi="Trebuchet MS" w:cstheme="minorHAnsi"/>
              </w:rPr>
              <w:t xml:space="preserve">prevăzute în </w:t>
            </w:r>
            <w:r w:rsidRPr="00871830">
              <w:rPr>
                <w:rFonts w:ascii="Trebuchet MS" w:hAnsi="Trebuchet MS" w:cstheme="minorHAnsi"/>
              </w:rPr>
              <w:t xml:space="preserve">Tratatul de aderare, în regiunile mai puțin dezvoltate, privind Directiva 91/271/CEE și Directiva 98/83/CE, pentru care România are perioade de tranziție pentru conformare. Acestea vor fi realizate pe baza Master Planurilor Județene actualizate, a Planurilor de Management </w:t>
            </w:r>
            <w:r>
              <w:rPr>
                <w:rFonts w:ascii="Trebuchet MS" w:hAnsi="Trebuchet MS" w:cstheme="minorHAnsi"/>
              </w:rPr>
              <w:t xml:space="preserve">ale </w:t>
            </w:r>
            <w:r w:rsidRPr="00871830">
              <w:rPr>
                <w:rFonts w:ascii="Trebuchet MS" w:hAnsi="Trebuchet MS" w:cstheme="minorHAnsi"/>
              </w:rPr>
              <w:t>Bazin</w:t>
            </w:r>
            <w:r>
              <w:rPr>
                <w:rFonts w:ascii="Trebuchet MS" w:hAnsi="Trebuchet MS" w:cstheme="minorHAnsi"/>
              </w:rPr>
              <w:t>elor / Spațiilor</w:t>
            </w:r>
            <w:r w:rsidRPr="00871830">
              <w:rPr>
                <w:rFonts w:ascii="Trebuchet MS" w:hAnsi="Trebuchet MS" w:cstheme="minorHAnsi"/>
              </w:rPr>
              <w:t xml:space="preserve"> Hidrografic</w:t>
            </w:r>
            <w:r>
              <w:rPr>
                <w:rFonts w:ascii="Trebuchet MS" w:hAnsi="Trebuchet MS" w:cstheme="minorHAnsi"/>
              </w:rPr>
              <w:t>e</w:t>
            </w:r>
            <w:r w:rsidRPr="00871830">
              <w:rPr>
                <w:rFonts w:ascii="Trebuchet MS" w:hAnsi="Trebuchet MS" w:cstheme="minorHAnsi"/>
              </w:rPr>
              <w:t xml:space="preserve"> (PMBH) și reflectate în Planul Național de Investiții.</w:t>
            </w:r>
          </w:p>
          <w:p w14:paraId="2FA6E531" w14:textId="791A1CA0" w:rsidR="00A95AB3" w:rsidRPr="00871830" w:rsidRDefault="00A95AB3" w:rsidP="00EC1305">
            <w:pPr>
              <w:jc w:val="both"/>
              <w:rPr>
                <w:rFonts w:ascii="Trebuchet MS" w:hAnsi="Trebuchet MS" w:cstheme="minorHAnsi"/>
              </w:rPr>
            </w:pPr>
            <w:r w:rsidRPr="00871830">
              <w:rPr>
                <w:rFonts w:ascii="Trebuchet MS" w:hAnsi="Trebuchet MS" w:cstheme="minorHAnsi"/>
              </w:rPr>
              <w:t xml:space="preserve">Pentru colectarea și </w:t>
            </w:r>
            <w:r>
              <w:rPr>
                <w:rFonts w:ascii="Trebuchet MS" w:hAnsi="Trebuchet MS" w:cstheme="minorHAnsi"/>
              </w:rPr>
              <w:t>epurarea</w:t>
            </w:r>
            <w:r w:rsidRPr="00871830">
              <w:rPr>
                <w:rFonts w:ascii="Trebuchet MS" w:hAnsi="Trebuchet MS" w:cstheme="minorHAnsi"/>
              </w:rPr>
              <w:t xml:space="preserve"> apelor uzate urbane se v</w:t>
            </w:r>
            <w:r>
              <w:rPr>
                <w:rFonts w:ascii="Trebuchet MS" w:hAnsi="Trebuchet MS" w:cstheme="minorHAnsi"/>
              </w:rPr>
              <w:t>a</w:t>
            </w:r>
            <w:r w:rsidRPr="00871830">
              <w:rPr>
                <w:rFonts w:ascii="Trebuchet MS" w:hAnsi="Trebuchet MS" w:cstheme="minorHAnsi"/>
              </w:rPr>
              <w:t xml:space="preserve"> acorda finanțări pentru aglomerările cu peste 2000 p.e., acordând prioritate </w:t>
            </w:r>
            <w:r>
              <w:rPr>
                <w:rFonts w:ascii="Trebuchet MS" w:hAnsi="Trebuchet MS" w:cstheme="minorHAnsi"/>
              </w:rPr>
              <w:t xml:space="preserve">finalizării </w:t>
            </w:r>
            <w:r w:rsidRPr="00871830">
              <w:rPr>
                <w:rFonts w:ascii="Trebuchet MS" w:hAnsi="Trebuchet MS" w:cstheme="minorHAnsi"/>
              </w:rPr>
              <w:t xml:space="preserve">investițiilor în aglomerări de peste 10.000 p.e., astfel încât să fie evitate penalitățile generate de </w:t>
            </w:r>
            <w:r>
              <w:rPr>
                <w:rFonts w:ascii="Trebuchet MS" w:hAnsi="Trebuchet MS" w:cstheme="minorHAnsi"/>
              </w:rPr>
              <w:t>infringement</w:t>
            </w:r>
            <w:r w:rsidRPr="00871830">
              <w:rPr>
                <w:rFonts w:ascii="Trebuchet MS" w:hAnsi="Trebuchet MS" w:cstheme="minorHAnsi"/>
              </w:rPr>
              <w:t xml:space="preserve"> și să nu fie afectat procesul de regionalizare. Totodata, proiectele vor avea ca scop asigurarea facilitatilor de management al namolurilor rezultate din statiile de epurare.</w:t>
            </w:r>
          </w:p>
          <w:p w14:paraId="30B353CE" w14:textId="79C91F22" w:rsidR="00A95AB3" w:rsidRPr="00871830" w:rsidRDefault="00A95AB3" w:rsidP="00EC1305">
            <w:pPr>
              <w:jc w:val="both"/>
              <w:rPr>
                <w:rFonts w:ascii="Trebuchet MS" w:hAnsi="Trebuchet MS" w:cstheme="minorHAnsi"/>
              </w:rPr>
            </w:pPr>
            <w:r w:rsidRPr="00871830">
              <w:rPr>
                <w:rFonts w:ascii="Trebuchet MS" w:hAnsi="Trebuchet MS" w:cstheme="minorHAnsi"/>
              </w:rPr>
              <w:t>În ceea ce privește alimentarea cu apă, proiectele vor avea ca scop asigurarea calității apei și extinderea sistemelor de alimentare cu apă (în contextul proiectelor integrate regionale de apă și apă uzată) pentru a reduce disparitățile legate de conectarea populației față de media europeană și pentru a asigura accesul la apă. În plus, vor fi susținute măsuri</w:t>
            </w:r>
            <w:r>
              <w:rPr>
                <w:rFonts w:ascii="Trebuchet MS" w:hAnsi="Trebuchet MS" w:cstheme="minorHAnsi"/>
              </w:rPr>
              <w:t>le</w:t>
            </w:r>
            <w:r w:rsidRPr="00871830">
              <w:rPr>
                <w:rFonts w:ascii="Trebuchet MS" w:hAnsi="Trebuchet MS" w:cstheme="minorHAnsi"/>
              </w:rPr>
              <w:t xml:space="preserve"> care vizează reducerea pierderilor de apă. Totodată, prevederile noii Directive 2020/2184 privind calitatea apei destinate consumului uman (reformare) care stabilesc monitorizarea se vor lua în considerare și parametri suplimentari de calitate a apei.</w:t>
            </w:r>
          </w:p>
          <w:p w14:paraId="04662D4B" w14:textId="15F3D18A" w:rsidR="00A95AB3" w:rsidRPr="00871830" w:rsidRDefault="00A95AB3" w:rsidP="00EC1305">
            <w:pPr>
              <w:jc w:val="both"/>
              <w:rPr>
                <w:rFonts w:ascii="Trebuchet MS" w:hAnsi="Trebuchet MS" w:cstheme="minorHAnsi"/>
              </w:rPr>
            </w:pPr>
            <w:r w:rsidRPr="00871830">
              <w:rPr>
                <w:rFonts w:ascii="Trebuchet MS" w:hAnsi="Trebuchet MS" w:cstheme="minorHAnsi"/>
              </w:rPr>
              <w:t>În condiţiile unor creşteri foarte mari de preţ</w:t>
            </w:r>
            <w:r>
              <w:rPr>
                <w:rFonts w:ascii="Trebuchet MS" w:hAnsi="Trebuchet MS" w:cstheme="minorHAnsi"/>
              </w:rPr>
              <w:t xml:space="preserve"> de </w:t>
            </w:r>
            <w:r w:rsidRPr="00871830">
              <w:rPr>
                <w:rFonts w:ascii="Trebuchet MS" w:hAnsi="Trebuchet MS" w:cstheme="minorHAnsi"/>
              </w:rPr>
              <w:t>către operatorii de energie, apă și apă uzată</w:t>
            </w:r>
            <w:r>
              <w:rPr>
                <w:rFonts w:ascii="Trebuchet MS" w:hAnsi="Trebuchet MS" w:cstheme="minorHAnsi"/>
              </w:rPr>
              <w:t>, aceștia</w:t>
            </w:r>
            <w:r w:rsidRPr="00871830">
              <w:rPr>
                <w:rFonts w:ascii="Trebuchet MS" w:hAnsi="Trebuchet MS" w:cstheme="minorHAnsi"/>
              </w:rPr>
              <w:t xml:space="preserve"> sunt obligați să investească din surse proprii sau din programe de finanțare naționale sau europene, </w:t>
            </w:r>
            <w:r>
              <w:rPr>
                <w:rFonts w:ascii="Trebuchet MS" w:hAnsi="Trebuchet MS" w:cstheme="minorHAnsi"/>
              </w:rPr>
              <w:t xml:space="preserve">pentru  </w:t>
            </w:r>
            <w:r w:rsidRPr="00871830">
              <w:rPr>
                <w:rFonts w:ascii="Trebuchet MS" w:hAnsi="Trebuchet MS" w:cstheme="minorHAnsi"/>
              </w:rPr>
              <w:t xml:space="preserve">reducerea consumului </w:t>
            </w:r>
            <w:r>
              <w:rPr>
                <w:rFonts w:ascii="Trebuchet MS" w:hAnsi="Trebuchet MS" w:cstheme="minorHAnsi"/>
              </w:rPr>
              <w:t xml:space="preserve"> </w:t>
            </w:r>
            <w:r w:rsidRPr="00871830">
              <w:rPr>
                <w:rFonts w:ascii="Trebuchet MS" w:hAnsi="Trebuchet MS" w:cstheme="minorHAnsi"/>
              </w:rPr>
              <w:t>de energie și asigurarea surselor proprii de energie din surse regenerabile.</w:t>
            </w:r>
          </w:p>
          <w:p w14:paraId="5EE440A7" w14:textId="77777777" w:rsidR="00A95AB3" w:rsidRPr="00871830" w:rsidRDefault="00A95AB3" w:rsidP="00EC1305">
            <w:pPr>
              <w:jc w:val="both"/>
              <w:rPr>
                <w:rFonts w:ascii="Trebuchet MS" w:hAnsi="Trebuchet MS" w:cstheme="minorHAnsi"/>
              </w:rPr>
            </w:pPr>
            <w:r w:rsidRPr="00871830">
              <w:rPr>
                <w:rFonts w:ascii="Trebuchet MS" w:hAnsi="Trebuchet MS" w:cstheme="minorHAnsi"/>
              </w:rPr>
              <w:t>Având în vedere complexitatea investițiilor care urmează a fi promovate în acest sector, este necesară finanțarea acțiunilor de consolidare a capacității de</w:t>
            </w:r>
          </w:p>
          <w:p w14:paraId="75913F86" w14:textId="45BA5BF2" w:rsidR="00A95AB3" w:rsidRPr="00871830" w:rsidRDefault="00A95AB3" w:rsidP="00EC1305">
            <w:pPr>
              <w:jc w:val="both"/>
              <w:rPr>
                <w:rFonts w:ascii="Trebuchet MS" w:hAnsi="Trebuchet MS" w:cstheme="minorHAnsi"/>
              </w:rPr>
            </w:pPr>
            <w:r w:rsidRPr="00871830">
              <w:rPr>
                <w:rFonts w:ascii="Trebuchet MS" w:hAnsi="Trebuchet MS" w:cstheme="minorHAnsi"/>
              </w:rPr>
              <w:t>reglementare economică a sectorului apei și apelor uzate, inclusiv prin implementarea planurilor de investiții pentru conformare.</w:t>
            </w:r>
          </w:p>
          <w:p w14:paraId="603EF75B" w14:textId="007F11E7" w:rsidR="00A95AB3" w:rsidRPr="00871830" w:rsidRDefault="00A95AB3" w:rsidP="00EC1305">
            <w:pPr>
              <w:jc w:val="both"/>
              <w:rPr>
                <w:rFonts w:ascii="Trebuchet MS" w:hAnsi="Trebuchet MS" w:cstheme="minorHAnsi"/>
              </w:rPr>
            </w:pPr>
            <w:r w:rsidRPr="00871830">
              <w:rPr>
                <w:rFonts w:ascii="Trebuchet MS" w:hAnsi="Trebuchet MS" w:cstheme="minorHAnsi"/>
              </w:rPr>
              <w:t>În cadrul programului NIAS se pot realiza obiective de investiții constând în realizarea de construcții noi, modernizare, extindere, reabilitare, după caz, p</w:t>
            </w:r>
            <w:r>
              <w:rPr>
                <w:rFonts w:ascii="Trebuchet MS" w:hAnsi="Trebuchet MS" w:cstheme="minorHAnsi"/>
              </w:rPr>
              <w:t>entru:</w:t>
            </w:r>
          </w:p>
          <w:p w14:paraId="6AA44BAD" w14:textId="6064FFBD" w:rsidR="00A95AB3" w:rsidRPr="00871830" w:rsidRDefault="00A95AB3" w:rsidP="00EC1305">
            <w:pPr>
              <w:jc w:val="both"/>
              <w:rPr>
                <w:rFonts w:ascii="Trebuchet MS" w:hAnsi="Trebuchet MS" w:cstheme="minorHAnsi"/>
              </w:rPr>
            </w:pPr>
            <w:r w:rsidRPr="00871830">
              <w:rPr>
                <w:rFonts w:ascii="Trebuchet MS" w:hAnsi="Trebuchet MS" w:cstheme="minorHAnsi"/>
              </w:rPr>
              <w:lastRenderedPageBreak/>
              <w:t>a) statii de alimentare cu apa si tratare a apei in aglomer</w:t>
            </w:r>
            <w:r>
              <w:rPr>
                <w:rFonts w:ascii="Trebuchet MS" w:hAnsi="Trebuchet MS" w:cstheme="minorHAnsi"/>
              </w:rPr>
              <w:t>ări</w:t>
            </w:r>
            <w:r w:rsidRPr="00871830">
              <w:rPr>
                <w:rFonts w:ascii="Trebuchet MS" w:hAnsi="Trebuchet MS" w:cstheme="minorHAnsi"/>
              </w:rPr>
              <w:t xml:space="preserve"> cu peste 10.000 </w:t>
            </w:r>
            <w:r>
              <w:rPr>
                <w:rFonts w:ascii="Trebuchet MS" w:hAnsi="Trebuchet MS" w:cstheme="minorHAnsi"/>
              </w:rPr>
              <w:t>l</w:t>
            </w:r>
            <w:r w:rsidRPr="00871830">
              <w:rPr>
                <w:rFonts w:ascii="Trebuchet MS" w:hAnsi="Trebuchet MS" w:cstheme="minorHAnsi"/>
              </w:rPr>
              <w:t>.e.;</w:t>
            </w:r>
          </w:p>
          <w:p w14:paraId="3BF82216" w14:textId="77777777" w:rsidR="00A95AB3" w:rsidRPr="00871830" w:rsidRDefault="00A95AB3" w:rsidP="00EC1305">
            <w:pPr>
              <w:jc w:val="both"/>
              <w:rPr>
                <w:rFonts w:ascii="Trebuchet MS" w:hAnsi="Trebuchet MS" w:cstheme="minorHAnsi"/>
              </w:rPr>
            </w:pPr>
            <w:r w:rsidRPr="00871830">
              <w:rPr>
                <w:rFonts w:ascii="Trebuchet MS" w:hAnsi="Trebuchet MS" w:cstheme="minorHAnsi"/>
              </w:rPr>
              <w:t>b) sisteme de canalizare și stații de epurare a apelor uzate</w:t>
            </w:r>
            <w:r>
              <w:rPr>
                <w:rFonts w:ascii="Trebuchet MS" w:hAnsi="Trebuchet MS" w:cstheme="minorHAnsi"/>
              </w:rPr>
              <w:t xml:space="preserve"> urbane</w:t>
            </w:r>
            <w:r w:rsidRPr="00871830">
              <w:rPr>
                <w:rFonts w:ascii="Trebuchet MS" w:hAnsi="Trebuchet MS" w:cstheme="minorHAnsi"/>
              </w:rPr>
              <w:t>, inclusiv sisteme de canalizare pluvială și de captare a apelor pluviale, și în unitățile administrativ-teritoriale cu o populație mai mică de 2.000 de locuitori.</w:t>
            </w:r>
          </w:p>
          <w:p w14:paraId="39407198" w14:textId="1DB3DC47" w:rsidR="00A95AB3" w:rsidRPr="00871830" w:rsidRDefault="00A95AB3" w:rsidP="00EC1305">
            <w:pPr>
              <w:jc w:val="both"/>
              <w:rPr>
                <w:rFonts w:ascii="Trebuchet MS" w:hAnsi="Trebuchet MS" w:cstheme="minorHAnsi"/>
              </w:rPr>
            </w:pPr>
            <w:r w:rsidRPr="00871830">
              <w:rPr>
                <w:rFonts w:ascii="Trebuchet MS" w:hAnsi="Trebuchet MS" w:cstheme="minorHAnsi"/>
              </w:rPr>
              <w:t>Pot fi finanțate prin acest program obiective de investiții care nu sunt incluse pentru finanțare în programe derulate din fonduri externe nerambursabile în perioada de programare 2021-2027 sau prin alte programe naționale sau europene, inclusiv contracte de împrumut semnate cu instituții de credit sau instituții financiare interne sau internaționale.</w:t>
            </w:r>
          </w:p>
          <w:p w14:paraId="7852B89F" w14:textId="77777777" w:rsidR="00A95AB3" w:rsidRPr="00B900C4" w:rsidRDefault="00A95AB3" w:rsidP="00EC1305">
            <w:pPr>
              <w:jc w:val="both"/>
              <w:rPr>
                <w:rFonts w:ascii="Trebuchet MS" w:hAnsi="Trebuchet MS" w:cstheme="minorHAnsi"/>
              </w:rPr>
            </w:pPr>
          </w:p>
        </w:tc>
      </w:tr>
      <w:tr w:rsidR="00A95AB3" w:rsidRPr="00B900C4" w14:paraId="5C20EFD8" w14:textId="77777777" w:rsidTr="00543244">
        <w:trPr>
          <w:trHeight w:val="1430"/>
        </w:trPr>
        <w:tc>
          <w:tcPr>
            <w:tcW w:w="801" w:type="dxa"/>
          </w:tcPr>
          <w:p w14:paraId="3E399C4F" w14:textId="77777777" w:rsidR="00A95AB3" w:rsidRPr="00B900C4" w:rsidRDefault="00A95AB3" w:rsidP="00EC1305">
            <w:pPr>
              <w:spacing w:before="120" w:after="120"/>
              <w:jc w:val="both"/>
              <w:rPr>
                <w:rFonts w:ascii="Trebuchet MS" w:hAnsi="Trebuchet MS" w:cstheme="minorHAnsi"/>
              </w:rPr>
            </w:pPr>
            <w:r w:rsidRPr="00B900C4">
              <w:rPr>
                <w:rFonts w:ascii="Trebuchet MS" w:hAnsi="Trebuchet MS" w:cstheme="minorHAnsi"/>
              </w:rPr>
              <w:lastRenderedPageBreak/>
              <w:t>2</w:t>
            </w:r>
          </w:p>
        </w:tc>
        <w:tc>
          <w:tcPr>
            <w:tcW w:w="2738" w:type="dxa"/>
          </w:tcPr>
          <w:p w14:paraId="432E665B" w14:textId="74E0C771" w:rsidR="00A95AB3" w:rsidRPr="00B900C4" w:rsidRDefault="00A95AB3" w:rsidP="00EC1305">
            <w:pPr>
              <w:spacing w:before="120" w:after="120"/>
              <w:rPr>
                <w:rFonts w:ascii="Trebuchet MS" w:hAnsi="Trebuchet MS" w:cstheme="minorHAnsi"/>
              </w:rPr>
            </w:pPr>
            <w:r w:rsidRPr="00996BE8">
              <w:rPr>
                <w:rFonts w:ascii="Trebuchet MS" w:hAnsi="Trebuchet MS" w:cstheme="minorHAnsi"/>
              </w:rPr>
              <w:t>Conform</w:t>
            </w:r>
            <w:r>
              <w:rPr>
                <w:rFonts w:ascii="Trebuchet MS" w:hAnsi="Trebuchet MS" w:cstheme="minorHAnsi"/>
              </w:rPr>
              <w:t xml:space="preserve">area </w:t>
            </w:r>
            <w:r w:rsidRPr="00996BE8">
              <w:rPr>
                <w:rFonts w:ascii="Trebuchet MS" w:hAnsi="Trebuchet MS" w:cstheme="minorHAnsi"/>
              </w:rPr>
              <w:t>aglomerărilor cu peste 10.000 p.e. cu cerințele art. 3,4,5,10, 15 și Anexa I, pct. D - primul pas pentru finanţarea măsurilor în aglomerările care sunt aproape de a ajunge la conform</w:t>
            </w:r>
            <w:r w:rsidR="00106CB7">
              <w:rPr>
                <w:rFonts w:ascii="Trebuchet MS" w:hAnsi="Trebuchet MS" w:cstheme="minorHAnsi"/>
              </w:rPr>
              <w:t>are</w:t>
            </w:r>
            <w:r w:rsidRPr="00996BE8">
              <w:rPr>
                <w:rFonts w:ascii="Trebuchet MS" w:hAnsi="Trebuchet MS" w:cstheme="minorHAnsi"/>
              </w:rPr>
              <w:t xml:space="preserve"> şi </w:t>
            </w:r>
            <w:r>
              <w:rPr>
                <w:rFonts w:ascii="Trebuchet MS" w:hAnsi="Trebuchet MS" w:cstheme="minorHAnsi"/>
              </w:rPr>
              <w:t>după acea restul aglomerărilor</w:t>
            </w:r>
          </w:p>
        </w:tc>
        <w:tc>
          <w:tcPr>
            <w:tcW w:w="2144" w:type="dxa"/>
          </w:tcPr>
          <w:p w14:paraId="66197ADC" w14:textId="77777777" w:rsidR="00A95AB3" w:rsidRPr="00B900C4" w:rsidRDefault="00A95AB3" w:rsidP="00EC1305">
            <w:pPr>
              <w:spacing w:before="120" w:after="120"/>
              <w:jc w:val="both"/>
              <w:rPr>
                <w:rFonts w:ascii="Trebuchet MS" w:hAnsi="Trebuchet MS" w:cstheme="minorHAnsi"/>
              </w:rPr>
            </w:pPr>
            <w:r>
              <w:rPr>
                <w:rFonts w:ascii="Trebuchet MS" w:hAnsi="Trebuchet MS" w:cstheme="minorHAnsi"/>
              </w:rPr>
              <w:t xml:space="preserve">Planul </w:t>
            </w:r>
            <w:r w:rsidRPr="00B900C4">
              <w:rPr>
                <w:rFonts w:ascii="Trebuchet MS" w:hAnsi="Trebuchet MS" w:cstheme="minorHAnsi"/>
              </w:rPr>
              <w:t xml:space="preserve">National </w:t>
            </w:r>
            <w:r>
              <w:rPr>
                <w:rFonts w:ascii="Trebuchet MS" w:hAnsi="Trebuchet MS" w:cstheme="minorHAnsi"/>
              </w:rPr>
              <w:t>de Redresare și Reziliență</w:t>
            </w:r>
            <w:r w:rsidRPr="00B900C4">
              <w:rPr>
                <w:rFonts w:ascii="Trebuchet MS" w:hAnsi="Trebuchet MS" w:cstheme="minorHAnsi"/>
              </w:rPr>
              <w:t xml:space="preserve"> (</w:t>
            </w:r>
            <w:r>
              <w:rPr>
                <w:rFonts w:ascii="Trebuchet MS" w:hAnsi="Trebuchet MS" w:cstheme="minorHAnsi"/>
              </w:rPr>
              <w:t>PNRR</w:t>
            </w:r>
            <w:r w:rsidRPr="00B900C4">
              <w:rPr>
                <w:rFonts w:ascii="Trebuchet MS" w:hAnsi="Trebuchet MS" w:cstheme="minorHAnsi"/>
              </w:rPr>
              <w:t>)</w:t>
            </w:r>
          </w:p>
          <w:p w14:paraId="7A8B46E6" w14:textId="77777777" w:rsidR="00A95AB3" w:rsidRPr="00B900C4" w:rsidRDefault="00A95AB3" w:rsidP="00EC1305">
            <w:pPr>
              <w:spacing w:before="120" w:after="120"/>
              <w:rPr>
                <w:rFonts w:ascii="Trebuchet MS" w:hAnsi="Trebuchet MS" w:cstheme="minorHAnsi"/>
              </w:rPr>
            </w:pPr>
          </w:p>
        </w:tc>
        <w:tc>
          <w:tcPr>
            <w:tcW w:w="1406" w:type="dxa"/>
          </w:tcPr>
          <w:p w14:paraId="4C2BE4DC" w14:textId="77777777" w:rsidR="00A95AB3" w:rsidRPr="00B900C4" w:rsidRDefault="00A95AB3" w:rsidP="00EC1305">
            <w:pPr>
              <w:spacing w:before="120" w:after="120"/>
              <w:jc w:val="both"/>
              <w:rPr>
                <w:rFonts w:ascii="Trebuchet MS" w:hAnsi="Trebuchet MS" w:cstheme="minorHAnsi"/>
              </w:rPr>
            </w:pPr>
            <w:r w:rsidRPr="00B900C4">
              <w:rPr>
                <w:rFonts w:ascii="Trebuchet MS" w:hAnsi="Trebuchet MS" w:cstheme="minorHAnsi"/>
              </w:rPr>
              <w:t>2026</w:t>
            </w:r>
          </w:p>
          <w:p w14:paraId="4AF796C6" w14:textId="77777777" w:rsidR="00A95AB3" w:rsidRPr="00B900C4" w:rsidRDefault="00A95AB3" w:rsidP="00EC1305">
            <w:pPr>
              <w:spacing w:before="120" w:after="120"/>
              <w:jc w:val="both"/>
              <w:rPr>
                <w:rFonts w:ascii="Trebuchet MS" w:hAnsi="Trebuchet MS" w:cstheme="minorHAnsi"/>
              </w:rPr>
            </w:pPr>
          </w:p>
        </w:tc>
        <w:tc>
          <w:tcPr>
            <w:tcW w:w="7648" w:type="dxa"/>
          </w:tcPr>
          <w:p w14:paraId="17601561" w14:textId="77777777" w:rsidR="00A95AB3" w:rsidRPr="00B900C4" w:rsidRDefault="00A95AB3" w:rsidP="00EC1305">
            <w:pPr>
              <w:jc w:val="both"/>
              <w:rPr>
                <w:rFonts w:ascii="Trebuchet MS" w:hAnsi="Trebuchet MS" w:cstheme="minorHAnsi"/>
              </w:rPr>
            </w:pPr>
          </w:p>
        </w:tc>
      </w:tr>
      <w:tr w:rsidR="00A95AB3" w:rsidRPr="00B900C4" w14:paraId="1DC84A3D" w14:textId="77777777" w:rsidTr="00543244">
        <w:tc>
          <w:tcPr>
            <w:tcW w:w="801" w:type="dxa"/>
          </w:tcPr>
          <w:p w14:paraId="769E27DA" w14:textId="77777777" w:rsidR="00A95AB3" w:rsidRPr="00B900C4" w:rsidRDefault="00A95AB3" w:rsidP="00EC1305">
            <w:pPr>
              <w:spacing w:before="120" w:after="120"/>
              <w:jc w:val="both"/>
              <w:rPr>
                <w:rFonts w:ascii="Trebuchet MS" w:hAnsi="Trebuchet MS" w:cstheme="minorHAnsi"/>
              </w:rPr>
            </w:pPr>
            <w:r w:rsidRPr="00B900C4">
              <w:rPr>
                <w:rFonts w:ascii="Trebuchet MS" w:hAnsi="Trebuchet MS" w:cstheme="minorHAnsi"/>
              </w:rPr>
              <w:t>3</w:t>
            </w:r>
          </w:p>
        </w:tc>
        <w:tc>
          <w:tcPr>
            <w:tcW w:w="2738" w:type="dxa"/>
          </w:tcPr>
          <w:p w14:paraId="2C6BD619" w14:textId="2A980ECC" w:rsidR="00A95AB3" w:rsidRPr="00B900C4" w:rsidRDefault="00A95AB3" w:rsidP="00EC1305">
            <w:pPr>
              <w:spacing w:before="120" w:after="120"/>
              <w:rPr>
                <w:rFonts w:ascii="Trebuchet MS" w:hAnsi="Trebuchet MS" w:cstheme="minorHAnsi"/>
              </w:rPr>
            </w:pPr>
            <w:r w:rsidRPr="00996BE8">
              <w:rPr>
                <w:rFonts w:ascii="Trebuchet MS" w:hAnsi="Trebuchet MS" w:cstheme="minorHAnsi"/>
              </w:rPr>
              <w:t>Conform</w:t>
            </w:r>
            <w:r>
              <w:rPr>
                <w:rFonts w:ascii="Trebuchet MS" w:hAnsi="Trebuchet MS" w:cstheme="minorHAnsi"/>
              </w:rPr>
              <w:t>area</w:t>
            </w:r>
            <w:r w:rsidRPr="00996BE8">
              <w:rPr>
                <w:rFonts w:ascii="Trebuchet MS" w:hAnsi="Trebuchet MS" w:cstheme="minorHAnsi"/>
              </w:rPr>
              <w:t xml:space="preserve"> aglomerărilor cu 2.000 – 10.000 p.e. cu cerințele art. 3,4, 10 și Anexa I, pct. D</w:t>
            </w:r>
          </w:p>
        </w:tc>
        <w:tc>
          <w:tcPr>
            <w:tcW w:w="2144" w:type="dxa"/>
          </w:tcPr>
          <w:p w14:paraId="40015952" w14:textId="77777777" w:rsidR="00A95AB3" w:rsidRPr="00B900C4" w:rsidRDefault="00A95AB3" w:rsidP="00EC1305">
            <w:pPr>
              <w:spacing w:before="120" w:after="120"/>
              <w:rPr>
                <w:rFonts w:ascii="Trebuchet MS" w:hAnsi="Trebuchet MS" w:cstheme="minorHAnsi"/>
              </w:rPr>
            </w:pPr>
            <w:r w:rsidRPr="00B900C4">
              <w:rPr>
                <w:rFonts w:ascii="Trebuchet MS" w:hAnsi="Trebuchet MS" w:cstheme="minorHAnsi"/>
              </w:rPr>
              <w:t xml:space="preserve">Program </w:t>
            </w:r>
            <w:r>
              <w:rPr>
                <w:rFonts w:ascii="Trebuchet MS" w:hAnsi="Trebuchet MS" w:cstheme="minorHAnsi"/>
              </w:rPr>
              <w:t>pentru</w:t>
            </w:r>
            <w:r w:rsidRPr="00B900C4">
              <w:rPr>
                <w:rFonts w:ascii="Trebuchet MS" w:hAnsi="Trebuchet MS" w:cstheme="minorHAnsi"/>
              </w:rPr>
              <w:t xml:space="preserve"> </w:t>
            </w:r>
            <w:r>
              <w:rPr>
                <w:rFonts w:ascii="Trebuchet MS" w:hAnsi="Trebuchet MS" w:cstheme="minorHAnsi"/>
              </w:rPr>
              <w:t>Dezvoltare Durabilă</w:t>
            </w:r>
            <w:r w:rsidRPr="00B900C4">
              <w:rPr>
                <w:rFonts w:ascii="Trebuchet MS" w:hAnsi="Trebuchet MS" w:cstheme="minorHAnsi"/>
              </w:rPr>
              <w:t xml:space="preserve"> 2021-2027 (PDD)</w:t>
            </w:r>
          </w:p>
        </w:tc>
        <w:tc>
          <w:tcPr>
            <w:tcW w:w="1406" w:type="dxa"/>
          </w:tcPr>
          <w:p w14:paraId="0ECC6945" w14:textId="77777777" w:rsidR="00A95AB3" w:rsidRPr="00B900C4" w:rsidRDefault="00A95AB3" w:rsidP="00EC1305">
            <w:pPr>
              <w:spacing w:before="120" w:after="120"/>
              <w:jc w:val="both"/>
              <w:rPr>
                <w:rFonts w:ascii="Trebuchet MS" w:hAnsi="Trebuchet MS" w:cstheme="minorHAnsi"/>
              </w:rPr>
            </w:pPr>
            <w:r w:rsidRPr="00B900C4">
              <w:rPr>
                <w:rFonts w:ascii="Trebuchet MS" w:hAnsi="Trebuchet MS" w:cstheme="minorHAnsi"/>
              </w:rPr>
              <w:t>2029</w:t>
            </w:r>
          </w:p>
          <w:p w14:paraId="52EF44AC" w14:textId="77777777" w:rsidR="00A95AB3" w:rsidRPr="00B900C4" w:rsidRDefault="00A95AB3" w:rsidP="00EC1305">
            <w:pPr>
              <w:spacing w:before="120" w:after="120"/>
              <w:jc w:val="both"/>
              <w:rPr>
                <w:rFonts w:ascii="Trebuchet MS" w:hAnsi="Trebuchet MS" w:cstheme="minorHAnsi"/>
              </w:rPr>
            </w:pPr>
          </w:p>
          <w:p w14:paraId="402A54B3" w14:textId="77777777" w:rsidR="00A95AB3" w:rsidRPr="00B900C4" w:rsidRDefault="00A95AB3" w:rsidP="00EC1305">
            <w:pPr>
              <w:spacing w:before="120" w:after="120"/>
              <w:jc w:val="both"/>
              <w:rPr>
                <w:rFonts w:ascii="Trebuchet MS" w:hAnsi="Trebuchet MS" w:cstheme="minorHAnsi"/>
              </w:rPr>
            </w:pPr>
          </w:p>
          <w:p w14:paraId="3300252E" w14:textId="77777777" w:rsidR="00A95AB3" w:rsidRPr="00B900C4" w:rsidRDefault="00A95AB3" w:rsidP="00EC1305">
            <w:pPr>
              <w:spacing w:before="120" w:after="120"/>
              <w:jc w:val="both"/>
              <w:rPr>
                <w:rFonts w:ascii="Trebuchet MS" w:hAnsi="Trebuchet MS" w:cstheme="minorHAnsi"/>
              </w:rPr>
            </w:pPr>
          </w:p>
        </w:tc>
        <w:tc>
          <w:tcPr>
            <w:tcW w:w="7648" w:type="dxa"/>
          </w:tcPr>
          <w:p w14:paraId="279F1A7F" w14:textId="77777777" w:rsidR="00A95AB3" w:rsidRPr="00B900C4" w:rsidRDefault="00A95AB3" w:rsidP="00EC1305">
            <w:pPr>
              <w:jc w:val="both"/>
              <w:rPr>
                <w:rFonts w:ascii="Trebuchet MS" w:hAnsi="Trebuchet MS" w:cstheme="minorHAnsi"/>
              </w:rPr>
            </w:pPr>
          </w:p>
        </w:tc>
      </w:tr>
      <w:tr w:rsidR="00A95AB3" w:rsidRPr="00B900C4" w14:paraId="30F6C795" w14:textId="77777777" w:rsidTr="00543244">
        <w:tc>
          <w:tcPr>
            <w:tcW w:w="801" w:type="dxa"/>
          </w:tcPr>
          <w:p w14:paraId="27D4C04E" w14:textId="77777777" w:rsidR="00A95AB3" w:rsidRPr="00B900C4" w:rsidRDefault="00A95AB3" w:rsidP="00EC1305">
            <w:pPr>
              <w:spacing w:before="120" w:after="120"/>
              <w:jc w:val="both"/>
              <w:rPr>
                <w:rFonts w:ascii="Trebuchet MS" w:hAnsi="Trebuchet MS" w:cstheme="minorHAnsi"/>
              </w:rPr>
            </w:pPr>
            <w:r w:rsidRPr="00B900C4">
              <w:rPr>
                <w:rFonts w:ascii="Trebuchet MS" w:hAnsi="Trebuchet MS" w:cstheme="minorHAnsi"/>
              </w:rPr>
              <w:t>4</w:t>
            </w:r>
          </w:p>
        </w:tc>
        <w:tc>
          <w:tcPr>
            <w:tcW w:w="2738" w:type="dxa"/>
          </w:tcPr>
          <w:p w14:paraId="27E24861" w14:textId="2EED40B3" w:rsidR="00A95AB3" w:rsidRPr="00B900C4" w:rsidRDefault="00A95AB3" w:rsidP="00EC1305">
            <w:pPr>
              <w:spacing w:before="120" w:after="120"/>
              <w:jc w:val="both"/>
              <w:rPr>
                <w:rFonts w:ascii="Trebuchet MS" w:hAnsi="Trebuchet MS" w:cstheme="minorHAnsi"/>
              </w:rPr>
            </w:pPr>
            <w:r w:rsidRPr="00996BE8">
              <w:rPr>
                <w:rFonts w:ascii="Trebuchet MS" w:hAnsi="Trebuchet MS" w:cstheme="minorHAnsi"/>
              </w:rPr>
              <w:t xml:space="preserve">Îmbunătățirea nivelului de colectare și tratare a apelor uzate în aglomerările cu mai puțin de 2.000 </w:t>
            </w:r>
            <w:r w:rsidR="00543244">
              <w:rPr>
                <w:rFonts w:ascii="Trebuchet MS" w:hAnsi="Trebuchet MS" w:cstheme="minorHAnsi"/>
              </w:rPr>
              <w:t>l</w:t>
            </w:r>
            <w:r w:rsidRPr="00996BE8">
              <w:rPr>
                <w:rFonts w:ascii="Trebuchet MS" w:hAnsi="Trebuchet MS" w:cstheme="minorHAnsi"/>
              </w:rPr>
              <w:t>.e.</w:t>
            </w:r>
          </w:p>
        </w:tc>
        <w:tc>
          <w:tcPr>
            <w:tcW w:w="2144" w:type="dxa"/>
          </w:tcPr>
          <w:p w14:paraId="2EFF7520" w14:textId="77777777" w:rsidR="00A95AB3" w:rsidRPr="00B900C4" w:rsidRDefault="00A95AB3" w:rsidP="00EC1305">
            <w:pPr>
              <w:spacing w:before="120" w:after="120"/>
              <w:jc w:val="both"/>
              <w:rPr>
                <w:rFonts w:ascii="Trebuchet MS" w:hAnsi="Trebuchet MS" w:cstheme="minorHAnsi"/>
              </w:rPr>
            </w:pPr>
            <w:r>
              <w:rPr>
                <w:rFonts w:ascii="Trebuchet MS" w:hAnsi="Trebuchet MS" w:cstheme="minorHAnsi"/>
              </w:rPr>
              <w:t xml:space="preserve">Programul </w:t>
            </w:r>
            <w:r w:rsidRPr="00B900C4">
              <w:rPr>
                <w:rFonts w:ascii="Trebuchet MS" w:hAnsi="Trebuchet MS" w:cstheme="minorHAnsi"/>
              </w:rPr>
              <w:t xml:space="preserve">National </w:t>
            </w:r>
            <w:r>
              <w:rPr>
                <w:rFonts w:ascii="Trebuchet MS" w:hAnsi="Trebuchet MS" w:cstheme="minorHAnsi"/>
              </w:rPr>
              <w:t xml:space="preserve">de </w:t>
            </w:r>
            <w:r w:rsidRPr="00B900C4">
              <w:rPr>
                <w:rFonts w:ascii="Trebuchet MS" w:hAnsi="Trebuchet MS" w:cstheme="minorHAnsi"/>
              </w:rPr>
              <w:t>Invest</w:t>
            </w:r>
            <w:r>
              <w:rPr>
                <w:rFonts w:ascii="Trebuchet MS" w:hAnsi="Trebuchet MS" w:cstheme="minorHAnsi"/>
              </w:rPr>
              <w:t>iții</w:t>
            </w:r>
            <w:r w:rsidRPr="00B900C4">
              <w:rPr>
                <w:rFonts w:ascii="Trebuchet MS" w:hAnsi="Trebuchet MS" w:cstheme="minorHAnsi"/>
              </w:rPr>
              <w:t xml:space="preserve"> „Anghel Saligny” (</w:t>
            </w:r>
            <w:r>
              <w:rPr>
                <w:rFonts w:ascii="Trebuchet MS" w:hAnsi="Trebuchet MS" w:cstheme="minorHAnsi"/>
              </w:rPr>
              <w:t>PNIAS</w:t>
            </w:r>
            <w:r w:rsidRPr="00B900C4">
              <w:rPr>
                <w:rFonts w:ascii="Trebuchet MS" w:hAnsi="Trebuchet MS" w:cstheme="minorHAnsi"/>
              </w:rPr>
              <w:t>)</w:t>
            </w:r>
          </w:p>
        </w:tc>
        <w:tc>
          <w:tcPr>
            <w:tcW w:w="1406" w:type="dxa"/>
          </w:tcPr>
          <w:p w14:paraId="193D15D5" w14:textId="77777777" w:rsidR="00A95AB3" w:rsidRPr="00B900C4" w:rsidRDefault="00A95AB3" w:rsidP="00EC1305">
            <w:pPr>
              <w:spacing w:before="120" w:after="120"/>
              <w:jc w:val="both"/>
              <w:rPr>
                <w:rFonts w:ascii="Trebuchet MS" w:hAnsi="Trebuchet MS" w:cstheme="minorHAnsi"/>
              </w:rPr>
            </w:pPr>
            <w:r w:rsidRPr="00B900C4">
              <w:rPr>
                <w:rFonts w:ascii="Trebuchet MS" w:hAnsi="Trebuchet MS" w:cstheme="minorHAnsi"/>
              </w:rPr>
              <w:t>2028</w:t>
            </w:r>
          </w:p>
        </w:tc>
        <w:tc>
          <w:tcPr>
            <w:tcW w:w="7648" w:type="dxa"/>
          </w:tcPr>
          <w:p w14:paraId="577B519D" w14:textId="77777777" w:rsidR="00A95AB3" w:rsidRPr="00B900C4" w:rsidRDefault="00A95AB3" w:rsidP="00EC1305">
            <w:pPr>
              <w:jc w:val="both"/>
              <w:rPr>
                <w:rFonts w:ascii="Trebuchet MS" w:hAnsi="Trebuchet MS" w:cstheme="minorHAnsi"/>
              </w:rPr>
            </w:pPr>
          </w:p>
        </w:tc>
      </w:tr>
    </w:tbl>
    <w:p w14:paraId="213D9DF8" w14:textId="77777777" w:rsidR="00543244" w:rsidRDefault="00A95AB3" w:rsidP="00A95AB3">
      <w:pPr>
        <w:spacing w:before="120" w:after="120"/>
        <w:jc w:val="both"/>
        <w:rPr>
          <w:rFonts w:ascii="Trebuchet MS" w:hAnsi="Trebuchet MS" w:cstheme="minorHAnsi"/>
        </w:rPr>
        <w:sectPr w:rsidR="00543244" w:rsidSect="00197AD2">
          <w:pgSz w:w="16840" w:h="11907" w:orient="landscape" w:code="9"/>
          <w:pgMar w:top="1276" w:right="1259" w:bottom="1134" w:left="1440" w:header="533" w:footer="663" w:gutter="0"/>
          <w:cols w:space="708"/>
          <w:titlePg/>
          <w:docGrid w:linePitch="360"/>
        </w:sectPr>
      </w:pPr>
      <w:r w:rsidRPr="00B900C4">
        <w:rPr>
          <w:rFonts w:ascii="Trebuchet MS" w:hAnsi="Trebuchet MS" w:cstheme="minorHAnsi"/>
        </w:rPr>
        <w:br w:type="page"/>
      </w:r>
    </w:p>
    <w:p w14:paraId="489FD2EF" w14:textId="2B6709C1" w:rsidR="00A95AB3" w:rsidRPr="00E778E1" w:rsidRDefault="00A95AB3" w:rsidP="00A95AB3">
      <w:pPr>
        <w:spacing w:before="120" w:after="120" w:line="240" w:lineRule="auto"/>
        <w:jc w:val="both"/>
        <w:rPr>
          <w:rFonts w:ascii="Trebuchet MS" w:hAnsi="Trebuchet MS" w:cstheme="minorHAnsi"/>
          <w:b/>
          <w:bCs/>
        </w:rPr>
      </w:pPr>
      <w:r w:rsidRPr="00E778E1">
        <w:rPr>
          <w:rFonts w:ascii="Trebuchet MS" w:hAnsi="Trebuchet MS" w:cstheme="minorHAnsi"/>
          <w:b/>
          <w:bCs/>
        </w:rPr>
        <w:lastRenderedPageBreak/>
        <w:t>Capitolul 4</w:t>
      </w:r>
      <w:r w:rsidR="0081425C">
        <w:rPr>
          <w:rFonts w:ascii="Trebuchet MS" w:hAnsi="Trebuchet MS" w:cstheme="minorHAnsi"/>
          <w:b/>
          <w:bCs/>
        </w:rPr>
        <w:t xml:space="preserve">. </w:t>
      </w:r>
      <w:r w:rsidRPr="00E778E1">
        <w:rPr>
          <w:rFonts w:ascii="Trebuchet MS" w:hAnsi="Trebuchet MS" w:cstheme="minorHAnsi"/>
          <w:b/>
          <w:bCs/>
        </w:rPr>
        <w:t xml:space="preserve"> Monitorizarea, evaluarea și adaptarea planului</w:t>
      </w:r>
    </w:p>
    <w:p w14:paraId="366BEFF2" w14:textId="77777777" w:rsidR="00A95AB3" w:rsidRPr="00E778E1" w:rsidRDefault="00A95AB3" w:rsidP="00A95AB3">
      <w:pPr>
        <w:spacing w:before="120" w:after="120" w:line="240" w:lineRule="auto"/>
        <w:jc w:val="both"/>
        <w:rPr>
          <w:rFonts w:ascii="Trebuchet MS" w:hAnsi="Trebuchet MS" w:cstheme="minorHAnsi"/>
          <w:b/>
          <w:bCs/>
        </w:rPr>
      </w:pPr>
      <w:r w:rsidRPr="00E778E1">
        <w:rPr>
          <w:rFonts w:ascii="Trebuchet MS" w:hAnsi="Trebuchet MS" w:cstheme="minorHAnsi"/>
          <w:b/>
          <w:bCs/>
        </w:rPr>
        <w:t>4.1 Monitorizarea și evaluarea Planului de dezvoltare și investiții AAC 2024-2030</w:t>
      </w:r>
    </w:p>
    <w:p w14:paraId="65E0D793" w14:textId="1DBF1619" w:rsidR="00A95AB3" w:rsidRPr="009B4BAD" w:rsidRDefault="00543244" w:rsidP="00543244">
      <w:pPr>
        <w:spacing w:before="120" w:after="120" w:line="240" w:lineRule="auto"/>
        <w:ind w:left="426" w:hanging="426"/>
        <w:jc w:val="both"/>
        <w:rPr>
          <w:rFonts w:ascii="Trebuchet MS" w:hAnsi="Trebuchet MS" w:cstheme="minorHAnsi"/>
        </w:rPr>
      </w:pPr>
      <w:r>
        <w:rPr>
          <w:rFonts w:ascii="Trebuchet MS" w:hAnsi="Trebuchet MS" w:cstheme="minorHAnsi"/>
        </w:rPr>
        <w:t>80</w:t>
      </w:r>
      <w:r w:rsidR="00A95AB3" w:rsidRPr="009B4BAD">
        <w:rPr>
          <w:rFonts w:ascii="Trebuchet MS" w:hAnsi="Trebuchet MS" w:cstheme="minorHAnsi"/>
        </w:rPr>
        <w:t xml:space="preserve">. </w:t>
      </w:r>
      <w:r>
        <w:rPr>
          <w:rFonts w:ascii="Trebuchet MS" w:hAnsi="Trebuchet MS" w:cstheme="minorHAnsi"/>
        </w:rPr>
        <w:t xml:space="preserve"> </w:t>
      </w:r>
      <w:r w:rsidR="00A95AB3" w:rsidRPr="009B4BAD">
        <w:rPr>
          <w:rFonts w:ascii="Trebuchet MS" w:hAnsi="Trebuchet MS" w:cstheme="minorHAnsi"/>
        </w:rPr>
        <w:t xml:space="preserve">Monitorizarea și evaluarea (M&amp;E)  acestui document va fi o activitate continuă pe perioada implementării. </w:t>
      </w:r>
      <w:r w:rsidR="00A95AB3" w:rsidRPr="00A44579">
        <w:rPr>
          <w:rFonts w:ascii="Trebuchet MS" w:hAnsi="Trebuchet MS" w:cstheme="minorHAnsi"/>
        </w:rPr>
        <w:t>Acordurile</w:t>
      </w:r>
      <w:r w:rsidR="00A95AB3" w:rsidRPr="009B4BAD">
        <w:rPr>
          <w:rFonts w:ascii="Trebuchet MS" w:hAnsi="Trebuchet MS" w:cstheme="minorHAnsi"/>
        </w:rPr>
        <w:t xml:space="preserve"> M</w:t>
      </w:r>
      <w:r w:rsidR="00A95AB3">
        <w:rPr>
          <w:rFonts w:ascii="Trebuchet MS" w:hAnsi="Trebuchet MS" w:cstheme="minorHAnsi"/>
        </w:rPr>
        <w:t>&amp;</w:t>
      </w:r>
      <w:r w:rsidR="00A95AB3" w:rsidRPr="009B4BAD">
        <w:rPr>
          <w:rFonts w:ascii="Trebuchet MS" w:hAnsi="Trebuchet MS" w:cstheme="minorHAnsi"/>
        </w:rPr>
        <w:t xml:space="preserve">E au scopul de a identifica în timp util problemele, succesele potențiale și reajustarea Planului și a măsurilor acestuia. Evaluarea procesului va furniza informații regulate factorilor de decizie, în timp ce evaluarea rezultatelor va permite părților interesate cheie din sector, autorităților de finanțare și actorilor locali cu privire la potențialele succese/întârzieri și </w:t>
      </w:r>
      <w:r w:rsidR="00A95AB3">
        <w:rPr>
          <w:rFonts w:ascii="Trebuchet MS" w:hAnsi="Trebuchet MS" w:cstheme="minorHAnsi"/>
        </w:rPr>
        <w:t xml:space="preserve">la </w:t>
      </w:r>
      <w:r w:rsidR="00A95AB3" w:rsidRPr="009B4BAD">
        <w:rPr>
          <w:rFonts w:ascii="Trebuchet MS" w:hAnsi="Trebuchet MS" w:cstheme="minorHAnsi"/>
        </w:rPr>
        <w:t xml:space="preserve">nevoile necesare </w:t>
      </w:r>
      <w:r w:rsidR="00A95AB3" w:rsidRPr="00A44579">
        <w:rPr>
          <w:rFonts w:ascii="Trebuchet MS" w:hAnsi="Trebuchet MS" w:cstheme="minorHAnsi"/>
        </w:rPr>
        <w:t xml:space="preserve">ale </w:t>
      </w:r>
      <w:r w:rsidR="00A95AB3" w:rsidRPr="009B4BAD">
        <w:rPr>
          <w:rFonts w:ascii="Trebuchet MS" w:hAnsi="Trebuchet MS" w:cstheme="minorHAnsi"/>
        </w:rPr>
        <w:t>schimbărilor.</w:t>
      </w:r>
    </w:p>
    <w:p w14:paraId="7DBB193C" w14:textId="77777777" w:rsidR="00A95AB3" w:rsidRPr="00E778E1" w:rsidRDefault="00A95AB3" w:rsidP="00A95AB3">
      <w:pPr>
        <w:spacing w:before="120" w:after="120" w:line="240" w:lineRule="auto"/>
        <w:jc w:val="both"/>
        <w:rPr>
          <w:rFonts w:ascii="Trebuchet MS" w:hAnsi="Trebuchet MS" w:cstheme="minorHAnsi"/>
          <w:b/>
          <w:bCs/>
        </w:rPr>
      </w:pPr>
      <w:r w:rsidRPr="00E778E1">
        <w:rPr>
          <w:rFonts w:ascii="Trebuchet MS" w:hAnsi="Trebuchet MS" w:cstheme="minorHAnsi"/>
          <w:b/>
          <w:bCs/>
        </w:rPr>
        <w:t>4.2 Monitorizare și raportare regulată</w:t>
      </w:r>
    </w:p>
    <w:p w14:paraId="0DC41626" w14:textId="6169CABE" w:rsidR="00A95AB3" w:rsidRPr="009B4BAD" w:rsidRDefault="00543244" w:rsidP="00543244">
      <w:pPr>
        <w:spacing w:before="120" w:after="120" w:line="240" w:lineRule="auto"/>
        <w:ind w:left="426" w:hanging="426"/>
        <w:jc w:val="both"/>
        <w:rPr>
          <w:rFonts w:ascii="Trebuchet MS" w:hAnsi="Trebuchet MS" w:cstheme="minorHAnsi"/>
        </w:rPr>
      </w:pPr>
      <w:r>
        <w:rPr>
          <w:rFonts w:ascii="Trebuchet MS" w:hAnsi="Trebuchet MS" w:cstheme="minorHAnsi"/>
        </w:rPr>
        <w:t>81</w:t>
      </w:r>
      <w:r w:rsidR="00A95AB3" w:rsidRPr="009B4BAD">
        <w:rPr>
          <w:rFonts w:ascii="Trebuchet MS" w:hAnsi="Trebuchet MS" w:cstheme="minorHAnsi"/>
        </w:rPr>
        <w:t>. Monitorizarea joacă un rol esențial în evaluarea și raportarea progres</w:t>
      </w:r>
      <w:r w:rsidR="00A95AB3">
        <w:rPr>
          <w:rFonts w:ascii="Trebuchet MS" w:hAnsi="Trebuchet MS" w:cstheme="minorHAnsi"/>
        </w:rPr>
        <w:t>elorâ</w:t>
      </w:r>
      <w:r w:rsidR="00A95AB3" w:rsidRPr="009B4BAD">
        <w:rPr>
          <w:rFonts w:ascii="Trebuchet MS" w:hAnsi="Trebuchet MS" w:cstheme="minorHAnsi"/>
        </w:rPr>
        <w:t xml:space="preserve"> </w:t>
      </w:r>
      <w:r w:rsidR="00A95AB3">
        <w:rPr>
          <w:rFonts w:ascii="Trebuchet MS" w:hAnsi="Trebuchet MS" w:cstheme="minorHAnsi"/>
        </w:rPr>
        <w:t>înregistrate cu privire la</w:t>
      </w:r>
      <w:r w:rsidR="00A95AB3" w:rsidRPr="009B4BAD">
        <w:rPr>
          <w:rFonts w:ascii="Trebuchet MS" w:hAnsi="Trebuchet MS" w:cstheme="minorHAnsi"/>
        </w:rPr>
        <w:t xml:space="preserve"> Planul de dezvoltare și investiții AAC. Se asigură că planul este realizat în conformitate cu așteptările inițiale, atât strategice, cât și operaționale și că furnizează realizările, rezultatele și rezultatele așteptate. </w:t>
      </w:r>
      <w:r w:rsidR="00A95AB3">
        <w:rPr>
          <w:rFonts w:ascii="Trebuchet MS" w:hAnsi="Trebuchet MS" w:cstheme="minorHAnsi"/>
        </w:rPr>
        <w:t>În acest scop</w:t>
      </w:r>
      <w:r w:rsidR="00A95AB3" w:rsidRPr="009B4BAD">
        <w:rPr>
          <w:rFonts w:ascii="Trebuchet MS" w:hAnsi="Trebuchet MS" w:cstheme="minorHAnsi"/>
        </w:rPr>
        <w:t>, va oferi părților interesate de la toate nivelurile, informații transparente, credibile și regulate cu privire la progrese și întârzieri, permițând astfel identificarea din timp a oricărei probleme sau abateri de la Plan. Procesul de monitorizare a Planului va fi regulat, specific, orientat spre rezultate și va urma o procedură de monitorizare oficială.</w:t>
      </w:r>
    </w:p>
    <w:p w14:paraId="36927351" w14:textId="06D7B7E4" w:rsidR="00A95AB3" w:rsidRPr="009B4BAD" w:rsidRDefault="00A95AB3" w:rsidP="00543244">
      <w:pPr>
        <w:spacing w:before="120" w:after="120" w:line="240" w:lineRule="auto"/>
        <w:ind w:left="709" w:hanging="142"/>
        <w:jc w:val="both"/>
        <w:rPr>
          <w:rFonts w:ascii="Trebuchet MS" w:hAnsi="Trebuchet MS" w:cstheme="minorHAnsi"/>
        </w:rPr>
      </w:pPr>
      <w:r w:rsidRPr="009B4BAD">
        <w:rPr>
          <w:rFonts w:ascii="Trebuchet MS" w:hAnsi="Trebuchet MS" w:cstheme="minorHAnsi"/>
        </w:rPr>
        <w:t xml:space="preserve">• </w:t>
      </w:r>
      <w:r w:rsidRPr="00A44579">
        <w:rPr>
          <w:rFonts w:ascii="Trebuchet MS" w:hAnsi="Trebuchet MS" w:cstheme="minorHAnsi"/>
        </w:rPr>
        <w:t xml:space="preserve">În mod </w:t>
      </w:r>
      <w:r>
        <w:rPr>
          <w:rFonts w:ascii="Trebuchet MS" w:hAnsi="Trebuchet MS" w:cstheme="minorHAnsi"/>
        </w:rPr>
        <w:t>r</w:t>
      </w:r>
      <w:r w:rsidRPr="009B4BAD">
        <w:rPr>
          <w:rFonts w:ascii="Trebuchet MS" w:hAnsi="Trebuchet MS" w:cstheme="minorHAnsi"/>
        </w:rPr>
        <w:t xml:space="preserve">egulat: instituțiile implicate în </w:t>
      </w:r>
      <w:r w:rsidRPr="00A44579">
        <w:rPr>
          <w:rFonts w:ascii="Trebuchet MS" w:hAnsi="Trebuchet MS" w:cstheme="minorHAnsi"/>
        </w:rPr>
        <w:t>punerea în aplicare a</w:t>
      </w:r>
      <w:r w:rsidRPr="009B4BAD">
        <w:rPr>
          <w:rFonts w:ascii="Trebuchet MS" w:hAnsi="Trebuchet MS" w:cstheme="minorHAnsi"/>
        </w:rPr>
        <w:t xml:space="preserve"> Planului vor furniza o raportare </w:t>
      </w:r>
      <w:r>
        <w:rPr>
          <w:rFonts w:ascii="Trebuchet MS" w:hAnsi="Trebuchet MS" w:cstheme="minorHAnsi"/>
        </w:rPr>
        <w:t>periodică</w:t>
      </w:r>
      <w:r w:rsidRPr="009B4BAD">
        <w:rPr>
          <w:rFonts w:ascii="Trebuchet MS" w:hAnsi="Trebuchet MS" w:cstheme="minorHAnsi"/>
        </w:rPr>
        <w:t xml:space="preserve"> care </w:t>
      </w:r>
      <w:r>
        <w:rPr>
          <w:rFonts w:ascii="Trebuchet MS" w:hAnsi="Trebuchet MS" w:cstheme="minorHAnsi"/>
        </w:rPr>
        <w:t xml:space="preserve">să </w:t>
      </w:r>
      <w:r w:rsidRPr="009B4BAD">
        <w:rPr>
          <w:rFonts w:ascii="Trebuchet MS" w:hAnsi="Trebuchet MS" w:cstheme="minorHAnsi"/>
        </w:rPr>
        <w:t>detali</w:t>
      </w:r>
      <w:r>
        <w:rPr>
          <w:rFonts w:ascii="Trebuchet MS" w:hAnsi="Trebuchet MS" w:cstheme="minorHAnsi"/>
        </w:rPr>
        <w:t>eze</w:t>
      </w:r>
      <w:r w:rsidRPr="009B4BAD">
        <w:rPr>
          <w:rFonts w:ascii="Trebuchet MS" w:hAnsi="Trebuchet MS" w:cstheme="minorHAnsi"/>
        </w:rPr>
        <w:t xml:space="preserve"> realizarea obiectivel</w:t>
      </w:r>
      <w:r>
        <w:rPr>
          <w:rFonts w:ascii="Trebuchet MS" w:hAnsi="Trebuchet MS" w:cstheme="minorHAnsi"/>
        </w:rPr>
        <w:t>or</w:t>
      </w:r>
      <w:r w:rsidRPr="009B4BAD">
        <w:rPr>
          <w:rFonts w:ascii="Trebuchet MS" w:hAnsi="Trebuchet MS" w:cstheme="minorHAnsi"/>
        </w:rPr>
        <w:t xml:space="preserve"> care le-au fost atribuite.</w:t>
      </w:r>
    </w:p>
    <w:p w14:paraId="2B5EB727" w14:textId="1CB64D3E" w:rsidR="00A95AB3" w:rsidRPr="009B4BAD" w:rsidRDefault="00A95AB3" w:rsidP="00543244">
      <w:pPr>
        <w:spacing w:before="120" w:after="120" w:line="240" w:lineRule="auto"/>
        <w:ind w:left="709" w:hanging="142"/>
        <w:jc w:val="both"/>
        <w:rPr>
          <w:rFonts w:ascii="Trebuchet MS" w:hAnsi="Trebuchet MS" w:cstheme="minorHAnsi"/>
        </w:rPr>
      </w:pPr>
      <w:r w:rsidRPr="009B4BAD">
        <w:rPr>
          <w:rFonts w:ascii="Trebuchet MS" w:hAnsi="Trebuchet MS" w:cstheme="minorHAnsi"/>
        </w:rPr>
        <w:t>• Specific</w:t>
      </w:r>
      <w:r>
        <w:rPr>
          <w:rFonts w:ascii="Trebuchet MS" w:hAnsi="Trebuchet MS" w:cstheme="minorHAnsi"/>
        </w:rPr>
        <w:t>ă</w:t>
      </w:r>
      <w:r w:rsidRPr="009B4BAD">
        <w:rPr>
          <w:rFonts w:ascii="Trebuchet MS" w:hAnsi="Trebuchet MS" w:cstheme="minorHAnsi"/>
        </w:rPr>
        <w:t xml:space="preserve">: instituțiile implicate în </w:t>
      </w:r>
      <w:r w:rsidRPr="00601598">
        <w:rPr>
          <w:rFonts w:ascii="Trebuchet MS" w:hAnsi="Trebuchet MS" w:cstheme="minorHAnsi"/>
        </w:rPr>
        <w:t>punerea în aplicare a</w:t>
      </w:r>
      <w:r w:rsidRPr="009B4BAD">
        <w:rPr>
          <w:rFonts w:ascii="Trebuchet MS" w:hAnsi="Trebuchet MS" w:cstheme="minorHAnsi"/>
        </w:rPr>
        <w:t xml:space="preserve"> Planului vor folosi același set și sursă de date pentru a monitoriza și raporta îmbunătățirile și progresele înregistrate în ceea ce privește obiectivele care le-au fost atribuite.</w:t>
      </w:r>
    </w:p>
    <w:p w14:paraId="6BA52D01" w14:textId="18BE0BD5" w:rsidR="00A95AB3" w:rsidRPr="009B4BAD" w:rsidRDefault="00A95AB3" w:rsidP="00543244">
      <w:pPr>
        <w:spacing w:before="120" w:after="120" w:line="240" w:lineRule="auto"/>
        <w:ind w:left="709" w:hanging="142"/>
        <w:jc w:val="both"/>
        <w:rPr>
          <w:rFonts w:ascii="Trebuchet MS" w:hAnsi="Trebuchet MS" w:cstheme="minorHAnsi"/>
        </w:rPr>
      </w:pPr>
      <w:r w:rsidRPr="009B4BAD">
        <w:rPr>
          <w:rFonts w:ascii="Trebuchet MS" w:hAnsi="Trebuchet MS" w:cstheme="minorHAnsi"/>
        </w:rPr>
        <w:t xml:space="preserve">• Orientat către rezultate: progresul realizat pentru fiecare obiectiv </w:t>
      </w:r>
      <w:r>
        <w:rPr>
          <w:rFonts w:ascii="Trebuchet MS" w:hAnsi="Trebuchet MS" w:cstheme="minorHAnsi"/>
        </w:rPr>
        <w:t>sunt</w:t>
      </w:r>
      <w:r w:rsidRPr="009B4BAD">
        <w:rPr>
          <w:rFonts w:ascii="Trebuchet MS" w:hAnsi="Trebuchet MS" w:cstheme="minorHAnsi"/>
        </w:rPr>
        <w:t xml:space="preserve"> clar detaliat</w:t>
      </w:r>
      <w:r>
        <w:rPr>
          <w:rFonts w:ascii="Trebuchet MS" w:hAnsi="Trebuchet MS" w:cstheme="minorHAnsi"/>
        </w:rPr>
        <w:t>e</w:t>
      </w:r>
      <w:r w:rsidRPr="009B4BAD">
        <w:rPr>
          <w:rFonts w:ascii="Trebuchet MS" w:hAnsi="Trebuchet MS" w:cstheme="minorHAnsi"/>
        </w:rPr>
        <w:t>, comparat</w:t>
      </w:r>
      <w:r>
        <w:rPr>
          <w:rFonts w:ascii="Trebuchet MS" w:hAnsi="Trebuchet MS" w:cstheme="minorHAnsi"/>
        </w:rPr>
        <w:t>e</w:t>
      </w:r>
      <w:r w:rsidRPr="009B4BAD">
        <w:rPr>
          <w:rFonts w:ascii="Trebuchet MS" w:hAnsi="Trebuchet MS" w:cstheme="minorHAnsi"/>
        </w:rPr>
        <w:t xml:space="preserve"> și evaluat</w:t>
      </w:r>
      <w:r>
        <w:rPr>
          <w:rFonts w:ascii="Trebuchet MS" w:hAnsi="Trebuchet MS" w:cstheme="minorHAnsi"/>
        </w:rPr>
        <w:t>e</w:t>
      </w:r>
      <w:r w:rsidRPr="009B4BAD">
        <w:rPr>
          <w:rFonts w:ascii="Trebuchet MS" w:hAnsi="Trebuchet MS" w:cstheme="minorHAnsi"/>
        </w:rPr>
        <w:t xml:space="preserve"> în raport cu țintele prognozate în Plan pe termen scurt, mediu și lung.</w:t>
      </w:r>
    </w:p>
    <w:p w14:paraId="3ABC7766" w14:textId="4DD8A8B8" w:rsidR="00A95AB3" w:rsidRPr="009B4BAD" w:rsidRDefault="00A95AB3" w:rsidP="00543244">
      <w:pPr>
        <w:spacing w:before="120" w:after="120" w:line="240" w:lineRule="auto"/>
        <w:ind w:left="709" w:hanging="142"/>
        <w:jc w:val="both"/>
        <w:rPr>
          <w:rFonts w:ascii="Trebuchet MS" w:hAnsi="Trebuchet MS" w:cstheme="minorHAnsi"/>
        </w:rPr>
      </w:pPr>
      <w:r w:rsidRPr="009B4BAD">
        <w:rPr>
          <w:rFonts w:ascii="Trebuchet MS" w:hAnsi="Trebuchet MS" w:cstheme="minorHAnsi"/>
        </w:rPr>
        <w:t>• Formalizat</w:t>
      </w:r>
      <w:r>
        <w:rPr>
          <w:rFonts w:ascii="Trebuchet MS" w:hAnsi="Trebuchet MS" w:cstheme="minorHAnsi"/>
        </w:rPr>
        <w:t>e</w:t>
      </w:r>
      <w:r w:rsidRPr="009B4BAD">
        <w:rPr>
          <w:rFonts w:ascii="Trebuchet MS" w:hAnsi="Trebuchet MS" w:cstheme="minorHAnsi"/>
        </w:rPr>
        <w:t>: instituțiile implicate în Plan trebuie să urmeze un mecanism clar de monitorizare.</w:t>
      </w:r>
    </w:p>
    <w:p w14:paraId="6B3D5D97" w14:textId="77777777" w:rsidR="00A95AB3" w:rsidRPr="00B900C4" w:rsidRDefault="00A95AB3" w:rsidP="00A95AB3">
      <w:pPr>
        <w:rPr>
          <w:rFonts w:ascii="Trebuchet MS" w:hAnsi="Trebuchet MS"/>
        </w:rPr>
        <w:sectPr w:rsidR="00A95AB3" w:rsidRPr="00B900C4" w:rsidSect="00543244">
          <w:pgSz w:w="11907" w:h="16840" w:code="9"/>
          <w:pgMar w:top="1259" w:right="1134" w:bottom="1440" w:left="1276" w:header="533" w:footer="663" w:gutter="0"/>
          <w:cols w:space="708"/>
          <w:titlePg/>
          <w:docGrid w:linePitch="360"/>
        </w:sectPr>
      </w:pPr>
      <w:bookmarkStart w:id="12" w:name="_Toc6912407"/>
    </w:p>
    <w:tbl>
      <w:tblPr>
        <w:tblStyle w:val="TableGrid"/>
        <w:tblW w:w="15760" w:type="dxa"/>
        <w:tblInd w:w="-725" w:type="dxa"/>
        <w:tblLayout w:type="fixed"/>
        <w:tblLook w:val="04A0" w:firstRow="1" w:lastRow="0" w:firstColumn="1" w:lastColumn="0" w:noHBand="0" w:noVBand="1"/>
      </w:tblPr>
      <w:tblGrid>
        <w:gridCol w:w="3420"/>
        <w:gridCol w:w="2160"/>
        <w:gridCol w:w="1260"/>
        <w:gridCol w:w="1350"/>
        <w:gridCol w:w="2070"/>
        <w:gridCol w:w="990"/>
        <w:gridCol w:w="990"/>
        <w:gridCol w:w="1199"/>
        <w:gridCol w:w="1199"/>
        <w:gridCol w:w="1122"/>
      </w:tblGrid>
      <w:tr w:rsidR="00A95AB3" w:rsidRPr="00B900C4" w14:paraId="2516AF44" w14:textId="77777777" w:rsidTr="00C90E20">
        <w:trPr>
          <w:trHeight w:val="260"/>
        </w:trPr>
        <w:tc>
          <w:tcPr>
            <w:tcW w:w="15760" w:type="dxa"/>
            <w:gridSpan w:val="10"/>
            <w:shd w:val="clear" w:color="auto" w:fill="auto"/>
          </w:tcPr>
          <w:p w14:paraId="2C3C6C62" w14:textId="77777777" w:rsidR="00A95AB3" w:rsidRPr="00B900C4" w:rsidRDefault="00A95AB3" w:rsidP="00EC1305">
            <w:pPr>
              <w:jc w:val="center"/>
              <w:rPr>
                <w:rFonts w:ascii="Trebuchet MS" w:hAnsi="Trebuchet MS" w:cstheme="minorHAnsi"/>
                <w:b/>
              </w:rPr>
            </w:pPr>
            <w:r>
              <w:rPr>
                <w:rFonts w:ascii="Trebuchet MS" w:hAnsi="Trebuchet MS" w:cstheme="minorHAnsi"/>
                <w:b/>
              </w:rPr>
              <w:lastRenderedPageBreak/>
              <w:t xml:space="preserve">CADRU DE </w:t>
            </w:r>
            <w:r w:rsidRPr="00B900C4">
              <w:rPr>
                <w:rFonts w:ascii="Trebuchet MS" w:hAnsi="Trebuchet MS" w:cstheme="minorHAnsi"/>
                <w:b/>
              </w:rPr>
              <w:t xml:space="preserve">MONITORING </w:t>
            </w:r>
            <w:r>
              <w:rPr>
                <w:rFonts w:ascii="Trebuchet MS" w:hAnsi="Trebuchet MS" w:cstheme="minorHAnsi"/>
                <w:b/>
              </w:rPr>
              <w:t>ȘI</w:t>
            </w:r>
            <w:r w:rsidRPr="00B900C4">
              <w:rPr>
                <w:rFonts w:ascii="Trebuchet MS" w:hAnsi="Trebuchet MS" w:cstheme="minorHAnsi"/>
                <w:b/>
              </w:rPr>
              <w:t xml:space="preserve"> EVALUA</w:t>
            </w:r>
            <w:r>
              <w:rPr>
                <w:rFonts w:ascii="Trebuchet MS" w:hAnsi="Trebuchet MS" w:cstheme="minorHAnsi"/>
                <w:b/>
              </w:rPr>
              <w:t>RE</w:t>
            </w:r>
            <w:r w:rsidRPr="00B900C4">
              <w:rPr>
                <w:rFonts w:ascii="Trebuchet MS" w:hAnsi="Trebuchet MS" w:cstheme="minorHAnsi"/>
                <w:b/>
              </w:rPr>
              <w:t xml:space="preserve"> </w:t>
            </w:r>
            <w:r>
              <w:rPr>
                <w:rFonts w:ascii="Trebuchet MS" w:hAnsi="Trebuchet MS" w:cstheme="minorHAnsi"/>
                <w:b/>
              </w:rPr>
              <w:t>PENTRU PLANUL DE AAC</w:t>
            </w:r>
          </w:p>
        </w:tc>
      </w:tr>
      <w:tr w:rsidR="00A95AB3" w:rsidRPr="00B900C4" w14:paraId="761C9C2E" w14:textId="77777777" w:rsidTr="00C90E20">
        <w:trPr>
          <w:trHeight w:val="800"/>
        </w:trPr>
        <w:tc>
          <w:tcPr>
            <w:tcW w:w="3420" w:type="dxa"/>
            <w:shd w:val="clear" w:color="auto" w:fill="D9D9D9" w:themeFill="background1" w:themeFillShade="D9"/>
          </w:tcPr>
          <w:p w14:paraId="724E7800" w14:textId="77777777" w:rsidR="00A95AB3" w:rsidRPr="00B900C4" w:rsidRDefault="00A95AB3" w:rsidP="00EC1305">
            <w:pPr>
              <w:jc w:val="center"/>
              <w:rPr>
                <w:rFonts w:ascii="Trebuchet MS" w:hAnsi="Trebuchet MS" w:cstheme="minorHAnsi"/>
                <w:b/>
              </w:rPr>
            </w:pPr>
            <w:r w:rsidRPr="00B900C4">
              <w:rPr>
                <w:rFonts w:ascii="Trebuchet MS" w:hAnsi="Trebuchet MS" w:cstheme="minorHAnsi"/>
                <w:b/>
              </w:rPr>
              <w:t>N</w:t>
            </w:r>
            <w:r>
              <w:rPr>
                <w:rFonts w:ascii="Trebuchet MS" w:hAnsi="Trebuchet MS" w:cstheme="minorHAnsi"/>
                <w:b/>
              </w:rPr>
              <w:t xml:space="preserve">ume </w:t>
            </w:r>
            <w:r w:rsidRPr="00B900C4">
              <w:rPr>
                <w:rFonts w:ascii="Trebuchet MS" w:hAnsi="Trebuchet MS" w:cstheme="minorHAnsi"/>
                <w:b/>
              </w:rPr>
              <w:t>indicator</w:t>
            </w:r>
          </w:p>
        </w:tc>
        <w:tc>
          <w:tcPr>
            <w:tcW w:w="2160" w:type="dxa"/>
            <w:shd w:val="clear" w:color="auto" w:fill="D9D9D9" w:themeFill="background1" w:themeFillShade="D9"/>
          </w:tcPr>
          <w:p w14:paraId="475E8FF6" w14:textId="77777777" w:rsidR="00A95AB3" w:rsidRPr="00B900C4" w:rsidRDefault="00A95AB3" w:rsidP="00EC1305">
            <w:pPr>
              <w:jc w:val="center"/>
              <w:rPr>
                <w:rFonts w:ascii="Trebuchet MS" w:hAnsi="Trebuchet MS" w:cstheme="minorHAnsi"/>
                <w:b/>
              </w:rPr>
            </w:pPr>
            <w:r>
              <w:rPr>
                <w:rFonts w:ascii="Trebuchet MS" w:hAnsi="Trebuchet MS" w:cstheme="minorHAnsi"/>
                <w:b/>
              </w:rPr>
              <w:t>Explicații suplimentare</w:t>
            </w:r>
          </w:p>
        </w:tc>
        <w:tc>
          <w:tcPr>
            <w:tcW w:w="1260" w:type="dxa"/>
            <w:shd w:val="clear" w:color="auto" w:fill="D9D9D9" w:themeFill="background1" w:themeFillShade="D9"/>
          </w:tcPr>
          <w:p w14:paraId="11C5A2DE" w14:textId="77777777" w:rsidR="00A95AB3" w:rsidRPr="00B900C4" w:rsidRDefault="00A95AB3" w:rsidP="00EC1305">
            <w:pPr>
              <w:jc w:val="center"/>
              <w:rPr>
                <w:rFonts w:ascii="Trebuchet MS" w:hAnsi="Trebuchet MS" w:cstheme="minorHAnsi"/>
                <w:b/>
              </w:rPr>
            </w:pPr>
            <w:r>
              <w:rPr>
                <w:rFonts w:ascii="Trebuchet MS" w:hAnsi="Trebuchet MS" w:cstheme="minorHAnsi"/>
                <w:b/>
              </w:rPr>
              <w:t>Frecvanța de raportare</w:t>
            </w:r>
          </w:p>
        </w:tc>
        <w:tc>
          <w:tcPr>
            <w:tcW w:w="1350" w:type="dxa"/>
            <w:shd w:val="clear" w:color="auto" w:fill="D9D9D9" w:themeFill="background1" w:themeFillShade="D9"/>
          </w:tcPr>
          <w:p w14:paraId="6605D199" w14:textId="77777777" w:rsidR="00A95AB3" w:rsidRDefault="00A95AB3" w:rsidP="00EC1305">
            <w:pPr>
              <w:jc w:val="center"/>
              <w:rPr>
                <w:rFonts w:ascii="Trebuchet MS" w:hAnsi="Trebuchet MS" w:cstheme="minorHAnsi"/>
                <w:b/>
              </w:rPr>
            </w:pPr>
            <w:r>
              <w:rPr>
                <w:rFonts w:ascii="Trebuchet MS" w:hAnsi="Trebuchet MS" w:cstheme="minorHAnsi"/>
                <w:b/>
              </w:rPr>
              <w:t>Sursa</w:t>
            </w:r>
          </w:p>
          <w:p w14:paraId="0846C835" w14:textId="77777777" w:rsidR="00A95AB3" w:rsidRPr="00B900C4" w:rsidRDefault="00A95AB3" w:rsidP="00EC1305">
            <w:pPr>
              <w:jc w:val="center"/>
              <w:rPr>
                <w:rFonts w:ascii="Trebuchet MS" w:hAnsi="Trebuchet MS" w:cstheme="minorHAnsi"/>
                <w:b/>
              </w:rPr>
            </w:pPr>
            <w:r>
              <w:rPr>
                <w:rFonts w:ascii="Trebuchet MS" w:hAnsi="Trebuchet MS" w:cstheme="minorHAnsi"/>
                <w:b/>
              </w:rPr>
              <w:t>datelor</w:t>
            </w:r>
          </w:p>
        </w:tc>
        <w:tc>
          <w:tcPr>
            <w:tcW w:w="2070" w:type="dxa"/>
            <w:shd w:val="clear" w:color="auto" w:fill="D9D9D9" w:themeFill="background1" w:themeFillShade="D9"/>
          </w:tcPr>
          <w:p w14:paraId="1E7B42C4" w14:textId="77777777" w:rsidR="00A95AB3" w:rsidRPr="00B900C4" w:rsidRDefault="00A95AB3" w:rsidP="00EC1305">
            <w:pPr>
              <w:jc w:val="center"/>
              <w:rPr>
                <w:rFonts w:ascii="Trebuchet MS" w:hAnsi="Trebuchet MS" w:cstheme="minorHAnsi"/>
                <w:b/>
              </w:rPr>
            </w:pPr>
            <w:r>
              <w:rPr>
                <w:rFonts w:ascii="Trebuchet MS" w:hAnsi="Trebuchet MS" w:cstheme="minorHAnsi"/>
                <w:b/>
              </w:rPr>
              <w:t>Instituție</w:t>
            </w:r>
          </w:p>
          <w:p w14:paraId="79BD24CD" w14:textId="77777777" w:rsidR="00A95AB3" w:rsidRPr="00B900C4" w:rsidRDefault="00A95AB3" w:rsidP="00EC1305">
            <w:pPr>
              <w:jc w:val="center"/>
              <w:rPr>
                <w:rFonts w:ascii="Trebuchet MS" w:hAnsi="Trebuchet MS" w:cstheme="minorHAnsi"/>
                <w:b/>
              </w:rPr>
            </w:pPr>
            <w:r>
              <w:rPr>
                <w:rFonts w:ascii="Trebuchet MS" w:hAnsi="Trebuchet MS" w:cstheme="minorHAnsi"/>
                <w:b/>
              </w:rPr>
              <w:t>responsabilă</w:t>
            </w:r>
          </w:p>
        </w:tc>
        <w:tc>
          <w:tcPr>
            <w:tcW w:w="990" w:type="dxa"/>
            <w:shd w:val="clear" w:color="auto" w:fill="D9D9D9" w:themeFill="background1" w:themeFillShade="D9"/>
          </w:tcPr>
          <w:p w14:paraId="6839D73D" w14:textId="77777777" w:rsidR="00A95AB3" w:rsidRPr="00B900C4" w:rsidRDefault="00A95AB3" w:rsidP="00EC1305">
            <w:pPr>
              <w:jc w:val="center"/>
              <w:rPr>
                <w:rFonts w:ascii="Trebuchet MS" w:hAnsi="Trebuchet MS" w:cstheme="minorHAnsi"/>
                <w:b/>
              </w:rPr>
            </w:pPr>
            <w:r>
              <w:rPr>
                <w:rFonts w:ascii="Trebuchet MS" w:hAnsi="Trebuchet MS" w:cstheme="minorHAnsi"/>
                <w:b/>
              </w:rPr>
              <w:t>Valoare de bază</w:t>
            </w:r>
          </w:p>
        </w:tc>
        <w:tc>
          <w:tcPr>
            <w:tcW w:w="990" w:type="dxa"/>
            <w:shd w:val="clear" w:color="auto" w:fill="D9D9D9" w:themeFill="background1" w:themeFillShade="D9"/>
          </w:tcPr>
          <w:p w14:paraId="0E03284A" w14:textId="77777777" w:rsidR="00A95AB3" w:rsidRDefault="00A95AB3" w:rsidP="00EC1305">
            <w:pPr>
              <w:jc w:val="center"/>
              <w:rPr>
                <w:rFonts w:ascii="Trebuchet MS" w:hAnsi="Trebuchet MS" w:cstheme="minorHAnsi"/>
                <w:b/>
              </w:rPr>
            </w:pPr>
            <w:r>
              <w:rPr>
                <w:rFonts w:ascii="Trebuchet MS" w:hAnsi="Trebuchet MS" w:cstheme="minorHAnsi"/>
                <w:b/>
              </w:rPr>
              <w:t>Valoare</w:t>
            </w:r>
          </w:p>
          <w:p w14:paraId="2A2D4C4B" w14:textId="77777777" w:rsidR="00A95AB3" w:rsidRPr="00B900C4" w:rsidRDefault="00A95AB3" w:rsidP="00EC1305">
            <w:pPr>
              <w:jc w:val="center"/>
              <w:rPr>
                <w:rFonts w:ascii="Trebuchet MS" w:hAnsi="Trebuchet MS" w:cstheme="minorHAnsi"/>
                <w:b/>
              </w:rPr>
            </w:pPr>
            <w:r>
              <w:rPr>
                <w:rFonts w:ascii="Trebuchet MS" w:hAnsi="Trebuchet MS" w:cstheme="minorHAnsi"/>
                <w:b/>
              </w:rPr>
              <w:t>țintă</w:t>
            </w:r>
          </w:p>
        </w:tc>
        <w:tc>
          <w:tcPr>
            <w:tcW w:w="1199" w:type="dxa"/>
            <w:shd w:val="clear" w:color="auto" w:fill="D9D9D9" w:themeFill="background1" w:themeFillShade="D9"/>
          </w:tcPr>
          <w:p w14:paraId="26D48F92" w14:textId="77777777" w:rsidR="00A95AB3" w:rsidRPr="00B900C4" w:rsidRDefault="00A95AB3" w:rsidP="00EC1305">
            <w:pPr>
              <w:jc w:val="center"/>
              <w:rPr>
                <w:rFonts w:ascii="Trebuchet MS" w:hAnsi="Trebuchet MS" w:cstheme="minorHAnsi"/>
                <w:b/>
              </w:rPr>
            </w:pPr>
            <w:r>
              <w:rPr>
                <w:rFonts w:ascii="Trebuchet MS" w:hAnsi="Trebuchet MS" w:cstheme="minorHAnsi"/>
                <w:b/>
              </w:rPr>
              <w:t>Țintă de parcurs</w:t>
            </w:r>
          </w:p>
          <w:p w14:paraId="4394A1F7" w14:textId="77777777" w:rsidR="00A95AB3" w:rsidRPr="00B900C4" w:rsidRDefault="00A95AB3" w:rsidP="00EC1305">
            <w:pPr>
              <w:jc w:val="center"/>
              <w:rPr>
                <w:rFonts w:ascii="Trebuchet MS" w:hAnsi="Trebuchet MS" w:cstheme="minorHAnsi"/>
                <w:b/>
              </w:rPr>
            </w:pPr>
            <w:r w:rsidRPr="00B900C4">
              <w:rPr>
                <w:rFonts w:ascii="Trebuchet MS" w:hAnsi="Trebuchet MS" w:cstheme="minorHAnsi"/>
                <w:b/>
              </w:rPr>
              <w:t>2026</w:t>
            </w:r>
          </w:p>
        </w:tc>
        <w:tc>
          <w:tcPr>
            <w:tcW w:w="1199" w:type="dxa"/>
            <w:shd w:val="clear" w:color="auto" w:fill="D9D9D9" w:themeFill="background1" w:themeFillShade="D9"/>
          </w:tcPr>
          <w:p w14:paraId="381656F9" w14:textId="77777777" w:rsidR="00A95AB3" w:rsidRPr="00B900C4" w:rsidRDefault="00A95AB3" w:rsidP="00EC1305">
            <w:pPr>
              <w:jc w:val="center"/>
              <w:rPr>
                <w:rFonts w:ascii="Trebuchet MS" w:hAnsi="Trebuchet MS" w:cstheme="minorHAnsi"/>
                <w:b/>
              </w:rPr>
            </w:pPr>
            <w:r>
              <w:rPr>
                <w:rFonts w:ascii="Trebuchet MS" w:hAnsi="Trebuchet MS" w:cstheme="minorHAnsi"/>
                <w:b/>
              </w:rPr>
              <w:t>Țintă de parcurs</w:t>
            </w:r>
          </w:p>
          <w:p w14:paraId="4C136AEB" w14:textId="77777777" w:rsidR="00A95AB3" w:rsidRPr="00B900C4" w:rsidRDefault="00A95AB3" w:rsidP="00EC1305">
            <w:pPr>
              <w:jc w:val="center"/>
              <w:rPr>
                <w:rFonts w:ascii="Trebuchet MS" w:hAnsi="Trebuchet MS" w:cstheme="minorHAnsi"/>
                <w:b/>
              </w:rPr>
            </w:pPr>
            <w:r w:rsidRPr="00B900C4">
              <w:rPr>
                <w:rFonts w:ascii="Trebuchet MS" w:hAnsi="Trebuchet MS" w:cstheme="minorHAnsi"/>
                <w:b/>
              </w:rPr>
              <w:t>2028</w:t>
            </w:r>
          </w:p>
        </w:tc>
        <w:tc>
          <w:tcPr>
            <w:tcW w:w="1117" w:type="dxa"/>
            <w:shd w:val="clear" w:color="auto" w:fill="D9D9D9" w:themeFill="background1" w:themeFillShade="D9"/>
          </w:tcPr>
          <w:p w14:paraId="1FF998C2" w14:textId="77777777" w:rsidR="00A95AB3" w:rsidRPr="00B900C4" w:rsidRDefault="00A95AB3" w:rsidP="00EC1305">
            <w:pPr>
              <w:jc w:val="center"/>
              <w:rPr>
                <w:rFonts w:ascii="Trebuchet MS" w:hAnsi="Trebuchet MS" w:cstheme="minorHAnsi"/>
                <w:b/>
              </w:rPr>
            </w:pPr>
            <w:r>
              <w:rPr>
                <w:rFonts w:ascii="Trebuchet MS" w:hAnsi="Trebuchet MS" w:cstheme="minorHAnsi"/>
                <w:b/>
              </w:rPr>
              <w:t>Țintă de parcurs</w:t>
            </w:r>
          </w:p>
          <w:p w14:paraId="456606B8" w14:textId="77777777" w:rsidR="00A95AB3" w:rsidRPr="00B900C4" w:rsidRDefault="00A95AB3" w:rsidP="00EC1305">
            <w:pPr>
              <w:jc w:val="center"/>
              <w:rPr>
                <w:rFonts w:ascii="Trebuchet MS" w:hAnsi="Trebuchet MS" w:cstheme="minorHAnsi"/>
                <w:b/>
              </w:rPr>
            </w:pPr>
            <w:r w:rsidRPr="00B900C4">
              <w:rPr>
                <w:rFonts w:ascii="Trebuchet MS" w:hAnsi="Trebuchet MS" w:cstheme="minorHAnsi"/>
                <w:b/>
              </w:rPr>
              <w:t>2030</w:t>
            </w:r>
          </w:p>
        </w:tc>
      </w:tr>
      <w:tr w:rsidR="00A95AB3" w:rsidRPr="00B900C4" w14:paraId="6420223F" w14:textId="77777777" w:rsidTr="00C90E20">
        <w:trPr>
          <w:trHeight w:val="800"/>
        </w:trPr>
        <w:tc>
          <w:tcPr>
            <w:tcW w:w="3420" w:type="dxa"/>
            <w:vAlign w:val="center"/>
          </w:tcPr>
          <w:p w14:paraId="42A07AA9" w14:textId="77777777" w:rsidR="00A95AB3" w:rsidRPr="00B900C4" w:rsidRDefault="00A95AB3" w:rsidP="00C90E20">
            <w:pPr>
              <w:jc w:val="both"/>
              <w:rPr>
                <w:rFonts w:ascii="Trebuchet MS" w:hAnsi="Trebuchet MS" w:cstheme="minorHAnsi"/>
              </w:rPr>
            </w:pPr>
            <w:r w:rsidRPr="00ED28CB">
              <w:rPr>
                <w:rFonts w:ascii="Trebuchet MS" w:hAnsi="Trebuchet MS" w:cstheme="minorHAnsi"/>
              </w:rPr>
              <w:t>Obiectivul 1: Modernizarea cadrului instituțional</w:t>
            </w:r>
          </w:p>
        </w:tc>
        <w:tc>
          <w:tcPr>
            <w:tcW w:w="2160" w:type="dxa"/>
            <w:vAlign w:val="center"/>
          </w:tcPr>
          <w:p w14:paraId="218E793E"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71CDFCD0"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0668A7BC"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w:t>
            </w:r>
            <w:r>
              <w:rPr>
                <w:rFonts w:ascii="Trebuchet MS" w:hAnsi="Trebuchet MS" w:cstheme="minorHAnsi"/>
              </w:rPr>
              <w:t>MAP</w:t>
            </w:r>
            <w:r w:rsidRPr="00B900C4">
              <w:rPr>
                <w:rFonts w:ascii="Trebuchet MS" w:hAnsi="Trebuchet MS" w:cstheme="minorHAnsi"/>
              </w:rPr>
              <w:t>, MIPE</w:t>
            </w:r>
          </w:p>
        </w:tc>
        <w:tc>
          <w:tcPr>
            <w:tcW w:w="2070" w:type="dxa"/>
            <w:vAlign w:val="center"/>
          </w:tcPr>
          <w:p w14:paraId="77F7879F" w14:textId="77777777" w:rsidR="00A95AB3" w:rsidRPr="00C90E20" w:rsidRDefault="00A95AB3" w:rsidP="00EC1305">
            <w:pPr>
              <w:jc w:val="center"/>
              <w:rPr>
                <w:rFonts w:ascii="Trebuchet MS" w:hAnsi="Trebuchet MS"/>
              </w:rPr>
            </w:pPr>
            <w:r w:rsidRPr="00C90E20">
              <w:rPr>
                <w:rFonts w:ascii="Trebuchet MS" w:hAnsi="Trebuchet MS"/>
              </w:rPr>
              <w:t>Comitetul</w:t>
            </w:r>
          </w:p>
          <w:p w14:paraId="6E1AE508" w14:textId="77777777" w:rsidR="00A95AB3" w:rsidRPr="00C90E20" w:rsidRDefault="00A95AB3" w:rsidP="00EC1305">
            <w:pPr>
              <w:jc w:val="center"/>
              <w:rPr>
                <w:rFonts w:ascii="Trebuchet MS" w:hAnsi="Trebuchet MS" w:cstheme="minorHAnsi"/>
              </w:rPr>
            </w:pPr>
            <w:r w:rsidRPr="00C90E20">
              <w:rPr>
                <w:rFonts w:ascii="Trebuchet MS" w:hAnsi="Trebuchet MS"/>
              </w:rPr>
              <w:t xml:space="preserve">Interministerial al Apelor </w:t>
            </w:r>
          </w:p>
        </w:tc>
        <w:tc>
          <w:tcPr>
            <w:tcW w:w="990" w:type="dxa"/>
            <w:vAlign w:val="center"/>
          </w:tcPr>
          <w:p w14:paraId="18D150EE"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311A7907"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c>
          <w:tcPr>
            <w:tcW w:w="1199" w:type="dxa"/>
            <w:vAlign w:val="center"/>
          </w:tcPr>
          <w:p w14:paraId="5FA1CEB8"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c>
          <w:tcPr>
            <w:tcW w:w="1199" w:type="dxa"/>
            <w:vAlign w:val="center"/>
          </w:tcPr>
          <w:p w14:paraId="5D844621" w14:textId="77777777" w:rsidR="00A95AB3" w:rsidRPr="00B900C4" w:rsidRDefault="00A95AB3" w:rsidP="00EC1305">
            <w:pPr>
              <w:jc w:val="center"/>
              <w:rPr>
                <w:rFonts w:ascii="Trebuchet MS" w:hAnsi="Trebuchet MS" w:cstheme="minorHAnsi"/>
              </w:rPr>
            </w:pPr>
          </w:p>
        </w:tc>
        <w:tc>
          <w:tcPr>
            <w:tcW w:w="1117" w:type="dxa"/>
            <w:vAlign w:val="center"/>
          </w:tcPr>
          <w:p w14:paraId="36833F4C" w14:textId="77777777" w:rsidR="00A95AB3" w:rsidRPr="00B900C4" w:rsidRDefault="00A95AB3" w:rsidP="00EC1305">
            <w:pPr>
              <w:jc w:val="center"/>
              <w:rPr>
                <w:rFonts w:ascii="Trebuchet MS" w:hAnsi="Trebuchet MS" w:cstheme="minorHAnsi"/>
              </w:rPr>
            </w:pPr>
          </w:p>
        </w:tc>
      </w:tr>
      <w:tr w:rsidR="00A95AB3" w:rsidRPr="00B900C4" w14:paraId="00090267" w14:textId="77777777" w:rsidTr="00C90E20">
        <w:trPr>
          <w:trHeight w:val="845"/>
        </w:trPr>
        <w:tc>
          <w:tcPr>
            <w:tcW w:w="3420" w:type="dxa"/>
            <w:vAlign w:val="center"/>
          </w:tcPr>
          <w:p w14:paraId="3FCEAA58" w14:textId="77777777" w:rsidR="00A95AB3" w:rsidRPr="00B900C4" w:rsidRDefault="00A95AB3" w:rsidP="00C90E20">
            <w:pPr>
              <w:jc w:val="both"/>
              <w:rPr>
                <w:rFonts w:ascii="Trebuchet MS" w:hAnsi="Trebuchet MS" w:cstheme="minorHAnsi"/>
              </w:rPr>
            </w:pPr>
            <w:r w:rsidRPr="00ED28CB">
              <w:rPr>
                <w:rFonts w:ascii="Trebuchet MS" w:hAnsi="Trebuchet MS" w:cstheme="minorHAnsi"/>
              </w:rPr>
              <w:t>Obiectivul 2: Garantarea accesului accesibil la servicii AAC de calitate pentru toți</w:t>
            </w:r>
          </w:p>
        </w:tc>
        <w:tc>
          <w:tcPr>
            <w:tcW w:w="2160" w:type="dxa"/>
            <w:vAlign w:val="center"/>
          </w:tcPr>
          <w:p w14:paraId="7669DB8A"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56183AB6"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7A914270"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w:t>
            </w:r>
            <w:r>
              <w:rPr>
                <w:rFonts w:ascii="Trebuchet MS" w:hAnsi="Trebuchet MS" w:cstheme="minorHAnsi"/>
              </w:rPr>
              <w:t>MPS</w:t>
            </w:r>
            <w:r w:rsidRPr="00B900C4">
              <w:rPr>
                <w:rFonts w:ascii="Trebuchet MS" w:hAnsi="Trebuchet MS" w:cstheme="minorHAnsi"/>
              </w:rPr>
              <w:t>, M</w:t>
            </w:r>
            <w:r>
              <w:rPr>
                <w:rFonts w:ascii="Trebuchet MS" w:hAnsi="Trebuchet MS" w:cstheme="minorHAnsi"/>
              </w:rPr>
              <w:t>DLP</w:t>
            </w:r>
            <w:r w:rsidRPr="00B900C4">
              <w:rPr>
                <w:rFonts w:ascii="Trebuchet MS" w:hAnsi="Trebuchet MS" w:cstheme="minorHAnsi"/>
              </w:rPr>
              <w:t>A</w:t>
            </w:r>
          </w:p>
        </w:tc>
        <w:tc>
          <w:tcPr>
            <w:tcW w:w="2070" w:type="dxa"/>
            <w:vAlign w:val="center"/>
          </w:tcPr>
          <w:p w14:paraId="31AEB93A" w14:textId="77777777" w:rsidR="00A95AB3" w:rsidRPr="00C90E20" w:rsidRDefault="00A95AB3" w:rsidP="00EC1305">
            <w:pPr>
              <w:jc w:val="center"/>
              <w:rPr>
                <w:rFonts w:ascii="Trebuchet MS" w:hAnsi="Trebuchet MS" w:cstheme="minorHAnsi"/>
              </w:rPr>
            </w:pPr>
            <w:r w:rsidRPr="00C90E20">
              <w:rPr>
                <w:rFonts w:ascii="Trebuchet MS" w:hAnsi="Trebuchet MS"/>
              </w:rPr>
              <w:t>Comitetul Interministerial al Apelor</w:t>
            </w:r>
          </w:p>
        </w:tc>
        <w:tc>
          <w:tcPr>
            <w:tcW w:w="990" w:type="dxa"/>
            <w:vAlign w:val="center"/>
          </w:tcPr>
          <w:p w14:paraId="1704A756"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289449BD"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c>
          <w:tcPr>
            <w:tcW w:w="1199" w:type="dxa"/>
            <w:vAlign w:val="center"/>
          </w:tcPr>
          <w:p w14:paraId="5BDD93AD"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1199" w:type="dxa"/>
            <w:vAlign w:val="center"/>
          </w:tcPr>
          <w:p w14:paraId="5E7740A4"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c>
          <w:tcPr>
            <w:tcW w:w="1117" w:type="dxa"/>
            <w:vAlign w:val="center"/>
          </w:tcPr>
          <w:p w14:paraId="1FF7C9E4" w14:textId="77777777" w:rsidR="00A95AB3" w:rsidRPr="00B900C4" w:rsidRDefault="00A95AB3" w:rsidP="00EC1305">
            <w:pPr>
              <w:jc w:val="center"/>
              <w:rPr>
                <w:rFonts w:ascii="Trebuchet MS" w:hAnsi="Trebuchet MS" w:cstheme="minorHAnsi"/>
              </w:rPr>
            </w:pPr>
          </w:p>
        </w:tc>
      </w:tr>
      <w:tr w:rsidR="00A95AB3" w:rsidRPr="00B900C4" w14:paraId="49A034F6" w14:textId="77777777" w:rsidTr="00C90E20">
        <w:trPr>
          <w:trHeight w:val="812"/>
        </w:trPr>
        <w:tc>
          <w:tcPr>
            <w:tcW w:w="3420" w:type="dxa"/>
            <w:vAlign w:val="center"/>
          </w:tcPr>
          <w:p w14:paraId="74ADE356" w14:textId="77777777" w:rsidR="00A95AB3" w:rsidRPr="00B900C4" w:rsidRDefault="00A95AB3" w:rsidP="00C90E20">
            <w:pPr>
              <w:jc w:val="both"/>
              <w:rPr>
                <w:rFonts w:ascii="Trebuchet MS" w:hAnsi="Trebuchet MS" w:cstheme="minorHAnsi"/>
              </w:rPr>
            </w:pPr>
            <w:r w:rsidRPr="00ED28CB">
              <w:rPr>
                <w:rFonts w:ascii="Trebuchet MS" w:hAnsi="Trebuchet MS" w:cstheme="minorHAnsi"/>
              </w:rPr>
              <w:t>Obiectivul 3: Asigurarea conformității cu Directivele UE privind apa</w:t>
            </w:r>
          </w:p>
        </w:tc>
        <w:tc>
          <w:tcPr>
            <w:tcW w:w="2160" w:type="dxa"/>
            <w:vAlign w:val="center"/>
          </w:tcPr>
          <w:p w14:paraId="4DF743BE"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21EEAE10"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5C984DB7"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w:t>
            </w:r>
            <w:r>
              <w:rPr>
                <w:rFonts w:ascii="Trebuchet MS" w:hAnsi="Trebuchet MS" w:cstheme="minorHAnsi"/>
              </w:rPr>
              <w:t>MAP</w:t>
            </w:r>
          </w:p>
        </w:tc>
        <w:tc>
          <w:tcPr>
            <w:tcW w:w="2070" w:type="dxa"/>
            <w:vAlign w:val="center"/>
          </w:tcPr>
          <w:p w14:paraId="59EA3E45" w14:textId="77777777" w:rsidR="00A95AB3" w:rsidRPr="00C90E20" w:rsidRDefault="00A95AB3" w:rsidP="00EC1305">
            <w:pPr>
              <w:jc w:val="center"/>
              <w:rPr>
                <w:rFonts w:ascii="Trebuchet MS" w:hAnsi="Trebuchet MS" w:cstheme="minorHAnsi"/>
              </w:rPr>
            </w:pPr>
            <w:r w:rsidRPr="00C90E20">
              <w:rPr>
                <w:rFonts w:ascii="Trebuchet MS" w:hAnsi="Trebuchet MS"/>
              </w:rPr>
              <w:t>Comitetul Interministerial al Apelor</w:t>
            </w:r>
          </w:p>
        </w:tc>
        <w:tc>
          <w:tcPr>
            <w:tcW w:w="990" w:type="dxa"/>
            <w:vAlign w:val="center"/>
          </w:tcPr>
          <w:p w14:paraId="0A63C046"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2FD403CA"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c>
          <w:tcPr>
            <w:tcW w:w="1199" w:type="dxa"/>
            <w:vAlign w:val="center"/>
          </w:tcPr>
          <w:p w14:paraId="73A2255C"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1199" w:type="dxa"/>
            <w:vAlign w:val="center"/>
          </w:tcPr>
          <w:p w14:paraId="2E80377B"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1117" w:type="dxa"/>
            <w:vAlign w:val="center"/>
          </w:tcPr>
          <w:p w14:paraId="07DD234F"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r>
      <w:tr w:rsidR="00A95AB3" w:rsidRPr="00B900C4" w14:paraId="71A2E231" w14:textId="77777777" w:rsidTr="00C90E20">
        <w:trPr>
          <w:trHeight w:val="557"/>
        </w:trPr>
        <w:tc>
          <w:tcPr>
            <w:tcW w:w="3420" w:type="dxa"/>
            <w:vAlign w:val="center"/>
          </w:tcPr>
          <w:p w14:paraId="221CA21A" w14:textId="77777777" w:rsidR="00A95AB3" w:rsidRPr="00B900C4" w:rsidRDefault="00A95AB3" w:rsidP="00C90E20">
            <w:pPr>
              <w:jc w:val="both"/>
              <w:rPr>
                <w:rFonts w:ascii="Trebuchet MS" w:hAnsi="Trebuchet MS" w:cstheme="minorHAnsi"/>
              </w:rPr>
            </w:pPr>
            <w:r w:rsidRPr="00ED28CB">
              <w:rPr>
                <w:rFonts w:ascii="Trebuchet MS" w:hAnsi="Trebuchet MS" w:cstheme="minorHAnsi"/>
              </w:rPr>
              <w:t>Obiectivul 4: Promovarea utilităților AAC eficiente</w:t>
            </w:r>
          </w:p>
        </w:tc>
        <w:tc>
          <w:tcPr>
            <w:tcW w:w="2160" w:type="dxa"/>
            <w:vAlign w:val="center"/>
          </w:tcPr>
          <w:p w14:paraId="3F838607"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33B9986E"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72197E49"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ANRSC</w:t>
            </w:r>
          </w:p>
        </w:tc>
        <w:tc>
          <w:tcPr>
            <w:tcW w:w="2070" w:type="dxa"/>
            <w:vAlign w:val="center"/>
          </w:tcPr>
          <w:p w14:paraId="570EBDEA" w14:textId="77777777" w:rsidR="00A95AB3" w:rsidRPr="00C90E20" w:rsidRDefault="00A95AB3" w:rsidP="00EC1305">
            <w:pPr>
              <w:jc w:val="center"/>
              <w:rPr>
                <w:rFonts w:ascii="Trebuchet MS" w:hAnsi="Trebuchet MS"/>
              </w:rPr>
            </w:pPr>
            <w:r w:rsidRPr="00C90E20">
              <w:rPr>
                <w:rFonts w:ascii="Trebuchet MS" w:hAnsi="Trebuchet MS"/>
              </w:rPr>
              <w:t>Comitetul</w:t>
            </w:r>
          </w:p>
        </w:tc>
        <w:tc>
          <w:tcPr>
            <w:tcW w:w="990" w:type="dxa"/>
            <w:vAlign w:val="center"/>
          </w:tcPr>
          <w:p w14:paraId="6B989C89"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58BA2E80"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c>
          <w:tcPr>
            <w:tcW w:w="1199" w:type="dxa"/>
            <w:vAlign w:val="center"/>
          </w:tcPr>
          <w:p w14:paraId="7996D2B7"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1199" w:type="dxa"/>
            <w:vAlign w:val="center"/>
          </w:tcPr>
          <w:p w14:paraId="2A1EBE1A"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1117" w:type="dxa"/>
            <w:vAlign w:val="center"/>
          </w:tcPr>
          <w:p w14:paraId="786FBC97"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r>
      <w:tr w:rsidR="00A95AB3" w:rsidRPr="00B900C4" w14:paraId="77143327" w14:textId="77777777" w:rsidTr="00C90E20">
        <w:trPr>
          <w:trHeight w:val="827"/>
        </w:trPr>
        <w:tc>
          <w:tcPr>
            <w:tcW w:w="3420" w:type="dxa"/>
            <w:vAlign w:val="center"/>
          </w:tcPr>
          <w:p w14:paraId="10CC5D07" w14:textId="77777777" w:rsidR="00A95AB3" w:rsidRPr="00B900C4" w:rsidRDefault="00A95AB3" w:rsidP="00C90E20">
            <w:pPr>
              <w:jc w:val="both"/>
              <w:rPr>
                <w:rFonts w:ascii="Trebuchet MS" w:hAnsi="Trebuchet MS" w:cstheme="minorHAnsi"/>
              </w:rPr>
            </w:pPr>
            <w:r w:rsidRPr="00ED28CB">
              <w:rPr>
                <w:rFonts w:ascii="Trebuchet MS" w:hAnsi="Trebuchet MS" w:cstheme="minorHAnsi"/>
              </w:rPr>
              <w:t>Obiectivul 5: Închiderea decalajului financiar AAC</w:t>
            </w:r>
          </w:p>
        </w:tc>
        <w:tc>
          <w:tcPr>
            <w:tcW w:w="2160" w:type="dxa"/>
            <w:vAlign w:val="center"/>
          </w:tcPr>
          <w:p w14:paraId="0B198653"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6D42DB24"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38DDEEBD"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MF</w:t>
            </w:r>
            <w:r>
              <w:rPr>
                <w:rFonts w:ascii="Trebuchet MS" w:hAnsi="Trebuchet MS" w:cstheme="minorHAnsi"/>
              </w:rPr>
              <w:t>P</w:t>
            </w:r>
          </w:p>
        </w:tc>
        <w:tc>
          <w:tcPr>
            <w:tcW w:w="2070" w:type="dxa"/>
            <w:vAlign w:val="center"/>
          </w:tcPr>
          <w:p w14:paraId="351C8979" w14:textId="77777777" w:rsidR="00A95AB3" w:rsidRPr="00C90E20" w:rsidRDefault="00A95AB3" w:rsidP="00EC1305">
            <w:pPr>
              <w:jc w:val="center"/>
              <w:rPr>
                <w:rFonts w:ascii="Trebuchet MS" w:hAnsi="Trebuchet MS"/>
              </w:rPr>
            </w:pPr>
            <w:r w:rsidRPr="00C90E20">
              <w:rPr>
                <w:rFonts w:ascii="Trebuchet MS" w:hAnsi="Trebuchet MS"/>
              </w:rPr>
              <w:t>Comitetul Interministerial al Apelor</w:t>
            </w:r>
          </w:p>
        </w:tc>
        <w:tc>
          <w:tcPr>
            <w:tcW w:w="990" w:type="dxa"/>
            <w:vAlign w:val="center"/>
          </w:tcPr>
          <w:p w14:paraId="22D2C55E"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0AEA7BE5"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c>
          <w:tcPr>
            <w:tcW w:w="1199" w:type="dxa"/>
            <w:vAlign w:val="center"/>
          </w:tcPr>
          <w:p w14:paraId="609FC460"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1199" w:type="dxa"/>
            <w:vAlign w:val="center"/>
          </w:tcPr>
          <w:p w14:paraId="6C3D7BF3"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1117" w:type="dxa"/>
            <w:vAlign w:val="center"/>
          </w:tcPr>
          <w:p w14:paraId="0DC91AC2"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r>
      <w:tr w:rsidR="00A95AB3" w:rsidRPr="00B900C4" w14:paraId="220A0A44" w14:textId="77777777" w:rsidTr="00C90E20">
        <w:trPr>
          <w:trHeight w:val="812"/>
        </w:trPr>
        <w:tc>
          <w:tcPr>
            <w:tcW w:w="3420" w:type="dxa"/>
            <w:vAlign w:val="center"/>
          </w:tcPr>
          <w:p w14:paraId="5CFB6597" w14:textId="77777777" w:rsidR="00A95AB3" w:rsidRPr="00B900C4" w:rsidRDefault="00A95AB3" w:rsidP="00C90E20">
            <w:pPr>
              <w:jc w:val="both"/>
              <w:rPr>
                <w:rFonts w:ascii="Trebuchet MS" w:hAnsi="Trebuchet MS" w:cstheme="minorHAnsi"/>
              </w:rPr>
            </w:pPr>
            <w:r w:rsidRPr="00ED28CB">
              <w:rPr>
                <w:rFonts w:ascii="Trebuchet MS" w:hAnsi="Trebuchet MS" w:cstheme="minorHAnsi"/>
              </w:rPr>
              <w:t>Obiectivul 6: Trecerea către un sector AAC mai rezi</w:t>
            </w:r>
            <w:r>
              <w:rPr>
                <w:rFonts w:ascii="Trebuchet MS" w:hAnsi="Trebuchet MS" w:cstheme="minorHAnsi"/>
              </w:rPr>
              <w:t>lient</w:t>
            </w:r>
          </w:p>
        </w:tc>
        <w:tc>
          <w:tcPr>
            <w:tcW w:w="2160" w:type="dxa"/>
            <w:vAlign w:val="center"/>
          </w:tcPr>
          <w:p w14:paraId="3375269A"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3056A622"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07302512"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w:t>
            </w:r>
            <w:r>
              <w:rPr>
                <w:rFonts w:ascii="Trebuchet MS" w:hAnsi="Trebuchet MS" w:cstheme="minorHAnsi"/>
              </w:rPr>
              <w:t>MAP</w:t>
            </w:r>
          </w:p>
        </w:tc>
        <w:tc>
          <w:tcPr>
            <w:tcW w:w="2070" w:type="dxa"/>
            <w:vAlign w:val="center"/>
          </w:tcPr>
          <w:p w14:paraId="5D0AD84A" w14:textId="77777777" w:rsidR="00A95AB3" w:rsidRPr="00C90E20" w:rsidRDefault="00A95AB3" w:rsidP="00EC1305">
            <w:pPr>
              <w:jc w:val="center"/>
              <w:rPr>
                <w:rFonts w:ascii="Trebuchet MS" w:hAnsi="Trebuchet MS"/>
              </w:rPr>
            </w:pPr>
            <w:r w:rsidRPr="00C90E20">
              <w:rPr>
                <w:rFonts w:ascii="Trebuchet MS" w:hAnsi="Trebuchet MS"/>
              </w:rPr>
              <w:t>Comitetul Interministerial al Apelor</w:t>
            </w:r>
          </w:p>
        </w:tc>
        <w:tc>
          <w:tcPr>
            <w:tcW w:w="990" w:type="dxa"/>
            <w:vAlign w:val="center"/>
          </w:tcPr>
          <w:p w14:paraId="041863EE"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36BE5B28"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c>
          <w:tcPr>
            <w:tcW w:w="1199" w:type="dxa"/>
            <w:vAlign w:val="center"/>
          </w:tcPr>
          <w:p w14:paraId="3FBBE220"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1199" w:type="dxa"/>
            <w:vAlign w:val="center"/>
          </w:tcPr>
          <w:p w14:paraId="25DEC23D"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1117" w:type="dxa"/>
            <w:vAlign w:val="center"/>
          </w:tcPr>
          <w:p w14:paraId="6DCE651D"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w:t>
            </w:r>
          </w:p>
        </w:tc>
      </w:tr>
      <w:tr w:rsidR="00A95AB3" w:rsidRPr="00B900C4" w14:paraId="6FC7861F" w14:textId="77777777" w:rsidTr="00C90E20">
        <w:trPr>
          <w:trHeight w:val="521"/>
        </w:trPr>
        <w:tc>
          <w:tcPr>
            <w:tcW w:w="3420" w:type="dxa"/>
            <w:vAlign w:val="center"/>
          </w:tcPr>
          <w:p w14:paraId="76388893" w14:textId="77777777" w:rsidR="00A95AB3" w:rsidRPr="00B900C4" w:rsidRDefault="00A95AB3" w:rsidP="00C90E20">
            <w:pPr>
              <w:jc w:val="both"/>
              <w:rPr>
                <w:rFonts w:ascii="Trebuchet MS" w:hAnsi="Trebuchet MS" w:cstheme="minorHAnsi"/>
              </w:rPr>
            </w:pPr>
            <w:r w:rsidRPr="00ED28CB">
              <w:rPr>
                <w:rFonts w:ascii="Trebuchet MS" w:hAnsi="Trebuchet MS" w:cstheme="minorHAnsi"/>
              </w:rPr>
              <w:t>Aglomerări conforme</w:t>
            </w:r>
          </w:p>
        </w:tc>
        <w:tc>
          <w:tcPr>
            <w:tcW w:w="2160" w:type="dxa"/>
            <w:vAlign w:val="center"/>
          </w:tcPr>
          <w:p w14:paraId="71DC603E"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2E6519A5"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779590CD"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ANAR</w:t>
            </w:r>
          </w:p>
        </w:tc>
        <w:tc>
          <w:tcPr>
            <w:tcW w:w="2070" w:type="dxa"/>
            <w:vAlign w:val="center"/>
          </w:tcPr>
          <w:p w14:paraId="3FE0FBB6"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w:t>
            </w:r>
            <w:r>
              <w:rPr>
                <w:rFonts w:ascii="Trebuchet MS" w:hAnsi="Trebuchet MS" w:cstheme="minorHAnsi"/>
              </w:rPr>
              <w:t>MAP</w:t>
            </w:r>
          </w:p>
        </w:tc>
        <w:tc>
          <w:tcPr>
            <w:tcW w:w="990" w:type="dxa"/>
            <w:vAlign w:val="center"/>
          </w:tcPr>
          <w:p w14:paraId="35255D0B"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77</w:t>
            </w:r>
          </w:p>
        </w:tc>
        <w:tc>
          <w:tcPr>
            <w:tcW w:w="990" w:type="dxa"/>
            <w:vAlign w:val="center"/>
          </w:tcPr>
          <w:p w14:paraId="756F465C"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1219</w:t>
            </w:r>
          </w:p>
        </w:tc>
        <w:tc>
          <w:tcPr>
            <w:tcW w:w="1199" w:type="dxa"/>
            <w:vAlign w:val="center"/>
          </w:tcPr>
          <w:p w14:paraId="48EB2FAE"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181</w:t>
            </w:r>
          </w:p>
        </w:tc>
        <w:tc>
          <w:tcPr>
            <w:tcW w:w="1199" w:type="dxa"/>
            <w:vAlign w:val="center"/>
          </w:tcPr>
          <w:p w14:paraId="01911496"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250</w:t>
            </w:r>
          </w:p>
        </w:tc>
        <w:tc>
          <w:tcPr>
            <w:tcW w:w="1117" w:type="dxa"/>
            <w:vAlign w:val="center"/>
          </w:tcPr>
          <w:p w14:paraId="35CF60F6"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700</w:t>
            </w:r>
          </w:p>
        </w:tc>
      </w:tr>
      <w:tr w:rsidR="00A95AB3" w:rsidRPr="00B900C4" w14:paraId="1B29DF17" w14:textId="77777777" w:rsidTr="00C90E20">
        <w:trPr>
          <w:trHeight w:val="593"/>
        </w:trPr>
        <w:tc>
          <w:tcPr>
            <w:tcW w:w="3420" w:type="dxa"/>
            <w:vAlign w:val="center"/>
          </w:tcPr>
          <w:p w14:paraId="547146E0" w14:textId="77777777" w:rsidR="00A95AB3" w:rsidRPr="00B900C4" w:rsidRDefault="00A95AB3" w:rsidP="00C90E20">
            <w:pPr>
              <w:jc w:val="both"/>
              <w:rPr>
                <w:rFonts w:ascii="Trebuchet MS" w:hAnsi="Trebuchet MS" w:cstheme="minorHAnsi"/>
              </w:rPr>
            </w:pPr>
            <w:r w:rsidRPr="00ED28CB">
              <w:rPr>
                <w:rFonts w:ascii="Trebuchet MS" w:hAnsi="Trebuchet MS" w:cstheme="minorHAnsi"/>
              </w:rPr>
              <w:t xml:space="preserve">Total investiții </w:t>
            </w:r>
            <w:r>
              <w:rPr>
                <w:rFonts w:ascii="Trebuchet MS" w:hAnsi="Trebuchet MS" w:cstheme="minorHAnsi"/>
              </w:rPr>
              <w:t>pentru</w:t>
            </w:r>
            <w:r w:rsidRPr="00ED28CB">
              <w:rPr>
                <w:rFonts w:ascii="Trebuchet MS" w:hAnsi="Trebuchet MS" w:cstheme="minorHAnsi"/>
              </w:rPr>
              <w:t xml:space="preserve"> conform</w:t>
            </w:r>
            <w:r>
              <w:rPr>
                <w:rFonts w:ascii="Trebuchet MS" w:hAnsi="Trebuchet MS" w:cstheme="minorHAnsi"/>
              </w:rPr>
              <w:t>are</w:t>
            </w:r>
            <w:r w:rsidRPr="00ED28CB">
              <w:rPr>
                <w:rFonts w:ascii="Trebuchet MS" w:hAnsi="Trebuchet MS" w:cstheme="minorHAnsi"/>
              </w:rPr>
              <w:t xml:space="preserve"> (EUR)</w:t>
            </w:r>
          </w:p>
        </w:tc>
        <w:tc>
          <w:tcPr>
            <w:tcW w:w="2160" w:type="dxa"/>
            <w:vAlign w:val="center"/>
          </w:tcPr>
          <w:p w14:paraId="18B8E3B5"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0804528D"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28DF9CC1"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MIPE, </w:t>
            </w:r>
            <w:r>
              <w:rPr>
                <w:rFonts w:ascii="Trebuchet MS" w:hAnsi="Trebuchet MS" w:cstheme="minorHAnsi"/>
              </w:rPr>
              <w:t>CRA</w:t>
            </w:r>
          </w:p>
        </w:tc>
        <w:tc>
          <w:tcPr>
            <w:tcW w:w="2070" w:type="dxa"/>
            <w:vAlign w:val="center"/>
          </w:tcPr>
          <w:p w14:paraId="258D4E10"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w:t>
            </w:r>
            <w:r>
              <w:rPr>
                <w:rFonts w:ascii="Trebuchet MS" w:hAnsi="Trebuchet MS" w:cstheme="minorHAnsi"/>
              </w:rPr>
              <w:t>IPE</w:t>
            </w:r>
            <w:r w:rsidRPr="00B900C4">
              <w:rPr>
                <w:rFonts w:ascii="Trebuchet MS" w:hAnsi="Trebuchet MS" w:cstheme="minorHAnsi"/>
              </w:rPr>
              <w:t>, M</w:t>
            </w:r>
            <w:r>
              <w:rPr>
                <w:rFonts w:ascii="Trebuchet MS" w:hAnsi="Trebuchet MS" w:cstheme="minorHAnsi"/>
              </w:rPr>
              <w:t>DLP</w:t>
            </w:r>
            <w:r w:rsidRPr="00B900C4">
              <w:rPr>
                <w:rFonts w:ascii="Trebuchet MS" w:hAnsi="Trebuchet MS" w:cstheme="minorHAnsi"/>
              </w:rPr>
              <w:t>A</w:t>
            </w:r>
          </w:p>
        </w:tc>
        <w:tc>
          <w:tcPr>
            <w:tcW w:w="990" w:type="dxa"/>
            <w:vAlign w:val="center"/>
          </w:tcPr>
          <w:p w14:paraId="38F88D43"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325007D3" w14:textId="64BA26F8"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6.2 </w:t>
            </w:r>
            <w:r>
              <w:rPr>
                <w:rFonts w:ascii="Trebuchet MS" w:hAnsi="Trebuchet MS" w:cstheme="minorHAnsi"/>
              </w:rPr>
              <w:t>mld</w:t>
            </w:r>
            <w:r w:rsidRPr="00B900C4">
              <w:rPr>
                <w:rFonts w:ascii="Trebuchet MS" w:hAnsi="Trebuchet MS" w:cstheme="minorHAnsi"/>
              </w:rPr>
              <w:t>.</w:t>
            </w:r>
          </w:p>
        </w:tc>
        <w:tc>
          <w:tcPr>
            <w:tcW w:w="1199" w:type="dxa"/>
            <w:vAlign w:val="center"/>
          </w:tcPr>
          <w:p w14:paraId="4349043E" w14:textId="5475D647"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1.5 </w:t>
            </w:r>
            <w:r>
              <w:rPr>
                <w:rFonts w:ascii="Trebuchet MS" w:hAnsi="Trebuchet MS" w:cstheme="minorHAnsi"/>
              </w:rPr>
              <w:t>mld</w:t>
            </w:r>
            <w:r w:rsidRPr="00B900C4">
              <w:rPr>
                <w:rFonts w:ascii="Trebuchet MS" w:hAnsi="Trebuchet MS" w:cstheme="minorHAnsi"/>
              </w:rPr>
              <w:t>.</w:t>
            </w:r>
          </w:p>
        </w:tc>
        <w:tc>
          <w:tcPr>
            <w:tcW w:w="1199" w:type="dxa"/>
            <w:vAlign w:val="center"/>
          </w:tcPr>
          <w:p w14:paraId="63348926" w14:textId="47AA47FF"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3.3 </w:t>
            </w:r>
            <w:r>
              <w:rPr>
                <w:rFonts w:ascii="Trebuchet MS" w:hAnsi="Trebuchet MS" w:cstheme="minorHAnsi"/>
              </w:rPr>
              <w:t>mld</w:t>
            </w:r>
            <w:r w:rsidRPr="00B900C4">
              <w:rPr>
                <w:rFonts w:ascii="Trebuchet MS" w:hAnsi="Trebuchet MS" w:cstheme="minorHAnsi"/>
              </w:rPr>
              <w:t>.</w:t>
            </w:r>
          </w:p>
        </w:tc>
        <w:tc>
          <w:tcPr>
            <w:tcW w:w="1117" w:type="dxa"/>
            <w:vAlign w:val="center"/>
          </w:tcPr>
          <w:p w14:paraId="717E73B5" w14:textId="6A98D22F"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6.2 </w:t>
            </w:r>
            <w:r>
              <w:rPr>
                <w:rFonts w:ascii="Trebuchet MS" w:hAnsi="Trebuchet MS" w:cstheme="minorHAnsi"/>
              </w:rPr>
              <w:t>mld</w:t>
            </w:r>
            <w:r w:rsidRPr="00B900C4">
              <w:rPr>
                <w:rFonts w:ascii="Trebuchet MS" w:hAnsi="Trebuchet MS" w:cstheme="minorHAnsi"/>
              </w:rPr>
              <w:t>.</w:t>
            </w:r>
          </w:p>
        </w:tc>
      </w:tr>
      <w:tr w:rsidR="00A95AB3" w:rsidRPr="00B900C4" w14:paraId="1C457869" w14:textId="77777777" w:rsidTr="00C90E20">
        <w:trPr>
          <w:trHeight w:val="505"/>
        </w:trPr>
        <w:tc>
          <w:tcPr>
            <w:tcW w:w="3420" w:type="dxa"/>
            <w:vAlign w:val="center"/>
          </w:tcPr>
          <w:p w14:paraId="30604468" w14:textId="77777777" w:rsidR="00A95AB3" w:rsidRPr="00B900C4" w:rsidRDefault="00A95AB3" w:rsidP="00C90E20">
            <w:pPr>
              <w:jc w:val="both"/>
              <w:rPr>
                <w:rFonts w:ascii="Trebuchet MS" w:hAnsi="Trebuchet MS" w:cstheme="minorHAnsi"/>
              </w:rPr>
            </w:pPr>
            <w:r w:rsidRPr="00B900C4">
              <w:rPr>
                <w:rFonts w:ascii="Trebuchet MS" w:hAnsi="Trebuchet MS" w:cstheme="minorHAnsi"/>
              </w:rPr>
              <w:t xml:space="preserve">Total </w:t>
            </w:r>
            <w:r>
              <w:rPr>
                <w:rFonts w:ascii="Trebuchet MS" w:hAnsi="Trebuchet MS" w:cstheme="minorHAnsi"/>
              </w:rPr>
              <w:t xml:space="preserve">investiții </w:t>
            </w:r>
            <w:r w:rsidRPr="00B900C4">
              <w:rPr>
                <w:rFonts w:ascii="Trebuchet MS" w:hAnsi="Trebuchet MS" w:cstheme="minorHAnsi"/>
              </w:rPr>
              <w:t>reabilita</w:t>
            </w:r>
            <w:r>
              <w:rPr>
                <w:rFonts w:ascii="Trebuchet MS" w:hAnsi="Trebuchet MS" w:cstheme="minorHAnsi"/>
              </w:rPr>
              <w:t>re</w:t>
            </w:r>
            <w:r w:rsidRPr="00B900C4">
              <w:rPr>
                <w:rFonts w:ascii="Trebuchet MS" w:hAnsi="Trebuchet MS" w:cstheme="minorHAnsi"/>
              </w:rPr>
              <w:t xml:space="preserve"> (EUR)</w:t>
            </w:r>
          </w:p>
        </w:tc>
        <w:tc>
          <w:tcPr>
            <w:tcW w:w="2160" w:type="dxa"/>
            <w:vAlign w:val="center"/>
          </w:tcPr>
          <w:p w14:paraId="782D1575"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749D14E0"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4936BA74" w14:textId="77777777" w:rsidR="00A95AB3" w:rsidRPr="00B900C4" w:rsidRDefault="00A95AB3" w:rsidP="00EC1305">
            <w:pPr>
              <w:jc w:val="center"/>
              <w:rPr>
                <w:rFonts w:ascii="Trebuchet MS" w:hAnsi="Trebuchet MS" w:cstheme="minorHAnsi"/>
              </w:rPr>
            </w:pPr>
            <w:r>
              <w:rPr>
                <w:rFonts w:ascii="Trebuchet MS" w:hAnsi="Trebuchet MS" w:cstheme="minorHAnsi"/>
              </w:rPr>
              <w:t>CRA</w:t>
            </w:r>
          </w:p>
        </w:tc>
        <w:tc>
          <w:tcPr>
            <w:tcW w:w="2070" w:type="dxa"/>
            <w:vAlign w:val="center"/>
          </w:tcPr>
          <w:p w14:paraId="539BCF54"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w:t>
            </w:r>
            <w:r>
              <w:rPr>
                <w:rFonts w:ascii="Trebuchet MS" w:hAnsi="Trebuchet MS" w:cstheme="minorHAnsi"/>
              </w:rPr>
              <w:t>IPE</w:t>
            </w:r>
            <w:r w:rsidRPr="00B900C4">
              <w:rPr>
                <w:rFonts w:ascii="Trebuchet MS" w:hAnsi="Trebuchet MS" w:cstheme="minorHAnsi"/>
              </w:rPr>
              <w:t>, M</w:t>
            </w:r>
            <w:r>
              <w:rPr>
                <w:rFonts w:ascii="Trebuchet MS" w:hAnsi="Trebuchet MS" w:cstheme="minorHAnsi"/>
              </w:rPr>
              <w:t>DLPA</w:t>
            </w:r>
          </w:p>
        </w:tc>
        <w:tc>
          <w:tcPr>
            <w:tcW w:w="990" w:type="dxa"/>
            <w:vAlign w:val="center"/>
          </w:tcPr>
          <w:p w14:paraId="1B6DA588"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587407FB" w14:textId="03C43908"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3.8 </w:t>
            </w:r>
            <w:r>
              <w:rPr>
                <w:rFonts w:ascii="Trebuchet MS" w:hAnsi="Trebuchet MS" w:cstheme="minorHAnsi"/>
              </w:rPr>
              <w:t>mld</w:t>
            </w:r>
            <w:r w:rsidRPr="00B900C4">
              <w:rPr>
                <w:rFonts w:ascii="Trebuchet MS" w:hAnsi="Trebuchet MS" w:cstheme="minorHAnsi"/>
              </w:rPr>
              <w:t>.</w:t>
            </w:r>
          </w:p>
        </w:tc>
        <w:tc>
          <w:tcPr>
            <w:tcW w:w="1199" w:type="dxa"/>
            <w:vAlign w:val="center"/>
          </w:tcPr>
          <w:p w14:paraId="7662FD26" w14:textId="19CCA739"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0.9 </w:t>
            </w:r>
            <w:r>
              <w:rPr>
                <w:rFonts w:ascii="Trebuchet MS" w:hAnsi="Trebuchet MS" w:cstheme="minorHAnsi"/>
              </w:rPr>
              <w:t>mld</w:t>
            </w:r>
            <w:r w:rsidRPr="00B900C4">
              <w:rPr>
                <w:rFonts w:ascii="Trebuchet MS" w:hAnsi="Trebuchet MS" w:cstheme="minorHAnsi"/>
              </w:rPr>
              <w:t>.</w:t>
            </w:r>
          </w:p>
        </w:tc>
        <w:tc>
          <w:tcPr>
            <w:tcW w:w="1199" w:type="dxa"/>
            <w:vAlign w:val="center"/>
          </w:tcPr>
          <w:p w14:paraId="4E969A42" w14:textId="5B37FBD7"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2.0 </w:t>
            </w:r>
            <w:r>
              <w:rPr>
                <w:rFonts w:ascii="Trebuchet MS" w:hAnsi="Trebuchet MS" w:cstheme="minorHAnsi"/>
              </w:rPr>
              <w:t>mld</w:t>
            </w:r>
            <w:r w:rsidRPr="00B900C4">
              <w:rPr>
                <w:rFonts w:ascii="Trebuchet MS" w:hAnsi="Trebuchet MS" w:cstheme="minorHAnsi"/>
              </w:rPr>
              <w:t>.</w:t>
            </w:r>
          </w:p>
        </w:tc>
        <w:tc>
          <w:tcPr>
            <w:tcW w:w="1117" w:type="dxa"/>
            <w:vAlign w:val="center"/>
          </w:tcPr>
          <w:p w14:paraId="02A8AEC5" w14:textId="0DC5418C"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3.8 </w:t>
            </w:r>
            <w:r>
              <w:rPr>
                <w:rFonts w:ascii="Trebuchet MS" w:hAnsi="Trebuchet MS" w:cstheme="minorHAnsi"/>
              </w:rPr>
              <w:t>mld</w:t>
            </w:r>
            <w:r w:rsidRPr="00B900C4">
              <w:rPr>
                <w:rFonts w:ascii="Trebuchet MS" w:hAnsi="Trebuchet MS" w:cstheme="minorHAnsi"/>
              </w:rPr>
              <w:t>.</w:t>
            </w:r>
          </w:p>
        </w:tc>
      </w:tr>
      <w:tr w:rsidR="00A95AB3" w:rsidRPr="00B900C4" w14:paraId="563D2B8D" w14:textId="77777777" w:rsidTr="00C90E20">
        <w:trPr>
          <w:trHeight w:val="521"/>
        </w:trPr>
        <w:tc>
          <w:tcPr>
            <w:tcW w:w="3420" w:type="dxa"/>
            <w:vAlign w:val="center"/>
          </w:tcPr>
          <w:p w14:paraId="30291A81" w14:textId="77777777" w:rsidR="00A95AB3" w:rsidRPr="00B900C4" w:rsidRDefault="00A95AB3" w:rsidP="00C90E20">
            <w:pPr>
              <w:jc w:val="both"/>
              <w:rPr>
                <w:rFonts w:ascii="Trebuchet MS" w:hAnsi="Trebuchet MS" w:cstheme="minorHAnsi"/>
              </w:rPr>
            </w:pPr>
            <w:r>
              <w:rPr>
                <w:rFonts w:ascii="Trebuchet MS" w:hAnsi="Trebuchet MS" w:cstheme="minorHAnsi"/>
              </w:rPr>
              <w:t>Utilizarea fonduri UE</w:t>
            </w:r>
            <w:r w:rsidRPr="00B900C4">
              <w:rPr>
                <w:rFonts w:ascii="Trebuchet MS" w:hAnsi="Trebuchet MS" w:cstheme="minorHAnsi"/>
              </w:rPr>
              <w:t xml:space="preserve"> </w:t>
            </w:r>
            <w:r>
              <w:rPr>
                <w:rFonts w:ascii="Trebuchet MS" w:hAnsi="Trebuchet MS" w:cstheme="minorHAnsi"/>
              </w:rPr>
              <w:t>(</w:t>
            </w:r>
            <w:r w:rsidRPr="00B900C4">
              <w:rPr>
                <w:rFonts w:ascii="Trebuchet MS" w:hAnsi="Trebuchet MS" w:cstheme="minorHAnsi"/>
              </w:rPr>
              <w:t>EUR)</w:t>
            </w:r>
          </w:p>
        </w:tc>
        <w:tc>
          <w:tcPr>
            <w:tcW w:w="2160" w:type="dxa"/>
            <w:vAlign w:val="center"/>
          </w:tcPr>
          <w:p w14:paraId="33EAA6D9"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4C0FA075"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0E8B893D"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MIPE, </w:t>
            </w:r>
            <w:r>
              <w:rPr>
                <w:rFonts w:ascii="Trebuchet MS" w:hAnsi="Trebuchet MS" w:cstheme="minorHAnsi"/>
              </w:rPr>
              <w:t>CRA</w:t>
            </w:r>
          </w:p>
        </w:tc>
        <w:tc>
          <w:tcPr>
            <w:tcW w:w="2070" w:type="dxa"/>
            <w:vAlign w:val="center"/>
          </w:tcPr>
          <w:p w14:paraId="1A1CAFBF"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w:t>
            </w:r>
            <w:r>
              <w:rPr>
                <w:rFonts w:ascii="Trebuchet MS" w:hAnsi="Trebuchet MS" w:cstheme="minorHAnsi"/>
              </w:rPr>
              <w:t>IPE</w:t>
            </w:r>
          </w:p>
        </w:tc>
        <w:tc>
          <w:tcPr>
            <w:tcW w:w="990" w:type="dxa"/>
            <w:vAlign w:val="center"/>
          </w:tcPr>
          <w:p w14:paraId="598EE9E8"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5AB059F9" w14:textId="6370548D"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2.5 </w:t>
            </w:r>
            <w:r>
              <w:rPr>
                <w:rFonts w:ascii="Trebuchet MS" w:hAnsi="Trebuchet MS" w:cstheme="minorHAnsi"/>
              </w:rPr>
              <w:t>mld</w:t>
            </w:r>
            <w:r w:rsidRPr="00B900C4">
              <w:rPr>
                <w:rFonts w:ascii="Trebuchet MS" w:hAnsi="Trebuchet MS" w:cstheme="minorHAnsi"/>
              </w:rPr>
              <w:t>.</w:t>
            </w:r>
          </w:p>
        </w:tc>
        <w:tc>
          <w:tcPr>
            <w:tcW w:w="1199" w:type="dxa"/>
            <w:vAlign w:val="center"/>
          </w:tcPr>
          <w:p w14:paraId="3A78867D" w14:textId="67688401"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0.4 </w:t>
            </w:r>
            <w:r>
              <w:rPr>
                <w:rFonts w:ascii="Trebuchet MS" w:hAnsi="Trebuchet MS" w:cstheme="minorHAnsi"/>
              </w:rPr>
              <w:t>mld</w:t>
            </w:r>
            <w:r w:rsidRPr="00B900C4">
              <w:rPr>
                <w:rFonts w:ascii="Trebuchet MS" w:hAnsi="Trebuchet MS" w:cstheme="minorHAnsi"/>
              </w:rPr>
              <w:t>.</w:t>
            </w:r>
          </w:p>
        </w:tc>
        <w:tc>
          <w:tcPr>
            <w:tcW w:w="1199" w:type="dxa"/>
            <w:vAlign w:val="center"/>
          </w:tcPr>
          <w:p w14:paraId="3CCC4BDE" w14:textId="2F9D11F3"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1.4 </w:t>
            </w:r>
            <w:r>
              <w:rPr>
                <w:rFonts w:ascii="Trebuchet MS" w:hAnsi="Trebuchet MS" w:cstheme="minorHAnsi"/>
              </w:rPr>
              <w:t>mld</w:t>
            </w:r>
            <w:r w:rsidRPr="00B900C4">
              <w:rPr>
                <w:rFonts w:ascii="Trebuchet MS" w:hAnsi="Trebuchet MS" w:cstheme="minorHAnsi"/>
              </w:rPr>
              <w:t>.</w:t>
            </w:r>
          </w:p>
        </w:tc>
        <w:tc>
          <w:tcPr>
            <w:tcW w:w="1117" w:type="dxa"/>
            <w:vAlign w:val="center"/>
          </w:tcPr>
          <w:p w14:paraId="0487510E" w14:textId="37C66D39"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2.5 </w:t>
            </w:r>
            <w:r>
              <w:rPr>
                <w:rFonts w:ascii="Trebuchet MS" w:hAnsi="Trebuchet MS" w:cstheme="minorHAnsi"/>
              </w:rPr>
              <w:t>mld</w:t>
            </w:r>
            <w:r w:rsidRPr="00B900C4">
              <w:rPr>
                <w:rFonts w:ascii="Trebuchet MS" w:hAnsi="Trebuchet MS" w:cstheme="minorHAnsi"/>
              </w:rPr>
              <w:t>.</w:t>
            </w:r>
          </w:p>
        </w:tc>
      </w:tr>
      <w:tr w:rsidR="00A95AB3" w:rsidRPr="00B900C4" w14:paraId="0FF83E98" w14:textId="77777777" w:rsidTr="00C90E20">
        <w:trPr>
          <w:trHeight w:val="147"/>
        </w:trPr>
        <w:tc>
          <w:tcPr>
            <w:tcW w:w="3420" w:type="dxa"/>
            <w:vAlign w:val="center"/>
          </w:tcPr>
          <w:p w14:paraId="03BC932C" w14:textId="77777777" w:rsidR="00A95AB3" w:rsidRPr="00B900C4" w:rsidRDefault="00A95AB3" w:rsidP="00C90E20">
            <w:pPr>
              <w:jc w:val="both"/>
              <w:rPr>
                <w:rFonts w:ascii="Trebuchet MS" w:hAnsi="Trebuchet MS" w:cstheme="minorHAnsi"/>
              </w:rPr>
            </w:pPr>
            <w:r>
              <w:rPr>
                <w:rFonts w:ascii="Trebuchet MS" w:hAnsi="Trebuchet MS" w:cstheme="minorHAnsi"/>
              </w:rPr>
              <w:t>Utilizare fonduri din PNRR</w:t>
            </w:r>
            <w:r w:rsidRPr="00B900C4">
              <w:rPr>
                <w:rFonts w:ascii="Trebuchet MS" w:hAnsi="Trebuchet MS" w:cstheme="minorHAnsi"/>
              </w:rPr>
              <w:t xml:space="preserve"> (EUR)</w:t>
            </w:r>
          </w:p>
        </w:tc>
        <w:tc>
          <w:tcPr>
            <w:tcW w:w="2160" w:type="dxa"/>
            <w:vAlign w:val="center"/>
          </w:tcPr>
          <w:p w14:paraId="7466B561"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2349457F"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4CFBEB55"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MIPE, M</w:t>
            </w:r>
            <w:r>
              <w:rPr>
                <w:rFonts w:ascii="Trebuchet MS" w:hAnsi="Trebuchet MS" w:cstheme="minorHAnsi"/>
              </w:rPr>
              <w:t>MAP</w:t>
            </w:r>
            <w:r w:rsidRPr="00B900C4">
              <w:rPr>
                <w:rFonts w:ascii="Trebuchet MS" w:hAnsi="Trebuchet MS" w:cstheme="minorHAnsi"/>
              </w:rPr>
              <w:t>, M</w:t>
            </w:r>
            <w:r>
              <w:rPr>
                <w:rFonts w:ascii="Trebuchet MS" w:hAnsi="Trebuchet MS" w:cstheme="minorHAnsi"/>
              </w:rPr>
              <w:t>DLPA</w:t>
            </w:r>
            <w:r w:rsidRPr="00B900C4">
              <w:rPr>
                <w:rFonts w:ascii="Trebuchet MS" w:hAnsi="Trebuchet MS" w:cstheme="minorHAnsi"/>
              </w:rPr>
              <w:t xml:space="preserve"> </w:t>
            </w:r>
            <w:r>
              <w:rPr>
                <w:rFonts w:ascii="Trebuchet MS" w:hAnsi="Trebuchet MS" w:cstheme="minorHAnsi"/>
              </w:rPr>
              <w:t>CRA</w:t>
            </w:r>
          </w:p>
        </w:tc>
        <w:tc>
          <w:tcPr>
            <w:tcW w:w="2070" w:type="dxa"/>
            <w:vAlign w:val="center"/>
          </w:tcPr>
          <w:p w14:paraId="777FFFAE"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w:t>
            </w:r>
            <w:r>
              <w:rPr>
                <w:rFonts w:ascii="Trebuchet MS" w:hAnsi="Trebuchet MS" w:cstheme="minorHAnsi"/>
              </w:rPr>
              <w:t>IPE</w:t>
            </w:r>
          </w:p>
        </w:tc>
        <w:tc>
          <w:tcPr>
            <w:tcW w:w="990" w:type="dxa"/>
            <w:vAlign w:val="center"/>
          </w:tcPr>
          <w:p w14:paraId="0480B452"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589255E0" w14:textId="5258E44B"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1.0 </w:t>
            </w:r>
            <w:r>
              <w:rPr>
                <w:rFonts w:ascii="Trebuchet MS" w:hAnsi="Trebuchet MS" w:cstheme="minorHAnsi"/>
              </w:rPr>
              <w:t>mld</w:t>
            </w:r>
            <w:r w:rsidRPr="00B900C4">
              <w:rPr>
                <w:rFonts w:ascii="Trebuchet MS" w:hAnsi="Trebuchet MS" w:cstheme="minorHAnsi"/>
              </w:rPr>
              <w:t>.</w:t>
            </w:r>
          </w:p>
        </w:tc>
        <w:tc>
          <w:tcPr>
            <w:tcW w:w="1199" w:type="dxa"/>
            <w:vAlign w:val="center"/>
          </w:tcPr>
          <w:p w14:paraId="00F55309" w14:textId="373B011D"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1.0 </w:t>
            </w:r>
            <w:r>
              <w:rPr>
                <w:rFonts w:ascii="Trebuchet MS" w:hAnsi="Trebuchet MS" w:cstheme="minorHAnsi"/>
              </w:rPr>
              <w:t>mld.</w:t>
            </w:r>
          </w:p>
        </w:tc>
        <w:tc>
          <w:tcPr>
            <w:tcW w:w="1199" w:type="dxa"/>
            <w:vAlign w:val="center"/>
          </w:tcPr>
          <w:p w14:paraId="5E7F3FE2" w14:textId="77777777" w:rsidR="00A95AB3" w:rsidRPr="00B900C4" w:rsidRDefault="00A95AB3" w:rsidP="00EC1305">
            <w:pPr>
              <w:jc w:val="center"/>
              <w:rPr>
                <w:rFonts w:ascii="Trebuchet MS" w:hAnsi="Trebuchet MS" w:cstheme="minorHAnsi"/>
              </w:rPr>
            </w:pPr>
          </w:p>
        </w:tc>
        <w:tc>
          <w:tcPr>
            <w:tcW w:w="1117" w:type="dxa"/>
            <w:vAlign w:val="center"/>
          </w:tcPr>
          <w:p w14:paraId="52C2A31C" w14:textId="77777777" w:rsidR="00A95AB3" w:rsidRPr="00B900C4" w:rsidRDefault="00A95AB3" w:rsidP="00EC1305">
            <w:pPr>
              <w:jc w:val="center"/>
              <w:rPr>
                <w:rFonts w:ascii="Trebuchet MS" w:hAnsi="Trebuchet MS" w:cstheme="minorHAnsi"/>
              </w:rPr>
            </w:pPr>
          </w:p>
        </w:tc>
      </w:tr>
      <w:tr w:rsidR="00A95AB3" w:rsidRPr="00B900C4" w14:paraId="1A2DEE04" w14:textId="77777777" w:rsidTr="00C90E20">
        <w:trPr>
          <w:trHeight w:val="593"/>
        </w:trPr>
        <w:tc>
          <w:tcPr>
            <w:tcW w:w="3420" w:type="dxa"/>
            <w:vAlign w:val="center"/>
          </w:tcPr>
          <w:p w14:paraId="41860364" w14:textId="3A10EDCC" w:rsidR="00C90E20" w:rsidRPr="00C90E20" w:rsidRDefault="00A95AB3" w:rsidP="00C90E20">
            <w:pPr>
              <w:jc w:val="both"/>
              <w:rPr>
                <w:rFonts w:ascii="Trebuchet MS" w:hAnsi="Trebuchet MS" w:cstheme="minorHAnsi"/>
              </w:rPr>
            </w:pPr>
            <w:r w:rsidRPr="00B900C4">
              <w:rPr>
                <w:rFonts w:ascii="Trebuchet MS" w:hAnsi="Trebuchet MS" w:cstheme="minorHAnsi"/>
              </w:rPr>
              <w:t>Aloca</w:t>
            </w:r>
            <w:r>
              <w:rPr>
                <w:rFonts w:ascii="Trebuchet MS" w:hAnsi="Trebuchet MS" w:cstheme="minorHAnsi"/>
              </w:rPr>
              <w:t>rea</w:t>
            </w:r>
            <w:r w:rsidRPr="00B900C4">
              <w:rPr>
                <w:rFonts w:ascii="Trebuchet MS" w:hAnsi="Trebuchet MS" w:cstheme="minorHAnsi"/>
              </w:rPr>
              <w:t xml:space="preserve"> resurs</w:t>
            </w:r>
            <w:r>
              <w:rPr>
                <w:rFonts w:ascii="Trebuchet MS" w:hAnsi="Trebuchet MS" w:cstheme="minorHAnsi"/>
              </w:rPr>
              <w:t>elor naționale</w:t>
            </w:r>
            <w:r w:rsidRPr="00B900C4">
              <w:rPr>
                <w:rFonts w:ascii="Trebuchet MS" w:hAnsi="Trebuchet MS" w:cstheme="minorHAnsi"/>
              </w:rPr>
              <w:t xml:space="preserve"> (EUR)</w:t>
            </w:r>
          </w:p>
        </w:tc>
        <w:tc>
          <w:tcPr>
            <w:tcW w:w="2160" w:type="dxa"/>
            <w:vAlign w:val="center"/>
          </w:tcPr>
          <w:p w14:paraId="4D3CF9AE"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374366B2"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2FC79661"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MF</w:t>
            </w:r>
            <w:r>
              <w:rPr>
                <w:rFonts w:ascii="Trebuchet MS" w:hAnsi="Trebuchet MS" w:cstheme="minorHAnsi"/>
              </w:rPr>
              <w:t>P</w:t>
            </w:r>
            <w:r w:rsidRPr="00B900C4">
              <w:rPr>
                <w:rFonts w:ascii="Trebuchet MS" w:hAnsi="Trebuchet MS" w:cstheme="minorHAnsi"/>
              </w:rPr>
              <w:t>, M</w:t>
            </w:r>
            <w:r>
              <w:rPr>
                <w:rFonts w:ascii="Trebuchet MS" w:hAnsi="Trebuchet MS" w:cstheme="minorHAnsi"/>
              </w:rPr>
              <w:t>DLPA</w:t>
            </w:r>
            <w:r w:rsidRPr="00B900C4">
              <w:rPr>
                <w:rFonts w:ascii="Trebuchet MS" w:hAnsi="Trebuchet MS" w:cstheme="minorHAnsi"/>
              </w:rPr>
              <w:t>, M</w:t>
            </w:r>
            <w:r>
              <w:rPr>
                <w:rFonts w:ascii="Trebuchet MS" w:hAnsi="Trebuchet MS" w:cstheme="minorHAnsi"/>
              </w:rPr>
              <w:t>MAP</w:t>
            </w:r>
          </w:p>
        </w:tc>
        <w:tc>
          <w:tcPr>
            <w:tcW w:w="2070" w:type="dxa"/>
            <w:vAlign w:val="center"/>
          </w:tcPr>
          <w:p w14:paraId="16E0C74E"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MF</w:t>
            </w:r>
            <w:r>
              <w:rPr>
                <w:rFonts w:ascii="Trebuchet MS" w:hAnsi="Trebuchet MS" w:cstheme="minorHAnsi"/>
              </w:rPr>
              <w:t>P</w:t>
            </w:r>
          </w:p>
        </w:tc>
        <w:tc>
          <w:tcPr>
            <w:tcW w:w="990" w:type="dxa"/>
            <w:vAlign w:val="center"/>
          </w:tcPr>
          <w:p w14:paraId="484ABA6D"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75DEBF30" w14:textId="2AEDFB01"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4.5 </w:t>
            </w:r>
            <w:r>
              <w:rPr>
                <w:rFonts w:ascii="Trebuchet MS" w:hAnsi="Trebuchet MS" w:cstheme="minorHAnsi"/>
              </w:rPr>
              <w:t>mld</w:t>
            </w:r>
            <w:r w:rsidRPr="00B900C4">
              <w:rPr>
                <w:rFonts w:ascii="Trebuchet MS" w:hAnsi="Trebuchet MS" w:cstheme="minorHAnsi"/>
              </w:rPr>
              <w:t>.</w:t>
            </w:r>
          </w:p>
        </w:tc>
        <w:tc>
          <w:tcPr>
            <w:tcW w:w="1199" w:type="dxa"/>
            <w:vAlign w:val="center"/>
          </w:tcPr>
          <w:p w14:paraId="7D597B3C" w14:textId="06C31EB9"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0.8 </w:t>
            </w:r>
            <w:r w:rsidRPr="00F4496C">
              <w:rPr>
                <w:rFonts w:ascii="Trebuchet MS" w:hAnsi="Trebuchet MS" w:cstheme="minorHAnsi"/>
              </w:rPr>
              <w:t>mld</w:t>
            </w:r>
            <w:r w:rsidRPr="00B900C4">
              <w:rPr>
                <w:rFonts w:ascii="Trebuchet MS" w:hAnsi="Trebuchet MS" w:cstheme="minorHAnsi"/>
              </w:rPr>
              <w:t>.</w:t>
            </w:r>
          </w:p>
        </w:tc>
        <w:tc>
          <w:tcPr>
            <w:tcW w:w="1199" w:type="dxa"/>
            <w:vAlign w:val="center"/>
          </w:tcPr>
          <w:p w14:paraId="6CD9B517" w14:textId="067E4C05"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2.3 </w:t>
            </w:r>
            <w:r w:rsidRPr="00F4496C">
              <w:rPr>
                <w:rFonts w:ascii="Trebuchet MS" w:hAnsi="Trebuchet MS" w:cstheme="minorHAnsi"/>
              </w:rPr>
              <w:t>mld</w:t>
            </w:r>
            <w:r w:rsidRPr="00B900C4">
              <w:rPr>
                <w:rFonts w:ascii="Trebuchet MS" w:hAnsi="Trebuchet MS" w:cstheme="minorHAnsi"/>
              </w:rPr>
              <w:t>.</w:t>
            </w:r>
          </w:p>
        </w:tc>
        <w:tc>
          <w:tcPr>
            <w:tcW w:w="1117" w:type="dxa"/>
            <w:vAlign w:val="center"/>
          </w:tcPr>
          <w:p w14:paraId="77051CC7" w14:textId="363700C2"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4.5 </w:t>
            </w:r>
            <w:r w:rsidRPr="00F4496C">
              <w:rPr>
                <w:rFonts w:ascii="Trebuchet MS" w:hAnsi="Trebuchet MS" w:cstheme="minorHAnsi"/>
              </w:rPr>
              <w:t>mld</w:t>
            </w:r>
            <w:r w:rsidRPr="00B900C4">
              <w:rPr>
                <w:rFonts w:ascii="Trebuchet MS" w:hAnsi="Trebuchet MS" w:cstheme="minorHAnsi"/>
              </w:rPr>
              <w:t>.</w:t>
            </w:r>
          </w:p>
        </w:tc>
      </w:tr>
      <w:tr w:rsidR="00A95AB3" w:rsidRPr="00B900C4" w14:paraId="124E20CB" w14:textId="77777777" w:rsidTr="00C90E20">
        <w:trPr>
          <w:trHeight w:val="505"/>
        </w:trPr>
        <w:tc>
          <w:tcPr>
            <w:tcW w:w="3420" w:type="dxa"/>
            <w:vAlign w:val="center"/>
          </w:tcPr>
          <w:p w14:paraId="6F10BC55" w14:textId="77777777" w:rsidR="00A95AB3" w:rsidRPr="00B900C4" w:rsidRDefault="00A95AB3" w:rsidP="00C90E20">
            <w:pPr>
              <w:jc w:val="both"/>
              <w:rPr>
                <w:rFonts w:ascii="Trebuchet MS" w:hAnsi="Trebuchet MS" w:cstheme="minorHAnsi"/>
              </w:rPr>
            </w:pPr>
            <w:r>
              <w:rPr>
                <w:rFonts w:ascii="Trebuchet MS" w:hAnsi="Trebuchet MS" w:cstheme="minorHAnsi"/>
              </w:rPr>
              <w:t>Investiții propria CRA</w:t>
            </w:r>
            <w:r w:rsidRPr="00B900C4">
              <w:rPr>
                <w:rFonts w:ascii="Trebuchet MS" w:hAnsi="Trebuchet MS" w:cstheme="minorHAnsi"/>
              </w:rPr>
              <w:t xml:space="preserve"> (EUR)</w:t>
            </w:r>
          </w:p>
          <w:p w14:paraId="70160183" w14:textId="77777777" w:rsidR="00A95AB3" w:rsidRPr="00B900C4" w:rsidRDefault="00A95AB3" w:rsidP="00C90E20">
            <w:pPr>
              <w:jc w:val="both"/>
              <w:rPr>
                <w:rFonts w:ascii="Trebuchet MS" w:hAnsi="Trebuchet MS" w:cstheme="minorHAnsi"/>
              </w:rPr>
            </w:pPr>
          </w:p>
        </w:tc>
        <w:tc>
          <w:tcPr>
            <w:tcW w:w="2160" w:type="dxa"/>
            <w:vAlign w:val="center"/>
          </w:tcPr>
          <w:p w14:paraId="1744E984" w14:textId="77777777" w:rsidR="00A95AB3" w:rsidRPr="00B900C4" w:rsidRDefault="00A95AB3" w:rsidP="00C90E20">
            <w:pPr>
              <w:jc w:val="both"/>
              <w:rPr>
                <w:rFonts w:ascii="Trebuchet MS" w:hAnsi="Trebuchet MS" w:cstheme="minorHAnsi"/>
              </w:rPr>
            </w:pPr>
            <w:r w:rsidRPr="0053121B">
              <w:rPr>
                <w:rFonts w:ascii="Trebuchet MS" w:hAnsi="Trebuchet MS" w:cstheme="minorHAnsi"/>
              </w:rPr>
              <w:t>Înregistrat de la adoptarea Planului</w:t>
            </w:r>
          </w:p>
        </w:tc>
        <w:tc>
          <w:tcPr>
            <w:tcW w:w="1260" w:type="dxa"/>
            <w:vAlign w:val="center"/>
          </w:tcPr>
          <w:p w14:paraId="49BF2839"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Anual</w:t>
            </w:r>
          </w:p>
        </w:tc>
        <w:tc>
          <w:tcPr>
            <w:tcW w:w="1350" w:type="dxa"/>
            <w:vAlign w:val="center"/>
          </w:tcPr>
          <w:p w14:paraId="4576E02F" w14:textId="7724DB01" w:rsidR="00A95AB3" w:rsidRPr="00B900C4" w:rsidRDefault="00A95AB3" w:rsidP="00EC1305">
            <w:pPr>
              <w:jc w:val="center"/>
              <w:rPr>
                <w:rFonts w:ascii="Trebuchet MS" w:hAnsi="Trebuchet MS" w:cstheme="minorHAnsi"/>
              </w:rPr>
            </w:pPr>
            <w:r>
              <w:rPr>
                <w:rFonts w:ascii="Trebuchet MS" w:hAnsi="Trebuchet MS" w:cstheme="minorHAnsi"/>
              </w:rPr>
              <w:t>CRA</w:t>
            </w:r>
          </w:p>
        </w:tc>
        <w:tc>
          <w:tcPr>
            <w:tcW w:w="2070" w:type="dxa"/>
            <w:vAlign w:val="center"/>
          </w:tcPr>
          <w:p w14:paraId="7C833DDE" w14:textId="77777777" w:rsidR="00A95AB3" w:rsidRPr="00B900C4" w:rsidRDefault="00A95AB3" w:rsidP="00EC1305">
            <w:pPr>
              <w:jc w:val="center"/>
              <w:rPr>
                <w:rFonts w:ascii="Trebuchet MS" w:hAnsi="Trebuchet MS" w:cstheme="minorHAnsi"/>
              </w:rPr>
            </w:pPr>
            <w:r>
              <w:rPr>
                <w:rFonts w:ascii="Trebuchet MS" w:hAnsi="Trebuchet MS" w:cstheme="minorHAnsi"/>
              </w:rPr>
              <w:t>ADI</w:t>
            </w:r>
          </w:p>
        </w:tc>
        <w:tc>
          <w:tcPr>
            <w:tcW w:w="990" w:type="dxa"/>
            <w:vAlign w:val="center"/>
          </w:tcPr>
          <w:p w14:paraId="51E962D6" w14:textId="77777777" w:rsidR="00A95AB3" w:rsidRPr="00B900C4" w:rsidRDefault="00A95AB3" w:rsidP="00EC1305">
            <w:pPr>
              <w:jc w:val="center"/>
              <w:rPr>
                <w:rFonts w:ascii="Trebuchet MS" w:hAnsi="Trebuchet MS" w:cstheme="minorHAnsi"/>
              </w:rPr>
            </w:pPr>
            <w:r w:rsidRPr="00B900C4">
              <w:rPr>
                <w:rFonts w:ascii="Trebuchet MS" w:hAnsi="Trebuchet MS" w:cstheme="minorHAnsi"/>
              </w:rPr>
              <w:t>0</w:t>
            </w:r>
          </w:p>
        </w:tc>
        <w:tc>
          <w:tcPr>
            <w:tcW w:w="990" w:type="dxa"/>
            <w:vAlign w:val="center"/>
          </w:tcPr>
          <w:p w14:paraId="018188E2" w14:textId="5BF2AEF8"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0.8 </w:t>
            </w:r>
            <w:r w:rsidRPr="00F4496C">
              <w:rPr>
                <w:rFonts w:ascii="Trebuchet MS" w:hAnsi="Trebuchet MS" w:cstheme="minorHAnsi"/>
              </w:rPr>
              <w:t>mld</w:t>
            </w:r>
            <w:r w:rsidRPr="00B900C4">
              <w:rPr>
                <w:rFonts w:ascii="Trebuchet MS" w:hAnsi="Trebuchet MS" w:cstheme="minorHAnsi"/>
              </w:rPr>
              <w:t>.</w:t>
            </w:r>
          </w:p>
        </w:tc>
        <w:tc>
          <w:tcPr>
            <w:tcW w:w="1199" w:type="dxa"/>
            <w:vAlign w:val="center"/>
          </w:tcPr>
          <w:p w14:paraId="616CF11C" w14:textId="082F58CF"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0.3 </w:t>
            </w:r>
            <w:r w:rsidRPr="00F4496C">
              <w:rPr>
                <w:rFonts w:ascii="Trebuchet MS" w:hAnsi="Trebuchet MS" w:cstheme="minorHAnsi"/>
              </w:rPr>
              <w:t>mld</w:t>
            </w:r>
            <w:r w:rsidRPr="00B900C4">
              <w:rPr>
                <w:rFonts w:ascii="Trebuchet MS" w:hAnsi="Trebuchet MS" w:cstheme="minorHAnsi"/>
              </w:rPr>
              <w:t>.</w:t>
            </w:r>
          </w:p>
        </w:tc>
        <w:tc>
          <w:tcPr>
            <w:tcW w:w="1199" w:type="dxa"/>
            <w:vAlign w:val="center"/>
          </w:tcPr>
          <w:p w14:paraId="2B6AA30E" w14:textId="1B6EA237"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0.6 </w:t>
            </w:r>
            <w:r w:rsidRPr="00F4496C">
              <w:rPr>
                <w:rFonts w:ascii="Trebuchet MS" w:hAnsi="Trebuchet MS" w:cstheme="minorHAnsi"/>
              </w:rPr>
              <w:t>mld</w:t>
            </w:r>
            <w:r w:rsidRPr="00B900C4">
              <w:rPr>
                <w:rFonts w:ascii="Trebuchet MS" w:hAnsi="Trebuchet MS" w:cstheme="minorHAnsi"/>
              </w:rPr>
              <w:t>.</w:t>
            </w:r>
          </w:p>
        </w:tc>
        <w:tc>
          <w:tcPr>
            <w:tcW w:w="1117" w:type="dxa"/>
            <w:vAlign w:val="center"/>
          </w:tcPr>
          <w:p w14:paraId="34FE13E6" w14:textId="7E51E77A" w:rsidR="00A95AB3" w:rsidRPr="00B900C4" w:rsidRDefault="00A95AB3" w:rsidP="00EC1305">
            <w:pPr>
              <w:jc w:val="center"/>
              <w:rPr>
                <w:rFonts w:ascii="Trebuchet MS" w:hAnsi="Trebuchet MS" w:cstheme="minorHAnsi"/>
              </w:rPr>
            </w:pPr>
            <w:r w:rsidRPr="00B900C4">
              <w:rPr>
                <w:rFonts w:ascii="Trebuchet MS" w:hAnsi="Trebuchet MS" w:cstheme="minorHAnsi"/>
              </w:rPr>
              <w:t xml:space="preserve">0.8 </w:t>
            </w:r>
            <w:r w:rsidRPr="00F4496C">
              <w:rPr>
                <w:rFonts w:ascii="Trebuchet MS" w:hAnsi="Trebuchet MS" w:cstheme="minorHAnsi"/>
              </w:rPr>
              <w:t>mld</w:t>
            </w:r>
            <w:r w:rsidRPr="00B900C4">
              <w:rPr>
                <w:rFonts w:ascii="Trebuchet MS" w:hAnsi="Trebuchet MS" w:cstheme="minorHAnsi"/>
              </w:rPr>
              <w:t>.</w:t>
            </w:r>
          </w:p>
        </w:tc>
      </w:tr>
    </w:tbl>
    <w:p w14:paraId="5A4CD51A" w14:textId="77777777" w:rsidR="00A95AB3" w:rsidRPr="00B900C4" w:rsidRDefault="00A95AB3" w:rsidP="00A95AB3">
      <w:pPr>
        <w:rPr>
          <w:rFonts w:ascii="Trebuchet MS" w:eastAsiaTheme="majorEastAsia" w:hAnsi="Trebuchet MS" w:cstheme="minorHAnsi"/>
        </w:rPr>
      </w:pPr>
      <w:r w:rsidRPr="00B900C4">
        <w:rPr>
          <w:rFonts w:ascii="Trebuchet MS" w:hAnsi="Trebuchet MS"/>
        </w:rPr>
        <w:br w:type="page"/>
      </w:r>
    </w:p>
    <w:p w14:paraId="5098199D" w14:textId="77777777" w:rsidR="00A95AB3" w:rsidRPr="00B900C4" w:rsidRDefault="00A95AB3">
      <w:pPr>
        <w:pStyle w:val="Heading2"/>
        <w:numPr>
          <w:ilvl w:val="1"/>
          <w:numId w:val="7"/>
        </w:numPr>
        <w:ind w:left="1080" w:hanging="720"/>
        <w:rPr>
          <w:rFonts w:ascii="Trebuchet MS" w:hAnsi="Trebuchet MS"/>
          <w:color w:val="auto"/>
          <w:sz w:val="22"/>
          <w:szCs w:val="22"/>
        </w:rPr>
        <w:sectPr w:rsidR="00A95AB3" w:rsidRPr="00B900C4" w:rsidSect="00C90E20">
          <w:footerReference w:type="first" r:id="rId15"/>
          <w:pgSz w:w="16838" w:h="11906" w:orient="landscape" w:code="9"/>
          <w:pgMar w:top="630" w:right="6183" w:bottom="270" w:left="1440" w:header="533" w:footer="182" w:gutter="0"/>
          <w:cols w:space="708"/>
          <w:titlePg/>
          <w:docGrid w:linePitch="360"/>
        </w:sectPr>
      </w:pPr>
    </w:p>
    <w:p w14:paraId="761B8DB3" w14:textId="272A28CF" w:rsidR="00A95AB3" w:rsidRPr="00E778E1" w:rsidRDefault="00A95AB3" w:rsidP="00A95AB3">
      <w:pPr>
        <w:pStyle w:val="ListParagraph"/>
        <w:spacing w:before="120" w:after="120" w:line="240" w:lineRule="auto"/>
        <w:jc w:val="both"/>
        <w:rPr>
          <w:rFonts w:ascii="Trebuchet MS" w:hAnsi="Trebuchet MS" w:cstheme="minorHAnsi"/>
          <w:b/>
          <w:bCs/>
        </w:rPr>
      </w:pPr>
      <w:r w:rsidRPr="00E778E1">
        <w:rPr>
          <w:rFonts w:ascii="Trebuchet MS" w:hAnsi="Trebuchet MS" w:cstheme="minorHAnsi"/>
          <w:b/>
          <w:bCs/>
        </w:rPr>
        <w:lastRenderedPageBreak/>
        <w:t>4.</w:t>
      </w:r>
      <w:r>
        <w:rPr>
          <w:rFonts w:ascii="Trebuchet MS" w:hAnsi="Trebuchet MS" w:cstheme="minorHAnsi"/>
          <w:b/>
          <w:bCs/>
        </w:rPr>
        <w:t>3</w:t>
      </w:r>
      <w:r w:rsidRPr="00E778E1">
        <w:rPr>
          <w:rFonts w:ascii="Trebuchet MS" w:hAnsi="Trebuchet MS" w:cstheme="minorHAnsi"/>
          <w:b/>
          <w:bCs/>
        </w:rPr>
        <w:t xml:space="preserve"> Desemnarea responsabilităților pentru monitorizare și raportare</w:t>
      </w:r>
    </w:p>
    <w:p w14:paraId="1A17FAED" w14:textId="77777777" w:rsidR="00A95AB3" w:rsidRDefault="00A95AB3" w:rsidP="00A95AB3">
      <w:pPr>
        <w:pStyle w:val="ListParagraph"/>
        <w:spacing w:before="120" w:after="120" w:line="240" w:lineRule="auto"/>
        <w:jc w:val="both"/>
        <w:rPr>
          <w:rFonts w:ascii="Trebuchet MS" w:hAnsi="Trebuchet MS" w:cstheme="minorHAnsi"/>
        </w:rPr>
      </w:pPr>
    </w:p>
    <w:p w14:paraId="250202FB" w14:textId="77777777" w:rsidR="00A95AB3" w:rsidRPr="00771CE6" w:rsidRDefault="00A95AB3" w:rsidP="00A95AB3">
      <w:pPr>
        <w:pStyle w:val="ListParagraph"/>
        <w:spacing w:before="120" w:after="120" w:line="240" w:lineRule="auto"/>
        <w:jc w:val="both"/>
        <w:rPr>
          <w:rFonts w:ascii="Trebuchet MS" w:hAnsi="Trebuchet MS" w:cstheme="minorHAnsi"/>
        </w:rPr>
      </w:pPr>
      <w:r w:rsidRPr="00771CE6">
        <w:rPr>
          <w:rFonts w:ascii="Trebuchet MS" w:hAnsi="Trebuchet MS" w:cstheme="minorHAnsi"/>
        </w:rPr>
        <w:t>Guvernarea Planului de Dezvoltare și Investiții AAC va fi organizată pe două direcții: strategic</w:t>
      </w:r>
      <w:r>
        <w:rPr>
          <w:rFonts w:ascii="Trebuchet MS" w:hAnsi="Trebuchet MS" w:cstheme="minorHAnsi"/>
        </w:rPr>
        <w:t>ă</w:t>
      </w:r>
      <w:r w:rsidRPr="00771CE6">
        <w:rPr>
          <w:rFonts w:ascii="Trebuchet MS" w:hAnsi="Trebuchet MS" w:cstheme="minorHAnsi"/>
        </w:rPr>
        <w:t xml:space="preserve"> și opera</w:t>
      </w:r>
      <w:r>
        <w:rPr>
          <w:rFonts w:ascii="Trebuchet MS" w:hAnsi="Trebuchet MS" w:cstheme="minorHAnsi"/>
        </w:rPr>
        <w:t>ț</w:t>
      </w:r>
      <w:r w:rsidRPr="00771CE6">
        <w:rPr>
          <w:rFonts w:ascii="Trebuchet MS" w:hAnsi="Trebuchet MS" w:cstheme="minorHAnsi"/>
        </w:rPr>
        <w:t>țional</w:t>
      </w:r>
      <w:r>
        <w:rPr>
          <w:rFonts w:ascii="Trebuchet MS" w:hAnsi="Trebuchet MS" w:cstheme="minorHAnsi"/>
        </w:rPr>
        <w:t>ă</w:t>
      </w:r>
      <w:r w:rsidRPr="00771CE6">
        <w:rPr>
          <w:rFonts w:ascii="Trebuchet MS" w:hAnsi="Trebuchet MS" w:cstheme="minorHAnsi"/>
        </w:rPr>
        <w:t>.</w:t>
      </w:r>
    </w:p>
    <w:p w14:paraId="59392974" w14:textId="77777777" w:rsidR="00A95AB3" w:rsidRDefault="00A95AB3" w:rsidP="00A95AB3">
      <w:pPr>
        <w:pStyle w:val="ListParagraph"/>
        <w:spacing w:before="120" w:after="120" w:line="240" w:lineRule="auto"/>
        <w:jc w:val="both"/>
        <w:rPr>
          <w:rFonts w:ascii="Trebuchet MS" w:hAnsi="Trebuchet MS" w:cstheme="minorHAnsi"/>
        </w:rPr>
      </w:pPr>
    </w:p>
    <w:p w14:paraId="00F831EB" w14:textId="77777777" w:rsidR="00A95AB3" w:rsidRPr="00E778E1" w:rsidRDefault="00A95AB3" w:rsidP="00A95AB3">
      <w:pPr>
        <w:pStyle w:val="ListParagraph"/>
        <w:spacing w:before="120" w:after="120" w:line="240" w:lineRule="auto"/>
        <w:jc w:val="both"/>
        <w:rPr>
          <w:rFonts w:ascii="Trebuchet MS" w:hAnsi="Trebuchet MS" w:cstheme="minorHAnsi"/>
          <w:b/>
          <w:bCs/>
        </w:rPr>
      </w:pPr>
      <w:r w:rsidRPr="00E778E1">
        <w:rPr>
          <w:rFonts w:ascii="Trebuchet MS" w:hAnsi="Trebuchet MS" w:cstheme="minorHAnsi"/>
          <w:b/>
          <w:bCs/>
        </w:rPr>
        <w:t>COMITETUL STRATEGIC DE IMPLEMENTARE</w:t>
      </w:r>
    </w:p>
    <w:p w14:paraId="4C9FB1A1" w14:textId="77777777" w:rsidR="00A95AB3" w:rsidRDefault="00A95AB3" w:rsidP="00543244">
      <w:pPr>
        <w:pStyle w:val="ListParagraph"/>
        <w:spacing w:before="120" w:after="120" w:line="240" w:lineRule="auto"/>
        <w:ind w:hanging="720"/>
        <w:jc w:val="both"/>
        <w:rPr>
          <w:rFonts w:ascii="Trebuchet MS" w:hAnsi="Trebuchet MS" w:cstheme="minorHAnsi"/>
        </w:rPr>
      </w:pPr>
    </w:p>
    <w:p w14:paraId="256E3C3E" w14:textId="3C59FEA0" w:rsidR="00A95AB3" w:rsidRPr="00771CE6" w:rsidRDefault="00543244" w:rsidP="00543244">
      <w:pPr>
        <w:pStyle w:val="ListParagraph"/>
        <w:tabs>
          <w:tab w:val="left" w:pos="426"/>
          <w:tab w:val="left" w:pos="567"/>
        </w:tabs>
        <w:spacing w:before="120" w:after="120" w:line="240" w:lineRule="auto"/>
        <w:ind w:left="567" w:hanging="720"/>
        <w:jc w:val="both"/>
        <w:rPr>
          <w:rFonts w:ascii="Trebuchet MS" w:hAnsi="Trebuchet MS" w:cstheme="minorHAnsi"/>
        </w:rPr>
      </w:pPr>
      <w:r>
        <w:rPr>
          <w:rFonts w:ascii="Trebuchet MS" w:hAnsi="Trebuchet MS" w:cstheme="minorHAnsi"/>
        </w:rPr>
        <w:t>82</w:t>
      </w:r>
      <w:r w:rsidR="00A95AB3" w:rsidRPr="00771CE6">
        <w:rPr>
          <w:rFonts w:ascii="Trebuchet MS" w:hAnsi="Trebuchet MS" w:cstheme="minorHAnsi"/>
        </w:rPr>
        <w:t xml:space="preserve">. </w:t>
      </w:r>
      <w:r>
        <w:rPr>
          <w:rFonts w:ascii="Trebuchet MS" w:hAnsi="Trebuchet MS" w:cstheme="minorHAnsi"/>
        </w:rPr>
        <w:tab/>
      </w:r>
      <w:r>
        <w:rPr>
          <w:rFonts w:ascii="Trebuchet MS" w:hAnsi="Trebuchet MS" w:cstheme="minorHAnsi"/>
        </w:rPr>
        <w:tab/>
      </w:r>
      <w:r w:rsidR="00A95AB3" w:rsidRPr="00771CE6">
        <w:rPr>
          <w:rFonts w:ascii="Trebuchet MS" w:hAnsi="Trebuchet MS" w:cstheme="minorHAnsi"/>
        </w:rPr>
        <w:t xml:space="preserve">a) Justificare: Comunicarea și colaborarea între părțile interesate cheie implicate în proces sunt foarte importante pentru succesul planului. Comitetul Strategic de Implementare (SIC) va fi responsabil pentru evaluarea progresului implementării măsurilor și evaluarea rezultatelor și </w:t>
      </w:r>
      <w:r w:rsidR="00A95AB3">
        <w:rPr>
          <w:rFonts w:ascii="Trebuchet MS" w:hAnsi="Trebuchet MS" w:cstheme="minorHAnsi"/>
        </w:rPr>
        <w:t xml:space="preserve">a </w:t>
      </w:r>
      <w:r w:rsidR="00A95AB3" w:rsidRPr="00771CE6">
        <w:rPr>
          <w:rFonts w:ascii="Trebuchet MS" w:hAnsi="Trebuchet MS" w:cstheme="minorHAnsi"/>
        </w:rPr>
        <w:t>conform</w:t>
      </w:r>
      <w:r w:rsidR="00A95AB3">
        <w:rPr>
          <w:rFonts w:ascii="Trebuchet MS" w:hAnsi="Trebuchet MS" w:cstheme="minorHAnsi"/>
        </w:rPr>
        <w:t>ării</w:t>
      </w:r>
      <w:r w:rsidR="00A95AB3" w:rsidRPr="00771CE6">
        <w:rPr>
          <w:rFonts w:ascii="Trebuchet MS" w:hAnsi="Trebuchet MS" w:cstheme="minorHAnsi"/>
        </w:rPr>
        <w:t>. Comitetul Strategic va fi coordonat de M</w:t>
      </w:r>
      <w:r w:rsidR="00A95AB3">
        <w:rPr>
          <w:rFonts w:ascii="Trebuchet MS" w:hAnsi="Trebuchet MS" w:cstheme="minorHAnsi"/>
        </w:rPr>
        <w:t>MAP</w:t>
      </w:r>
      <w:r w:rsidR="00A95AB3" w:rsidRPr="00771CE6">
        <w:rPr>
          <w:rFonts w:ascii="Trebuchet MS" w:hAnsi="Trebuchet MS" w:cstheme="minorHAnsi"/>
        </w:rPr>
        <w:t xml:space="preserve"> și va include reprezentanți ai părților interesate cheie cu roluri în implementarea Planului, participanți care vor fi </w:t>
      </w:r>
      <w:r w:rsidR="00A95AB3">
        <w:rPr>
          <w:rFonts w:ascii="Trebuchet MS" w:hAnsi="Trebuchet MS" w:cstheme="minorHAnsi"/>
        </w:rPr>
        <w:t>desemnați</w:t>
      </w:r>
      <w:r w:rsidR="00A95AB3" w:rsidRPr="00771CE6">
        <w:rPr>
          <w:rFonts w:ascii="Trebuchet MS" w:hAnsi="Trebuchet MS" w:cstheme="minorHAnsi"/>
        </w:rPr>
        <w:t xml:space="preserve"> de instituțiile lor pentru a face parte din structură. Având în vedere complexitatea datelor necesare procesului de M&amp;E, </w:t>
      </w:r>
      <w:r w:rsidR="00A95AB3">
        <w:rPr>
          <w:rFonts w:ascii="Trebuchet MS" w:hAnsi="Trebuchet MS" w:cstheme="minorHAnsi"/>
        </w:rPr>
        <w:t>C</w:t>
      </w:r>
      <w:r w:rsidR="00A95AB3" w:rsidRPr="00771CE6">
        <w:rPr>
          <w:rFonts w:ascii="Trebuchet MS" w:hAnsi="Trebuchet MS" w:cstheme="minorHAnsi"/>
        </w:rPr>
        <w:t>omitetul ar trebui să contribuie la schimbul de informații relevante între toți actorii implicați. Comitetul va fi responsabil să revizuiască analiza de evaluare a rezultatelor și rapoartele anuale și ar trebui să ia decizii pentru remedi</w:t>
      </w:r>
      <w:r w:rsidR="00A95AB3">
        <w:rPr>
          <w:rFonts w:ascii="Trebuchet MS" w:hAnsi="Trebuchet MS" w:cstheme="minorHAnsi"/>
        </w:rPr>
        <w:t>eri</w:t>
      </w:r>
      <w:r w:rsidR="00A95AB3" w:rsidRPr="00771CE6">
        <w:rPr>
          <w:rFonts w:ascii="Trebuchet MS" w:hAnsi="Trebuchet MS" w:cstheme="minorHAnsi"/>
        </w:rPr>
        <w:t xml:space="preserve"> și îmbunătățiri dacă procesul este întârziat sau afectat într-un fel</w:t>
      </w:r>
      <w:r w:rsidR="00A95AB3">
        <w:rPr>
          <w:rFonts w:ascii="Trebuchet MS" w:hAnsi="Trebuchet MS" w:cstheme="minorHAnsi"/>
        </w:rPr>
        <w:t xml:space="preserve"> sau altul</w:t>
      </w:r>
      <w:r w:rsidR="00A95AB3" w:rsidRPr="00771CE6">
        <w:rPr>
          <w:rFonts w:ascii="Trebuchet MS" w:hAnsi="Trebuchet MS" w:cstheme="minorHAnsi"/>
        </w:rPr>
        <w:t>.</w:t>
      </w:r>
    </w:p>
    <w:p w14:paraId="1109D1CB" w14:textId="4A8498C5" w:rsidR="00A95AB3" w:rsidRPr="00771CE6" w:rsidRDefault="00A95AB3" w:rsidP="00543244">
      <w:pPr>
        <w:pStyle w:val="ListParagraph"/>
        <w:tabs>
          <w:tab w:val="left" w:pos="426"/>
          <w:tab w:val="left" w:pos="567"/>
        </w:tabs>
        <w:spacing w:before="120" w:after="120" w:line="240" w:lineRule="auto"/>
        <w:ind w:left="567"/>
        <w:jc w:val="both"/>
        <w:rPr>
          <w:rFonts w:ascii="Trebuchet MS" w:hAnsi="Trebuchet MS" w:cstheme="minorHAnsi"/>
        </w:rPr>
      </w:pPr>
      <w:r w:rsidRPr="00771CE6">
        <w:rPr>
          <w:rFonts w:ascii="Trebuchet MS" w:hAnsi="Trebuchet MS" w:cstheme="minorHAnsi"/>
        </w:rPr>
        <w:t>b) Componență: Comitetul va include reprezentanți de nivel înalt până la mediu din acele organizații esențiale pentru sector, și anume – M</w:t>
      </w:r>
      <w:r>
        <w:rPr>
          <w:rFonts w:ascii="Trebuchet MS" w:hAnsi="Trebuchet MS" w:cstheme="minorHAnsi"/>
        </w:rPr>
        <w:t>MAP</w:t>
      </w:r>
      <w:r w:rsidRPr="00771CE6">
        <w:rPr>
          <w:rFonts w:ascii="Trebuchet MS" w:hAnsi="Trebuchet MS" w:cstheme="minorHAnsi"/>
        </w:rPr>
        <w:t>, MIPE, MD</w:t>
      </w:r>
      <w:r>
        <w:rPr>
          <w:rFonts w:ascii="Trebuchet MS" w:hAnsi="Trebuchet MS" w:cstheme="minorHAnsi"/>
        </w:rPr>
        <w:t>LPA</w:t>
      </w:r>
      <w:r w:rsidRPr="00771CE6">
        <w:rPr>
          <w:rFonts w:ascii="Trebuchet MS" w:hAnsi="Trebuchet MS" w:cstheme="minorHAnsi"/>
        </w:rPr>
        <w:t>, MS, MF</w:t>
      </w:r>
      <w:r>
        <w:rPr>
          <w:rFonts w:ascii="Trebuchet MS" w:hAnsi="Trebuchet MS" w:cstheme="minorHAnsi"/>
        </w:rPr>
        <w:t>P</w:t>
      </w:r>
      <w:r w:rsidRPr="00771CE6">
        <w:rPr>
          <w:rFonts w:ascii="Trebuchet MS" w:hAnsi="Trebuchet MS" w:cstheme="minorHAnsi"/>
        </w:rPr>
        <w:t>, ANRSC, ANAR și ARA. M</w:t>
      </w:r>
      <w:r>
        <w:rPr>
          <w:rFonts w:ascii="Trebuchet MS" w:hAnsi="Trebuchet MS" w:cstheme="minorHAnsi"/>
        </w:rPr>
        <w:t>MAP</w:t>
      </w:r>
      <w:r w:rsidRPr="00771CE6">
        <w:rPr>
          <w:rFonts w:ascii="Trebuchet MS" w:hAnsi="Trebuchet MS" w:cstheme="minorHAnsi"/>
        </w:rPr>
        <w:t xml:space="preserve"> ar trebui să prezideze comitetul în calitatea sa de instituție responsabilă cu raportarea rezultatelor implementării </w:t>
      </w:r>
      <w:r w:rsidR="00287FF1" w:rsidRPr="008E1612">
        <w:rPr>
          <w:rFonts w:ascii="Trebuchet MS" w:hAnsi="Trebuchet MS"/>
        </w:rPr>
        <w:t>DEAUU</w:t>
      </w:r>
      <w:r w:rsidRPr="00771CE6">
        <w:rPr>
          <w:rFonts w:ascii="Trebuchet MS" w:hAnsi="Trebuchet MS" w:cstheme="minorHAnsi"/>
        </w:rPr>
        <w:t>. Secretarul de stat al ministerului responsabil pentru sectorul AAC va supraveghea SIC și implementarea planului.</w:t>
      </w:r>
    </w:p>
    <w:p w14:paraId="40C22639" w14:textId="77777777" w:rsidR="00A95AB3" w:rsidRPr="00771CE6" w:rsidRDefault="00A95AB3" w:rsidP="00543244">
      <w:pPr>
        <w:pStyle w:val="ListParagraph"/>
        <w:tabs>
          <w:tab w:val="left" w:pos="426"/>
          <w:tab w:val="left" w:pos="567"/>
        </w:tabs>
        <w:spacing w:before="120" w:after="120" w:line="240" w:lineRule="auto"/>
        <w:ind w:left="567"/>
        <w:jc w:val="both"/>
        <w:rPr>
          <w:rFonts w:ascii="Trebuchet MS" w:hAnsi="Trebuchet MS" w:cstheme="minorHAnsi"/>
        </w:rPr>
      </w:pPr>
      <w:r w:rsidRPr="00771CE6">
        <w:rPr>
          <w:rFonts w:ascii="Trebuchet MS" w:hAnsi="Trebuchet MS" w:cstheme="minorHAnsi"/>
        </w:rPr>
        <w:t>c) Atribuții: Comitetul va organiza întâlniri bianuale, pentru a discuta progresul și a revizui Raportul anual de progres. Secretariatul și aranjamentele logistice ale Comitetului vor fi asigurate de MEWF/ANAR. Comitetul va:</w:t>
      </w:r>
    </w:p>
    <w:p w14:paraId="73412B80" w14:textId="05CBD520" w:rsidR="00A95AB3" w:rsidRPr="00771CE6" w:rsidRDefault="00A95AB3" w:rsidP="00543244">
      <w:pPr>
        <w:pStyle w:val="ListParagraph"/>
        <w:tabs>
          <w:tab w:val="left" w:pos="426"/>
          <w:tab w:val="left" w:pos="567"/>
        </w:tabs>
        <w:spacing w:before="120" w:after="120" w:line="240" w:lineRule="auto"/>
        <w:ind w:left="567"/>
        <w:jc w:val="both"/>
        <w:rPr>
          <w:rFonts w:ascii="Trebuchet MS" w:hAnsi="Trebuchet MS" w:cstheme="minorHAnsi"/>
        </w:rPr>
      </w:pPr>
      <w:r w:rsidRPr="00771CE6">
        <w:rPr>
          <w:rFonts w:ascii="Trebuchet MS" w:hAnsi="Trebuchet MS" w:cstheme="minorHAnsi"/>
        </w:rPr>
        <w:t>• Monitoriza implement</w:t>
      </w:r>
      <w:r>
        <w:rPr>
          <w:rFonts w:ascii="Trebuchet MS" w:hAnsi="Trebuchet MS" w:cstheme="minorHAnsi"/>
        </w:rPr>
        <w:t>area</w:t>
      </w:r>
      <w:r w:rsidRPr="00771CE6">
        <w:rPr>
          <w:rFonts w:ascii="Trebuchet MS" w:hAnsi="Trebuchet MS" w:cstheme="minorHAnsi"/>
        </w:rPr>
        <w:t xml:space="preserve"> măsurilor identificate și </w:t>
      </w:r>
      <w:r>
        <w:rPr>
          <w:rFonts w:ascii="Trebuchet MS" w:hAnsi="Trebuchet MS" w:cstheme="minorHAnsi"/>
        </w:rPr>
        <w:t xml:space="preserve">va </w:t>
      </w:r>
      <w:r w:rsidRPr="00771CE6">
        <w:rPr>
          <w:rFonts w:ascii="Trebuchet MS" w:hAnsi="Trebuchet MS" w:cstheme="minorHAnsi"/>
        </w:rPr>
        <w:t>urmări indicatori</w:t>
      </w:r>
      <w:r>
        <w:rPr>
          <w:rFonts w:ascii="Trebuchet MS" w:hAnsi="Trebuchet MS" w:cstheme="minorHAnsi"/>
        </w:rPr>
        <w:t>i</w:t>
      </w:r>
      <w:r w:rsidRPr="00771CE6">
        <w:rPr>
          <w:rFonts w:ascii="Trebuchet MS" w:hAnsi="Trebuchet MS" w:cstheme="minorHAnsi"/>
        </w:rPr>
        <w:t xml:space="preserve"> asociați;</w:t>
      </w:r>
    </w:p>
    <w:p w14:paraId="262EC2B1" w14:textId="4878E786" w:rsidR="00A95AB3" w:rsidRPr="00771CE6" w:rsidRDefault="00A95AB3" w:rsidP="00543244">
      <w:pPr>
        <w:pStyle w:val="ListParagraph"/>
        <w:tabs>
          <w:tab w:val="left" w:pos="426"/>
          <w:tab w:val="left" w:pos="567"/>
        </w:tabs>
        <w:spacing w:before="120" w:after="120" w:line="240" w:lineRule="auto"/>
        <w:ind w:left="567"/>
        <w:jc w:val="both"/>
        <w:rPr>
          <w:rFonts w:ascii="Trebuchet MS" w:hAnsi="Trebuchet MS" w:cstheme="minorHAnsi"/>
        </w:rPr>
      </w:pPr>
      <w:r w:rsidRPr="00771CE6">
        <w:rPr>
          <w:rFonts w:ascii="Trebuchet MS" w:hAnsi="Trebuchet MS" w:cstheme="minorHAnsi"/>
        </w:rPr>
        <w:t xml:space="preserve">• Revizui progresul asupra Planului și </w:t>
      </w:r>
      <w:r>
        <w:rPr>
          <w:rFonts w:ascii="Trebuchet MS" w:hAnsi="Trebuchet MS" w:cstheme="minorHAnsi"/>
        </w:rPr>
        <w:t xml:space="preserve">va </w:t>
      </w:r>
      <w:r w:rsidRPr="00771CE6">
        <w:rPr>
          <w:rFonts w:ascii="Trebuchet MS" w:hAnsi="Trebuchet MS" w:cstheme="minorHAnsi"/>
        </w:rPr>
        <w:t xml:space="preserve">organiza </w:t>
      </w:r>
      <w:r>
        <w:rPr>
          <w:rFonts w:ascii="Trebuchet MS" w:hAnsi="Trebuchet MS" w:cstheme="minorHAnsi"/>
        </w:rPr>
        <w:t>o</w:t>
      </w:r>
      <w:r w:rsidRPr="00771CE6">
        <w:rPr>
          <w:rFonts w:ascii="Trebuchet MS" w:hAnsi="Trebuchet MS" w:cstheme="minorHAnsi"/>
        </w:rPr>
        <w:t xml:space="preserve"> evalu</w:t>
      </w:r>
      <w:r>
        <w:rPr>
          <w:rFonts w:ascii="Trebuchet MS" w:hAnsi="Trebuchet MS" w:cstheme="minorHAnsi"/>
        </w:rPr>
        <w:t>are</w:t>
      </w:r>
      <w:r w:rsidRPr="00771CE6">
        <w:rPr>
          <w:rFonts w:ascii="Trebuchet MS" w:hAnsi="Trebuchet MS" w:cstheme="minorHAnsi"/>
        </w:rPr>
        <w:t xml:space="preserve"> detaliat</w:t>
      </w:r>
      <w:r>
        <w:rPr>
          <w:rFonts w:ascii="Trebuchet MS" w:hAnsi="Trebuchet MS" w:cstheme="minorHAnsi"/>
        </w:rPr>
        <w:t>ă</w:t>
      </w:r>
      <w:r w:rsidRPr="00771CE6">
        <w:rPr>
          <w:rFonts w:ascii="Trebuchet MS" w:hAnsi="Trebuchet MS" w:cstheme="minorHAnsi"/>
        </w:rPr>
        <w:t xml:space="preserve"> la fiecare 4 ani;</w:t>
      </w:r>
    </w:p>
    <w:p w14:paraId="6AEFB712" w14:textId="6156EA4D" w:rsidR="00A95AB3" w:rsidRPr="00771CE6" w:rsidRDefault="00A95AB3" w:rsidP="00543244">
      <w:pPr>
        <w:pStyle w:val="ListParagraph"/>
        <w:tabs>
          <w:tab w:val="left" w:pos="426"/>
          <w:tab w:val="left" w:pos="567"/>
        </w:tabs>
        <w:spacing w:before="120" w:after="120" w:line="240" w:lineRule="auto"/>
        <w:ind w:left="567"/>
        <w:jc w:val="both"/>
        <w:rPr>
          <w:rFonts w:ascii="Trebuchet MS" w:hAnsi="Trebuchet MS" w:cstheme="minorHAnsi"/>
        </w:rPr>
      </w:pPr>
      <w:r w:rsidRPr="00771CE6">
        <w:rPr>
          <w:rFonts w:ascii="Trebuchet MS" w:hAnsi="Trebuchet MS" w:cstheme="minorHAnsi"/>
        </w:rPr>
        <w:t>• propune ajustări/acțiuni corective la măsurile, responsabilitățile, indicatorii identificate etc.</w:t>
      </w:r>
      <w:r w:rsidRPr="00784740">
        <w:rPr>
          <w:rFonts w:ascii="Trebuchet MS" w:hAnsi="Trebuchet MS" w:cstheme="minorHAnsi"/>
        </w:rPr>
        <w:t xml:space="preserve"> </w:t>
      </w:r>
      <w:r>
        <w:rPr>
          <w:rFonts w:ascii="Trebuchet MS" w:hAnsi="Trebuchet MS" w:cstheme="minorHAnsi"/>
        </w:rPr>
        <w:t>î</w:t>
      </w:r>
      <w:r w:rsidRPr="00771CE6">
        <w:rPr>
          <w:rFonts w:ascii="Trebuchet MS" w:hAnsi="Trebuchet MS" w:cstheme="minorHAnsi"/>
        </w:rPr>
        <w:t>n urma evaluării prin țintele stabilite în plan, dacă este cazul,</w:t>
      </w:r>
    </w:p>
    <w:p w14:paraId="094F2547" w14:textId="42742ECF" w:rsidR="00A95AB3" w:rsidRPr="00771CE6" w:rsidRDefault="00A95AB3" w:rsidP="00543244">
      <w:pPr>
        <w:pStyle w:val="ListParagraph"/>
        <w:tabs>
          <w:tab w:val="left" w:pos="426"/>
          <w:tab w:val="left" w:pos="567"/>
        </w:tabs>
        <w:spacing w:before="120" w:after="120" w:line="240" w:lineRule="auto"/>
        <w:ind w:left="567"/>
        <w:jc w:val="both"/>
        <w:rPr>
          <w:rFonts w:ascii="Trebuchet MS" w:hAnsi="Trebuchet MS" w:cstheme="minorHAnsi"/>
        </w:rPr>
      </w:pPr>
      <w:r w:rsidRPr="00771CE6">
        <w:rPr>
          <w:rFonts w:ascii="Trebuchet MS" w:hAnsi="Trebuchet MS" w:cstheme="minorHAnsi"/>
        </w:rPr>
        <w:t>• Oferi datel</w:t>
      </w:r>
      <w:r>
        <w:rPr>
          <w:rFonts w:ascii="Trebuchet MS" w:hAnsi="Trebuchet MS" w:cstheme="minorHAnsi"/>
        </w:rPr>
        <w:t>e</w:t>
      </w:r>
      <w:r w:rsidRPr="00771CE6">
        <w:rPr>
          <w:rFonts w:ascii="Trebuchet MS" w:hAnsi="Trebuchet MS" w:cstheme="minorHAnsi"/>
        </w:rPr>
        <w:t xml:space="preserve"> de performanță către ANAR pentru întocmirea raportului anual de progres.</w:t>
      </w:r>
    </w:p>
    <w:p w14:paraId="3C55D276" w14:textId="77777777" w:rsidR="00A95AB3" w:rsidRDefault="00A95AB3" w:rsidP="00A95AB3">
      <w:pPr>
        <w:pStyle w:val="ListParagraph"/>
        <w:spacing w:before="120" w:after="120" w:line="240" w:lineRule="auto"/>
        <w:jc w:val="both"/>
        <w:rPr>
          <w:rFonts w:ascii="Trebuchet MS" w:hAnsi="Trebuchet MS" w:cstheme="minorHAnsi"/>
        </w:rPr>
      </w:pPr>
    </w:p>
    <w:p w14:paraId="4377BF26" w14:textId="77777777" w:rsidR="00A95AB3" w:rsidRPr="00E778E1" w:rsidRDefault="00A95AB3" w:rsidP="00A95AB3">
      <w:pPr>
        <w:pStyle w:val="ListParagraph"/>
        <w:spacing w:before="120" w:after="120" w:line="240" w:lineRule="auto"/>
        <w:jc w:val="both"/>
        <w:rPr>
          <w:rFonts w:ascii="Trebuchet MS" w:hAnsi="Trebuchet MS" w:cstheme="minorHAnsi"/>
          <w:b/>
          <w:bCs/>
        </w:rPr>
      </w:pPr>
      <w:r w:rsidRPr="00E778E1">
        <w:rPr>
          <w:rFonts w:ascii="Trebuchet MS" w:hAnsi="Trebuchet MS" w:cstheme="minorHAnsi"/>
          <w:b/>
          <w:bCs/>
        </w:rPr>
        <w:t>COMITETUL DE MONITORIZARE OPERAȚIONALĂ</w:t>
      </w:r>
    </w:p>
    <w:p w14:paraId="63ECFD2E" w14:textId="67169BF2" w:rsidR="00A95AB3" w:rsidRPr="00771CE6" w:rsidRDefault="00543244" w:rsidP="00543244">
      <w:pPr>
        <w:pStyle w:val="ListParagraph"/>
        <w:spacing w:before="120" w:after="120" w:line="240" w:lineRule="auto"/>
        <w:ind w:left="567" w:hanging="567"/>
        <w:jc w:val="both"/>
        <w:rPr>
          <w:rFonts w:ascii="Trebuchet MS" w:hAnsi="Trebuchet MS" w:cstheme="minorHAnsi"/>
        </w:rPr>
      </w:pPr>
      <w:r>
        <w:rPr>
          <w:rFonts w:ascii="Trebuchet MS" w:hAnsi="Trebuchet MS" w:cstheme="minorHAnsi"/>
        </w:rPr>
        <w:t xml:space="preserve">83.    </w:t>
      </w:r>
      <w:r w:rsidR="00A95AB3" w:rsidRPr="00771CE6">
        <w:rPr>
          <w:rFonts w:ascii="Trebuchet MS" w:hAnsi="Trebuchet MS" w:cstheme="minorHAnsi"/>
        </w:rPr>
        <w:t>a) Justificare: pentru monitorizarea și evaluarea practică a Planului, o echipă specializată va colecta date, va agrega și pregăti rapoarte și va evalua progresul. Un manager de proiect, cu resurse suplimentare alocate</w:t>
      </w:r>
      <w:r w:rsidR="00A95AB3">
        <w:rPr>
          <w:rFonts w:ascii="Trebuchet MS" w:hAnsi="Trebuchet MS" w:cstheme="minorHAnsi"/>
        </w:rPr>
        <w:t>,</w:t>
      </w:r>
      <w:r w:rsidR="00A95AB3" w:rsidRPr="00771CE6">
        <w:rPr>
          <w:rFonts w:ascii="Trebuchet MS" w:hAnsi="Trebuchet MS" w:cstheme="minorHAnsi"/>
        </w:rPr>
        <w:t xml:space="preserve"> va fi responsabil în ANAR de colectarea periodică a informațiilor privind implementarea Planului.</w:t>
      </w:r>
    </w:p>
    <w:p w14:paraId="15B9A887" w14:textId="7E34909D" w:rsidR="00A95AB3" w:rsidRPr="00771CE6" w:rsidRDefault="00A95AB3" w:rsidP="00543244">
      <w:pPr>
        <w:pStyle w:val="ListParagraph"/>
        <w:spacing w:before="120" w:after="120" w:line="240" w:lineRule="auto"/>
        <w:ind w:left="567"/>
        <w:jc w:val="both"/>
        <w:rPr>
          <w:rFonts w:ascii="Trebuchet MS" w:hAnsi="Trebuchet MS" w:cstheme="minorHAnsi"/>
        </w:rPr>
      </w:pPr>
      <w:r w:rsidRPr="00771CE6">
        <w:rPr>
          <w:rFonts w:ascii="Trebuchet MS" w:hAnsi="Trebuchet MS" w:cstheme="minorHAnsi"/>
        </w:rPr>
        <w:t xml:space="preserve">b) Componență: Comitetul va include reprezentanți </w:t>
      </w:r>
      <w:r>
        <w:rPr>
          <w:rFonts w:ascii="Trebuchet MS" w:hAnsi="Trebuchet MS" w:cstheme="minorHAnsi"/>
        </w:rPr>
        <w:t>de</w:t>
      </w:r>
      <w:r w:rsidRPr="00771CE6">
        <w:rPr>
          <w:rFonts w:ascii="Trebuchet MS" w:hAnsi="Trebuchet MS" w:cstheme="minorHAnsi"/>
        </w:rPr>
        <w:t xml:space="preserve"> nivel mediu și inferior ai M</w:t>
      </w:r>
      <w:r>
        <w:rPr>
          <w:rFonts w:ascii="Trebuchet MS" w:hAnsi="Trebuchet MS" w:cstheme="minorHAnsi"/>
        </w:rPr>
        <w:t>MAP</w:t>
      </w:r>
      <w:r w:rsidRPr="00771CE6">
        <w:rPr>
          <w:rFonts w:ascii="Trebuchet MS" w:hAnsi="Trebuchet MS" w:cstheme="minorHAnsi"/>
        </w:rPr>
        <w:t>, MIPE, MS și ANAR, care sunt responsabili cu gestionarea apei, apelor uzate și planificarea și raportarea investițiilor.</w:t>
      </w:r>
    </w:p>
    <w:p w14:paraId="0E82FC37" w14:textId="39618C40" w:rsidR="00A95AB3" w:rsidRPr="00771CE6" w:rsidRDefault="00A95AB3" w:rsidP="00543244">
      <w:pPr>
        <w:pStyle w:val="ListParagraph"/>
        <w:spacing w:before="120" w:after="120" w:line="240" w:lineRule="auto"/>
        <w:ind w:left="567"/>
        <w:jc w:val="both"/>
        <w:rPr>
          <w:rFonts w:ascii="Trebuchet MS" w:hAnsi="Trebuchet MS" w:cstheme="minorHAnsi"/>
        </w:rPr>
      </w:pPr>
      <w:r w:rsidRPr="00771CE6">
        <w:rPr>
          <w:rFonts w:ascii="Trebuchet MS" w:hAnsi="Trebuchet MS" w:cstheme="minorHAnsi"/>
        </w:rPr>
        <w:t>c) Atribuții: Structura va fi permanentă și cel puțin un membru al personalului, specializat în Monitorizare și Raportare</w:t>
      </w:r>
      <w:r>
        <w:rPr>
          <w:rFonts w:ascii="Trebuchet MS" w:hAnsi="Trebuchet MS" w:cstheme="minorHAnsi"/>
        </w:rPr>
        <w:t>,</w:t>
      </w:r>
      <w:r w:rsidRPr="00771CE6">
        <w:rPr>
          <w:rFonts w:ascii="Trebuchet MS" w:hAnsi="Trebuchet MS" w:cstheme="minorHAnsi"/>
        </w:rPr>
        <w:t xml:space="preserve"> va fi responsabil cu normă întreagă </w:t>
      </w:r>
      <w:r>
        <w:rPr>
          <w:rFonts w:ascii="Trebuchet MS" w:hAnsi="Trebuchet MS" w:cstheme="minorHAnsi"/>
        </w:rPr>
        <w:t>pentru această</w:t>
      </w:r>
      <w:r w:rsidRPr="00771CE6">
        <w:rPr>
          <w:rFonts w:ascii="Trebuchet MS" w:hAnsi="Trebuchet MS" w:cstheme="minorHAnsi"/>
        </w:rPr>
        <w:t xml:space="preserve"> sarcină. Structura M&amp;E va colecta informații de la furnizorii de date și va discuta provocările cu instituțiile responsabile</w:t>
      </w:r>
      <w:r>
        <w:rPr>
          <w:rFonts w:ascii="Trebuchet MS" w:hAnsi="Trebuchet MS" w:cstheme="minorHAnsi"/>
        </w:rPr>
        <w:t>:</w:t>
      </w:r>
    </w:p>
    <w:p w14:paraId="52129429" w14:textId="4EADC8FB" w:rsidR="00A95AB3" w:rsidRPr="00771CE6" w:rsidRDefault="00A95AB3" w:rsidP="001A79F4">
      <w:pPr>
        <w:pStyle w:val="ListParagraph"/>
        <w:spacing w:after="0" w:line="240" w:lineRule="auto"/>
        <w:ind w:left="567"/>
        <w:jc w:val="both"/>
        <w:rPr>
          <w:rFonts w:ascii="Trebuchet MS" w:hAnsi="Trebuchet MS" w:cstheme="minorHAnsi"/>
        </w:rPr>
      </w:pPr>
      <w:r w:rsidRPr="00771CE6">
        <w:rPr>
          <w:rFonts w:ascii="Trebuchet MS" w:hAnsi="Trebuchet MS" w:cstheme="minorHAnsi"/>
        </w:rPr>
        <w:t xml:space="preserve">• </w:t>
      </w:r>
      <w:r>
        <w:rPr>
          <w:rFonts w:ascii="Trebuchet MS" w:hAnsi="Trebuchet MS" w:cstheme="minorHAnsi"/>
        </w:rPr>
        <w:t>Să rezume</w:t>
      </w:r>
      <w:r w:rsidRPr="00771CE6">
        <w:rPr>
          <w:rFonts w:ascii="Trebuchet MS" w:hAnsi="Trebuchet MS" w:cstheme="minorHAnsi"/>
        </w:rPr>
        <w:t xml:space="preserve"> progres</w:t>
      </w:r>
      <w:r>
        <w:rPr>
          <w:rFonts w:ascii="Trebuchet MS" w:hAnsi="Trebuchet MS" w:cstheme="minorHAnsi"/>
        </w:rPr>
        <w:t>ele înregistrate</w:t>
      </w:r>
      <w:r w:rsidRPr="00771CE6">
        <w:rPr>
          <w:rFonts w:ascii="Trebuchet MS" w:hAnsi="Trebuchet MS" w:cstheme="minorHAnsi"/>
        </w:rPr>
        <w:t xml:space="preserve"> pentru fiecare obiectiv;</w:t>
      </w:r>
    </w:p>
    <w:p w14:paraId="2DCABBFE" w14:textId="7C042C0F" w:rsidR="00A95AB3" w:rsidRDefault="00A95AB3" w:rsidP="001A79F4">
      <w:pPr>
        <w:pStyle w:val="ListParagraph"/>
        <w:spacing w:after="0" w:line="240" w:lineRule="auto"/>
        <w:ind w:left="567"/>
        <w:jc w:val="both"/>
        <w:rPr>
          <w:rFonts w:ascii="Trebuchet MS" w:hAnsi="Trebuchet MS" w:cstheme="minorHAnsi"/>
        </w:rPr>
      </w:pPr>
      <w:r w:rsidRPr="00771CE6">
        <w:rPr>
          <w:rFonts w:ascii="Trebuchet MS" w:hAnsi="Trebuchet MS" w:cstheme="minorHAnsi"/>
        </w:rPr>
        <w:t xml:space="preserve">• </w:t>
      </w:r>
      <w:r>
        <w:rPr>
          <w:rFonts w:ascii="Trebuchet MS" w:hAnsi="Trebuchet MS" w:cstheme="minorHAnsi"/>
        </w:rPr>
        <w:t xml:space="preserve">Să completeze </w:t>
      </w:r>
      <w:r w:rsidRPr="00771CE6">
        <w:rPr>
          <w:rFonts w:ascii="Trebuchet MS" w:hAnsi="Trebuchet MS" w:cstheme="minorHAnsi"/>
        </w:rPr>
        <w:t>matricea indicatorului;</w:t>
      </w:r>
    </w:p>
    <w:p w14:paraId="559AC39B" w14:textId="560E68F6" w:rsidR="00A95AB3" w:rsidRPr="00771CE6" w:rsidRDefault="001A79F4" w:rsidP="001A79F4">
      <w:pPr>
        <w:pStyle w:val="ListParagraph"/>
        <w:spacing w:after="0" w:line="240" w:lineRule="auto"/>
        <w:ind w:left="567"/>
        <w:jc w:val="both"/>
        <w:rPr>
          <w:rFonts w:ascii="Trebuchet MS" w:hAnsi="Trebuchet MS" w:cstheme="minorHAnsi"/>
        </w:rPr>
      </w:pPr>
      <w:r w:rsidRPr="001A79F4">
        <w:rPr>
          <w:rFonts w:ascii="Trebuchet MS" w:hAnsi="Trebuchet MS" w:cstheme="minorHAnsi"/>
        </w:rPr>
        <w:sym w:font="Symbol" w:char="F0B7"/>
      </w:r>
      <w:r>
        <w:rPr>
          <w:rFonts w:ascii="Trebuchet MS" w:hAnsi="Trebuchet MS" w:cstheme="minorHAnsi"/>
        </w:rPr>
        <w:t xml:space="preserve"> </w:t>
      </w:r>
      <w:r w:rsidR="00A95AB3">
        <w:rPr>
          <w:rFonts w:ascii="Trebuchet MS" w:hAnsi="Trebuchet MS" w:cstheme="minorHAnsi"/>
        </w:rPr>
        <w:t xml:space="preserve">Să cominice și să </w:t>
      </w:r>
      <w:r w:rsidR="00A95AB3" w:rsidRPr="00771CE6">
        <w:rPr>
          <w:rFonts w:ascii="Trebuchet MS" w:hAnsi="Trebuchet MS" w:cstheme="minorHAnsi"/>
        </w:rPr>
        <w:t>colaborează cu instituții externe;</w:t>
      </w:r>
    </w:p>
    <w:p w14:paraId="2D4F0453" w14:textId="5988FB51" w:rsidR="00A95AB3" w:rsidRPr="00771CE6" w:rsidRDefault="00A95AB3" w:rsidP="001A79F4">
      <w:pPr>
        <w:pStyle w:val="ListParagraph"/>
        <w:spacing w:after="0" w:line="240" w:lineRule="auto"/>
        <w:ind w:left="426"/>
        <w:jc w:val="both"/>
        <w:rPr>
          <w:rFonts w:ascii="Trebuchet MS" w:hAnsi="Trebuchet MS" w:cstheme="minorHAnsi"/>
        </w:rPr>
      </w:pPr>
      <w:r>
        <w:rPr>
          <w:rFonts w:ascii="Trebuchet MS" w:hAnsi="Trebuchet MS" w:cstheme="minorHAnsi"/>
        </w:rPr>
        <w:t xml:space="preserve">  </w:t>
      </w:r>
      <w:r w:rsidRPr="00771CE6">
        <w:rPr>
          <w:rFonts w:ascii="Trebuchet MS" w:hAnsi="Trebuchet MS" w:cstheme="minorHAnsi"/>
        </w:rPr>
        <w:t xml:space="preserve">• </w:t>
      </w:r>
      <w:r>
        <w:rPr>
          <w:rFonts w:ascii="Trebuchet MS" w:hAnsi="Trebuchet MS" w:cstheme="minorHAnsi"/>
        </w:rPr>
        <w:t>Să î</w:t>
      </w:r>
      <w:r w:rsidRPr="00771CE6">
        <w:rPr>
          <w:rFonts w:ascii="Trebuchet MS" w:hAnsi="Trebuchet MS" w:cstheme="minorHAnsi"/>
        </w:rPr>
        <w:t>ntocm</w:t>
      </w:r>
      <w:r>
        <w:rPr>
          <w:rFonts w:ascii="Trebuchet MS" w:hAnsi="Trebuchet MS" w:cstheme="minorHAnsi"/>
        </w:rPr>
        <w:t>ească</w:t>
      </w:r>
      <w:r w:rsidRPr="00771CE6">
        <w:rPr>
          <w:rFonts w:ascii="Trebuchet MS" w:hAnsi="Trebuchet MS" w:cstheme="minorHAnsi"/>
        </w:rPr>
        <w:t xml:space="preserve"> Raportul anual de progres;</w:t>
      </w:r>
    </w:p>
    <w:p w14:paraId="4B65B706" w14:textId="62D80A8A" w:rsidR="00A95AB3" w:rsidRPr="00543244" w:rsidRDefault="00A95AB3" w:rsidP="001A79F4">
      <w:pPr>
        <w:spacing w:after="0" w:line="240" w:lineRule="auto"/>
        <w:ind w:firstLine="567"/>
        <w:jc w:val="both"/>
        <w:rPr>
          <w:rFonts w:ascii="Trebuchet MS" w:hAnsi="Trebuchet MS" w:cstheme="minorHAnsi"/>
        </w:rPr>
      </w:pPr>
      <w:r w:rsidRPr="00543244">
        <w:rPr>
          <w:rFonts w:ascii="Trebuchet MS" w:hAnsi="Trebuchet MS" w:cstheme="minorHAnsi"/>
        </w:rPr>
        <w:t>• Să ofere de suport tehnic la reuniunile Comitetului Strategic de Implementare.</w:t>
      </w:r>
    </w:p>
    <w:p w14:paraId="182B36FA" w14:textId="77777777" w:rsidR="00A95AB3" w:rsidRDefault="00A95AB3" w:rsidP="00A95AB3">
      <w:pPr>
        <w:pStyle w:val="ListParagraph"/>
        <w:spacing w:before="120" w:after="120" w:line="240" w:lineRule="auto"/>
        <w:ind w:left="360"/>
        <w:jc w:val="both"/>
        <w:rPr>
          <w:rFonts w:ascii="Trebuchet MS" w:hAnsi="Trebuchet MS" w:cstheme="minorHAnsi"/>
        </w:rPr>
      </w:pPr>
    </w:p>
    <w:p w14:paraId="4CE8C779" w14:textId="0B4B8730" w:rsidR="00A95AB3" w:rsidRPr="00771CE6" w:rsidRDefault="00543244" w:rsidP="00543244">
      <w:pPr>
        <w:pStyle w:val="ListParagraph"/>
        <w:spacing w:before="120" w:after="120" w:line="240" w:lineRule="auto"/>
        <w:ind w:left="567" w:hanging="567"/>
        <w:jc w:val="both"/>
        <w:rPr>
          <w:rFonts w:ascii="Trebuchet MS" w:hAnsi="Trebuchet MS" w:cstheme="minorHAnsi"/>
        </w:rPr>
      </w:pPr>
      <w:r>
        <w:rPr>
          <w:rFonts w:ascii="Trebuchet MS" w:hAnsi="Trebuchet MS" w:cstheme="minorHAnsi"/>
        </w:rPr>
        <w:t>8</w:t>
      </w:r>
      <w:r w:rsidR="00A95AB3" w:rsidRPr="00771CE6">
        <w:rPr>
          <w:rFonts w:ascii="Trebuchet MS" w:hAnsi="Trebuchet MS" w:cstheme="minorHAnsi"/>
        </w:rPr>
        <w:t xml:space="preserve">4. </w:t>
      </w:r>
      <w:r>
        <w:rPr>
          <w:rFonts w:ascii="Trebuchet MS" w:hAnsi="Trebuchet MS" w:cstheme="minorHAnsi"/>
        </w:rPr>
        <w:t xml:space="preserve">   </w:t>
      </w:r>
      <w:r w:rsidR="00A95AB3" w:rsidRPr="00771CE6">
        <w:rPr>
          <w:rFonts w:ascii="Trebuchet MS" w:hAnsi="Trebuchet MS" w:cstheme="minorHAnsi"/>
        </w:rPr>
        <w:t>Procesul de colectare a datelor. Indicatorii vor fi colectați prin utilizarea a două categorii de surse: i) colectarea datelor secundare de la instituțiile oficiale naționale și internaționale de statistică</w:t>
      </w:r>
      <w:r w:rsidR="00A95AB3">
        <w:rPr>
          <w:rFonts w:ascii="Trebuchet MS" w:hAnsi="Trebuchet MS" w:cstheme="minorHAnsi"/>
        </w:rPr>
        <w:t>,</w:t>
      </w:r>
      <w:r w:rsidR="00A95AB3" w:rsidRPr="00771CE6">
        <w:rPr>
          <w:rFonts w:ascii="Trebuchet MS" w:hAnsi="Trebuchet MS" w:cstheme="minorHAnsi"/>
        </w:rPr>
        <w:t xml:space="preserve"> precum Institutul Național de Statistică din România sau/și EUROSTAT și ii) colectarea datelor primare de la ANAR și alte instituții naționale și locale</w:t>
      </w:r>
      <w:r w:rsidR="00A95AB3">
        <w:rPr>
          <w:rFonts w:ascii="Trebuchet MS" w:hAnsi="Trebuchet MS" w:cstheme="minorHAnsi"/>
        </w:rPr>
        <w:t xml:space="preserve">, </w:t>
      </w:r>
      <w:r w:rsidR="00A95AB3" w:rsidRPr="00771CE6">
        <w:rPr>
          <w:rFonts w:ascii="Trebuchet MS" w:hAnsi="Trebuchet MS" w:cstheme="minorHAnsi"/>
        </w:rPr>
        <w:t xml:space="preserve"> surse și sisteme informaționale existente în acest moment. Datele colectate din aceste surse, atât surse </w:t>
      </w:r>
      <w:r w:rsidR="00A95AB3" w:rsidRPr="00771CE6">
        <w:rPr>
          <w:rFonts w:ascii="Trebuchet MS" w:hAnsi="Trebuchet MS" w:cstheme="minorHAnsi"/>
        </w:rPr>
        <w:lastRenderedPageBreak/>
        <w:t xml:space="preserve">statistice externe, cât și interne, vor </w:t>
      </w:r>
      <w:r w:rsidR="00A95AB3">
        <w:rPr>
          <w:rFonts w:ascii="Trebuchet MS" w:hAnsi="Trebuchet MS" w:cstheme="minorHAnsi"/>
        </w:rPr>
        <w:t>constitui</w:t>
      </w:r>
      <w:r w:rsidR="00A95AB3" w:rsidRPr="00771CE6">
        <w:rPr>
          <w:rFonts w:ascii="Trebuchet MS" w:hAnsi="Trebuchet MS" w:cstheme="minorHAnsi"/>
        </w:rPr>
        <w:t xml:space="preserve"> baza faptică pentru pregătirea Raportului anual de progres. Dacă se decide adoptarea unui alt format standard pentru centralizarea procesului și colectarea de la toate instituțiile, ace</w:t>
      </w:r>
      <w:r w:rsidR="00A95AB3">
        <w:rPr>
          <w:rFonts w:ascii="Trebuchet MS" w:hAnsi="Trebuchet MS" w:cstheme="minorHAnsi"/>
        </w:rPr>
        <w:t>a</w:t>
      </w:r>
      <w:r w:rsidR="00A95AB3" w:rsidRPr="00771CE6">
        <w:rPr>
          <w:rFonts w:ascii="Trebuchet MS" w:hAnsi="Trebuchet MS" w:cstheme="minorHAnsi"/>
        </w:rPr>
        <w:t>sta ar trebui discutat</w:t>
      </w:r>
      <w:r w:rsidR="00A95AB3">
        <w:rPr>
          <w:rFonts w:ascii="Trebuchet MS" w:hAnsi="Trebuchet MS" w:cstheme="minorHAnsi"/>
        </w:rPr>
        <w:t>ă</w:t>
      </w:r>
      <w:r w:rsidR="00A95AB3" w:rsidRPr="00771CE6">
        <w:rPr>
          <w:rFonts w:ascii="Trebuchet MS" w:hAnsi="Trebuchet MS" w:cstheme="minorHAnsi"/>
        </w:rPr>
        <w:t xml:space="preserve"> și agreat</w:t>
      </w:r>
      <w:r w:rsidR="00A95AB3">
        <w:rPr>
          <w:rFonts w:ascii="Trebuchet MS" w:hAnsi="Trebuchet MS" w:cstheme="minorHAnsi"/>
        </w:rPr>
        <w:t>ă</w:t>
      </w:r>
      <w:r w:rsidR="00A95AB3" w:rsidRPr="00771CE6">
        <w:rPr>
          <w:rFonts w:ascii="Trebuchet MS" w:hAnsi="Trebuchet MS" w:cstheme="minorHAnsi"/>
        </w:rPr>
        <w:t xml:space="preserve"> </w:t>
      </w:r>
      <w:r w:rsidR="00A95AB3">
        <w:rPr>
          <w:rFonts w:ascii="Trebuchet MS" w:hAnsi="Trebuchet MS" w:cstheme="minorHAnsi"/>
        </w:rPr>
        <w:t xml:space="preserve">de toți </w:t>
      </w:r>
      <w:r w:rsidR="00A95AB3" w:rsidRPr="00771CE6">
        <w:rPr>
          <w:rFonts w:ascii="Trebuchet MS" w:hAnsi="Trebuchet MS" w:cstheme="minorHAnsi"/>
        </w:rPr>
        <w:t xml:space="preserve"> parteneri</w:t>
      </w:r>
      <w:r w:rsidR="00A95AB3">
        <w:rPr>
          <w:rFonts w:ascii="Trebuchet MS" w:hAnsi="Trebuchet MS" w:cstheme="minorHAnsi"/>
        </w:rPr>
        <w:t>i</w:t>
      </w:r>
      <w:r w:rsidR="00A95AB3" w:rsidRPr="00771CE6">
        <w:rPr>
          <w:rFonts w:ascii="Trebuchet MS" w:hAnsi="Trebuchet MS" w:cstheme="minorHAnsi"/>
        </w:rPr>
        <w:t xml:space="preserve"> și pe baza contribuțiilor Institutului Național de Statistică. Chestionarul ar trebui să includă indicatori tehnici și financiari cheie care </w:t>
      </w:r>
      <w:r w:rsidR="00A95AB3">
        <w:rPr>
          <w:rFonts w:ascii="Trebuchet MS" w:hAnsi="Trebuchet MS" w:cstheme="minorHAnsi"/>
        </w:rPr>
        <w:t xml:space="preserve">să </w:t>
      </w:r>
      <w:r w:rsidR="00A95AB3" w:rsidRPr="00771CE6">
        <w:rPr>
          <w:rFonts w:ascii="Trebuchet MS" w:hAnsi="Trebuchet MS" w:cstheme="minorHAnsi"/>
        </w:rPr>
        <w:t>măsoar</w:t>
      </w:r>
      <w:r w:rsidR="00A95AB3">
        <w:rPr>
          <w:rFonts w:ascii="Trebuchet MS" w:hAnsi="Trebuchet MS" w:cstheme="minorHAnsi"/>
        </w:rPr>
        <w:t>e</w:t>
      </w:r>
      <w:r w:rsidR="00A95AB3" w:rsidRPr="00771CE6">
        <w:rPr>
          <w:rFonts w:ascii="Trebuchet MS" w:hAnsi="Trebuchet MS" w:cstheme="minorHAnsi"/>
        </w:rPr>
        <w:t xml:space="preserve"> progres</w:t>
      </w:r>
      <w:r w:rsidR="00A95AB3">
        <w:rPr>
          <w:rFonts w:ascii="Trebuchet MS" w:hAnsi="Trebuchet MS" w:cstheme="minorHAnsi"/>
        </w:rPr>
        <w:t>ele</w:t>
      </w:r>
      <w:r w:rsidR="00A95AB3" w:rsidRPr="00771CE6">
        <w:rPr>
          <w:rFonts w:ascii="Trebuchet MS" w:hAnsi="Trebuchet MS" w:cstheme="minorHAnsi"/>
        </w:rPr>
        <w:t xml:space="preserve"> anual</w:t>
      </w:r>
      <w:r w:rsidR="00A95AB3">
        <w:rPr>
          <w:rFonts w:ascii="Trebuchet MS" w:hAnsi="Trebuchet MS" w:cstheme="minorHAnsi"/>
        </w:rPr>
        <w:t>e</w:t>
      </w:r>
      <w:r w:rsidR="00A95AB3" w:rsidRPr="00771CE6">
        <w:rPr>
          <w:rFonts w:ascii="Trebuchet MS" w:hAnsi="Trebuchet MS" w:cstheme="minorHAnsi"/>
        </w:rPr>
        <w:t xml:space="preserve"> sau bianual</w:t>
      </w:r>
      <w:r w:rsidR="00A95AB3">
        <w:rPr>
          <w:rFonts w:ascii="Trebuchet MS" w:hAnsi="Trebuchet MS" w:cstheme="minorHAnsi"/>
        </w:rPr>
        <w:t>e</w:t>
      </w:r>
      <w:r w:rsidR="00A95AB3" w:rsidRPr="00771CE6">
        <w:rPr>
          <w:rFonts w:ascii="Trebuchet MS" w:hAnsi="Trebuchet MS" w:cstheme="minorHAnsi"/>
        </w:rPr>
        <w:t xml:space="preserve"> al</w:t>
      </w:r>
      <w:r w:rsidR="00A95AB3">
        <w:rPr>
          <w:rFonts w:ascii="Trebuchet MS" w:hAnsi="Trebuchet MS" w:cstheme="minorHAnsi"/>
        </w:rPr>
        <w:t>e</w:t>
      </w:r>
      <w:r w:rsidR="00A95AB3" w:rsidRPr="00771CE6">
        <w:rPr>
          <w:rFonts w:ascii="Trebuchet MS" w:hAnsi="Trebuchet MS" w:cstheme="minorHAnsi"/>
        </w:rPr>
        <w:t xml:space="preserve"> măsurilor din plan. ANAR/MEWF va </w:t>
      </w:r>
      <w:r w:rsidR="00A95AB3">
        <w:rPr>
          <w:rFonts w:ascii="Trebuchet MS" w:hAnsi="Trebuchet MS" w:cstheme="minorHAnsi"/>
        </w:rPr>
        <w:t>pregăti</w:t>
      </w:r>
      <w:r w:rsidR="00A95AB3" w:rsidRPr="00771CE6">
        <w:rPr>
          <w:rFonts w:ascii="Trebuchet MS" w:hAnsi="Trebuchet MS" w:cstheme="minorHAnsi"/>
        </w:rPr>
        <w:t xml:space="preserve"> Raportul Anual care va fi discutat si aprobat de Comitetul Strategic</w:t>
      </w:r>
      <w:r w:rsidR="00A95AB3">
        <w:rPr>
          <w:rFonts w:ascii="Trebuchet MS" w:hAnsi="Trebuchet MS" w:cstheme="minorHAnsi"/>
        </w:rPr>
        <w:t xml:space="preserve"> de Implementare.</w:t>
      </w:r>
    </w:p>
    <w:p w14:paraId="19393EB5" w14:textId="77777777" w:rsidR="00A95AB3" w:rsidRDefault="00A95AB3" w:rsidP="00A95AB3">
      <w:pPr>
        <w:pStyle w:val="ListParagraph"/>
        <w:spacing w:before="120" w:after="120" w:line="240" w:lineRule="auto"/>
        <w:ind w:left="360"/>
        <w:jc w:val="both"/>
        <w:rPr>
          <w:rFonts w:ascii="Trebuchet MS" w:hAnsi="Trebuchet MS" w:cstheme="minorHAnsi"/>
        </w:rPr>
      </w:pPr>
    </w:p>
    <w:p w14:paraId="44275FC0" w14:textId="036FFB12" w:rsidR="00A95AB3" w:rsidRPr="00E778E1" w:rsidRDefault="00A95AB3" w:rsidP="00A95AB3">
      <w:pPr>
        <w:pStyle w:val="ListParagraph"/>
        <w:spacing w:before="120" w:after="120" w:line="240" w:lineRule="auto"/>
        <w:ind w:left="360"/>
        <w:jc w:val="both"/>
        <w:rPr>
          <w:rFonts w:ascii="Trebuchet MS" w:hAnsi="Trebuchet MS" w:cstheme="minorHAnsi"/>
          <w:b/>
          <w:bCs/>
        </w:rPr>
      </w:pPr>
      <w:r w:rsidRPr="00E778E1">
        <w:rPr>
          <w:rFonts w:ascii="Trebuchet MS" w:hAnsi="Trebuchet MS" w:cstheme="minorHAnsi"/>
          <w:b/>
          <w:bCs/>
        </w:rPr>
        <w:t>4.4 Oportunități de ajustări în timpul procesului de implementare</w:t>
      </w:r>
    </w:p>
    <w:p w14:paraId="359112DB" w14:textId="77777777" w:rsidR="00A95AB3" w:rsidRDefault="00A95AB3" w:rsidP="00A95AB3">
      <w:pPr>
        <w:pStyle w:val="ListParagraph"/>
        <w:spacing w:before="120" w:after="120" w:line="240" w:lineRule="auto"/>
        <w:ind w:left="360"/>
        <w:contextualSpacing w:val="0"/>
        <w:jc w:val="both"/>
        <w:rPr>
          <w:rFonts w:ascii="Trebuchet MS" w:hAnsi="Trebuchet MS" w:cstheme="minorHAnsi"/>
        </w:rPr>
      </w:pPr>
    </w:p>
    <w:p w14:paraId="198D27B0" w14:textId="1CF9065E" w:rsidR="00A95AB3" w:rsidRPr="00B900C4" w:rsidRDefault="00543244" w:rsidP="00543244">
      <w:pPr>
        <w:pStyle w:val="ListParagraph"/>
        <w:spacing w:before="120" w:after="120" w:line="240" w:lineRule="auto"/>
        <w:ind w:left="567" w:hanging="567"/>
        <w:contextualSpacing w:val="0"/>
        <w:jc w:val="both"/>
        <w:rPr>
          <w:rFonts w:ascii="Trebuchet MS" w:hAnsi="Trebuchet MS" w:cstheme="minorHAnsi"/>
        </w:rPr>
      </w:pPr>
      <w:r>
        <w:rPr>
          <w:rFonts w:ascii="Trebuchet MS" w:hAnsi="Trebuchet MS" w:cstheme="minorHAnsi"/>
        </w:rPr>
        <w:t>8</w:t>
      </w:r>
      <w:r w:rsidR="00A95AB3" w:rsidRPr="00771CE6">
        <w:rPr>
          <w:rFonts w:ascii="Trebuchet MS" w:hAnsi="Trebuchet MS" w:cstheme="minorHAnsi"/>
        </w:rPr>
        <w:t xml:space="preserve">5. </w:t>
      </w:r>
      <w:r>
        <w:rPr>
          <w:rFonts w:ascii="Trebuchet MS" w:hAnsi="Trebuchet MS" w:cstheme="minorHAnsi"/>
        </w:rPr>
        <w:t xml:space="preserve"> </w:t>
      </w:r>
      <w:r w:rsidR="00A95AB3" w:rsidRPr="00771CE6">
        <w:rPr>
          <w:rFonts w:ascii="Trebuchet MS" w:hAnsi="Trebuchet MS" w:cstheme="minorHAnsi"/>
        </w:rPr>
        <w:t>Fiecare Plan, ca și acesta, este un document viu, care necesită monitorizare, revizuiri periodice, ajustări și reglaje fine pentru a obține rezultatele planificate. La fiecare doi an, va fi efectuată o revizuire mai aprofundată a Planului de dezvoltare și investiții AAC 2024-2030 pentru a permite ajustări sau acțiuni de remediere, dacă este necesar.</w:t>
      </w:r>
    </w:p>
    <w:p w14:paraId="57385364" w14:textId="77777777" w:rsidR="00A95AB3" w:rsidRDefault="00A95AB3" w:rsidP="00A95AB3">
      <w:pPr>
        <w:keepNext/>
        <w:rPr>
          <w:rFonts w:ascii="Trebuchet MS" w:hAnsi="Trebuchet MS"/>
          <w:b/>
          <w:bCs/>
        </w:rPr>
      </w:pPr>
    </w:p>
    <w:p w14:paraId="26E415F8" w14:textId="0810D60B" w:rsidR="00A95AB3" w:rsidRPr="00B900C4" w:rsidRDefault="00A95AB3" w:rsidP="00A95AB3">
      <w:pPr>
        <w:keepNext/>
        <w:rPr>
          <w:rFonts w:ascii="Trebuchet MS" w:hAnsi="Trebuchet MS"/>
          <w:b/>
          <w:bCs/>
        </w:rPr>
      </w:pPr>
      <w:r w:rsidRPr="00B900C4">
        <w:rPr>
          <w:rFonts w:ascii="Trebuchet MS" w:hAnsi="Trebuchet MS"/>
          <w:b/>
          <w:bCs/>
        </w:rPr>
        <w:t>Figur</w:t>
      </w:r>
      <w:r>
        <w:rPr>
          <w:rFonts w:ascii="Trebuchet MS" w:hAnsi="Trebuchet MS"/>
          <w:b/>
          <w:bCs/>
        </w:rPr>
        <w:t>a</w:t>
      </w:r>
      <w:r w:rsidRPr="00B900C4">
        <w:rPr>
          <w:rFonts w:ascii="Trebuchet MS" w:hAnsi="Trebuchet MS"/>
          <w:b/>
          <w:bCs/>
        </w:rPr>
        <w:t xml:space="preserve"> </w:t>
      </w:r>
      <w:r w:rsidRPr="00B900C4">
        <w:rPr>
          <w:rFonts w:ascii="Trebuchet MS" w:hAnsi="Trebuchet MS"/>
          <w:b/>
          <w:bCs/>
        </w:rPr>
        <w:fldChar w:fldCharType="begin"/>
      </w:r>
      <w:r w:rsidRPr="00B900C4">
        <w:rPr>
          <w:rFonts w:ascii="Trebuchet MS" w:hAnsi="Trebuchet MS"/>
          <w:b/>
          <w:bCs/>
        </w:rPr>
        <w:instrText xml:space="preserve"> SEQ Figure \* ARABIC </w:instrText>
      </w:r>
      <w:r w:rsidRPr="00B900C4">
        <w:rPr>
          <w:rFonts w:ascii="Trebuchet MS" w:hAnsi="Trebuchet MS"/>
          <w:b/>
          <w:bCs/>
        </w:rPr>
        <w:fldChar w:fldCharType="separate"/>
      </w:r>
      <w:r w:rsidR="00DD2CF8">
        <w:rPr>
          <w:rFonts w:ascii="Trebuchet MS" w:hAnsi="Trebuchet MS"/>
          <w:b/>
          <w:bCs/>
        </w:rPr>
        <w:t>6</w:t>
      </w:r>
      <w:r w:rsidRPr="00B900C4">
        <w:rPr>
          <w:rFonts w:ascii="Trebuchet MS" w:hAnsi="Trebuchet MS"/>
          <w:b/>
          <w:bCs/>
        </w:rPr>
        <w:fldChar w:fldCharType="end"/>
      </w:r>
      <w:r w:rsidRPr="00B900C4">
        <w:rPr>
          <w:rFonts w:ascii="Trebuchet MS" w:hAnsi="Trebuchet MS"/>
          <w:b/>
          <w:bCs/>
        </w:rPr>
        <w:t xml:space="preserve">: </w:t>
      </w:r>
      <w:r>
        <w:rPr>
          <w:rFonts w:ascii="Trebuchet MS" w:hAnsi="Trebuchet MS"/>
          <w:b/>
          <w:bCs/>
        </w:rPr>
        <w:t>Proces de analiză extinsă</w:t>
      </w:r>
    </w:p>
    <w:p w14:paraId="172BA17D" w14:textId="77777777" w:rsidR="00A95AB3" w:rsidRPr="00B900C4" w:rsidRDefault="00A95AB3" w:rsidP="00A95AB3">
      <w:pPr>
        <w:spacing w:before="120" w:after="120"/>
        <w:jc w:val="both"/>
        <w:rPr>
          <w:rFonts w:ascii="Trebuchet MS" w:hAnsi="Trebuchet MS" w:cstheme="minorHAnsi"/>
        </w:rPr>
      </w:pPr>
    </w:p>
    <w:p w14:paraId="7FDEFC71" w14:textId="77777777" w:rsidR="00A95AB3" w:rsidRPr="00B900C4" w:rsidRDefault="00A95AB3" w:rsidP="00A95AB3">
      <w:pPr>
        <w:spacing w:before="120" w:after="120"/>
        <w:jc w:val="both"/>
        <w:rPr>
          <w:rFonts w:ascii="Trebuchet MS" w:hAnsi="Trebuchet MS" w:cstheme="minorHAnsi"/>
        </w:rPr>
      </w:pPr>
      <w:r w:rsidRPr="00B900C4">
        <w:rPr>
          <w:rFonts w:ascii="Trebuchet MS" w:hAnsi="Trebuchet MS" w:cstheme="minorHAnsi"/>
          <w:lang w:eastAsia="ro-RO"/>
        </w:rPr>
        <mc:AlternateContent>
          <mc:Choice Requires="wpg">
            <w:drawing>
              <wp:anchor distT="0" distB="0" distL="114300" distR="114300" simplePos="0" relativeHeight="251662336" behindDoc="0" locked="0" layoutInCell="1" allowOverlap="1" wp14:anchorId="66CE4BB7" wp14:editId="133B8E9D">
                <wp:simplePos x="0" y="0"/>
                <wp:positionH relativeFrom="column">
                  <wp:posOffset>-1270</wp:posOffset>
                </wp:positionH>
                <wp:positionV relativeFrom="paragraph">
                  <wp:posOffset>2540</wp:posOffset>
                </wp:positionV>
                <wp:extent cx="5518150" cy="2402205"/>
                <wp:effectExtent l="0" t="0" r="25400" b="0"/>
                <wp:wrapNone/>
                <wp:docPr id="2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402205"/>
                          <a:chOff x="1363" y="3357"/>
                          <a:chExt cx="8690" cy="3783"/>
                        </a:xfrm>
                      </wpg:grpSpPr>
                      <wps:wsp>
                        <wps:cNvPr id="27" name="Rectangle 21"/>
                        <wps:cNvSpPr>
                          <a:spLocks noChangeArrowheads="1"/>
                        </wps:cNvSpPr>
                        <wps:spPr bwMode="auto">
                          <a:xfrm>
                            <a:off x="1363" y="5373"/>
                            <a:ext cx="1749" cy="643"/>
                          </a:xfrm>
                          <a:prstGeom prst="rect">
                            <a:avLst/>
                          </a:prstGeom>
                          <a:solidFill>
                            <a:srgbClr val="FFFFFF"/>
                          </a:solidFill>
                          <a:ln w="9525">
                            <a:solidFill>
                              <a:schemeClr val="tx1">
                                <a:lumMod val="100000"/>
                                <a:lumOff val="0"/>
                              </a:schemeClr>
                            </a:solidFill>
                            <a:miter lim="800000"/>
                            <a:headEnd/>
                            <a:tailEnd/>
                          </a:ln>
                        </wps:spPr>
                        <wps:txbx>
                          <w:txbxContent>
                            <w:p w14:paraId="213185BF" w14:textId="77777777" w:rsidR="00A95AB3" w:rsidRPr="00D35208" w:rsidRDefault="00A95AB3" w:rsidP="00A95AB3">
                              <w:pPr>
                                <w:spacing w:after="0" w:line="240" w:lineRule="auto"/>
                                <w:jc w:val="center"/>
                                <w:rPr>
                                  <w:sz w:val="20"/>
                                  <w:szCs w:val="20"/>
                                </w:rPr>
                              </w:pPr>
                              <w:r>
                                <w:rPr>
                                  <w:sz w:val="20"/>
                                  <w:szCs w:val="20"/>
                                </w:rPr>
                                <w:t>Acest Plan</w:t>
                              </w:r>
                            </w:p>
                          </w:txbxContent>
                        </wps:txbx>
                        <wps:bodyPr rot="0" vert="horz" wrap="square" lIns="91440" tIns="45720" rIns="91440" bIns="45720" anchor="t" anchorCtr="0" upright="1">
                          <a:noAutofit/>
                        </wps:bodyPr>
                      </wps:wsp>
                      <wps:wsp>
                        <wps:cNvPr id="29" name="Rectangle 23"/>
                        <wps:cNvSpPr>
                          <a:spLocks noChangeArrowheads="1"/>
                        </wps:cNvSpPr>
                        <wps:spPr bwMode="auto">
                          <a:xfrm>
                            <a:off x="3990" y="5354"/>
                            <a:ext cx="2145" cy="915"/>
                          </a:xfrm>
                          <a:prstGeom prst="rect">
                            <a:avLst/>
                          </a:prstGeom>
                          <a:solidFill>
                            <a:srgbClr val="FFFFFF"/>
                          </a:solidFill>
                          <a:ln w="9525">
                            <a:solidFill>
                              <a:srgbClr val="000000"/>
                            </a:solidFill>
                            <a:miter lim="800000"/>
                            <a:headEnd/>
                            <a:tailEnd/>
                          </a:ln>
                        </wps:spPr>
                        <wps:txbx>
                          <w:txbxContent>
                            <w:p w14:paraId="03E4B626" w14:textId="73F2D9AA" w:rsidR="00A95AB3" w:rsidRPr="006711CD" w:rsidRDefault="00A95AB3" w:rsidP="00A95AB3">
                              <w:pPr>
                                <w:spacing w:after="0" w:line="240" w:lineRule="auto"/>
                                <w:jc w:val="center"/>
                                <w:rPr>
                                  <w:sz w:val="18"/>
                                  <w:szCs w:val="18"/>
                                </w:rPr>
                              </w:pPr>
                              <w:r>
                                <w:rPr>
                                  <w:sz w:val="20"/>
                                  <w:szCs w:val="20"/>
                                </w:rPr>
                                <w:t>Raportare periodică a indicatorilor  de monitorizare indicators</w:t>
                              </w:r>
                            </w:p>
                          </w:txbxContent>
                        </wps:txbx>
                        <wps:bodyPr rot="0" vert="horz" wrap="square" lIns="91440" tIns="45720" rIns="91440" bIns="45720" anchor="t" anchorCtr="0" upright="1">
                          <a:noAutofit/>
                        </wps:bodyPr>
                      </wps:wsp>
                      <wps:wsp>
                        <wps:cNvPr id="30" name="Rectangle 24"/>
                        <wps:cNvSpPr>
                          <a:spLocks noChangeArrowheads="1"/>
                        </wps:cNvSpPr>
                        <wps:spPr bwMode="auto">
                          <a:xfrm>
                            <a:off x="7305" y="5336"/>
                            <a:ext cx="2748" cy="979"/>
                          </a:xfrm>
                          <a:prstGeom prst="rect">
                            <a:avLst/>
                          </a:prstGeom>
                          <a:solidFill>
                            <a:srgbClr val="FFFFFF"/>
                          </a:solidFill>
                          <a:ln w="9525">
                            <a:solidFill>
                              <a:srgbClr val="000000"/>
                            </a:solidFill>
                            <a:miter lim="800000"/>
                            <a:headEnd/>
                            <a:tailEnd/>
                          </a:ln>
                        </wps:spPr>
                        <wps:txbx>
                          <w:txbxContent>
                            <w:p w14:paraId="782C92E6" w14:textId="374D4F2C" w:rsidR="00A95AB3" w:rsidRDefault="00A95AB3" w:rsidP="00A95AB3">
                              <w:pPr>
                                <w:spacing w:after="0" w:line="240" w:lineRule="auto"/>
                                <w:jc w:val="center"/>
                                <w:rPr>
                                  <w:sz w:val="18"/>
                                  <w:szCs w:val="18"/>
                                </w:rPr>
                              </w:pPr>
                              <w:r w:rsidRPr="002650EA">
                                <w:rPr>
                                  <w:sz w:val="20"/>
                                  <w:szCs w:val="20"/>
                                </w:rPr>
                                <w:t>De</w:t>
                              </w:r>
                              <w:r w:rsidR="0081425C">
                                <w:rPr>
                                  <w:sz w:val="20"/>
                                  <w:szCs w:val="20"/>
                                </w:rPr>
                                <w:t>zvoltarea</w:t>
                              </w:r>
                              <w:r w:rsidRPr="002650EA">
                                <w:rPr>
                                  <w:sz w:val="20"/>
                                  <w:szCs w:val="20"/>
                                </w:rPr>
                                <w:t xml:space="preserve"> </w:t>
                              </w:r>
                              <w:r>
                                <w:rPr>
                                  <w:sz w:val="20"/>
                                  <w:szCs w:val="20"/>
                                </w:rPr>
                                <w:t xml:space="preserve"> AAC și</w:t>
                              </w:r>
                              <w:r w:rsidRPr="002650EA">
                                <w:rPr>
                                  <w:sz w:val="20"/>
                                  <w:szCs w:val="20"/>
                                </w:rPr>
                                <w:t xml:space="preserve"> </w:t>
                              </w:r>
                              <w:r>
                                <w:rPr>
                                  <w:sz w:val="20"/>
                                  <w:szCs w:val="20"/>
                                </w:rPr>
                                <w:t>P</w:t>
                              </w:r>
                              <w:r w:rsidRPr="002650EA">
                                <w:rPr>
                                  <w:sz w:val="20"/>
                                  <w:szCs w:val="20"/>
                                </w:rPr>
                                <w:t>lan</w:t>
                              </w:r>
                              <w:r>
                                <w:rPr>
                                  <w:sz w:val="20"/>
                                  <w:szCs w:val="20"/>
                                </w:rPr>
                                <w:t>ul de investiții sunt în acord</w:t>
                              </w:r>
                              <w:r w:rsidRPr="00652FD6">
                                <w:rPr>
                                  <w:sz w:val="20"/>
                                  <w:szCs w:val="20"/>
                                </w:rPr>
                                <w:t xml:space="preserve"> </w:t>
                              </w:r>
                              <w:r>
                                <w:rPr>
                                  <w:sz w:val="20"/>
                                  <w:szCs w:val="20"/>
                                </w:rPr>
                                <w:t xml:space="preserve"> cu țintele prognozate?</w:t>
                              </w:r>
                            </w:p>
                            <w:p w14:paraId="610C87DD" w14:textId="77777777" w:rsidR="00A95AB3" w:rsidRPr="006711CD" w:rsidRDefault="00A95AB3" w:rsidP="00A95AB3">
                              <w:pPr>
                                <w:spacing w:after="0" w:line="240" w:lineRule="auto"/>
                                <w:rPr>
                                  <w:sz w:val="18"/>
                                  <w:szCs w:val="18"/>
                                </w:rPr>
                              </w:pPr>
                            </w:p>
                          </w:txbxContent>
                        </wps:txbx>
                        <wps:bodyPr rot="0" vert="horz" wrap="square" lIns="91440" tIns="45720" rIns="91440" bIns="45720" anchor="t" anchorCtr="0" upright="1">
                          <a:noAutofit/>
                        </wps:bodyPr>
                      </wps:wsp>
                      <wps:wsp>
                        <wps:cNvPr id="34" name="AutoShape 27"/>
                        <wps:cNvCnPr>
                          <a:cxnSpLocks noChangeShapeType="1"/>
                        </wps:cNvCnPr>
                        <wps:spPr bwMode="auto">
                          <a:xfrm flipV="1">
                            <a:off x="8860" y="3945"/>
                            <a:ext cx="0" cy="133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28"/>
                        <wps:cNvSpPr>
                          <a:spLocks noChangeArrowheads="1"/>
                        </wps:cNvSpPr>
                        <wps:spPr bwMode="auto">
                          <a:xfrm>
                            <a:off x="8538" y="3505"/>
                            <a:ext cx="663"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506B9" w14:textId="77777777" w:rsidR="00A95AB3" w:rsidRDefault="00A95AB3" w:rsidP="00A95AB3">
                              <w:r>
                                <w:t>Nu</w:t>
                              </w:r>
                            </w:p>
                          </w:txbxContent>
                        </wps:txbx>
                        <wps:bodyPr rot="0" vert="horz" wrap="square" lIns="91440" tIns="45720" rIns="91440" bIns="45720" anchor="t" anchorCtr="0" upright="1">
                          <a:noAutofit/>
                        </wps:bodyPr>
                      </wps:wsp>
                      <wps:wsp>
                        <wps:cNvPr id="37" name="Rectangle 30"/>
                        <wps:cNvSpPr>
                          <a:spLocks noChangeArrowheads="1"/>
                        </wps:cNvSpPr>
                        <wps:spPr bwMode="auto">
                          <a:xfrm>
                            <a:off x="8504" y="6777"/>
                            <a:ext cx="663"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FAE16" w14:textId="77777777" w:rsidR="00A95AB3" w:rsidRPr="00641166" w:rsidRDefault="00A95AB3" w:rsidP="00A95AB3">
                              <w:pPr>
                                <w:rPr>
                                  <w:i/>
                                  <w:color w:val="002060"/>
                                </w:rPr>
                              </w:pPr>
                            </w:p>
                          </w:txbxContent>
                        </wps:txbx>
                        <wps:bodyPr rot="0" vert="horz" wrap="square" lIns="91440" tIns="45720" rIns="91440" bIns="45720" anchor="t" anchorCtr="0" upright="1">
                          <a:noAutofit/>
                        </wps:bodyPr>
                      </wps:wsp>
                      <wps:wsp>
                        <wps:cNvPr id="38" name="Rectangle 34"/>
                        <wps:cNvSpPr>
                          <a:spLocks noChangeArrowheads="1"/>
                        </wps:cNvSpPr>
                        <wps:spPr bwMode="auto">
                          <a:xfrm>
                            <a:off x="3990" y="3357"/>
                            <a:ext cx="2615" cy="1353"/>
                          </a:xfrm>
                          <a:prstGeom prst="rect">
                            <a:avLst/>
                          </a:prstGeom>
                          <a:solidFill>
                            <a:srgbClr val="FFFFFF"/>
                          </a:solidFill>
                          <a:ln w="9525">
                            <a:solidFill>
                              <a:srgbClr val="000000"/>
                            </a:solidFill>
                            <a:miter lim="800000"/>
                            <a:headEnd/>
                            <a:tailEnd/>
                          </a:ln>
                        </wps:spPr>
                        <wps:txbx>
                          <w:txbxContent>
                            <w:p w14:paraId="7DE67BBF" w14:textId="77777777" w:rsidR="00A95AB3" w:rsidRPr="00652FD6" w:rsidRDefault="00A95AB3" w:rsidP="00A95AB3">
                              <w:pPr>
                                <w:spacing w:after="0" w:line="240" w:lineRule="auto"/>
                                <w:jc w:val="center"/>
                                <w:rPr>
                                  <w:sz w:val="20"/>
                                  <w:szCs w:val="20"/>
                                </w:rPr>
                              </w:pPr>
                              <w:r w:rsidRPr="00652FD6">
                                <w:rPr>
                                  <w:sz w:val="20"/>
                                  <w:szCs w:val="20"/>
                                </w:rPr>
                                <w:t>Diagno</w:t>
                              </w:r>
                              <w:r>
                                <w:rPr>
                                  <w:sz w:val="20"/>
                                  <w:szCs w:val="20"/>
                                </w:rPr>
                                <w:t>za sub-performanței prin analiza cauzelor de bază și proiectarea&amp; operationalizarea acțiunilor de remediere</w:t>
                              </w:r>
                            </w:p>
                          </w:txbxContent>
                        </wps:txbx>
                        <wps:bodyPr rot="0" vert="horz" wrap="square" lIns="91440" tIns="45720" rIns="91440" bIns="45720" anchor="t" anchorCtr="0" upright="1">
                          <a:noAutofit/>
                        </wps:bodyPr>
                      </wps:wsp>
                      <wps:wsp>
                        <wps:cNvPr id="39" name="AutoShape 44"/>
                        <wps:cNvCnPr>
                          <a:cxnSpLocks noChangeShapeType="1"/>
                        </wps:cNvCnPr>
                        <wps:spPr bwMode="auto">
                          <a:xfrm>
                            <a:off x="6135" y="5696"/>
                            <a:ext cx="1170"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5"/>
                        <wps:cNvCnPr>
                          <a:cxnSpLocks noChangeShapeType="1"/>
                        </wps:cNvCnPr>
                        <wps:spPr bwMode="auto">
                          <a:xfrm flipH="1">
                            <a:off x="6605" y="3672"/>
                            <a:ext cx="1899"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46"/>
                        <wps:cNvCnPr>
                          <a:cxnSpLocks noChangeShapeType="1"/>
                        </wps:cNvCnPr>
                        <wps:spPr bwMode="auto">
                          <a:xfrm flipH="1">
                            <a:off x="2835" y="3869"/>
                            <a:ext cx="1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7"/>
                        <wps:cNvCnPr>
                          <a:cxnSpLocks noChangeShapeType="1"/>
                        </wps:cNvCnPr>
                        <wps:spPr bwMode="auto">
                          <a:xfrm>
                            <a:off x="2835" y="3868"/>
                            <a:ext cx="0" cy="130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8"/>
                        <wps:cNvCnPr>
                          <a:cxnSpLocks noChangeShapeType="1"/>
                        </wps:cNvCnPr>
                        <wps:spPr bwMode="auto">
                          <a:xfrm flipH="1">
                            <a:off x="2835" y="6986"/>
                            <a:ext cx="54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49"/>
                        <wps:cNvCnPr>
                          <a:cxnSpLocks noChangeShapeType="1"/>
                        </wps:cNvCnPr>
                        <wps:spPr bwMode="auto">
                          <a:xfrm>
                            <a:off x="8860" y="6315"/>
                            <a:ext cx="0" cy="46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51"/>
                        <wps:cNvCnPr>
                          <a:cxnSpLocks noChangeShapeType="1"/>
                        </wps:cNvCnPr>
                        <wps:spPr bwMode="auto">
                          <a:xfrm flipV="1">
                            <a:off x="2835" y="6162"/>
                            <a:ext cx="0" cy="82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44"/>
                        <wps:cNvCnPr>
                          <a:cxnSpLocks noChangeShapeType="1"/>
                        </wps:cNvCnPr>
                        <wps:spPr bwMode="auto">
                          <a:xfrm>
                            <a:off x="3112" y="5695"/>
                            <a:ext cx="878" cy="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CE4BB7" id="Group 45" o:spid="_x0000_s1026" style="position:absolute;left:0;text-align:left;margin-left:-.1pt;margin-top:.2pt;width:434.5pt;height:189.15pt;z-index:251662336" coordorigin="1363,3357" coordsize="8690,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">
                <v:rect id="Rectangle 21" o:spid="_x0000_s1027" style="position:absolute;left:1363;top:5373;width:1749;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" strokecolor="black [3213]">
                  <v:textbox>
                    <w:txbxContent>
                      <w:p w14:paraId="213185BF" w14:textId="77777777" w:rsidR="00A95AB3" w:rsidRPr="00D35208" w:rsidRDefault="00A95AB3" w:rsidP="00A95AB3">
                        <w:pPr>
                          <w:spacing w:after="0" w:line="240" w:lineRule="auto"/>
                          <w:jc w:val="center"/>
                          <w:rPr>
                            <w:sz w:val="20"/>
                            <w:szCs w:val="20"/>
                          </w:rPr>
                        </w:pPr>
                        <w:r>
                          <w:rPr>
                            <w:sz w:val="20"/>
                            <w:szCs w:val="20"/>
                          </w:rPr>
                          <w:t>Acest Plan</w:t>
                        </w:r>
                      </w:p>
                    </w:txbxContent>
                  </v:textbox>
                </v:rect>
                <v:rect id="Rectangle 23" o:spid="_x0000_s1028" style="position:absolute;left:3990;top:5354;width:214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03E4B626" w14:textId="73F2D9AA" w:rsidR="00A95AB3" w:rsidRPr="006711CD" w:rsidRDefault="00A95AB3" w:rsidP="00A95AB3">
                        <w:pPr>
                          <w:spacing w:after="0" w:line="240" w:lineRule="auto"/>
                          <w:jc w:val="center"/>
                          <w:rPr>
                            <w:sz w:val="18"/>
                            <w:szCs w:val="18"/>
                          </w:rPr>
                        </w:pPr>
                        <w:r>
                          <w:rPr>
                            <w:sz w:val="20"/>
                            <w:szCs w:val="20"/>
                          </w:rPr>
                          <w:t>Raportare periodică a indicatorilor  de monitorizare indicators</w:t>
                        </w:r>
                      </w:p>
                    </w:txbxContent>
                  </v:textbox>
                </v:rect>
                <v:rect id="Rectangle 24" o:spid="_x0000_s1029" style="position:absolute;left:7305;top:5336;width:2748;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782C92E6" w14:textId="374D4F2C" w:rsidR="00A95AB3" w:rsidRDefault="00A95AB3" w:rsidP="00A95AB3">
                        <w:pPr>
                          <w:spacing w:after="0" w:line="240" w:lineRule="auto"/>
                          <w:jc w:val="center"/>
                          <w:rPr>
                            <w:sz w:val="18"/>
                            <w:szCs w:val="18"/>
                          </w:rPr>
                        </w:pPr>
                        <w:r w:rsidRPr="002650EA">
                          <w:rPr>
                            <w:sz w:val="20"/>
                            <w:szCs w:val="20"/>
                          </w:rPr>
                          <w:t>De</w:t>
                        </w:r>
                        <w:r w:rsidR="0081425C">
                          <w:rPr>
                            <w:sz w:val="20"/>
                            <w:szCs w:val="20"/>
                          </w:rPr>
                          <w:t>zvoltarea</w:t>
                        </w:r>
                        <w:r w:rsidRPr="002650EA">
                          <w:rPr>
                            <w:sz w:val="20"/>
                            <w:szCs w:val="20"/>
                          </w:rPr>
                          <w:t xml:space="preserve"> </w:t>
                        </w:r>
                        <w:r>
                          <w:rPr>
                            <w:sz w:val="20"/>
                            <w:szCs w:val="20"/>
                          </w:rPr>
                          <w:t xml:space="preserve"> AAC și</w:t>
                        </w:r>
                        <w:r w:rsidRPr="002650EA">
                          <w:rPr>
                            <w:sz w:val="20"/>
                            <w:szCs w:val="20"/>
                          </w:rPr>
                          <w:t xml:space="preserve"> </w:t>
                        </w:r>
                        <w:r>
                          <w:rPr>
                            <w:sz w:val="20"/>
                            <w:szCs w:val="20"/>
                          </w:rPr>
                          <w:t>P</w:t>
                        </w:r>
                        <w:r w:rsidRPr="002650EA">
                          <w:rPr>
                            <w:sz w:val="20"/>
                            <w:szCs w:val="20"/>
                          </w:rPr>
                          <w:t>lan</w:t>
                        </w:r>
                        <w:r>
                          <w:rPr>
                            <w:sz w:val="20"/>
                            <w:szCs w:val="20"/>
                          </w:rPr>
                          <w:t>ul de investiții sunt în acord</w:t>
                        </w:r>
                        <w:r w:rsidRPr="00652FD6">
                          <w:rPr>
                            <w:sz w:val="20"/>
                            <w:szCs w:val="20"/>
                          </w:rPr>
                          <w:t xml:space="preserve"> </w:t>
                        </w:r>
                        <w:r>
                          <w:rPr>
                            <w:sz w:val="20"/>
                            <w:szCs w:val="20"/>
                          </w:rPr>
                          <w:t xml:space="preserve"> cu țintele prognozate?</w:t>
                        </w:r>
                      </w:p>
                      <w:p w14:paraId="610C87DD" w14:textId="77777777" w:rsidR="00A95AB3" w:rsidRPr="006711CD" w:rsidRDefault="00A95AB3" w:rsidP="00A95AB3">
                        <w:pPr>
                          <w:spacing w:after="0" w:line="240" w:lineRule="auto"/>
                          <w:rPr>
                            <w:sz w:val="18"/>
                            <w:szCs w:val="18"/>
                          </w:rPr>
                        </w:pPr>
                      </w:p>
                    </w:txbxContent>
                  </v:textbox>
                </v:rect>
                <v:shapetype id="_x0000_t32" coordsize="21600,21600" o:spt="32" o:oned="t" path="m,l21600,21600e" filled="f">
                  <v:path arrowok="t" fillok="f" o:connecttype="none"/>
                  <o:lock v:ext="edit" shapetype="t"/>
                </v:shapetype>
                <v:shape id="AutoShape 27" o:spid="_x0000_s1030" type="#_x0000_t32" style="position:absolute;left:8860;top:3945;width:0;height:1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" strokeweight="1.5pt">
                  <v:stroke endarrow="block"/>
                </v:shape>
                <v:rect id="_x0000_s1031" style="position:absolute;left:8538;top:3505;width:66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textbox>
                    <w:txbxContent>
                      <w:p w14:paraId="38C506B9" w14:textId="77777777" w:rsidR="00A95AB3" w:rsidRDefault="00A95AB3" w:rsidP="00A95AB3">
                        <w:r>
                          <w:t>Nu</w:t>
                        </w:r>
                      </w:p>
                    </w:txbxContent>
                  </v:textbox>
                </v:rect>
                <v:rect id="Rectangle 30" o:spid="_x0000_s1032" style="position:absolute;left:8504;top:6777;width:66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textbox>
                    <w:txbxContent>
                      <w:p w14:paraId="799FAE16" w14:textId="77777777" w:rsidR="00A95AB3" w:rsidRPr="00641166" w:rsidRDefault="00A95AB3" w:rsidP="00A95AB3">
                        <w:pPr>
                          <w:rPr>
                            <w:i/>
                            <w:color w:val="002060"/>
                          </w:rPr>
                        </w:pPr>
                      </w:p>
                    </w:txbxContent>
                  </v:textbox>
                </v:rect>
                <v:rect id="Rectangle 34" o:spid="_x0000_s1033" style="position:absolute;left:3990;top:3357;width:261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7DE67BBF" w14:textId="77777777" w:rsidR="00A95AB3" w:rsidRPr="00652FD6" w:rsidRDefault="00A95AB3" w:rsidP="00A95AB3">
                        <w:pPr>
                          <w:spacing w:after="0" w:line="240" w:lineRule="auto"/>
                          <w:jc w:val="center"/>
                          <w:rPr>
                            <w:sz w:val="20"/>
                            <w:szCs w:val="20"/>
                          </w:rPr>
                        </w:pPr>
                        <w:r w:rsidRPr="00652FD6">
                          <w:rPr>
                            <w:sz w:val="20"/>
                            <w:szCs w:val="20"/>
                          </w:rPr>
                          <w:t>Diagno</w:t>
                        </w:r>
                        <w:r>
                          <w:rPr>
                            <w:sz w:val="20"/>
                            <w:szCs w:val="20"/>
                          </w:rPr>
                          <w:t>za sub-performanței prin analiza cauzelor de bază și proiectarea&amp; operationalizarea acțiunilor de remediere</w:t>
                        </w:r>
                      </w:p>
                    </w:txbxContent>
                  </v:textbox>
                </v:rect>
                <v:shape id="AutoShape 44" o:spid="_x0000_s1034" type="#_x0000_t32" style="position:absolute;left:6135;top:5696;width:11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" strokeweight="1.5pt">
                  <v:stroke endarrow="block"/>
                </v:shape>
                <v:shape id="AutoShape 45" o:spid="_x0000_s1035" type="#_x0000_t32" style="position:absolute;left:6605;top:3672;width:18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" strokeweight="1.5pt">
                  <v:stroke endarrow="block"/>
                </v:shape>
                <v:shape id="AutoShape 46" o:spid="_x0000_s1036" type="#_x0000_t32" style="position:absolute;left:2835;top:3869;width:11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" strokeweight="1.5pt"/>
                <v:shape id="AutoShape 47" o:spid="_x0000_s1037" type="#_x0000_t32" style="position:absolute;left:2835;top:3868;width:0;height:1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" strokeweight="1.5pt">
                  <v:stroke endarrow="block"/>
                </v:shape>
                <v:shape id="AutoShape 48" o:spid="_x0000_s1038" type="#_x0000_t32" style="position:absolute;left:2835;top:6986;width:54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" strokeweight="1.5pt"/>
                <v:shape id="AutoShape 49" o:spid="_x0000_s1039" type="#_x0000_t32" style="position:absolute;left:8860;top:6315;width:0;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" strokeweight="1.5pt">
                  <v:stroke endarrow="block"/>
                </v:shape>
                <v:shape id="AutoShape 51" o:spid="_x0000_s1040" type="#_x0000_t32" style="position:absolute;left:2835;top:6162;width:0;height: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" strokeweight="1.5pt">
                  <v:stroke endarrow="block"/>
                </v:shape>
                <v:shape id="AutoShape 44" o:spid="_x0000_s1041" type="#_x0000_t32" style="position:absolute;left:3112;top:5695;width:87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" strokeweight="1.5pt">
                  <v:stroke endarrow="block"/>
                </v:shape>
              </v:group>
            </w:pict>
          </mc:Fallback>
        </mc:AlternateContent>
      </w:r>
    </w:p>
    <w:p w14:paraId="2887788F" w14:textId="77777777" w:rsidR="00A95AB3" w:rsidRPr="00B900C4" w:rsidRDefault="00A95AB3" w:rsidP="00A95AB3">
      <w:pPr>
        <w:rPr>
          <w:rFonts w:ascii="Trebuchet MS" w:hAnsi="Trebuchet MS" w:cstheme="minorHAnsi"/>
          <w:b/>
          <w:bCs/>
        </w:rPr>
      </w:pPr>
      <w:r w:rsidRPr="00B900C4">
        <w:rPr>
          <w:rFonts w:ascii="Trebuchet MS" w:hAnsi="Trebuchet MS"/>
          <w:lang w:eastAsia="ro-RO"/>
        </w:rPr>
        <mc:AlternateContent>
          <mc:Choice Requires="wps">
            <w:drawing>
              <wp:anchor distT="0" distB="0" distL="114300" distR="114300" simplePos="0" relativeHeight="251663360" behindDoc="0" locked="0" layoutInCell="1" allowOverlap="1" wp14:anchorId="6EDADC6C" wp14:editId="5D470EB3">
                <wp:simplePos x="0" y="0"/>
                <wp:positionH relativeFrom="column">
                  <wp:posOffset>4550302</wp:posOffset>
                </wp:positionH>
                <wp:positionV relativeFrom="paragraph">
                  <wp:posOffset>1882847</wp:posOffset>
                </wp:positionV>
                <wp:extent cx="421005" cy="230505"/>
                <wp:effectExtent l="0" t="0" r="0" b="0"/>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65509" w14:textId="77777777" w:rsidR="00A95AB3" w:rsidRPr="0051280C" w:rsidRDefault="00A95AB3" w:rsidP="00A95AB3">
                            <w:r>
                              <w:t>DA</w:t>
                            </w:r>
                          </w:p>
                        </w:txbxContent>
                      </wps:txbx>
                      <wps:bodyPr rot="0" vert="horz" wrap="square" lIns="91440" tIns="45720" rIns="91440" bIns="45720" anchor="t" anchorCtr="0" upright="1">
                        <a:noAutofit/>
                      </wps:bodyPr>
                    </wps:wsp>
                  </a:graphicData>
                </a:graphic>
              </wp:anchor>
            </w:drawing>
          </mc:Choice>
          <mc:Fallback>
            <w:pict>
              <v:rect w14:anchorId="6EDADC6C" id="Rectangle 28" o:spid="_x0000_s1042" style="position:absolute;margin-left:358.3pt;margin-top:148.25pt;width:33.15pt;height:18.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" stroked="f">
                <v:textbox>
                  <w:txbxContent>
                    <w:p w14:paraId="0E265509" w14:textId="77777777" w:rsidR="00A95AB3" w:rsidRPr="0051280C" w:rsidRDefault="00A95AB3" w:rsidP="00A95AB3">
                      <w:r>
                        <w:t>DA</w:t>
                      </w:r>
                    </w:p>
                  </w:txbxContent>
                </v:textbox>
              </v:rect>
            </w:pict>
          </mc:Fallback>
        </mc:AlternateContent>
      </w:r>
      <w:bookmarkEnd w:id="12"/>
    </w:p>
    <w:p w14:paraId="7028C303" w14:textId="77777777" w:rsidR="00A95AB3" w:rsidRPr="00B900C4" w:rsidRDefault="00A95AB3" w:rsidP="00A95AB3">
      <w:pPr>
        <w:jc w:val="both"/>
        <w:rPr>
          <w:rFonts w:ascii="Trebuchet MS" w:eastAsia="Trebuchet MS" w:hAnsi="Trebuchet MS" w:cstheme="minorHAnsi"/>
          <w:u w:val="single"/>
        </w:rPr>
      </w:pPr>
    </w:p>
    <w:p w14:paraId="4C7DF153" w14:textId="77777777" w:rsidR="009567B4" w:rsidRPr="00B900C4" w:rsidRDefault="009567B4" w:rsidP="00A95AB3">
      <w:pPr>
        <w:pStyle w:val="Heading1"/>
        <w:numPr>
          <w:ilvl w:val="0"/>
          <w:numId w:val="0"/>
        </w:numPr>
        <w:ind w:left="360"/>
        <w:rPr>
          <w:rFonts w:ascii="Trebuchet MS" w:eastAsia="Trebuchet MS" w:hAnsi="Trebuchet MS"/>
          <w:u w:val="single"/>
        </w:rPr>
      </w:pPr>
    </w:p>
    <w:sectPr w:rsidR="009567B4" w:rsidRPr="00B900C4" w:rsidSect="00A95AB3">
      <w:footerReference w:type="default" r:id="rId16"/>
      <w:footerReference w:type="first" r:id="rId17"/>
      <w:pgSz w:w="11907" w:h="16840" w:code="9"/>
      <w:pgMar w:top="1260" w:right="1080" w:bottom="1440" w:left="1134" w:header="533" w:footer="6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7627B" w14:textId="77777777" w:rsidR="005139DB" w:rsidRPr="008E1612" w:rsidRDefault="005139DB" w:rsidP="005C0D0F">
      <w:pPr>
        <w:spacing w:after="0" w:line="240" w:lineRule="auto"/>
      </w:pPr>
      <w:r w:rsidRPr="008E1612">
        <w:separator/>
      </w:r>
    </w:p>
  </w:endnote>
  <w:endnote w:type="continuationSeparator" w:id="0">
    <w:p w14:paraId="3F6F351E" w14:textId="77777777" w:rsidR="005139DB" w:rsidRPr="008E1612" w:rsidRDefault="005139DB" w:rsidP="005C0D0F">
      <w:pPr>
        <w:spacing w:after="0" w:line="240" w:lineRule="auto"/>
      </w:pPr>
      <w:r w:rsidRPr="008E161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ndes">
    <w:altName w:val="Calibri"/>
    <w:panose1 w:val="00000000000000000000"/>
    <w:charset w:val="00"/>
    <w:family w:val="modern"/>
    <w:notTrueType/>
    <w:pitch w:val="variable"/>
    <w:sig w:usb0="A000002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ntax">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5083780"/>
      <w:docPartObj>
        <w:docPartGallery w:val="Page Numbers (Bottom of Page)"/>
        <w:docPartUnique/>
      </w:docPartObj>
    </w:sdtPr>
    <w:sdtEndPr>
      <w:rPr>
        <w:color w:val="7F7F7F" w:themeColor="background1" w:themeShade="7F"/>
        <w:spacing w:val="60"/>
      </w:rPr>
    </w:sdtEndPr>
    <w:sdtContent>
      <w:p w14:paraId="5A7C532D" w14:textId="77777777" w:rsidR="00A95AB3" w:rsidRDefault="00A95AB3">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45</w:t>
        </w:r>
        <w:r>
          <w:fldChar w:fldCharType="end"/>
        </w:r>
        <w:r>
          <w:t xml:space="preserve"> | </w:t>
        </w:r>
        <w:r>
          <w:rPr>
            <w:color w:val="7F7F7F" w:themeColor="background1" w:themeShade="7F"/>
            <w:spacing w:val="60"/>
          </w:rPr>
          <w:t>Page</w:t>
        </w:r>
      </w:p>
    </w:sdtContent>
  </w:sdt>
  <w:p w14:paraId="6E8FDCB5" w14:textId="77777777" w:rsidR="00A95AB3" w:rsidRDefault="00A95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842846956"/>
      <w:docPartObj>
        <w:docPartGallery w:val="Page Numbers (Bottom of Page)"/>
        <w:docPartUnique/>
      </w:docPartObj>
    </w:sdtPr>
    <w:sdtEndPr>
      <w:rPr>
        <w:noProof/>
        <w:color w:val="7F7F7F" w:themeColor="background1" w:themeShade="7F"/>
        <w:spacing w:val="60"/>
      </w:rPr>
    </w:sdtEndPr>
    <w:sdtContent>
      <w:p w14:paraId="124B4E26" w14:textId="15974297" w:rsidR="00C90E20" w:rsidRDefault="00C90E20">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2</w:t>
        </w:r>
        <w:r>
          <w:fldChar w:fldCharType="end"/>
        </w:r>
        <w:r>
          <w:t xml:space="preserve"> | </w:t>
        </w:r>
        <w:r>
          <w:rPr>
            <w:color w:val="7F7F7F" w:themeColor="background1" w:themeShade="7F"/>
            <w:spacing w:val="60"/>
          </w:rPr>
          <w:t>Page</w:t>
        </w:r>
      </w:p>
    </w:sdtContent>
  </w:sdt>
  <w:p w14:paraId="611F9575" w14:textId="77777777" w:rsidR="00C90E20" w:rsidRDefault="00C90E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9070370"/>
      <w:docPartObj>
        <w:docPartGallery w:val="Page Numbers (Bottom of Page)"/>
        <w:docPartUnique/>
      </w:docPartObj>
    </w:sdtPr>
    <w:sdtEndPr>
      <w:rPr>
        <w:color w:val="7F7F7F" w:themeColor="background1" w:themeShade="7F"/>
        <w:spacing w:val="60"/>
      </w:rPr>
    </w:sdtEndPr>
    <w:sdtContent>
      <w:p w14:paraId="23E948AB" w14:textId="77777777" w:rsidR="00C90E20" w:rsidRDefault="00C90E20" w:rsidP="00C90E20">
        <w:pPr>
          <w:pStyle w:val="Footer"/>
          <w:pBdr>
            <w:top w:val="single" w:sz="4" w:space="1" w:color="D9D9D9" w:themeColor="background1" w:themeShade="D9"/>
          </w:pBdr>
          <w:ind w:right="-4735"/>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479593F3" w14:textId="77777777" w:rsidR="00C90E20" w:rsidRPr="00C90E20" w:rsidRDefault="00C90E20" w:rsidP="00C90E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97756"/>
      <w:docPartObj>
        <w:docPartGallery w:val="Page Numbers (Bottom of Page)"/>
        <w:docPartUnique/>
      </w:docPartObj>
    </w:sdtPr>
    <w:sdtEndPr>
      <w:rPr>
        <w:color w:val="7F7F7F" w:themeColor="background1" w:themeShade="7F"/>
        <w:spacing w:val="60"/>
      </w:rPr>
    </w:sdtEndPr>
    <w:sdtContent>
      <w:p w14:paraId="2AF85A84" w14:textId="77777777" w:rsidR="008B7AF9" w:rsidRPr="008E1612" w:rsidRDefault="008B7AF9">
        <w:pPr>
          <w:pStyle w:val="Footer"/>
          <w:pBdr>
            <w:top w:val="single" w:sz="4" w:space="1" w:color="D9D9D9" w:themeColor="background1" w:themeShade="D9"/>
          </w:pBdr>
          <w:jc w:val="right"/>
        </w:pPr>
        <w:r w:rsidRPr="008E1612">
          <w:fldChar w:fldCharType="begin"/>
        </w:r>
        <w:r w:rsidRPr="008E1612">
          <w:instrText xml:space="preserve"> PAGE   \* MERGEFORMAT </w:instrText>
        </w:r>
        <w:r w:rsidRPr="008E1612">
          <w:fldChar w:fldCharType="separate"/>
        </w:r>
        <w:r w:rsidR="00F02FEA" w:rsidRPr="008E1612">
          <w:t>45</w:t>
        </w:r>
        <w:r w:rsidRPr="008E1612">
          <w:fldChar w:fldCharType="end"/>
        </w:r>
        <w:r w:rsidRPr="008E1612">
          <w:t xml:space="preserve"> | </w:t>
        </w:r>
        <w:r w:rsidRPr="008E1612">
          <w:rPr>
            <w:color w:val="7F7F7F" w:themeColor="background1" w:themeShade="7F"/>
            <w:spacing w:val="60"/>
          </w:rPr>
          <w:t>Page</w:t>
        </w:r>
      </w:p>
    </w:sdtContent>
  </w:sdt>
  <w:p w14:paraId="14B55046" w14:textId="77777777" w:rsidR="008B7AF9" w:rsidRPr="008E1612" w:rsidRDefault="008B7A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6860150"/>
      <w:docPartObj>
        <w:docPartGallery w:val="Page Numbers (Bottom of Page)"/>
        <w:docPartUnique/>
      </w:docPartObj>
    </w:sdtPr>
    <w:sdtEndPr>
      <w:rPr>
        <w:color w:val="7F7F7F" w:themeColor="background1" w:themeShade="7F"/>
        <w:spacing w:val="60"/>
      </w:rPr>
    </w:sdtEndPr>
    <w:sdtContent>
      <w:p w14:paraId="59FDAEBB" w14:textId="46196640" w:rsidR="00C90E20" w:rsidRDefault="00C90E20">
        <w:pPr>
          <w:pStyle w:val="Footer"/>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4D4EC724" w14:textId="77777777" w:rsidR="00C90E20" w:rsidRPr="00C90E20" w:rsidRDefault="00C90E20" w:rsidP="00C90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01F6B" w14:textId="77777777" w:rsidR="005139DB" w:rsidRPr="008E1612" w:rsidRDefault="005139DB" w:rsidP="005C0D0F">
      <w:pPr>
        <w:spacing w:after="0" w:line="240" w:lineRule="auto"/>
      </w:pPr>
      <w:r w:rsidRPr="008E1612">
        <w:separator/>
      </w:r>
    </w:p>
  </w:footnote>
  <w:footnote w:type="continuationSeparator" w:id="0">
    <w:p w14:paraId="26FD0C69" w14:textId="77777777" w:rsidR="005139DB" w:rsidRPr="008E1612" w:rsidRDefault="005139DB" w:rsidP="005C0D0F">
      <w:pPr>
        <w:spacing w:after="0" w:line="240" w:lineRule="auto"/>
      </w:pPr>
      <w:r w:rsidRPr="008E1612">
        <w:continuationSeparator/>
      </w:r>
    </w:p>
  </w:footnote>
  <w:footnote w:id="1">
    <w:p w14:paraId="540F235D" w14:textId="7663F675" w:rsidR="008B7AF9" w:rsidRDefault="008B7AF9" w:rsidP="00957B8E">
      <w:pPr>
        <w:pStyle w:val="FootnoteText"/>
      </w:pPr>
      <w:r w:rsidRPr="008E1612">
        <w:rPr>
          <w:rStyle w:val="FootnoteReference"/>
        </w:rPr>
        <w:footnoteRef/>
      </w:r>
      <w:r w:rsidRPr="008E1612">
        <w:t xml:space="preserve"> </w:t>
      </w:r>
      <w:r w:rsidR="00AF221A">
        <w:t>Informații detaliate privind aglomerările pot fi găsite în Memorandumul GoR pentru aprobarea Planului accelerat de conformare cu Directiva privind epurarea apelor urbane pentru aglomerările de peste 2 000 l.e. începând cu decembrie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874CE83E"/>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926974"/>
    <w:multiLevelType w:val="hybridMultilevel"/>
    <w:tmpl w:val="9348D2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D108B5"/>
    <w:multiLevelType w:val="hybridMultilevel"/>
    <w:tmpl w:val="89ACF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70597A"/>
    <w:multiLevelType w:val="hybridMultilevel"/>
    <w:tmpl w:val="21040E38"/>
    <w:lvl w:ilvl="0" w:tplc="8FAC2E08">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3345D"/>
    <w:multiLevelType w:val="hybridMultilevel"/>
    <w:tmpl w:val="E5824C18"/>
    <w:lvl w:ilvl="0" w:tplc="3DC41CDE">
      <w:start w:val="2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C1D5733"/>
    <w:multiLevelType w:val="multilevel"/>
    <w:tmpl w:val="F6B63DD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0A779B9"/>
    <w:multiLevelType w:val="hybridMultilevel"/>
    <w:tmpl w:val="122C65A4"/>
    <w:lvl w:ilvl="0" w:tplc="333839EA">
      <w:start w:val="1"/>
      <w:numFmt w:val="decimal"/>
      <w:pStyle w:val="Heading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24AA1"/>
    <w:multiLevelType w:val="hybridMultilevel"/>
    <w:tmpl w:val="722C7D72"/>
    <w:lvl w:ilvl="0" w:tplc="CC348268">
      <w:numFmt w:val="bullet"/>
      <w:lvlText w:val="-"/>
      <w:lvlJc w:val="left"/>
      <w:pPr>
        <w:ind w:left="720" w:hanging="360"/>
      </w:pPr>
      <w:rPr>
        <w:rFonts w:ascii="Trebuchet MS" w:eastAsiaTheme="minorEastAsia" w:hAnsi="Trebuchet M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B7CF1"/>
    <w:multiLevelType w:val="multilevel"/>
    <w:tmpl w:val="7AC6A14E"/>
    <w:styleLink w:val="Urbangenummerdelijst"/>
    <w:lvl w:ilvl="0">
      <w:start w:val="1"/>
      <w:numFmt w:val="decimal"/>
      <w:lvlText w:val="%1."/>
      <w:lvlJc w:val="left"/>
      <w:pPr>
        <w:ind w:left="288" w:hanging="288"/>
      </w:pPr>
      <w:rPr>
        <w:rFonts w:asciiTheme="minorHAnsi" w:hAnsiTheme="minorHAnsi" w:hint="default"/>
        <w:i w:val="0"/>
        <w:color w:val="A5A5A5" w:themeColor="accent3"/>
        <w:sz w:val="20"/>
      </w:rPr>
    </w:lvl>
    <w:lvl w:ilvl="1">
      <w:start w:val="1"/>
      <w:numFmt w:val="upperLetter"/>
      <w:lvlText w:val="%2."/>
      <w:lvlJc w:val="left"/>
      <w:pPr>
        <w:ind w:left="792" w:hanging="288"/>
      </w:pPr>
      <w:rPr>
        <w:rFonts w:asciiTheme="minorHAnsi" w:hAnsiTheme="minorHAnsi" w:hint="default"/>
        <w:b w:val="0"/>
        <w:i w:val="0"/>
        <w:color w:val="ED7D31" w:themeColor="accent2"/>
        <w:sz w:val="20"/>
      </w:rPr>
    </w:lvl>
    <w:lvl w:ilvl="2">
      <w:start w:val="1"/>
      <w:numFmt w:val="lowerRoman"/>
      <w:lvlText w:val="%3."/>
      <w:lvlJc w:val="right"/>
      <w:pPr>
        <w:ind w:left="1296" w:hanging="288"/>
      </w:pPr>
      <w:rPr>
        <w:rFonts w:asciiTheme="minorHAnsi" w:hAnsiTheme="minorHAnsi" w:hint="default"/>
        <w:b w:val="0"/>
        <w:i w:val="0"/>
        <w:color w:val="4472C4" w:themeColor="accent1"/>
        <w:sz w:val="20"/>
      </w:rPr>
    </w:lvl>
    <w:lvl w:ilvl="3">
      <w:start w:val="1"/>
      <w:numFmt w:val="decimal"/>
      <w:lvlText w:val="%4."/>
      <w:lvlJc w:val="left"/>
      <w:pPr>
        <w:ind w:left="1800" w:hanging="288"/>
      </w:pPr>
      <w:rPr>
        <w:rFonts w:asciiTheme="minorHAnsi" w:hAnsiTheme="minorHAnsi" w:hint="default"/>
        <w:b w:val="0"/>
        <w:i w:val="0"/>
        <w:color w:val="4472C4" w:themeColor="accent1"/>
        <w:sz w:val="20"/>
      </w:rPr>
    </w:lvl>
    <w:lvl w:ilvl="4">
      <w:start w:val="1"/>
      <w:numFmt w:val="lowerLetter"/>
      <w:lvlText w:val="%5."/>
      <w:lvlJc w:val="left"/>
      <w:pPr>
        <w:ind w:left="2304" w:hanging="288"/>
      </w:pPr>
      <w:rPr>
        <w:rFonts w:asciiTheme="minorHAnsi" w:hAnsiTheme="minorHAnsi" w:hint="default"/>
        <w:b w:val="0"/>
        <w:i w:val="0"/>
        <w:color w:val="4472C4" w:themeColor="accent1"/>
        <w:sz w:val="20"/>
      </w:rPr>
    </w:lvl>
    <w:lvl w:ilvl="5">
      <w:start w:val="1"/>
      <w:numFmt w:val="lowerRoman"/>
      <w:lvlText w:val="%6."/>
      <w:lvlJc w:val="right"/>
      <w:pPr>
        <w:ind w:left="2808" w:hanging="288"/>
      </w:pPr>
      <w:rPr>
        <w:rFonts w:asciiTheme="minorHAnsi" w:hAnsiTheme="minorHAnsi" w:hint="default"/>
        <w:b w:val="0"/>
        <w:i w:val="0"/>
        <w:color w:val="4472C4" w:themeColor="accent1"/>
        <w:sz w:val="20"/>
      </w:rPr>
    </w:lvl>
    <w:lvl w:ilvl="6">
      <w:start w:val="1"/>
      <w:numFmt w:val="decimal"/>
      <w:lvlText w:val="%7."/>
      <w:lvlJc w:val="left"/>
      <w:pPr>
        <w:ind w:left="3312" w:hanging="288"/>
      </w:pPr>
      <w:rPr>
        <w:rFonts w:asciiTheme="minorHAnsi" w:hAnsiTheme="minorHAnsi" w:hint="default"/>
        <w:b w:val="0"/>
        <w:i w:val="0"/>
        <w:color w:val="4472C4" w:themeColor="accent1"/>
        <w:sz w:val="20"/>
      </w:rPr>
    </w:lvl>
    <w:lvl w:ilvl="7">
      <w:start w:val="1"/>
      <w:numFmt w:val="lowerLetter"/>
      <w:lvlText w:val="%8."/>
      <w:lvlJc w:val="left"/>
      <w:pPr>
        <w:ind w:left="3816" w:hanging="288"/>
      </w:pPr>
      <w:rPr>
        <w:rFonts w:asciiTheme="minorHAnsi" w:hAnsiTheme="minorHAnsi" w:hint="default"/>
        <w:b w:val="0"/>
        <w:i w:val="0"/>
        <w:color w:val="4472C4" w:themeColor="accent1"/>
        <w:sz w:val="20"/>
      </w:rPr>
    </w:lvl>
    <w:lvl w:ilvl="8">
      <w:start w:val="1"/>
      <w:numFmt w:val="lowerRoman"/>
      <w:lvlText w:val="%9."/>
      <w:lvlJc w:val="right"/>
      <w:pPr>
        <w:ind w:left="4320" w:hanging="288"/>
      </w:pPr>
      <w:rPr>
        <w:rFonts w:asciiTheme="minorHAnsi" w:hAnsiTheme="minorHAnsi" w:hint="default"/>
        <w:b w:val="0"/>
        <w:i w:val="0"/>
        <w:color w:val="4472C4" w:themeColor="accent1"/>
        <w:sz w:val="20"/>
      </w:rPr>
    </w:lvl>
  </w:abstractNum>
  <w:abstractNum w:abstractNumId="9" w15:restartNumberingAfterBreak="0">
    <w:nsid w:val="125E66BA"/>
    <w:multiLevelType w:val="hybridMultilevel"/>
    <w:tmpl w:val="68EC8B30"/>
    <w:lvl w:ilvl="0" w:tplc="04090001">
      <w:start w:val="1"/>
      <w:numFmt w:val="bullet"/>
      <w:lvlText w:val=""/>
      <w:lvlJc w:val="left"/>
      <w:pPr>
        <w:ind w:left="5322" w:hanging="360"/>
      </w:pPr>
      <w:rPr>
        <w:rFonts w:ascii="Symbol" w:hAnsi="Symbol" w:hint="default"/>
        <w:b w:val="0"/>
        <w:i w:val="0"/>
        <w:sz w:val="24"/>
        <w:szCs w:val="24"/>
      </w:rPr>
    </w:lvl>
    <w:lvl w:ilvl="1" w:tplc="FFFFFFFF">
      <w:start w:val="1"/>
      <w:numFmt w:val="lowerLetter"/>
      <w:lvlText w:val="%2."/>
      <w:lvlJc w:val="left"/>
      <w:pPr>
        <w:ind w:left="1440" w:hanging="360"/>
      </w:pPr>
    </w:lvl>
    <w:lvl w:ilvl="2" w:tplc="2222E508">
      <w:numFmt w:val="bullet"/>
      <w:lvlText w:val="-"/>
      <w:lvlJc w:val="left"/>
      <w:pPr>
        <w:ind w:left="2340" w:hanging="360"/>
      </w:pPr>
      <w:rPr>
        <w:rFonts w:ascii="Calibri" w:eastAsia="Times New Roman" w:hAnsi="Calibri" w:cs="Calibri" w:hint="default"/>
      </w:rPr>
    </w:lvl>
    <w:lvl w:ilvl="3" w:tplc="8D24FF3A">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492B75"/>
    <w:multiLevelType w:val="hybridMultilevel"/>
    <w:tmpl w:val="32A8D3B6"/>
    <w:lvl w:ilvl="0" w:tplc="0409000F">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7723E"/>
    <w:multiLevelType w:val="hybridMultilevel"/>
    <w:tmpl w:val="9952695A"/>
    <w:lvl w:ilvl="0" w:tplc="0409000F">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7423BB"/>
    <w:multiLevelType w:val="multilevel"/>
    <w:tmpl w:val="E95E5A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C5307C"/>
    <w:multiLevelType w:val="hybridMultilevel"/>
    <w:tmpl w:val="AB9E4258"/>
    <w:lvl w:ilvl="0" w:tplc="0409000F">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D91579"/>
    <w:multiLevelType w:val="hybridMultilevel"/>
    <w:tmpl w:val="8D6C060C"/>
    <w:lvl w:ilvl="0" w:tplc="6C78D2D4">
      <w:start w:val="23"/>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324FEB"/>
    <w:multiLevelType w:val="hybridMultilevel"/>
    <w:tmpl w:val="71DC6C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900774D"/>
    <w:multiLevelType w:val="hybridMultilevel"/>
    <w:tmpl w:val="2D66F81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3A83622D"/>
    <w:multiLevelType w:val="hybridMultilevel"/>
    <w:tmpl w:val="FB801B58"/>
    <w:lvl w:ilvl="0" w:tplc="8FAC2E08">
      <w:start w:val="6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F16C8"/>
    <w:multiLevelType w:val="hybridMultilevel"/>
    <w:tmpl w:val="EED86C54"/>
    <w:lvl w:ilvl="0" w:tplc="2222E508">
      <w:numFmt w:val="bullet"/>
      <w:lvlText w:val="-"/>
      <w:lvlJc w:val="left"/>
      <w:pPr>
        <w:ind w:left="1215" w:hanging="360"/>
      </w:pPr>
      <w:rPr>
        <w:rFonts w:ascii="Calibri" w:eastAsia="Times New Roman" w:hAnsi="Calibri" w:cs="Calibri"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9" w15:restartNumberingAfterBreak="0">
    <w:nsid w:val="44037A85"/>
    <w:multiLevelType w:val="hybridMultilevel"/>
    <w:tmpl w:val="34AAC7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15:restartNumberingAfterBreak="0">
    <w:nsid w:val="482E3EDB"/>
    <w:multiLevelType w:val="hybridMultilevel"/>
    <w:tmpl w:val="3D02D6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A445DF4"/>
    <w:multiLevelType w:val="hybridMultilevel"/>
    <w:tmpl w:val="9BF0C6E6"/>
    <w:lvl w:ilvl="0" w:tplc="0409000F">
      <w:start w:val="2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794767"/>
    <w:multiLevelType w:val="hybridMultilevel"/>
    <w:tmpl w:val="FDB6EA2C"/>
    <w:lvl w:ilvl="0" w:tplc="CC348268">
      <w:numFmt w:val="bullet"/>
      <w:lvlText w:val="-"/>
      <w:lvlJc w:val="left"/>
      <w:pPr>
        <w:ind w:left="720" w:hanging="360"/>
      </w:pPr>
      <w:rPr>
        <w:rFonts w:ascii="Trebuchet MS" w:eastAsiaTheme="minorEastAsia" w:hAnsi="Trebuchet M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3668B1"/>
    <w:multiLevelType w:val="multilevel"/>
    <w:tmpl w:val="2C0882EC"/>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B7A2897"/>
    <w:multiLevelType w:val="multilevel"/>
    <w:tmpl w:val="D1DC98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1E7F56"/>
    <w:multiLevelType w:val="hybridMultilevel"/>
    <w:tmpl w:val="FB5216C8"/>
    <w:lvl w:ilvl="0" w:tplc="3DA07B96">
      <w:start w:val="2"/>
      <w:numFmt w:val="decimal"/>
      <w:lvlText w:val="%1."/>
      <w:lvlJc w:val="left"/>
      <w:pPr>
        <w:ind w:left="36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E3152B"/>
    <w:multiLevelType w:val="hybridMultilevel"/>
    <w:tmpl w:val="8FCAD3F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57F1329"/>
    <w:multiLevelType w:val="hybridMultilevel"/>
    <w:tmpl w:val="02861616"/>
    <w:lvl w:ilvl="0" w:tplc="04090003">
      <w:start w:val="1"/>
      <w:numFmt w:val="bullet"/>
      <w:lvlText w:val="o"/>
      <w:lvlJc w:val="left"/>
      <w:pPr>
        <w:ind w:left="5322" w:hanging="360"/>
      </w:pPr>
      <w:rPr>
        <w:rFonts w:ascii="Courier New" w:hAnsi="Courier New" w:cs="Courier New" w:hint="default"/>
        <w:b w:val="0"/>
        <w:i w:val="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E6D1680"/>
    <w:multiLevelType w:val="multilevel"/>
    <w:tmpl w:val="D5E8B300"/>
    <w:styleLink w:val="CurrentList1"/>
    <w:lvl w:ilvl="0">
      <w:start w:val="5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640F0E"/>
    <w:multiLevelType w:val="hybridMultilevel"/>
    <w:tmpl w:val="8D765D00"/>
    <w:lvl w:ilvl="0" w:tplc="CC348268">
      <w:numFmt w:val="bullet"/>
      <w:lvlText w:val="-"/>
      <w:lvlJc w:val="left"/>
      <w:pPr>
        <w:ind w:left="720" w:hanging="360"/>
      </w:pPr>
      <w:rPr>
        <w:rFonts w:ascii="Trebuchet MS" w:eastAsiaTheme="minorEastAsia" w:hAnsi="Trebuchet M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F82EE2"/>
    <w:multiLevelType w:val="hybridMultilevel"/>
    <w:tmpl w:val="69F42B3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20617BE"/>
    <w:multiLevelType w:val="hybridMultilevel"/>
    <w:tmpl w:val="2C1211D0"/>
    <w:lvl w:ilvl="0" w:tplc="FB6AA2AC">
      <w:start w:val="1"/>
      <w:numFmt w:val="decimal"/>
      <w:pStyle w:val="Heading1"/>
      <w:lvlText w:val="Chapter %1. "/>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31"/>
    <w:multiLevelType w:val="hybridMultilevel"/>
    <w:tmpl w:val="D5188164"/>
    <w:lvl w:ilvl="0" w:tplc="CC348268">
      <w:numFmt w:val="bullet"/>
      <w:lvlText w:val="-"/>
      <w:lvlJc w:val="left"/>
      <w:pPr>
        <w:ind w:left="720" w:hanging="360"/>
      </w:pPr>
      <w:rPr>
        <w:rFonts w:ascii="Trebuchet MS" w:eastAsiaTheme="minorEastAsia" w:hAnsi="Trebuchet M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5405501">
    <w:abstractNumId w:val="25"/>
  </w:num>
  <w:num w:numId="2" w16cid:durableId="575940371">
    <w:abstractNumId w:val="30"/>
  </w:num>
  <w:num w:numId="3" w16cid:durableId="1541473164">
    <w:abstractNumId w:val="6"/>
  </w:num>
  <w:num w:numId="4" w16cid:durableId="1171797235">
    <w:abstractNumId w:val="0"/>
  </w:num>
  <w:num w:numId="5" w16cid:durableId="542211715">
    <w:abstractNumId w:val="24"/>
  </w:num>
  <w:num w:numId="6" w16cid:durableId="1352415147">
    <w:abstractNumId w:val="31"/>
  </w:num>
  <w:num w:numId="7" w16cid:durableId="709695977">
    <w:abstractNumId w:val="12"/>
  </w:num>
  <w:num w:numId="8" w16cid:durableId="1086194762">
    <w:abstractNumId w:val="8"/>
  </w:num>
  <w:num w:numId="9" w16cid:durableId="1663269876">
    <w:abstractNumId w:val="9"/>
  </w:num>
  <w:num w:numId="10" w16cid:durableId="226694399">
    <w:abstractNumId w:val="27"/>
  </w:num>
  <w:num w:numId="11" w16cid:durableId="1119955110">
    <w:abstractNumId w:val="5"/>
  </w:num>
  <w:num w:numId="12" w16cid:durableId="2108378524">
    <w:abstractNumId w:val="4"/>
  </w:num>
  <w:num w:numId="13" w16cid:durableId="941569793">
    <w:abstractNumId w:val="21"/>
  </w:num>
  <w:num w:numId="14" w16cid:durableId="1590428246">
    <w:abstractNumId w:val="11"/>
  </w:num>
  <w:num w:numId="15" w16cid:durableId="276644580">
    <w:abstractNumId w:val="13"/>
  </w:num>
  <w:num w:numId="16" w16cid:durableId="1632249501">
    <w:abstractNumId w:val="10"/>
  </w:num>
  <w:num w:numId="17" w16cid:durableId="3627405">
    <w:abstractNumId w:val="23"/>
  </w:num>
  <w:num w:numId="18" w16cid:durableId="510529717">
    <w:abstractNumId w:val="7"/>
  </w:num>
  <w:num w:numId="19" w16cid:durableId="1298295984">
    <w:abstractNumId w:val="26"/>
  </w:num>
  <w:num w:numId="20" w16cid:durableId="1231695099">
    <w:abstractNumId w:val="22"/>
  </w:num>
  <w:num w:numId="21" w16cid:durableId="1548300230">
    <w:abstractNumId w:val="32"/>
  </w:num>
  <w:num w:numId="22" w16cid:durableId="1450053979">
    <w:abstractNumId w:val="1"/>
  </w:num>
  <w:num w:numId="23" w16cid:durableId="1270893984">
    <w:abstractNumId w:val="20"/>
  </w:num>
  <w:num w:numId="24" w16cid:durableId="890532032">
    <w:abstractNumId w:val="15"/>
  </w:num>
  <w:num w:numId="25" w16cid:durableId="892235846">
    <w:abstractNumId w:val="29"/>
  </w:num>
  <w:num w:numId="26" w16cid:durableId="796098509">
    <w:abstractNumId w:val="16"/>
  </w:num>
  <w:num w:numId="27" w16cid:durableId="147214728">
    <w:abstractNumId w:val="2"/>
  </w:num>
  <w:num w:numId="28" w16cid:durableId="1481774676">
    <w:abstractNumId w:val="19"/>
  </w:num>
  <w:num w:numId="29" w16cid:durableId="1565485717">
    <w:abstractNumId w:val="14"/>
  </w:num>
  <w:num w:numId="30" w16cid:durableId="2117433723">
    <w:abstractNumId w:val="18"/>
  </w:num>
  <w:num w:numId="31" w16cid:durableId="1872721853">
    <w:abstractNumId w:val="3"/>
  </w:num>
  <w:num w:numId="32" w16cid:durableId="1484859264">
    <w:abstractNumId w:val="28"/>
  </w:num>
  <w:num w:numId="33" w16cid:durableId="1408042347">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D75"/>
    <w:rsid w:val="00013CD8"/>
    <w:rsid w:val="00014305"/>
    <w:rsid w:val="00022D75"/>
    <w:rsid w:val="00025B4D"/>
    <w:rsid w:val="000271C5"/>
    <w:rsid w:val="00056C8D"/>
    <w:rsid w:val="000642A7"/>
    <w:rsid w:val="00066F59"/>
    <w:rsid w:val="00085852"/>
    <w:rsid w:val="00091954"/>
    <w:rsid w:val="00091BE5"/>
    <w:rsid w:val="000A2ACA"/>
    <w:rsid w:val="000A7EE0"/>
    <w:rsid w:val="000B049E"/>
    <w:rsid w:val="000B1EE5"/>
    <w:rsid w:val="000B20D7"/>
    <w:rsid w:val="000B3969"/>
    <w:rsid w:val="000B4130"/>
    <w:rsid w:val="000C686F"/>
    <w:rsid w:val="000F22A5"/>
    <w:rsid w:val="000F441A"/>
    <w:rsid w:val="000F48B9"/>
    <w:rsid w:val="00103050"/>
    <w:rsid w:val="001044EE"/>
    <w:rsid w:val="00106CB7"/>
    <w:rsid w:val="00120A8F"/>
    <w:rsid w:val="001234D6"/>
    <w:rsid w:val="00123ADD"/>
    <w:rsid w:val="00134E9A"/>
    <w:rsid w:val="00135E10"/>
    <w:rsid w:val="00150D64"/>
    <w:rsid w:val="0015183A"/>
    <w:rsid w:val="00152596"/>
    <w:rsid w:val="00173BA3"/>
    <w:rsid w:val="00173F2C"/>
    <w:rsid w:val="00175E57"/>
    <w:rsid w:val="0019684B"/>
    <w:rsid w:val="00196AE5"/>
    <w:rsid w:val="00197AD2"/>
    <w:rsid w:val="001A0192"/>
    <w:rsid w:val="001A57FD"/>
    <w:rsid w:val="001A79F4"/>
    <w:rsid w:val="001B2408"/>
    <w:rsid w:val="001B3227"/>
    <w:rsid w:val="001B7C5E"/>
    <w:rsid w:val="001D31D1"/>
    <w:rsid w:val="001E1370"/>
    <w:rsid w:val="001F147F"/>
    <w:rsid w:val="001F2E79"/>
    <w:rsid w:val="001F7DA5"/>
    <w:rsid w:val="0020422A"/>
    <w:rsid w:val="00204CB4"/>
    <w:rsid w:val="00205007"/>
    <w:rsid w:val="00205CC6"/>
    <w:rsid w:val="002248E2"/>
    <w:rsid w:val="00241BB1"/>
    <w:rsid w:val="00246477"/>
    <w:rsid w:val="0024685E"/>
    <w:rsid w:val="002530A9"/>
    <w:rsid w:val="002541DD"/>
    <w:rsid w:val="00262B5F"/>
    <w:rsid w:val="002707A3"/>
    <w:rsid w:val="00271595"/>
    <w:rsid w:val="00286F3D"/>
    <w:rsid w:val="00287FF1"/>
    <w:rsid w:val="00297F1E"/>
    <w:rsid w:val="002A0857"/>
    <w:rsid w:val="002A11AD"/>
    <w:rsid w:val="002A3931"/>
    <w:rsid w:val="002A718B"/>
    <w:rsid w:val="002B080A"/>
    <w:rsid w:val="002E3374"/>
    <w:rsid w:val="002E400D"/>
    <w:rsid w:val="002E5F7D"/>
    <w:rsid w:val="002F6846"/>
    <w:rsid w:val="002F7DC7"/>
    <w:rsid w:val="00300A5A"/>
    <w:rsid w:val="00306E16"/>
    <w:rsid w:val="00312962"/>
    <w:rsid w:val="00315A16"/>
    <w:rsid w:val="00331E6E"/>
    <w:rsid w:val="0033464F"/>
    <w:rsid w:val="003373FC"/>
    <w:rsid w:val="00345CDF"/>
    <w:rsid w:val="003460E2"/>
    <w:rsid w:val="003467A3"/>
    <w:rsid w:val="00347C1D"/>
    <w:rsid w:val="00372DEE"/>
    <w:rsid w:val="0037333B"/>
    <w:rsid w:val="00383C91"/>
    <w:rsid w:val="00392152"/>
    <w:rsid w:val="00395F5D"/>
    <w:rsid w:val="003A4FF0"/>
    <w:rsid w:val="003A5077"/>
    <w:rsid w:val="003B71E1"/>
    <w:rsid w:val="003C6D6A"/>
    <w:rsid w:val="003E53E0"/>
    <w:rsid w:val="003E6C41"/>
    <w:rsid w:val="004217C8"/>
    <w:rsid w:val="00433894"/>
    <w:rsid w:val="00434DCB"/>
    <w:rsid w:val="00450131"/>
    <w:rsid w:val="00451849"/>
    <w:rsid w:val="00454F90"/>
    <w:rsid w:val="00456E9D"/>
    <w:rsid w:val="00461814"/>
    <w:rsid w:val="00467E65"/>
    <w:rsid w:val="00474C00"/>
    <w:rsid w:val="004777E5"/>
    <w:rsid w:val="0049564D"/>
    <w:rsid w:val="004A5D0A"/>
    <w:rsid w:val="004B173C"/>
    <w:rsid w:val="004B49C8"/>
    <w:rsid w:val="004B56B9"/>
    <w:rsid w:val="004C38D5"/>
    <w:rsid w:val="004C4DDC"/>
    <w:rsid w:val="004C564D"/>
    <w:rsid w:val="004C6EBE"/>
    <w:rsid w:val="004D4193"/>
    <w:rsid w:val="004E1426"/>
    <w:rsid w:val="004E49A6"/>
    <w:rsid w:val="004E6EE3"/>
    <w:rsid w:val="005045FF"/>
    <w:rsid w:val="0051280C"/>
    <w:rsid w:val="005139DB"/>
    <w:rsid w:val="00513B1E"/>
    <w:rsid w:val="00515B05"/>
    <w:rsid w:val="005217B4"/>
    <w:rsid w:val="00522AD6"/>
    <w:rsid w:val="0053121B"/>
    <w:rsid w:val="00534B2F"/>
    <w:rsid w:val="00536118"/>
    <w:rsid w:val="00537787"/>
    <w:rsid w:val="00543244"/>
    <w:rsid w:val="005559FD"/>
    <w:rsid w:val="00570BE0"/>
    <w:rsid w:val="00580701"/>
    <w:rsid w:val="0058213D"/>
    <w:rsid w:val="00584144"/>
    <w:rsid w:val="0059070E"/>
    <w:rsid w:val="00596592"/>
    <w:rsid w:val="00596D34"/>
    <w:rsid w:val="00597C35"/>
    <w:rsid w:val="005B159A"/>
    <w:rsid w:val="005C0D0F"/>
    <w:rsid w:val="005D2899"/>
    <w:rsid w:val="005D5C0A"/>
    <w:rsid w:val="005D7F83"/>
    <w:rsid w:val="005F356E"/>
    <w:rsid w:val="006100E9"/>
    <w:rsid w:val="00612FB6"/>
    <w:rsid w:val="00631171"/>
    <w:rsid w:val="00644A90"/>
    <w:rsid w:val="00645706"/>
    <w:rsid w:val="006710E2"/>
    <w:rsid w:val="006724EF"/>
    <w:rsid w:val="006910FA"/>
    <w:rsid w:val="006A6A59"/>
    <w:rsid w:val="006B17ED"/>
    <w:rsid w:val="006B6BDB"/>
    <w:rsid w:val="006C0780"/>
    <w:rsid w:val="006C4745"/>
    <w:rsid w:val="006C770E"/>
    <w:rsid w:val="006D183F"/>
    <w:rsid w:val="006D2486"/>
    <w:rsid w:val="006D5623"/>
    <w:rsid w:val="006E2CF1"/>
    <w:rsid w:val="006E53CB"/>
    <w:rsid w:val="006F0386"/>
    <w:rsid w:val="006F3D5D"/>
    <w:rsid w:val="00705308"/>
    <w:rsid w:val="007113CC"/>
    <w:rsid w:val="00715BA0"/>
    <w:rsid w:val="007204DE"/>
    <w:rsid w:val="00725498"/>
    <w:rsid w:val="0072699E"/>
    <w:rsid w:val="0072781A"/>
    <w:rsid w:val="00731D36"/>
    <w:rsid w:val="00742364"/>
    <w:rsid w:val="00744123"/>
    <w:rsid w:val="00747546"/>
    <w:rsid w:val="00752B0B"/>
    <w:rsid w:val="007559F6"/>
    <w:rsid w:val="00756FE4"/>
    <w:rsid w:val="00757E1B"/>
    <w:rsid w:val="007613D9"/>
    <w:rsid w:val="00765D2D"/>
    <w:rsid w:val="00771CE6"/>
    <w:rsid w:val="00771E21"/>
    <w:rsid w:val="007765E0"/>
    <w:rsid w:val="00781539"/>
    <w:rsid w:val="007826F1"/>
    <w:rsid w:val="007B1A2A"/>
    <w:rsid w:val="007B3CE3"/>
    <w:rsid w:val="007C786C"/>
    <w:rsid w:val="007D2EF7"/>
    <w:rsid w:val="007D44D1"/>
    <w:rsid w:val="007E2E01"/>
    <w:rsid w:val="007E66CF"/>
    <w:rsid w:val="00801F19"/>
    <w:rsid w:val="008079D2"/>
    <w:rsid w:val="00811EDB"/>
    <w:rsid w:val="0081425C"/>
    <w:rsid w:val="00821F5B"/>
    <w:rsid w:val="0082385D"/>
    <w:rsid w:val="0082419D"/>
    <w:rsid w:val="00824895"/>
    <w:rsid w:val="008276F3"/>
    <w:rsid w:val="00831976"/>
    <w:rsid w:val="00832961"/>
    <w:rsid w:val="00842D3E"/>
    <w:rsid w:val="00867BF2"/>
    <w:rsid w:val="00871830"/>
    <w:rsid w:val="0087468B"/>
    <w:rsid w:val="0088716D"/>
    <w:rsid w:val="00891811"/>
    <w:rsid w:val="008956FF"/>
    <w:rsid w:val="008A114A"/>
    <w:rsid w:val="008A2754"/>
    <w:rsid w:val="008A2D11"/>
    <w:rsid w:val="008A3747"/>
    <w:rsid w:val="008A7053"/>
    <w:rsid w:val="008B7AF9"/>
    <w:rsid w:val="008C455F"/>
    <w:rsid w:val="008D39AE"/>
    <w:rsid w:val="008D3A90"/>
    <w:rsid w:val="008E1612"/>
    <w:rsid w:val="009028CF"/>
    <w:rsid w:val="00917872"/>
    <w:rsid w:val="00923755"/>
    <w:rsid w:val="009278C2"/>
    <w:rsid w:val="009478D0"/>
    <w:rsid w:val="00955783"/>
    <w:rsid w:val="009567B4"/>
    <w:rsid w:val="00957B8E"/>
    <w:rsid w:val="0096202C"/>
    <w:rsid w:val="00974EC0"/>
    <w:rsid w:val="00983FFE"/>
    <w:rsid w:val="00985E01"/>
    <w:rsid w:val="00992D0F"/>
    <w:rsid w:val="00996BE8"/>
    <w:rsid w:val="009A2009"/>
    <w:rsid w:val="009A4204"/>
    <w:rsid w:val="009B4BAD"/>
    <w:rsid w:val="009C595B"/>
    <w:rsid w:val="009D19EA"/>
    <w:rsid w:val="009E00A5"/>
    <w:rsid w:val="009E6084"/>
    <w:rsid w:val="009F389D"/>
    <w:rsid w:val="009F394A"/>
    <w:rsid w:val="00A058C2"/>
    <w:rsid w:val="00A11D0C"/>
    <w:rsid w:val="00A11D75"/>
    <w:rsid w:val="00A177DF"/>
    <w:rsid w:val="00A43D47"/>
    <w:rsid w:val="00A4666A"/>
    <w:rsid w:val="00A46D86"/>
    <w:rsid w:val="00A5167E"/>
    <w:rsid w:val="00A53A75"/>
    <w:rsid w:val="00A641EE"/>
    <w:rsid w:val="00A83B3B"/>
    <w:rsid w:val="00A85CD8"/>
    <w:rsid w:val="00A94752"/>
    <w:rsid w:val="00A9494C"/>
    <w:rsid w:val="00A95AB3"/>
    <w:rsid w:val="00A967C9"/>
    <w:rsid w:val="00AA4872"/>
    <w:rsid w:val="00AA7667"/>
    <w:rsid w:val="00AC1671"/>
    <w:rsid w:val="00AC3335"/>
    <w:rsid w:val="00AC38CF"/>
    <w:rsid w:val="00AC679C"/>
    <w:rsid w:val="00AE7D7A"/>
    <w:rsid w:val="00AF221A"/>
    <w:rsid w:val="00AF4C1A"/>
    <w:rsid w:val="00B0334E"/>
    <w:rsid w:val="00B07A18"/>
    <w:rsid w:val="00B14044"/>
    <w:rsid w:val="00B23B69"/>
    <w:rsid w:val="00B4533C"/>
    <w:rsid w:val="00B51684"/>
    <w:rsid w:val="00B71035"/>
    <w:rsid w:val="00B75DD6"/>
    <w:rsid w:val="00B7760B"/>
    <w:rsid w:val="00B8115F"/>
    <w:rsid w:val="00B829BB"/>
    <w:rsid w:val="00B839EF"/>
    <w:rsid w:val="00B8599B"/>
    <w:rsid w:val="00B900C4"/>
    <w:rsid w:val="00B94ECB"/>
    <w:rsid w:val="00B95DEF"/>
    <w:rsid w:val="00BB677B"/>
    <w:rsid w:val="00BC098D"/>
    <w:rsid w:val="00BC2D26"/>
    <w:rsid w:val="00BC419F"/>
    <w:rsid w:val="00BE3079"/>
    <w:rsid w:val="00BE3264"/>
    <w:rsid w:val="00BE7B37"/>
    <w:rsid w:val="00BF7D57"/>
    <w:rsid w:val="00C102E4"/>
    <w:rsid w:val="00C11AFE"/>
    <w:rsid w:val="00C15BC9"/>
    <w:rsid w:val="00C16AB3"/>
    <w:rsid w:val="00C21ED2"/>
    <w:rsid w:val="00C36AB9"/>
    <w:rsid w:val="00C43D20"/>
    <w:rsid w:val="00C5699A"/>
    <w:rsid w:val="00C576B5"/>
    <w:rsid w:val="00C628B4"/>
    <w:rsid w:val="00C723C5"/>
    <w:rsid w:val="00C726A8"/>
    <w:rsid w:val="00C82640"/>
    <w:rsid w:val="00C83183"/>
    <w:rsid w:val="00C85875"/>
    <w:rsid w:val="00C90E20"/>
    <w:rsid w:val="00C92E6E"/>
    <w:rsid w:val="00C9543D"/>
    <w:rsid w:val="00C955A8"/>
    <w:rsid w:val="00CA5798"/>
    <w:rsid w:val="00CB7CB1"/>
    <w:rsid w:val="00CD40E1"/>
    <w:rsid w:val="00CD6BC2"/>
    <w:rsid w:val="00CE38FB"/>
    <w:rsid w:val="00CE4F81"/>
    <w:rsid w:val="00CF3E4F"/>
    <w:rsid w:val="00CF70E3"/>
    <w:rsid w:val="00CF7F03"/>
    <w:rsid w:val="00D11C3A"/>
    <w:rsid w:val="00D17C36"/>
    <w:rsid w:val="00D274DF"/>
    <w:rsid w:val="00D30996"/>
    <w:rsid w:val="00D317AE"/>
    <w:rsid w:val="00D36FE7"/>
    <w:rsid w:val="00D375D7"/>
    <w:rsid w:val="00D43E9D"/>
    <w:rsid w:val="00D44D14"/>
    <w:rsid w:val="00D45B58"/>
    <w:rsid w:val="00D522C9"/>
    <w:rsid w:val="00D52915"/>
    <w:rsid w:val="00D6106A"/>
    <w:rsid w:val="00D845EE"/>
    <w:rsid w:val="00D90164"/>
    <w:rsid w:val="00D90CB3"/>
    <w:rsid w:val="00DA2DC3"/>
    <w:rsid w:val="00DA490F"/>
    <w:rsid w:val="00DB37DB"/>
    <w:rsid w:val="00DD1668"/>
    <w:rsid w:val="00DD2CF8"/>
    <w:rsid w:val="00DD4948"/>
    <w:rsid w:val="00DD79AE"/>
    <w:rsid w:val="00DF47E2"/>
    <w:rsid w:val="00DF6A29"/>
    <w:rsid w:val="00DF6CF1"/>
    <w:rsid w:val="00E0254B"/>
    <w:rsid w:val="00E100E8"/>
    <w:rsid w:val="00E151C9"/>
    <w:rsid w:val="00E231CB"/>
    <w:rsid w:val="00E23CD0"/>
    <w:rsid w:val="00E45B78"/>
    <w:rsid w:val="00E57564"/>
    <w:rsid w:val="00E64F27"/>
    <w:rsid w:val="00E66062"/>
    <w:rsid w:val="00E76AA9"/>
    <w:rsid w:val="00E778E1"/>
    <w:rsid w:val="00E8183C"/>
    <w:rsid w:val="00E901B0"/>
    <w:rsid w:val="00EA25D9"/>
    <w:rsid w:val="00EA6F5B"/>
    <w:rsid w:val="00ED28CB"/>
    <w:rsid w:val="00EF3A15"/>
    <w:rsid w:val="00EF7D9F"/>
    <w:rsid w:val="00F02FEA"/>
    <w:rsid w:val="00F22F1E"/>
    <w:rsid w:val="00F313D9"/>
    <w:rsid w:val="00F324FC"/>
    <w:rsid w:val="00F335E3"/>
    <w:rsid w:val="00F36947"/>
    <w:rsid w:val="00F41C57"/>
    <w:rsid w:val="00F42AF1"/>
    <w:rsid w:val="00F431CE"/>
    <w:rsid w:val="00F52A7C"/>
    <w:rsid w:val="00F55EE4"/>
    <w:rsid w:val="00F8192E"/>
    <w:rsid w:val="00F90CE2"/>
    <w:rsid w:val="00F91E95"/>
    <w:rsid w:val="00F93092"/>
    <w:rsid w:val="00F941EA"/>
    <w:rsid w:val="00FA0256"/>
    <w:rsid w:val="00FA60DE"/>
    <w:rsid w:val="00FB7AD3"/>
    <w:rsid w:val="00FC10DD"/>
    <w:rsid w:val="00FC41E5"/>
    <w:rsid w:val="00FC4F64"/>
    <w:rsid w:val="00FD0846"/>
    <w:rsid w:val="00FF6612"/>
    <w:rsid w:val="00FF6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03901"/>
  <w15:docId w15:val="{FF4B0690-1078-4778-87FA-372BF2AB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ro-RO"/>
    </w:rPr>
  </w:style>
  <w:style w:type="paragraph" w:styleId="Heading1">
    <w:name w:val="heading 1"/>
    <w:basedOn w:val="Normal"/>
    <w:next w:val="Normal"/>
    <w:link w:val="Heading1Char"/>
    <w:uiPriority w:val="9"/>
    <w:qFormat/>
    <w:rsid w:val="00957B8E"/>
    <w:pPr>
      <w:keepNext/>
      <w:keepLines/>
      <w:numPr>
        <w:numId w:val="6"/>
      </w:numPr>
      <w:shd w:val="clear" w:color="auto" w:fill="FFFFFF" w:themeFill="background1"/>
      <w:spacing w:before="240" w:after="0"/>
      <w:outlineLvl w:val="0"/>
    </w:pPr>
    <w:rPr>
      <w:rFonts w:ascii="Andes" w:eastAsiaTheme="majorEastAsia" w:hAnsi="Andes" w:cstheme="minorHAnsi"/>
      <w:color w:val="002060"/>
      <w:kern w:val="0"/>
      <w:sz w:val="28"/>
      <w:szCs w:val="32"/>
      <w14:ligatures w14:val="none"/>
    </w:rPr>
  </w:style>
  <w:style w:type="paragraph" w:styleId="Heading2">
    <w:name w:val="heading 2"/>
    <w:basedOn w:val="Normal"/>
    <w:next w:val="Normal"/>
    <w:link w:val="Heading2Char"/>
    <w:uiPriority w:val="9"/>
    <w:unhideWhenUsed/>
    <w:qFormat/>
    <w:rsid w:val="00957B8E"/>
    <w:pPr>
      <w:keepNext/>
      <w:keepLines/>
      <w:numPr>
        <w:numId w:val="3"/>
      </w:numPr>
      <w:spacing w:before="240" w:after="120" w:line="240" w:lineRule="auto"/>
      <w:outlineLvl w:val="1"/>
    </w:pPr>
    <w:rPr>
      <w:rFonts w:ascii="Andes" w:eastAsiaTheme="majorEastAsia" w:hAnsi="Andes" w:cstheme="minorHAnsi"/>
      <w:color w:val="00ADE4"/>
      <w:kern w:val="0"/>
      <w:sz w:val="26"/>
      <w:szCs w:val="26"/>
      <w14:ligatures w14:val="none"/>
    </w:rPr>
  </w:style>
  <w:style w:type="paragraph" w:styleId="Heading3">
    <w:name w:val="heading 3"/>
    <w:basedOn w:val="Normal"/>
    <w:next w:val="Normal"/>
    <w:link w:val="Heading3Char"/>
    <w:uiPriority w:val="9"/>
    <w:unhideWhenUsed/>
    <w:qFormat/>
    <w:rsid w:val="00957B8E"/>
    <w:pPr>
      <w:keepNext/>
      <w:keepLines/>
      <w:spacing w:before="200" w:after="0" w:line="276" w:lineRule="auto"/>
      <w:outlineLvl w:val="2"/>
    </w:pPr>
    <w:rPr>
      <w:rFonts w:ascii="Calibri" w:eastAsiaTheme="majorEastAsia" w:hAnsi="Calibri" w:cstheme="majorBidi"/>
      <w:b/>
      <w:bCs/>
      <w:color w:val="4472C4" w:themeColor="accent1"/>
      <w:kern w:val="0"/>
      <w:sz w:val="24"/>
      <w14:ligatures w14:val="none"/>
    </w:rPr>
  </w:style>
  <w:style w:type="paragraph" w:styleId="Heading4">
    <w:name w:val="heading 4"/>
    <w:basedOn w:val="Normal"/>
    <w:next w:val="Normal"/>
    <w:link w:val="Heading4Char"/>
    <w:uiPriority w:val="9"/>
    <w:unhideWhenUsed/>
    <w:qFormat/>
    <w:rsid w:val="00957B8E"/>
    <w:pPr>
      <w:keepNext/>
      <w:keepLines/>
      <w:spacing w:before="40" w:after="0" w:line="276" w:lineRule="auto"/>
      <w:outlineLvl w:val="3"/>
    </w:pPr>
    <w:rPr>
      <w:rFonts w:asciiTheme="majorHAnsi" w:eastAsiaTheme="majorEastAsia" w:hAnsiTheme="maj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957B8E"/>
    <w:pPr>
      <w:keepNext/>
      <w:keepLines/>
      <w:spacing w:before="40" w:after="0"/>
      <w:ind w:left="3600" w:hanging="360"/>
      <w:jc w:val="both"/>
      <w:outlineLvl w:val="4"/>
    </w:pPr>
    <w:rPr>
      <w:rFonts w:asciiTheme="majorHAnsi" w:eastAsiaTheme="majorEastAsia" w:hAnsiTheme="majorHAnsi" w:cstheme="majorBidi"/>
      <w:color w:val="2F5496" w:themeColor="accent1" w:themeShade="BF"/>
      <w:kern w:val="0"/>
      <w:sz w:val="20"/>
      <w:szCs w:val="20"/>
      <w:lang w:val="en-GB" w:eastAsia="fr-FR"/>
      <w14:ligatures w14:val="none"/>
    </w:rPr>
  </w:style>
  <w:style w:type="paragraph" w:styleId="Heading6">
    <w:name w:val="heading 6"/>
    <w:basedOn w:val="Normal"/>
    <w:next w:val="Normal"/>
    <w:link w:val="Heading6Char"/>
    <w:uiPriority w:val="9"/>
    <w:semiHidden/>
    <w:unhideWhenUsed/>
    <w:qFormat/>
    <w:rsid w:val="00957B8E"/>
    <w:pPr>
      <w:keepNext/>
      <w:keepLines/>
      <w:spacing w:before="40" w:after="0"/>
      <w:ind w:left="4320" w:hanging="360"/>
      <w:jc w:val="both"/>
      <w:outlineLvl w:val="5"/>
    </w:pPr>
    <w:rPr>
      <w:rFonts w:asciiTheme="majorHAnsi" w:eastAsiaTheme="majorEastAsia" w:hAnsiTheme="majorHAnsi" w:cstheme="majorBidi"/>
      <w:color w:val="1F3763" w:themeColor="accent1" w:themeShade="7F"/>
      <w:kern w:val="0"/>
      <w:sz w:val="20"/>
      <w:szCs w:val="20"/>
      <w:lang w:val="en-GB" w:eastAsia="fr-FR"/>
      <w14:ligatures w14:val="none"/>
    </w:rPr>
  </w:style>
  <w:style w:type="paragraph" w:styleId="Heading7">
    <w:name w:val="heading 7"/>
    <w:basedOn w:val="Normal"/>
    <w:next w:val="Normal"/>
    <w:link w:val="Heading7Char"/>
    <w:uiPriority w:val="9"/>
    <w:semiHidden/>
    <w:unhideWhenUsed/>
    <w:qFormat/>
    <w:rsid w:val="00957B8E"/>
    <w:pPr>
      <w:keepNext/>
      <w:keepLines/>
      <w:spacing w:before="40" w:after="0"/>
      <w:ind w:left="5040" w:hanging="360"/>
      <w:jc w:val="both"/>
      <w:outlineLvl w:val="6"/>
    </w:pPr>
    <w:rPr>
      <w:rFonts w:asciiTheme="majorHAnsi" w:eastAsiaTheme="majorEastAsia" w:hAnsiTheme="majorHAnsi" w:cstheme="majorBidi"/>
      <w:i/>
      <w:iCs/>
      <w:color w:val="1F3763" w:themeColor="accent1" w:themeShade="7F"/>
      <w:kern w:val="0"/>
      <w:sz w:val="20"/>
      <w:szCs w:val="20"/>
      <w:lang w:val="en-GB" w:eastAsia="fr-FR"/>
      <w14:ligatures w14:val="none"/>
    </w:rPr>
  </w:style>
  <w:style w:type="paragraph" w:styleId="Heading8">
    <w:name w:val="heading 8"/>
    <w:basedOn w:val="Normal"/>
    <w:next w:val="Normal"/>
    <w:link w:val="Heading8Char"/>
    <w:uiPriority w:val="9"/>
    <w:semiHidden/>
    <w:unhideWhenUsed/>
    <w:qFormat/>
    <w:rsid w:val="00957B8E"/>
    <w:pPr>
      <w:keepNext/>
      <w:keepLines/>
      <w:spacing w:before="40" w:after="0"/>
      <w:ind w:left="5760" w:hanging="360"/>
      <w:jc w:val="both"/>
      <w:outlineLvl w:val="7"/>
    </w:pPr>
    <w:rPr>
      <w:rFonts w:asciiTheme="majorHAnsi" w:eastAsiaTheme="majorEastAsia" w:hAnsiTheme="majorHAnsi" w:cstheme="majorBidi"/>
      <w:color w:val="272727" w:themeColor="text1" w:themeTint="D8"/>
      <w:kern w:val="0"/>
      <w:sz w:val="21"/>
      <w:szCs w:val="21"/>
      <w:lang w:val="en-GB" w:eastAsia="fr-FR"/>
      <w14:ligatures w14:val="none"/>
    </w:rPr>
  </w:style>
  <w:style w:type="paragraph" w:styleId="Heading9">
    <w:name w:val="heading 9"/>
    <w:basedOn w:val="Normal"/>
    <w:next w:val="Normal"/>
    <w:link w:val="Heading9Char"/>
    <w:uiPriority w:val="9"/>
    <w:semiHidden/>
    <w:unhideWhenUsed/>
    <w:qFormat/>
    <w:rsid w:val="00957B8E"/>
    <w:pPr>
      <w:keepNext/>
      <w:keepLines/>
      <w:spacing w:before="40" w:after="0"/>
      <w:ind w:left="6480" w:hanging="360"/>
      <w:jc w:val="both"/>
      <w:outlineLvl w:val="8"/>
    </w:pPr>
    <w:rPr>
      <w:rFonts w:asciiTheme="majorHAnsi" w:eastAsiaTheme="majorEastAsia" w:hAnsiTheme="majorHAnsi" w:cstheme="majorBidi"/>
      <w:i/>
      <w:iCs/>
      <w:color w:val="272727" w:themeColor="text1" w:themeTint="D8"/>
      <w:kern w:val="0"/>
      <w:sz w:val="21"/>
      <w:szCs w:val="21"/>
      <w:lang w:val="en-GB"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5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Numbered List Paragraph,Numbered Paragraph,Main numbered paragraph,List_Paragraph,Multilevel para_II,List Paragraph1,Bullets,IBL List Paragraph,List Paragraph nowy,본문(내용),body 2,List Paragraph11,List Paragraph111,Forth level,L"/>
    <w:basedOn w:val="Normal"/>
    <w:link w:val="ListParagraphChar"/>
    <w:uiPriority w:val="34"/>
    <w:qFormat/>
    <w:rsid w:val="00150D64"/>
    <w:pPr>
      <w:ind w:left="720"/>
      <w:contextualSpacing/>
    </w:pPr>
  </w:style>
  <w:style w:type="character" w:styleId="CommentReference">
    <w:name w:val="annotation reference"/>
    <w:basedOn w:val="DefaultParagraphFont"/>
    <w:uiPriority w:val="99"/>
    <w:unhideWhenUsed/>
    <w:rsid w:val="00DF6A29"/>
    <w:rPr>
      <w:sz w:val="16"/>
      <w:szCs w:val="16"/>
    </w:rPr>
  </w:style>
  <w:style w:type="paragraph" w:styleId="CommentText">
    <w:name w:val="annotation text"/>
    <w:aliases w:val=" Char3 Char Char Char"/>
    <w:basedOn w:val="Normal"/>
    <w:link w:val="CommentTextChar"/>
    <w:uiPriority w:val="99"/>
    <w:unhideWhenUsed/>
    <w:rsid w:val="00DF6A29"/>
    <w:pPr>
      <w:spacing w:line="240" w:lineRule="auto"/>
    </w:pPr>
    <w:rPr>
      <w:sz w:val="20"/>
      <w:szCs w:val="20"/>
    </w:rPr>
  </w:style>
  <w:style w:type="character" w:customStyle="1" w:styleId="CommentTextChar">
    <w:name w:val="Comment Text Char"/>
    <w:aliases w:val=" Char3 Char Char Char Char"/>
    <w:basedOn w:val="DefaultParagraphFont"/>
    <w:link w:val="CommentText"/>
    <w:uiPriority w:val="99"/>
    <w:rsid w:val="00DF6A29"/>
    <w:rPr>
      <w:sz w:val="20"/>
      <w:szCs w:val="20"/>
    </w:rPr>
  </w:style>
  <w:style w:type="paragraph" w:styleId="CommentSubject">
    <w:name w:val="annotation subject"/>
    <w:basedOn w:val="CommentText"/>
    <w:next w:val="CommentText"/>
    <w:link w:val="CommentSubjectChar"/>
    <w:uiPriority w:val="99"/>
    <w:semiHidden/>
    <w:unhideWhenUsed/>
    <w:rsid w:val="00DF6A29"/>
    <w:rPr>
      <w:b/>
      <w:bCs/>
    </w:rPr>
  </w:style>
  <w:style w:type="character" w:customStyle="1" w:styleId="CommentSubjectChar">
    <w:name w:val="Comment Subject Char"/>
    <w:basedOn w:val="CommentTextChar"/>
    <w:link w:val="CommentSubject"/>
    <w:uiPriority w:val="99"/>
    <w:semiHidden/>
    <w:rsid w:val="00DF6A29"/>
    <w:rPr>
      <w:b/>
      <w:bCs/>
      <w:sz w:val="20"/>
      <w:szCs w:val="20"/>
    </w:rPr>
  </w:style>
  <w:style w:type="paragraph" w:styleId="FootnoteText">
    <w:name w:val="footnote text"/>
    <w:aliases w:val="Fußnote,Footnote,WB-Fußnotentext,WB-Fußnotentext Char Char,Fußnotentext Char,Geneva 9,Font: Geneva 9,Boston 10,f,Font,Footnote Text Char1 Char,Footnote Text Char Char Char,fn,ADB,single space,footnote text,Reference,FOOTNOTES,Znak"/>
    <w:basedOn w:val="Normal"/>
    <w:link w:val="FootnoteTextChar"/>
    <w:uiPriority w:val="99"/>
    <w:unhideWhenUsed/>
    <w:qFormat/>
    <w:rsid w:val="005C0D0F"/>
    <w:pPr>
      <w:spacing w:after="0" w:line="240" w:lineRule="auto"/>
    </w:pPr>
    <w:rPr>
      <w:rFonts w:eastAsiaTheme="minorHAnsi"/>
      <w:kern w:val="0"/>
      <w:sz w:val="20"/>
      <w:szCs w:val="20"/>
      <w14:ligatures w14:val="none"/>
    </w:rPr>
  </w:style>
  <w:style w:type="character" w:customStyle="1" w:styleId="FootnoteTextChar">
    <w:name w:val="Footnote Text Char"/>
    <w:aliases w:val="Fußnote Char,Footnote Char,WB-Fußnotentext Char,WB-Fußnotentext Char Char Char,Fußnotentext Char Char,Geneva 9 Char,Font: Geneva 9 Char,Boston 10 Char,f Char,Font Char,Footnote Text Char1 Char Char,Footnote Text Char Char Char Char"/>
    <w:basedOn w:val="DefaultParagraphFont"/>
    <w:link w:val="FootnoteText"/>
    <w:uiPriority w:val="99"/>
    <w:qFormat/>
    <w:rsid w:val="005C0D0F"/>
    <w:rPr>
      <w:rFonts w:eastAsiaTheme="minorHAnsi"/>
      <w:kern w:val="0"/>
      <w:sz w:val="20"/>
      <w:szCs w:val="20"/>
      <w14:ligatures w14:val="none"/>
    </w:rPr>
  </w:style>
  <w:style w:type="character" w:styleId="FootnoteReference">
    <w:name w:val="footnote reference"/>
    <w:aliases w:val="16 Point,Superscript 6 Point,ftref,(Ref. de nota al pie),Footnote symbol, BVI fnr,-E Fußnotenzeichen,Footnote Reference Superscript,Appel note de bas de p,Char1 Char Char Char Char,BVI fnr,SUPERS,Nota,(NECG) Footnote Reference"/>
    <w:basedOn w:val="DefaultParagraphFont"/>
    <w:link w:val="ftrefCharCharCharCharCharCharCharCharChar"/>
    <w:uiPriority w:val="99"/>
    <w:unhideWhenUsed/>
    <w:qFormat/>
    <w:rsid w:val="005C0D0F"/>
    <w:rPr>
      <w:vertAlign w:val="superscript"/>
    </w:rPr>
  </w:style>
  <w:style w:type="paragraph" w:customStyle="1" w:styleId="ftrefCharCharCharCharCharCharCharCharChar">
    <w:name w:val="ftref Char Char Char Char Char Char Char Char Char"/>
    <w:aliases w:val="Texto de nota al pie Char Char Char Char Char Char Char Char Char,Footnotes refss Char Char Char Char Char Char Char Char Char Char Char Char Char Char"/>
    <w:basedOn w:val="Normal"/>
    <w:link w:val="FootnoteReference"/>
    <w:uiPriority w:val="99"/>
    <w:rsid w:val="005C0D0F"/>
    <w:pPr>
      <w:spacing w:line="240" w:lineRule="exact"/>
      <w:jc w:val="both"/>
    </w:pPr>
    <w:rPr>
      <w:vertAlign w:val="superscript"/>
    </w:rPr>
  </w:style>
  <w:style w:type="paragraph" w:styleId="Revision">
    <w:name w:val="Revision"/>
    <w:hidden/>
    <w:uiPriority w:val="99"/>
    <w:semiHidden/>
    <w:rsid w:val="00A4666A"/>
    <w:pPr>
      <w:spacing w:after="0" w:line="240" w:lineRule="auto"/>
    </w:pPr>
  </w:style>
  <w:style w:type="character" w:customStyle="1" w:styleId="Heading1Char">
    <w:name w:val="Heading 1 Char"/>
    <w:basedOn w:val="DefaultParagraphFont"/>
    <w:link w:val="Heading1"/>
    <w:uiPriority w:val="9"/>
    <w:rsid w:val="00957B8E"/>
    <w:rPr>
      <w:rFonts w:ascii="Andes" w:eastAsiaTheme="majorEastAsia" w:hAnsi="Andes" w:cstheme="minorHAnsi"/>
      <w:noProof/>
      <w:color w:val="002060"/>
      <w:kern w:val="0"/>
      <w:sz w:val="28"/>
      <w:szCs w:val="32"/>
      <w:shd w:val="clear" w:color="auto" w:fill="FFFFFF" w:themeFill="background1"/>
      <w:lang w:val="ro-RO"/>
      <w14:ligatures w14:val="none"/>
    </w:rPr>
  </w:style>
  <w:style w:type="character" w:customStyle="1" w:styleId="Heading2Char">
    <w:name w:val="Heading 2 Char"/>
    <w:basedOn w:val="DefaultParagraphFont"/>
    <w:link w:val="Heading2"/>
    <w:uiPriority w:val="9"/>
    <w:rsid w:val="00957B8E"/>
    <w:rPr>
      <w:rFonts w:ascii="Andes" w:eastAsiaTheme="majorEastAsia" w:hAnsi="Andes" w:cstheme="minorHAnsi"/>
      <w:noProof/>
      <w:color w:val="00ADE4"/>
      <w:kern w:val="0"/>
      <w:sz w:val="26"/>
      <w:szCs w:val="26"/>
      <w:lang w:val="ro-RO"/>
      <w14:ligatures w14:val="none"/>
    </w:rPr>
  </w:style>
  <w:style w:type="character" w:customStyle="1" w:styleId="Heading3Char">
    <w:name w:val="Heading 3 Char"/>
    <w:basedOn w:val="DefaultParagraphFont"/>
    <w:link w:val="Heading3"/>
    <w:uiPriority w:val="9"/>
    <w:rsid w:val="00957B8E"/>
    <w:rPr>
      <w:rFonts w:ascii="Calibri" w:eastAsiaTheme="majorEastAsia" w:hAnsi="Calibri" w:cstheme="majorBidi"/>
      <w:b/>
      <w:bCs/>
      <w:color w:val="4472C4" w:themeColor="accent1"/>
      <w:kern w:val="0"/>
      <w:sz w:val="24"/>
      <w14:ligatures w14:val="none"/>
    </w:rPr>
  </w:style>
  <w:style w:type="character" w:customStyle="1" w:styleId="Heading4Char">
    <w:name w:val="Heading 4 Char"/>
    <w:basedOn w:val="DefaultParagraphFont"/>
    <w:link w:val="Heading4"/>
    <w:uiPriority w:val="9"/>
    <w:rsid w:val="00957B8E"/>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957B8E"/>
    <w:rPr>
      <w:rFonts w:asciiTheme="majorHAnsi" w:eastAsiaTheme="majorEastAsia" w:hAnsiTheme="majorHAnsi" w:cstheme="majorBidi"/>
      <w:color w:val="2F5496" w:themeColor="accent1" w:themeShade="BF"/>
      <w:kern w:val="0"/>
      <w:sz w:val="20"/>
      <w:szCs w:val="20"/>
      <w:lang w:val="en-GB" w:eastAsia="fr-FR"/>
      <w14:ligatures w14:val="none"/>
    </w:rPr>
  </w:style>
  <w:style w:type="character" w:customStyle="1" w:styleId="Heading6Char">
    <w:name w:val="Heading 6 Char"/>
    <w:basedOn w:val="DefaultParagraphFont"/>
    <w:link w:val="Heading6"/>
    <w:uiPriority w:val="9"/>
    <w:semiHidden/>
    <w:rsid w:val="00957B8E"/>
    <w:rPr>
      <w:rFonts w:asciiTheme="majorHAnsi" w:eastAsiaTheme="majorEastAsia" w:hAnsiTheme="majorHAnsi" w:cstheme="majorBidi"/>
      <w:color w:val="1F3763" w:themeColor="accent1" w:themeShade="7F"/>
      <w:kern w:val="0"/>
      <w:sz w:val="20"/>
      <w:szCs w:val="20"/>
      <w:lang w:val="en-GB" w:eastAsia="fr-FR"/>
      <w14:ligatures w14:val="none"/>
    </w:rPr>
  </w:style>
  <w:style w:type="character" w:customStyle="1" w:styleId="Heading7Char">
    <w:name w:val="Heading 7 Char"/>
    <w:basedOn w:val="DefaultParagraphFont"/>
    <w:link w:val="Heading7"/>
    <w:uiPriority w:val="9"/>
    <w:semiHidden/>
    <w:rsid w:val="00957B8E"/>
    <w:rPr>
      <w:rFonts w:asciiTheme="majorHAnsi" w:eastAsiaTheme="majorEastAsia" w:hAnsiTheme="majorHAnsi" w:cstheme="majorBidi"/>
      <w:i/>
      <w:iCs/>
      <w:color w:val="1F3763" w:themeColor="accent1" w:themeShade="7F"/>
      <w:kern w:val="0"/>
      <w:sz w:val="20"/>
      <w:szCs w:val="20"/>
      <w:lang w:val="en-GB" w:eastAsia="fr-FR"/>
      <w14:ligatures w14:val="none"/>
    </w:rPr>
  </w:style>
  <w:style w:type="character" w:customStyle="1" w:styleId="Heading8Char">
    <w:name w:val="Heading 8 Char"/>
    <w:basedOn w:val="DefaultParagraphFont"/>
    <w:link w:val="Heading8"/>
    <w:uiPriority w:val="9"/>
    <w:semiHidden/>
    <w:rsid w:val="00957B8E"/>
    <w:rPr>
      <w:rFonts w:asciiTheme="majorHAnsi" w:eastAsiaTheme="majorEastAsia" w:hAnsiTheme="majorHAnsi" w:cstheme="majorBidi"/>
      <w:color w:val="272727" w:themeColor="text1" w:themeTint="D8"/>
      <w:kern w:val="0"/>
      <w:sz w:val="21"/>
      <w:szCs w:val="21"/>
      <w:lang w:val="en-GB" w:eastAsia="fr-FR"/>
      <w14:ligatures w14:val="none"/>
    </w:rPr>
  </w:style>
  <w:style w:type="character" w:customStyle="1" w:styleId="Heading9Char">
    <w:name w:val="Heading 9 Char"/>
    <w:basedOn w:val="DefaultParagraphFont"/>
    <w:link w:val="Heading9"/>
    <w:uiPriority w:val="9"/>
    <w:semiHidden/>
    <w:rsid w:val="00957B8E"/>
    <w:rPr>
      <w:rFonts w:asciiTheme="majorHAnsi" w:eastAsiaTheme="majorEastAsia" w:hAnsiTheme="majorHAnsi" w:cstheme="majorBidi"/>
      <w:i/>
      <w:iCs/>
      <w:color w:val="272727" w:themeColor="text1" w:themeTint="D8"/>
      <w:kern w:val="0"/>
      <w:sz w:val="21"/>
      <w:szCs w:val="21"/>
      <w:lang w:val="en-GB" w:eastAsia="fr-FR"/>
      <w14:ligatures w14:val="none"/>
    </w:rPr>
  </w:style>
  <w:style w:type="paragraph" w:styleId="Header">
    <w:name w:val="header"/>
    <w:basedOn w:val="Normal"/>
    <w:link w:val="HeaderChar"/>
    <w:uiPriority w:val="99"/>
    <w:unhideWhenUsed/>
    <w:rsid w:val="00957B8E"/>
    <w:pPr>
      <w:tabs>
        <w:tab w:val="center" w:pos="4680"/>
        <w:tab w:val="right" w:pos="9360"/>
      </w:tabs>
      <w:spacing w:after="0" w:line="240" w:lineRule="auto"/>
    </w:pPr>
    <w:rPr>
      <w:rFonts w:eastAsiaTheme="minorHAnsi"/>
      <w:kern w:val="0"/>
      <w14:ligatures w14:val="none"/>
    </w:rPr>
  </w:style>
  <w:style w:type="character" w:customStyle="1" w:styleId="HeaderChar">
    <w:name w:val="Header Char"/>
    <w:basedOn w:val="DefaultParagraphFont"/>
    <w:link w:val="Header"/>
    <w:uiPriority w:val="99"/>
    <w:rsid w:val="00957B8E"/>
    <w:rPr>
      <w:rFonts w:eastAsiaTheme="minorHAnsi"/>
      <w:kern w:val="0"/>
      <w14:ligatures w14:val="none"/>
    </w:rPr>
  </w:style>
  <w:style w:type="paragraph" w:styleId="Footer">
    <w:name w:val="footer"/>
    <w:basedOn w:val="Normal"/>
    <w:link w:val="FooterChar"/>
    <w:uiPriority w:val="99"/>
    <w:unhideWhenUsed/>
    <w:rsid w:val="00957B8E"/>
    <w:pPr>
      <w:tabs>
        <w:tab w:val="center" w:pos="4680"/>
        <w:tab w:val="right" w:pos="9360"/>
      </w:tabs>
      <w:spacing w:after="0" w:line="240" w:lineRule="auto"/>
    </w:pPr>
    <w:rPr>
      <w:rFonts w:eastAsiaTheme="minorHAnsi"/>
      <w:kern w:val="0"/>
      <w14:ligatures w14:val="none"/>
    </w:rPr>
  </w:style>
  <w:style w:type="character" w:customStyle="1" w:styleId="FooterChar">
    <w:name w:val="Footer Char"/>
    <w:basedOn w:val="DefaultParagraphFont"/>
    <w:link w:val="Footer"/>
    <w:uiPriority w:val="99"/>
    <w:rsid w:val="00957B8E"/>
    <w:rPr>
      <w:rFonts w:eastAsiaTheme="minorHAnsi"/>
      <w:kern w:val="0"/>
      <w14:ligatures w14:val="none"/>
    </w:rPr>
  </w:style>
  <w:style w:type="paragraph" w:styleId="BalloonText">
    <w:name w:val="Balloon Text"/>
    <w:basedOn w:val="Normal"/>
    <w:link w:val="BalloonTextChar"/>
    <w:uiPriority w:val="99"/>
    <w:semiHidden/>
    <w:unhideWhenUsed/>
    <w:rsid w:val="00957B8E"/>
    <w:pPr>
      <w:spacing w:after="0" w:line="240" w:lineRule="auto"/>
    </w:pPr>
    <w:rPr>
      <w:rFonts w:ascii="Tahoma" w:eastAsiaTheme="minorHAns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957B8E"/>
    <w:rPr>
      <w:rFonts w:ascii="Tahoma" w:eastAsiaTheme="minorHAnsi" w:hAnsi="Tahoma" w:cs="Tahoma"/>
      <w:kern w:val="0"/>
      <w:sz w:val="16"/>
      <w:szCs w:val="16"/>
      <w14:ligatures w14:val="none"/>
    </w:rPr>
  </w:style>
  <w:style w:type="paragraph" w:styleId="NoSpacing">
    <w:name w:val="No Spacing"/>
    <w:link w:val="NoSpacingChar"/>
    <w:uiPriority w:val="1"/>
    <w:qFormat/>
    <w:rsid w:val="00957B8E"/>
    <w:pPr>
      <w:spacing w:after="0" w:line="240" w:lineRule="auto"/>
    </w:pPr>
    <w:rPr>
      <w:rFonts w:eastAsiaTheme="minorHAnsi"/>
      <w:kern w:val="0"/>
      <w14:ligatures w14:val="none"/>
    </w:rPr>
  </w:style>
  <w:style w:type="character" w:customStyle="1" w:styleId="ListParagraphChar">
    <w:name w:val="List Paragraph Char"/>
    <w:aliases w:val="References Char,Numbered List Paragraph Char,Numbered Paragraph Char,Main numbered paragraph Char,List_Paragraph Char,Multilevel para_II Char,List Paragraph1 Char,Bullets Char,IBL List Paragraph Char,List Paragraph nowy Char,L Char"/>
    <w:basedOn w:val="DefaultParagraphFont"/>
    <w:link w:val="ListParagraph"/>
    <w:uiPriority w:val="34"/>
    <w:qFormat/>
    <w:locked/>
    <w:rsid w:val="00957B8E"/>
  </w:style>
  <w:style w:type="paragraph" w:customStyle="1" w:styleId="Default">
    <w:name w:val="Default"/>
    <w:rsid w:val="00957B8E"/>
    <w:pPr>
      <w:autoSpaceDE w:val="0"/>
      <w:autoSpaceDN w:val="0"/>
      <w:adjustRightInd w:val="0"/>
      <w:spacing w:after="0" w:line="240" w:lineRule="auto"/>
    </w:pPr>
    <w:rPr>
      <w:rFonts w:ascii="Calibri" w:eastAsiaTheme="minorHAnsi" w:hAnsi="Calibri" w:cs="Calibri"/>
      <w:color w:val="000000"/>
      <w:kern w:val="0"/>
      <w:sz w:val="24"/>
      <w:szCs w:val="24"/>
      <w14:ligatures w14:val="none"/>
    </w:rPr>
  </w:style>
  <w:style w:type="character" w:customStyle="1" w:styleId="italic">
    <w:name w:val="italic"/>
    <w:rsid w:val="00957B8E"/>
  </w:style>
  <w:style w:type="paragraph" w:styleId="Caption">
    <w:name w:val="caption"/>
    <w:aliases w:val="Caption Figure"/>
    <w:next w:val="Normal"/>
    <w:link w:val="CaptionChar"/>
    <w:uiPriority w:val="35"/>
    <w:qFormat/>
    <w:rsid w:val="00957B8E"/>
    <w:pPr>
      <w:pBdr>
        <w:top w:val="nil"/>
        <w:left w:val="nil"/>
        <w:bottom w:val="nil"/>
        <w:right w:val="nil"/>
        <w:between w:val="nil"/>
        <w:bar w:val="nil"/>
      </w:pBdr>
      <w:spacing w:before="60" w:after="120" w:line="240" w:lineRule="auto"/>
      <w:jc w:val="center"/>
    </w:pPr>
    <w:rPr>
      <w:rFonts w:ascii="Times New Roman" w:eastAsia="Times New Roman" w:hAnsi="Times New Roman" w:cs="Times New Roman"/>
      <w:b/>
      <w:bCs/>
      <w:color w:val="44546A"/>
      <w:kern w:val="0"/>
      <w:u w:color="44546A"/>
      <w:bdr w:val="nil"/>
      <w14:ligatures w14:val="none"/>
    </w:rPr>
  </w:style>
  <w:style w:type="paragraph" w:styleId="BodyText">
    <w:name w:val="Body Text"/>
    <w:aliases w:val="Body Text Char1,Body Text Char Char,Body Text Char2 Char Char,Body Text Char1 Char Char Char,Body Text Char Char1 Char Char Char,Body Text Char2 Char Char1 Char Char Char,Body Text Char Char1 Char Char Char Char Char,Body Text Char2,1body"/>
    <w:basedOn w:val="Normal"/>
    <w:link w:val="BodyTextChar"/>
    <w:rsid w:val="00957B8E"/>
    <w:pPr>
      <w:spacing w:after="270" w:line="270" w:lineRule="atLeast"/>
    </w:pPr>
    <w:rPr>
      <w:rFonts w:ascii="Times New Roman" w:eastAsia="Times New Roman" w:hAnsi="Times New Roman" w:cs="Times New Roman"/>
      <w:kern w:val="0"/>
      <w:sz w:val="23"/>
      <w:szCs w:val="20"/>
      <w:lang w:val="en-GB" w:eastAsia="da-DK"/>
      <w14:ligatures w14:val="none"/>
    </w:rPr>
  </w:style>
  <w:style w:type="character" w:customStyle="1" w:styleId="BodyTextChar">
    <w:name w:val="Body Text Char"/>
    <w:aliases w:val="Body Text Char1 Char,Body Text Char Char Char,Body Text Char2 Char Char Char,Body Text Char1 Char Char Char Char,Body Text Char Char1 Char Char Char Char,Body Text Char2 Char Char1 Char Char Char Char,Body Text Char2 Char,1body Char"/>
    <w:basedOn w:val="DefaultParagraphFont"/>
    <w:link w:val="BodyText"/>
    <w:rsid w:val="00957B8E"/>
    <w:rPr>
      <w:rFonts w:ascii="Times New Roman" w:eastAsia="Times New Roman" w:hAnsi="Times New Roman" w:cs="Times New Roman"/>
      <w:kern w:val="0"/>
      <w:sz w:val="23"/>
      <w:szCs w:val="20"/>
      <w:lang w:val="en-GB" w:eastAsia="da-DK"/>
      <w14:ligatures w14:val="none"/>
    </w:rPr>
  </w:style>
  <w:style w:type="paragraph" w:customStyle="1" w:styleId="Figure">
    <w:name w:val="Figure"/>
    <w:basedOn w:val="Normal"/>
    <w:qFormat/>
    <w:rsid w:val="00957B8E"/>
    <w:pPr>
      <w:spacing w:before="120" w:after="120" w:line="240" w:lineRule="auto"/>
      <w:jc w:val="center"/>
    </w:pPr>
    <w:rPr>
      <w:rFonts w:ascii="Times New Roman" w:eastAsia="Times New Roman" w:hAnsi="Times New Roman" w:cs="Times New Roman"/>
      <w:i/>
      <w:kern w:val="0"/>
      <w:sz w:val="20"/>
      <w:szCs w:val="24"/>
      <w:lang w:val="en-GB" w:eastAsia="en-GB"/>
      <w14:ligatures w14:val="none"/>
    </w:rPr>
  </w:style>
  <w:style w:type="character" w:styleId="Hyperlink">
    <w:name w:val="Hyperlink"/>
    <w:basedOn w:val="DefaultParagraphFont"/>
    <w:uiPriority w:val="99"/>
    <w:unhideWhenUsed/>
    <w:qFormat/>
    <w:rsid w:val="00957B8E"/>
    <w:rPr>
      <w:color w:val="0563C1" w:themeColor="hyperlink"/>
      <w:u w:val="single"/>
    </w:rPr>
  </w:style>
  <w:style w:type="paragraph" w:styleId="NormalWeb">
    <w:name w:val="Normal (Web)"/>
    <w:basedOn w:val="Normal"/>
    <w:uiPriority w:val="99"/>
    <w:unhideWhenUsed/>
    <w:rsid w:val="00957B8E"/>
    <w:pPr>
      <w:spacing w:before="100" w:beforeAutospacing="1" w:after="142" w:line="288" w:lineRule="auto"/>
    </w:pPr>
    <w:rPr>
      <w:rFonts w:ascii="Times New Roman" w:eastAsia="Times New Roman" w:hAnsi="Times New Roman" w:cs="Times New Roman"/>
      <w:kern w:val="0"/>
      <w:sz w:val="24"/>
      <w:szCs w:val="24"/>
      <w:lang w:val="fr-FR" w:eastAsia="fr-FR"/>
      <w14:ligatures w14:val="none"/>
    </w:rPr>
  </w:style>
  <w:style w:type="paragraph" w:styleId="TOCHeading">
    <w:name w:val="TOC Heading"/>
    <w:basedOn w:val="Heading1"/>
    <w:next w:val="Normal"/>
    <w:uiPriority w:val="39"/>
    <w:unhideWhenUsed/>
    <w:qFormat/>
    <w:rsid w:val="00957B8E"/>
    <w:pPr>
      <w:numPr>
        <w:numId w:val="0"/>
      </w:numPr>
      <w:shd w:val="clear" w:color="auto" w:fill="auto"/>
      <w:outlineLvl w:val="9"/>
    </w:pPr>
    <w:rPr>
      <w:rFonts w:asciiTheme="majorHAnsi" w:hAnsiTheme="majorHAnsi" w:cstheme="majorBidi"/>
      <w:color w:val="2F5496" w:themeColor="accent1" w:themeShade="BF"/>
      <w:sz w:val="32"/>
    </w:rPr>
  </w:style>
  <w:style w:type="paragraph" w:styleId="TOC1">
    <w:name w:val="toc 1"/>
    <w:basedOn w:val="Normal"/>
    <w:next w:val="Normal"/>
    <w:autoRedefine/>
    <w:uiPriority w:val="39"/>
    <w:unhideWhenUsed/>
    <w:rsid w:val="00957B8E"/>
    <w:pPr>
      <w:tabs>
        <w:tab w:val="left" w:pos="1320"/>
        <w:tab w:val="right" w:leader="dot" w:pos="9350"/>
      </w:tabs>
      <w:spacing w:after="100" w:line="276" w:lineRule="auto"/>
    </w:pPr>
    <w:rPr>
      <w:rFonts w:eastAsiaTheme="minorHAnsi"/>
      <w:b/>
      <w:kern w:val="0"/>
      <w14:ligatures w14:val="none"/>
    </w:rPr>
  </w:style>
  <w:style w:type="paragraph" w:styleId="TOC2">
    <w:name w:val="toc 2"/>
    <w:basedOn w:val="Normal"/>
    <w:next w:val="Normal"/>
    <w:autoRedefine/>
    <w:uiPriority w:val="39"/>
    <w:unhideWhenUsed/>
    <w:rsid w:val="00DF47E2"/>
    <w:pPr>
      <w:tabs>
        <w:tab w:val="left" w:pos="880"/>
        <w:tab w:val="right" w:leader="dot" w:pos="9737"/>
      </w:tabs>
      <w:spacing w:after="100" w:line="276" w:lineRule="auto"/>
      <w:ind w:left="220"/>
    </w:pPr>
    <w:rPr>
      <w:rFonts w:eastAsiaTheme="minorHAnsi"/>
      <w:kern w:val="0"/>
      <w14:ligatures w14:val="none"/>
    </w:rPr>
  </w:style>
  <w:style w:type="paragraph" w:styleId="TOC3">
    <w:name w:val="toc 3"/>
    <w:basedOn w:val="Normal"/>
    <w:next w:val="Normal"/>
    <w:autoRedefine/>
    <w:uiPriority w:val="39"/>
    <w:unhideWhenUsed/>
    <w:rsid w:val="00957B8E"/>
    <w:pPr>
      <w:spacing w:after="100" w:line="276" w:lineRule="auto"/>
      <w:ind w:left="440"/>
    </w:pPr>
    <w:rPr>
      <w:rFonts w:eastAsiaTheme="minorHAnsi"/>
      <w:kern w:val="0"/>
      <w14:ligatures w14:val="none"/>
    </w:rPr>
  </w:style>
  <w:style w:type="paragraph" w:styleId="ListBullet5">
    <w:name w:val="List Bullet 5"/>
    <w:basedOn w:val="Normal"/>
    <w:rsid w:val="00957B8E"/>
    <w:pPr>
      <w:numPr>
        <w:numId w:val="4"/>
      </w:numPr>
      <w:spacing w:before="120" w:after="0" w:line="240" w:lineRule="atLeast"/>
      <w:contextualSpacing/>
      <w:jc w:val="both"/>
    </w:pPr>
    <w:rPr>
      <w:rFonts w:ascii="Arial" w:eastAsia="Times New Roman" w:hAnsi="Arial" w:cs="Times New Roman"/>
      <w:kern w:val="0"/>
      <w:sz w:val="20"/>
      <w:szCs w:val="20"/>
      <w:lang w:val="en-GB"/>
      <w14:ligatures w14:val="none"/>
    </w:rPr>
  </w:style>
  <w:style w:type="table" w:styleId="TableColumns5">
    <w:name w:val="Table Columns 5"/>
    <w:basedOn w:val="TableNormal"/>
    <w:rsid w:val="00957B8E"/>
    <w:pPr>
      <w:spacing w:after="0" w:line="240" w:lineRule="atLeast"/>
      <w:jc w:val="both"/>
    </w:pPr>
    <w:rPr>
      <w:rFonts w:ascii="Times New Roman" w:eastAsia="Times New Roman" w:hAnsi="Times New Roman" w:cs="Times New Roman"/>
      <w:kern w:val="0"/>
      <w:sz w:val="20"/>
      <w:szCs w:val="20"/>
      <w:lang w:val="en-GB" w:eastAsia="en-GB"/>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3">
    <w:name w:val="Table Grid3"/>
    <w:basedOn w:val="TableNormal"/>
    <w:next w:val="TableGrid"/>
    <w:uiPriority w:val="59"/>
    <w:rsid w:val="00957B8E"/>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7B8E"/>
    <w:pPr>
      <w:spacing w:after="0" w:line="240" w:lineRule="auto"/>
    </w:pPr>
    <w:rPr>
      <w:rFonts w:eastAsiaTheme="minorHAnsi"/>
      <w:kern w:val="0"/>
      <w:lang w:val="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57B8E"/>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57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GB" w:eastAsia="en-GB"/>
      <w14:ligatures w14:val="none"/>
    </w:rPr>
  </w:style>
  <w:style w:type="character" w:customStyle="1" w:styleId="HTMLPreformattedChar">
    <w:name w:val="HTML Preformatted Char"/>
    <w:basedOn w:val="DefaultParagraphFont"/>
    <w:link w:val="HTMLPreformatted"/>
    <w:uiPriority w:val="99"/>
    <w:semiHidden/>
    <w:rsid w:val="00957B8E"/>
    <w:rPr>
      <w:rFonts w:ascii="Courier New" w:eastAsia="Times New Roman" w:hAnsi="Courier New" w:cs="Courier New"/>
      <w:kern w:val="0"/>
      <w:sz w:val="20"/>
      <w:szCs w:val="20"/>
      <w:lang w:val="en-GB" w:eastAsia="en-GB"/>
      <w14:ligatures w14:val="none"/>
    </w:rPr>
  </w:style>
  <w:style w:type="character" w:customStyle="1" w:styleId="normaltextrun1">
    <w:name w:val="normaltextrun1"/>
    <w:basedOn w:val="DefaultParagraphFont"/>
    <w:rsid w:val="00957B8E"/>
  </w:style>
  <w:style w:type="paragraph" w:styleId="TableofFigures">
    <w:name w:val="table of figures"/>
    <w:basedOn w:val="Normal"/>
    <w:next w:val="Normal"/>
    <w:uiPriority w:val="99"/>
    <w:unhideWhenUsed/>
    <w:rsid w:val="00957B8E"/>
    <w:pPr>
      <w:spacing w:after="0" w:line="276" w:lineRule="auto"/>
    </w:pPr>
    <w:rPr>
      <w:rFonts w:eastAsiaTheme="minorHAnsi"/>
      <w:kern w:val="0"/>
      <w14:ligatures w14:val="none"/>
    </w:rPr>
  </w:style>
  <w:style w:type="paragraph" w:customStyle="1" w:styleId="Pa5">
    <w:name w:val="Pa5"/>
    <w:basedOn w:val="Default"/>
    <w:next w:val="Default"/>
    <w:uiPriority w:val="99"/>
    <w:rsid w:val="00957B8E"/>
    <w:pPr>
      <w:spacing w:line="381" w:lineRule="atLeast"/>
    </w:pPr>
    <w:rPr>
      <w:rFonts w:ascii="Syntax" w:hAnsi="Syntax" w:cstheme="minorBidi"/>
      <w:color w:val="auto"/>
    </w:rPr>
  </w:style>
  <w:style w:type="paragraph" w:customStyle="1" w:styleId="Pa4">
    <w:name w:val="Pa4"/>
    <w:basedOn w:val="Default"/>
    <w:next w:val="Default"/>
    <w:uiPriority w:val="99"/>
    <w:rsid w:val="00957B8E"/>
    <w:pPr>
      <w:spacing w:line="179" w:lineRule="atLeast"/>
    </w:pPr>
    <w:rPr>
      <w:rFonts w:ascii="Syntax" w:hAnsi="Syntax" w:cstheme="minorBidi"/>
      <w:color w:val="auto"/>
    </w:rPr>
  </w:style>
  <w:style w:type="paragraph" w:customStyle="1" w:styleId="Pa18">
    <w:name w:val="Pa18"/>
    <w:basedOn w:val="Default"/>
    <w:next w:val="Default"/>
    <w:uiPriority w:val="99"/>
    <w:rsid w:val="00957B8E"/>
    <w:pPr>
      <w:spacing w:line="191" w:lineRule="atLeast"/>
    </w:pPr>
    <w:rPr>
      <w:rFonts w:ascii="Syntax" w:hAnsi="Syntax" w:cstheme="minorBidi"/>
      <w:color w:val="auto"/>
    </w:rPr>
  </w:style>
  <w:style w:type="character" w:customStyle="1" w:styleId="cf01">
    <w:name w:val="cf01"/>
    <w:basedOn w:val="DefaultParagraphFont"/>
    <w:rsid w:val="00957B8E"/>
    <w:rPr>
      <w:rFonts w:ascii="Segoe UI" w:hAnsi="Segoe UI" w:cs="Segoe UI" w:hint="default"/>
      <w:color w:val="262626"/>
      <w:sz w:val="36"/>
      <w:szCs w:val="36"/>
    </w:rPr>
  </w:style>
  <w:style w:type="character" w:customStyle="1" w:styleId="UnresolvedMention1">
    <w:name w:val="Unresolved Mention1"/>
    <w:basedOn w:val="DefaultParagraphFont"/>
    <w:uiPriority w:val="99"/>
    <w:semiHidden/>
    <w:unhideWhenUsed/>
    <w:rsid w:val="00957B8E"/>
    <w:rPr>
      <w:color w:val="605E5C"/>
      <w:shd w:val="clear" w:color="auto" w:fill="E1DFDD"/>
    </w:rPr>
  </w:style>
  <w:style w:type="character" w:styleId="FollowedHyperlink">
    <w:name w:val="FollowedHyperlink"/>
    <w:basedOn w:val="DefaultParagraphFont"/>
    <w:uiPriority w:val="99"/>
    <w:semiHidden/>
    <w:unhideWhenUsed/>
    <w:rsid w:val="00957B8E"/>
    <w:rPr>
      <w:color w:val="954F72" w:themeColor="followedHyperlink"/>
      <w:u w:val="single"/>
    </w:rPr>
  </w:style>
  <w:style w:type="character" w:customStyle="1" w:styleId="hgkelc">
    <w:name w:val="hgkelc"/>
    <w:basedOn w:val="DefaultParagraphFont"/>
    <w:rsid w:val="00957B8E"/>
  </w:style>
  <w:style w:type="character" w:customStyle="1" w:styleId="ax1">
    <w:name w:val="ax1"/>
    <w:rsid w:val="00957B8E"/>
    <w:rPr>
      <w:b/>
      <w:bCs/>
      <w:sz w:val="26"/>
      <w:szCs w:val="26"/>
    </w:rPr>
  </w:style>
  <w:style w:type="character" w:customStyle="1" w:styleId="tax1">
    <w:name w:val="tax1"/>
    <w:rsid w:val="00957B8E"/>
    <w:rPr>
      <w:b/>
      <w:bCs/>
      <w:sz w:val="26"/>
      <w:szCs w:val="26"/>
    </w:rPr>
  </w:style>
  <w:style w:type="character" w:customStyle="1" w:styleId="al1">
    <w:name w:val="al1"/>
    <w:rsid w:val="00957B8E"/>
    <w:rPr>
      <w:b/>
      <w:bCs/>
      <w:color w:val="008F00"/>
    </w:rPr>
  </w:style>
  <w:style w:type="character" w:customStyle="1" w:styleId="tal1">
    <w:name w:val="tal1"/>
    <w:basedOn w:val="DefaultParagraphFont"/>
    <w:rsid w:val="00957B8E"/>
  </w:style>
  <w:style w:type="character" w:customStyle="1" w:styleId="pt1">
    <w:name w:val="pt1"/>
    <w:rsid w:val="00957B8E"/>
    <w:rPr>
      <w:b/>
      <w:bCs/>
      <w:color w:val="8F0000"/>
    </w:rPr>
  </w:style>
  <w:style w:type="character" w:customStyle="1" w:styleId="tpt1">
    <w:name w:val="tpt1"/>
    <w:basedOn w:val="DefaultParagraphFont"/>
    <w:rsid w:val="00957B8E"/>
  </w:style>
  <w:style w:type="character" w:customStyle="1" w:styleId="tpa1">
    <w:name w:val="tpa1"/>
    <w:basedOn w:val="DefaultParagraphFont"/>
    <w:rsid w:val="00957B8E"/>
  </w:style>
  <w:style w:type="character" w:customStyle="1" w:styleId="ar1">
    <w:name w:val="ar1"/>
    <w:rsid w:val="00957B8E"/>
    <w:rPr>
      <w:b/>
      <w:bCs/>
      <w:color w:val="0000AF"/>
      <w:sz w:val="22"/>
      <w:szCs w:val="22"/>
    </w:rPr>
  </w:style>
  <w:style w:type="character" w:customStyle="1" w:styleId="ca1">
    <w:name w:val="ca1"/>
    <w:rsid w:val="00957B8E"/>
    <w:rPr>
      <w:b/>
      <w:bCs/>
      <w:color w:val="005F00"/>
      <w:sz w:val="24"/>
      <w:szCs w:val="24"/>
    </w:rPr>
  </w:style>
  <w:style w:type="character" w:customStyle="1" w:styleId="tca1">
    <w:name w:val="tca1"/>
    <w:rsid w:val="00957B8E"/>
    <w:rPr>
      <w:b/>
      <w:bCs/>
      <w:sz w:val="24"/>
      <w:szCs w:val="24"/>
    </w:rPr>
  </w:style>
  <w:style w:type="character" w:customStyle="1" w:styleId="sc1">
    <w:name w:val="sc1"/>
    <w:rsid w:val="00957B8E"/>
    <w:rPr>
      <w:b/>
      <w:bCs/>
      <w:sz w:val="22"/>
      <w:szCs w:val="22"/>
    </w:rPr>
  </w:style>
  <w:style w:type="character" w:customStyle="1" w:styleId="tsc1">
    <w:name w:val="tsc1"/>
    <w:rsid w:val="00957B8E"/>
    <w:rPr>
      <w:b/>
      <w:bCs/>
      <w:sz w:val="22"/>
      <w:szCs w:val="22"/>
    </w:rPr>
  </w:style>
  <w:style w:type="character" w:customStyle="1" w:styleId="si1">
    <w:name w:val="si1"/>
    <w:rsid w:val="00957B8E"/>
    <w:rPr>
      <w:b/>
      <w:bCs/>
      <w:sz w:val="24"/>
      <w:szCs w:val="24"/>
    </w:rPr>
  </w:style>
  <w:style w:type="character" w:customStyle="1" w:styleId="sp1">
    <w:name w:val="sp1"/>
    <w:rsid w:val="00957B8E"/>
    <w:rPr>
      <w:b/>
      <w:bCs/>
      <w:color w:val="8F0000"/>
    </w:rPr>
  </w:style>
  <w:style w:type="character" w:customStyle="1" w:styleId="tsp1">
    <w:name w:val="tsp1"/>
    <w:basedOn w:val="DefaultParagraphFont"/>
    <w:rsid w:val="00957B8E"/>
  </w:style>
  <w:style w:type="character" w:customStyle="1" w:styleId="tsi1">
    <w:name w:val="tsi1"/>
    <w:rsid w:val="00957B8E"/>
    <w:rPr>
      <w:b/>
      <w:bCs/>
      <w:sz w:val="24"/>
      <w:szCs w:val="24"/>
    </w:rPr>
  </w:style>
  <w:style w:type="character" w:customStyle="1" w:styleId="li1">
    <w:name w:val="li1"/>
    <w:rsid w:val="00957B8E"/>
    <w:rPr>
      <w:b/>
      <w:bCs/>
      <w:color w:val="8F0000"/>
    </w:rPr>
  </w:style>
  <w:style w:type="character" w:customStyle="1" w:styleId="tli1">
    <w:name w:val="tli1"/>
    <w:basedOn w:val="DefaultParagraphFont"/>
    <w:rsid w:val="00957B8E"/>
  </w:style>
  <w:style w:type="paragraph" w:customStyle="1" w:styleId="NormalWeb1">
    <w:name w:val="Normal (Web)1"/>
    <w:basedOn w:val="Normal"/>
    <w:rsid w:val="00957B8E"/>
    <w:pPr>
      <w:spacing w:after="0" w:line="240" w:lineRule="auto"/>
    </w:pPr>
    <w:rPr>
      <w:rFonts w:ascii="Times New Roman" w:eastAsia="Times New Roman" w:hAnsi="Times New Roman" w:cs="Times New Roman"/>
      <w:color w:val="000000"/>
      <w:kern w:val="0"/>
      <w:sz w:val="24"/>
      <w:szCs w:val="24"/>
      <w:lang w:val="en"/>
      <w14:ligatures w14:val="none"/>
    </w:rPr>
  </w:style>
  <w:style w:type="character" w:customStyle="1" w:styleId="sartbdy">
    <w:name w:val="s_art_bdy"/>
    <w:rsid w:val="00957B8E"/>
  </w:style>
  <w:style w:type="character" w:styleId="Strong">
    <w:name w:val="Strong"/>
    <w:basedOn w:val="DefaultParagraphFont"/>
    <w:uiPriority w:val="22"/>
    <w:qFormat/>
    <w:rsid w:val="00957B8E"/>
    <w:rPr>
      <w:b/>
      <w:bCs/>
    </w:rPr>
  </w:style>
  <w:style w:type="paragraph" w:customStyle="1" w:styleId="31">
    <w:name w:val="Заглавие 31"/>
    <w:basedOn w:val="Normal"/>
    <w:link w:val="31Char"/>
    <w:autoRedefine/>
    <w:qFormat/>
    <w:rsid w:val="00957B8E"/>
    <w:pPr>
      <w:spacing w:after="0" w:line="240" w:lineRule="auto"/>
      <w:jc w:val="both"/>
    </w:pPr>
    <w:rPr>
      <w:rFonts w:eastAsiaTheme="minorHAnsi"/>
      <w:kern w:val="0"/>
      <w:sz w:val="20"/>
      <w:szCs w:val="20"/>
      <w14:ligatures w14:val="none"/>
    </w:rPr>
  </w:style>
  <w:style w:type="character" w:customStyle="1" w:styleId="31Char">
    <w:name w:val="Заглавие 31 Char"/>
    <w:basedOn w:val="DefaultParagraphFont"/>
    <w:link w:val="31"/>
    <w:rsid w:val="00957B8E"/>
    <w:rPr>
      <w:rFonts w:eastAsiaTheme="minorHAnsi"/>
      <w:kern w:val="0"/>
      <w:sz w:val="20"/>
      <w:szCs w:val="20"/>
      <w14:ligatures w14:val="none"/>
    </w:rPr>
  </w:style>
  <w:style w:type="character" w:customStyle="1" w:styleId="ui-provider">
    <w:name w:val="ui-provider"/>
    <w:basedOn w:val="DefaultParagraphFont"/>
    <w:rsid w:val="00957B8E"/>
  </w:style>
  <w:style w:type="paragraph" w:customStyle="1" w:styleId="21">
    <w:name w:val="Заглавие 21"/>
    <w:basedOn w:val="Normal"/>
    <w:autoRedefine/>
    <w:qFormat/>
    <w:rsid w:val="00957B8E"/>
    <w:pPr>
      <w:spacing w:after="200" w:line="276" w:lineRule="auto"/>
      <w:jc w:val="both"/>
    </w:pPr>
    <w:rPr>
      <w:rFonts w:eastAsiaTheme="minorHAnsi"/>
      <w:kern w:val="0"/>
      <w14:ligatures w14:val="none"/>
    </w:rPr>
  </w:style>
  <w:style w:type="character" w:styleId="IntenseEmphasis">
    <w:name w:val="Intense Emphasis"/>
    <w:basedOn w:val="DefaultParagraphFont"/>
    <w:uiPriority w:val="21"/>
    <w:qFormat/>
    <w:rsid w:val="00957B8E"/>
    <w:rPr>
      <w:i/>
      <w:iCs/>
      <w:color w:val="4472C4" w:themeColor="accent1"/>
    </w:rPr>
  </w:style>
  <w:style w:type="paragraph" w:customStyle="1" w:styleId="paragraph">
    <w:name w:val="paragraph"/>
    <w:basedOn w:val="Normal"/>
    <w:rsid w:val="00957B8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57B8E"/>
  </w:style>
  <w:style w:type="character" w:customStyle="1" w:styleId="eop">
    <w:name w:val="eop"/>
    <w:basedOn w:val="DefaultParagraphFont"/>
    <w:rsid w:val="00957B8E"/>
  </w:style>
  <w:style w:type="character" w:styleId="Emphasis">
    <w:name w:val="Emphasis"/>
    <w:basedOn w:val="DefaultParagraphFont"/>
    <w:uiPriority w:val="20"/>
    <w:qFormat/>
    <w:rsid w:val="00957B8E"/>
    <w:rPr>
      <w:i/>
      <w:iCs/>
    </w:rPr>
  </w:style>
  <w:style w:type="character" w:customStyle="1" w:styleId="NoSpacingChar">
    <w:name w:val="No Spacing Char"/>
    <w:basedOn w:val="DefaultParagraphFont"/>
    <w:link w:val="NoSpacing"/>
    <w:rsid w:val="00957B8E"/>
    <w:rPr>
      <w:rFonts w:eastAsiaTheme="minorHAnsi"/>
      <w:kern w:val="0"/>
      <w14:ligatures w14:val="none"/>
    </w:rPr>
  </w:style>
  <w:style w:type="table" w:styleId="GridTable2-Accent3">
    <w:name w:val="Grid Table 2 Accent 3"/>
    <w:basedOn w:val="TableNormal"/>
    <w:uiPriority w:val="47"/>
    <w:rsid w:val="00957B8E"/>
    <w:pPr>
      <w:spacing w:after="0" w:line="240" w:lineRule="auto"/>
    </w:pPr>
    <w:rPr>
      <w:rFonts w:eastAsiaTheme="minorHAnsi"/>
      <w:kern w:val="0"/>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EcExhibitTitle">
    <w:name w:val="IEc Exhibit Title"/>
    <w:basedOn w:val="Normal"/>
    <w:link w:val="IEcExhibitTitleChar"/>
    <w:rsid w:val="00957B8E"/>
    <w:pPr>
      <w:keepNext/>
      <w:spacing w:after="120" w:line="290" w:lineRule="exact"/>
      <w:ind w:hanging="1440"/>
    </w:pPr>
    <w:rPr>
      <w:rFonts w:ascii="Trebuchet MS" w:eastAsia="Times New Roman" w:hAnsi="Trebuchet MS" w:cs="Times New Roman"/>
      <w:b/>
      <w:caps/>
      <w:color w:val="003366"/>
      <w:spacing w:val="20"/>
      <w:kern w:val="8"/>
      <w:sz w:val="17"/>
      <w:szCs w:val="24"/>
      <w14:ligatures w14:val="none"/>
    </w:rPr>
  </w:style>
  <w:style w:type="character" w:customStyle="1" w:styleId="IEcExhibitTitleChar">
    <w:name w:val="IEc Exhibit Title Char"/>
    <w:link w:val="IEcExhibitTitle"/>
    <w:rsid w:val="00957B8E"/>
    <w:rPr>
      <w:rFonts w:ascii="Trebuchet MS" w:eastAsia="Times New Roman" w:hAnsi="Trebuchet MS" w:cs="Times New Roman"/>
      <w:b/>
      <w:caps/>
      <w:noProof/>
      <w:color w:val="003366"/>
      <w:spacing w:val="20"/>
      <w:kern w:val="8"/>
      <w:sz w:val="17"/>
      <w:szCs w:val="24"/>
      <w14:ligatures w14:val="none"/>
    </w:rPr>
  </w:style>
  <w:style w:type="paragraph" w:customStyle="1" w:styleId="IEcFigureFormat">
    <w:name w:val="IEc Figure Format"/>
    <w:basedOn w:val="Normal"/>
    <w:qFormat/>
    <w:rsid w:val="00957B8E"/>
    <w:pPr>
      <w:spacing w:after="280" w:line="240" w:lineRule="auto"/>
      <w:contextualSpacing/>
    </w:pPr>
    <w:rPr>
      <w:rFonts w:ascii="Times New Roman" w:eastAsia="Times New Roman" w:hAnsi="Times New Roman" w:cs="Times New Roman"/>
      <w:kern w:val="0"/>
      <w:sz w:val="18"/>
      <w:szCs w:val="24"/>
      <w14:ligatures w14:val="none"/>
    </w:rPr>
  </w:style>
  <w:style w:type="character" w:customStyle="1" w:styleId="apple-converted-space">
    <w:name w:val="apple-converted-space"/>
    <w:basedOn w:val="DefaultParagraphFont"/>
    <w:rsid w:val="00957B8E"/>
  </w:style>
  <w:style w:type="paragraph" w:customStyle="1" w:styleId="IEcNormalText">
    <w:name w:val="IEc Normal Text"/>
    <w:basedOn w:val="Normal"/>
    <w:link w:val="IEcNormalTextChar"/>
    <w:qFormat/>
    <w:rsid w:val="00957B8E"/>
    <w:pPr>
      <w:spacing w:after="120" w:line="290" w:lineRule="exact"/>
    </w:pPr>
    <w:rPr>
      <w:rFonts w:ascii="Times New Roman" w:eastAsia="Times New Roman" w:hAnsi="Times New Roman" w:cs="Times New Roman"/>
      <w:kern w:val="0"/>
      <w:szCs w:val="24"/>
      <w14:ligatures w14:val="none"/>
    </w:rPr>
  </w:style>
  <w:style w:type="character" w:customStyle="1" w:styleId="IEcNormalTextChar">
    <w:name w:val="IEc Normal Text Char"/>
    <w:link w:val="IEcNormalText"/>
    <w:rsid w:val="00957B8E"/>
    <w:rPr>
      <w:rFonts w:ascii="Times New Roman" w:eastAsia="Times New Roman" w:hAnsi="Times New Roman" w:cs="Times New Roman"/>
      <w:kern w:val="0"/>
      <w:szCs w:val="24"/>
      <w14:ligatures w14:val="none"/>
    </w:rPr>
  </w:style>
  <w:style w:type="table" w:customStyle="1" w:styleId="Sombreadomedio1-nfasis11">
    <w:name w:val="Sombreado medio 1 - Énfasis 11"/>
    <w:basedOn w:val="TableNormal"/>
    <w:uiPriority w:val="63"/>
    <w:rsid w:val="00957B8E"/>
    <w:pPr>
      <w:spacing w:after="0" w:line="240" w:lineRule="auto"/>
    </w:pPr>
    <w:rPr>
      <w:kern w:val="0"/>
      <w:lang w:val="es-ES" w:eastAsia="es-E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FootnoteCharacters">
    <w:name w:val="Footnote Characters"/>
    <w:qFormat/>
    <w:rsid w:val="00957B8E"/>
    <w:rPr>
      <w:rFonts w:asciiTheme="majorHAnsi" w:eastAsia="Calibri" w:hAnsiTheme="majorHAnsi" w:cstheme="majorHAnsi"/>
      <w:sz w:val="18"/>
      <w:szCs w:val="18"/>
    </w:rPr>
  </w:style>
  <w:style w:type="numbering" w:customStyle="1" w:styleId="Urbangenummerdelijst">
    <w:name w:val="Urban genummerde lijst"/>
    <w:uiPriority w:val="99"/>
    <w:rsid w:val="00957B8E"/>
    <w:pPr>
      <w:numPr>
        <w:numId w:val="8"/>
      </w:numPr>
    </w:pPr>
  </w:style>
  <w:style w:type="character" w:customStyle="1" w:styleId="CaptionChar">
    <w:name w:val="Caption Char"/>
    <w:aliases w:val="Caption Figure Char"/>
    <w:basedOn w:val="DefaultParagraphFont"/>
    <w:link w:val="Caption"/>
    <w:rsid w:val="00957B8E"/>
    <w:rPr>
      <w:rFonts w:ascii="Times New Roman" w:eastAsia="Times New Roman" w:hAnsi="Times New Roman" w:cs="Times New Roman"/>
      <w:b/>
      <w:bCs/>
      <w:color w:val="44546A"/>
      <w:kern w:val="0"/>
      <w:u w:color="44546A"/>
      <w:bdr w:val="nil"/>
      <w14:ligatures w14:val="none"/>
    </w:rPr>
  </w:style>
  <w:style w:type="table" w:styleId="GridTable4-Accent1">
    <w:name w:val="Grid Table 4 Accent 1"/>
    <w:basedOn w:val="TableNormal"/>
    <w:uiPriority w:val="49"/>
    <w:rsid w:val="00957B8E"/>
    <w:pPr>
      <w:spacing w:after="0" w:line="240" w:lineRule="auto"/>
    </w:pPr>
    <w:rPr>
      <w:rFonts w:eastAsiaTheme="minorHAnsi"/>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957B8E"/>
    <w:pPr>
      <w:spacing w:after="0" w:line="240" w:lineRule="auto"/>
    </w:pPr>
    <w:rPr>
      <w:rFonts w:eastAsia="SimSun" w:cstheme="minorHAnsi"/>
      <w:kern w:val="0"/>
      <w:lang w:val="nl-NL" w:eastAsia="zh-CN"/>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957B8E"/>
    <w:pPr>
      <w:spacing w:after="0" w:line="240" w:lineRule="auto"/>
    </w:pPr>
    <w:rPr>
      <w:rFonts w:eastAsia="SimSun" w:cstheme="minorHAnsi"/>
      <w:kern w:val="0"/>
      <w:lang w:val="nl-NL" w:eastAsia="zh-CN"/>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ijlageHeading1">
    <w:name w:val="Bijlage Heading 1"/>
    <w:basedOn w:val="Heading1"/>
    <w:link w:val="BijlageHeading1Char"/>
    <w:qFormat/>
    <w:rsid w:val="00957B8E"/>
    <w:pPr>
      <w:keepNext w:val="0"/>
      <w:keepLines w:val="0"/>
      <w:pageBreakBefore/>
      <w:numPr>
        <w:numId w:val="0"/>
      </w:numPr>
      <w:shd w:val="clear" w:color="auto" w:fill="auto"/>
      <w:spacing w:before="360" w:after="120"/>
    </w:pPr>
    <w:rPr>
      <w:rFonts w:ascii="Calibri Light" w:eastAsia="Times New Roman" w:hAnsi="Calibri Light" w:cs="Calibri Light"/>
      <w:bCs/>
      <w:color w:val="00B0F0"/>
      <w:sz w:val="32"/>
      <w:lang w:val="en-GB"/>
    </w:rPr>
  </w:style>
  <w:style w:type="character" w:customStyle="1" w:styleId="BijlageHeading1Char">
    <w:name w:val="Bijlage Heading 1 Char"/>
    <w:basedOn w:val="Heading1Char"/>
    <w:link w:val="BijlageHeading1"/>
    <w:rsid w:val="00957B8E"/>
    <w:rPr>
      <w:rFonts w:ascii="Calibri Light" w:eastAsia="Times New Roman" w:hAnsi="Calibri Light" w:cs="Calibri Light"/>
      <w:bCs/>
      <w:noProof/>
      <w:color w:val="00B0F0"/>
      <w:kern w:val="0"/>
      <w:sz w:val="32"/>
      <w:szCs w:val="32"/>
      <w:shd w:val="clear" w:color="auto" w:fill="FFFFFF" w:themeFill="background1"/>
      <w:lang w:val="en-GB"/>
      <w14:ligatures w14:val="none"/>
    </w:rPr>
  </w:style>
  <w:style w:type="paragraph" w:customStyle="1" w:styleId="P68B1DB1-Normal30">
    <w:name w:val="P68B1DB1-Normal30"/>
    <w:basedOn w:val="Normal"/>
    <w:rsid w:val="00957B8E"/>
    <w:pPr>
      <w:spacing w:before="100" w:after="200" w:line="276" w:lineRule="auto"/>
    </w:pPr>
    <w:rPr>
      <w:rFonts w:ascii="Trebuchet MS" w:eastAsia="Times New Roman" w:hAnsi="Trebuchet MS" w:cs="Arial"/>
      <w:kern w:val="0"/>
      <w:sz w:val="24"/>
      <w:szCs w:val="20"/>
      <w:lang w:val="en-GB" w:eastAsia="en-GB"/>
      <w14:ligatures w14:val="none"/>
    </w:rPr>
  </w:style>
  <w:style w:type="paragraph" w:customStyle="1" w:styleId="P68B1DB1-Normal13">
    <w:name w:val="P68B1DB1-Normal13"/>
    <w:basedOn w:val="Normal"/>
    <w:rsid w:val="00957B8E"/>
    <w:pPr>
      <w:spacing w:before="100" w:after="200" w:line="276" w:lineRule="auto"/>
    </w:pPr>
    <w:rPr>
      <w:rFonts w:ascii="Trebuchet MS" w:hAnsi="Trebuchet MS" w:cs="Arial"/>
      <w:kern w:val="0"/>
      <w:sz w:val="24"/>
      <w:szCs w:val="20"/>
      <w:lang w:val="en-GB" w:eastAsia="en-GB"/>
      <w14:ligatures w14:val="none"/>
    </w:rPr>
  </w:style>
  <w:style w:type="paragraph" w:customStyle="1" w:styleId="P68B1DB1-Normal15">
    <w:name w:val="P68B1DB1-Normal15"/>
    <w:basedOn w:val="Normal"/>
    <w:rsid w:val="00957B8E"/>
    <w:pPr>
      <w:spacing w:before="100" w:after="200" w:line="276" w:lineRule="auto"/>
    </w:pPr>
    <w:rPr>
      <w:rFonts w:ascii="Trebuchet MS" w:hAnsi="Trebuchet MS" w:cs="Arial"/>
      <w:b/>
      <w:kern w:val="0"/>
      <w:sz w:val="24"/>
      <w:szCs w:val="20"/>
      <w:lang w:val="en-GB" w:eastAsia="en-GB"/>
      <w14:ligatures w14:val="none"/>
    </w:rPr>
  </w:style>
  <w:style w:type="paragraph" w:customStyle="1" w:styleId="P68B1DB1-ListParagraph14">
    <w:name w:val="P68B1DB1-ListParagraph14"/>
    <w:basedOn w:val="ListParagraph"/>
    <w:rsid w:val="00957B8E"/>
    <w:pPr>
      <w:spacing w:before="100" w:after="200" w:line="276" w:lineRule="auto"/>
    </w:pPr>
    <w:rPr>
      <w:rFonts w:ascii="Trebuchet MS" w:hAnsi="Trebuchet MS" w:cs="Arial"/>
      <w:kern w:val="0"/>
      <w:sz w:val="24"/>
      <w:szCs w:val="20"/>
      <w:lang w:val="en-GB" w:eastAsia="en-GB"/>
      <w14:ligatures w14:val="none"/>
    </w:rPr>
  </w:style>
  <w:style w:type="paragraph" w:customStyle="1" w:styleId="P68B1DB1-ListParagraph11">
    <w:name w:val="P68B1DB1-ListParagraph11"/>
    <w:basedOn w:val="ListParagraph"/>
    <w:rsid w:val="007C786C"/>
    <w:rPr>
      <w:rFonts w:ascii="Trebuchet MS" w:hAnsi="Trebuchet MS" w:cstheme="minorHAnsi"/>
      <w:noProof w:val="0"/>
      <w:szCs w:val="20"/>
      <w:lang w:val="ro"/>
    </w:rPr>
  </w:style>
  <w:style w:type="paragraph" w:customStyle="1" w:styleId="P68B1DB1-Heading213">
    <w:name w:val="P68B1DB1-Heading213"/>
    <w:basedOn w:val="Heading2"/>
    <w:rsid w:val="007E66CF"/>
    <w:rPr>
      <w:rFonts w:ascii="Trebuchet MS" w:hAnsi="Trebuchet MS"/>
      <w:noProof w:val="0"/>
      <w:color w:val="auto"/>
      <w:sz w:val="22"/>
      <w:szCs w:val="20"/>
      <w:lang w:val="ro"/>
    </w:rPr>
  </w:style>
  <w:style w:type="numbering" w:customStyle="1" w:styleId="CurrentList1">
    <w:name w:val="Current List1"/>
    <w:uiPriority w:val="99"/>
    <w:rsid w:val="00801F19"/>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7755">
      <w:bodyDiv w:val="1"/>
      <w:marLeft w:val="0"/>
      <w:marRight w:val="0"/>
      <w:marTop w:val="0"/>
      <w:marBottom w:val="0"/>
      <w:divBdr>
        <w:top w:val="none" w:sz="0" w:space="0" w:color="auto"/>
        <w:left w:val="none" w:sz="0" w:space="0" w:color="auto"/>
        <w:bottom w:val="none" w:sz="0" w:space="0" w:color="auto"/>
        <w:right w:val="none" w:sz="0" w:space="0" w:color="auto"/>
      </w:divBdr>
    </w:div>
    <w:div w:id="251932161">
      <w:bodyDiv w:val="1"/>
      <w:marLeft w:val="0"/>
      <w:marRight w:val="0"/>
      <w:marTop w:val="0"/>
      <w:marBottom w:val="0"/>
      <w:divBdr>
        <w:top w:val="none" w:sz="0" w:space="0" w:color="auto"/>
        <w:left w:val="none" w:sz="0" w:space="0" w:color="auto"/>
        <w:bottom w:val="none" w:sz="0" w:space="0" w:color="auto"/>
        <w:right w:val="none" w:sz="0" w:space="0" w:color="auto"/>
      </w:divBdr>
    </w:div>
    <w:div w:id="307512604">
      <w:bodyDiv w:val="1"/>
      <w:marLeft w:val="0"/>
      <w:marRight w:val="0"/>
      <w:marTop w:val="0"/>
      <w:marBottom w:val="0"/>
      <w:divBdr>
        <w:top w:val="none" w:sz="0" w:space="0" w:color="auto"/>
        <w:left w:val="none" w:sz="0" w:space="0" w:color="auto"/>
        <w:bottom w:val="none" w:sz="0" w:space="0" w:color="auto"/>
        <w:right w:val="none" w:sz="0" w:space="0" w:color="auto"/>
      </w:divBdr>
    </w:div>
    <w:div w:id="355273221">
      <w:bodyDiv w:val="1"/>
      <w:marLeft w:val="0"/>
      <w:marRight w:val="0"/>
      <w:marTop w:val="0"/>
      <w:marBottom w:val="0"/>
      <w:divBdr>
        <w:top w:val="none" w:sz="0" w:space="0" w:color="auto"/>
        <w:left w:val="none" w:sz="0" w:space="0" w:color="auto"/>
        <w:bottom w:val="none" w:sz="0" w:space="0" w:color="auto"/>
        <w:right w:val="none" w:sz="0" w:space="0" w:color="auto"/>
      </w:divBdr>
    </w:div>
    <w:div w:id="601837417">
      <w:bodyDiv w:val="1"/>
      <w:marLeft w:val="0"/>
      <w:marRight w:val="0"/>
      <w:marTop w:val="0"/>
      <w:marBottom w:val="0"/>
      <w:divBdr>
        <w:top w:val="none" w:sz="0" w:space="0" w:color="auto"/>
        <w:left w:val="none" w:sz="0" w:space="0" w:color="auto"/>
        <w:bottom w:val="none" w:sz="0" w:space="0" w:color="auto"/>
        <w:right w:val="none" w:sz="0" w:space="0" w:color="auto"/>
      </w:divBdr>
    </w:div>
    <w:div w:id="896474513">
      <w:bodyDiv w:val="1"/>
      <w:marLeft w:val="0"/>
      <w:marRight w:val="0"/>
      <w:marTop w:val="0"/>
      <w:marBottom w:val="0"/>
      <w:divBdr>
        <w:top w:val="none" w:sz="0" w:space="0" w:color="auto"/>
        <w:left w:val="none" w:sz="0" w:space="0" w:color="auto"/>
        <w:bottom w:val="none" w:sz="0" w:space="0" w:color="auto"/>
        <w:right w:val="none" w:sz="0" w:space="0" w:color="auto"/>
      </w:divBdr>
    </w:div>
    <w:div w:id="1140415846">
      <w:bodyDiv w:val="1"/>
      <w:marLeft w:val="0"/>
      <w:marRight w:val="0"/>
      <w:marTop w:val="0"/>
      <w:marBottom w:val="0"/>
      <w:divBdr>
        <w:top w:val="none" w:sz="0" w:space="0" w:color="auto"/>
        <w:left w:val="none" w:sz="0" w:space="0" w:color="auto"/>
        <w:bottom w:val="none" w:sz="0" w:space="0" w:color="auto"/>
        <w:right w:val="none" w:sz="0" w:space="0" w:color="auto"/>
      </w:divBdr>
    </w:div>
    <w:div w:id="1421951892">
      <w:bodyDiv w:val="1"/>
      <w:marLeft w:val="0"/>
      <w:marRight w:val="0"/>
      <w:marTop w:val="0"/>
      <w:marBottom w:val="0"/>
      <w:divBdr>
        <w:top w:val="none" w:sz="0" w:space="0" w:color="auto"/>
        <w:left w:val="none" w:sz="0" w:space="0" w:color="auto"/>
        <w:bottom w:val="none" w:sz="0" w:space="0" w:color="auto"/>
        <w:right w:val="none" w:sz="0" w:space="0" w:color="auto"/>
      </w:divBdr>
    </w:div>
    <w:div w:id="1480682797">
      <w:bodyDiv w:val="1"/>
      <w:marLeft w:val="0"/>
      <w:marRight w:val="0"/>
      <w:marTop w:val="0"/>
      <w:marBottom w:val="0"/>
      <w:divBdr>
        <w:top w:val="none" w:sz="0" w:space="0" w:color="auto"/>
        <w:left w:val="none" w:sz="0" w:space="0" w:color="auto"/>
        <w:bottom w:val="none" w:sz="0" w:space="0" w:color="auto"/>
        <w:right w:val="none" w:sz="0" w:space="0" w:color="auto"/>
      </w:divBdr>
    </w:div>
    <w:div w:id="1640768014">
      <w:bodyDiv w:val="1"/>
      <w:marLeft w:val="0"/>
      <w:marRight w:val="0"/>
      <w:marTop w:val="0"/>
      <w:marBottom w:val="0"/>
      <w:divBdr>
        <w:top w:val="none" w:sz="0" w:space="0" w:color="auto"/>
        <w:left w:val="none" w:sz="0" w:space="0" w:color="auto"/>
        <w:bottom w:val="none" w:sz="0" w:space="0" w:color="auto"/>
        <w:right w:val="none" w:sz="0" w:space="0" w:color="auto"/>
      </w:divBdr>
    </w:div>
    <w:div w:id="1663587056">
      <w:bodyDiv w:val="1"/>
      <w:marLeft w:val="0"/>
      <w:marRight w:val="0"/>
      <w:marTop w:val="0"/>
      <w:marBottom w:val="0"/>
      <w:divBdr>
        <w:top w:val="none" w:sz="0" w:space="0" w:color="auto"/>
        <w:left w:val="none" w:sz="0" w:space="0" w:color="auto"/>
        <w:bottom w:val="none" w:sz="0" w:space="0" w:color="auto"/>
        <w:right w:val="none" w:sz="0" w:space="0" w:color="auto"/>
      </w:divBdr>
    </w:div>
    <w:div w:id="1888294077">
      <w:bodyDiv w:val="1"/>
      <w:marLeft w:val="0"/>
      <w:marRight w:val="0"/>
      <w:marTop w:val="0"/>
      <w:marBottom w:val="0"/>
      <w:divBdr>
        <w:top w:val="none" w:sz="0" w:space="0" w:color="auto"/>
        <w:left w:val="none" w:sz="0" w:space="0" w:color="auto"/>
        <w:bottom w:val="none" w:sz="0" w:space="0" w:color="auto"/>
        <w:right w:val="none" w:sz="0" w:space="0" w:color="auto"/>
      </w:divBdr>
    </w:div>
    <w:div w:id="2043674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B54D7-3A0F-467B-837E-D5D70E576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49</Pages>
  <Words>19391</Words>
  <Characters>112473</Characters>
  <Application>Microsoft Office Word</Application>
  <DocSecurity>0</DocSecurity>
  <Lines>937</Lines>
  <Paragraphs>263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Anca Cador</dc:creator>
  <cp:lastModifiedBy>User</cp:lastModifiedBy>
  <cp:revision>4</cp:revision>
  <cp:lastPrinted>2024-11-29T07:18:00Z</cp:lastPrinted>
  <dcterms:created xsi:type="dcterms:W3CDTF">2024-11-29T07:03:00Z</dcterms:created>
  <dcterms:modified xsi:type="dcterms:W3CDTF">2024-12-04T07:23:00Z</dcterms:modified>
</cp:coreProperties>
</file>