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6CC90" w14:textId="77777777" w:rsidR="00D6666A" w:rsidRPr="00F974C4" w:rsidRDefault="00D6666A">
      <w:pPr>
        <w:spacing w:after="0" w:line="240" w:lineRule="auto"/>
        <w:rPr>
          <w:rFonts w:ascii="Trebuchet MS" w:hAnsi="Trebuchet MS"/>
          <w:b/>
          <w:bCs/>
        </w:rPr>
      </w:pPr>
    </w:p>
    <w:p w14:paraId="2B226331" w14:textId="43335A3A" w:rsidR="00D6666A" w:rsidRPr="00F974C4" w:rsidRDefault="00F974C4">
      <w:pPr>
        <w:spacing w:line="240" w:lineRule="auto"/>
        <w:jc w:val="center"/>
        <w:rPr>
          <w:rFonts w:ascii="Trebuchet MS" w:hAnsi="Trebuchet MS"/>
          <w:b/>
        </w:rPr>
      </w:pPr>
      <w:r>
        <w:rPr>
          <w:rFonts w:ascii="Trebuchet MS" w:hAnsi="Trebuchet MS"/>
          <w:b/>
        </w:rPr>
        <w:t>MINISTERUL MEDIULUI, APELOR ȘI PĂDURILOR</w:t>
      </w:r>
    </w:p>
    <w:p w14:paraId="46C751A9" w14:textId="46B80627" w:rsidR="00D6666A" w:rsidRPr="005B758D" w:rsidRDefault="00000000" w:rsidP="005B758D">
      <w:pPr>
        <w:tabs>
          <w:tab w:val="center" w:pos="2346"/>
          <w:tab w:val="left" w:pos="3615"/>
        </w:tabs>
        <w:spacing w:line="240" w:lineRule="auto"/>
        <w:rPr>
          <w:rFonts w:ascii="Trebuchet MS" w:hAnsi="Trebuchet MS"/>
        </w:rPr>
      </w:pPr>
      <w:r w:rsidRPr="00F974C4">
        <w:rPr>
          <w:rFonts w:ascii="Trebuchet MS" w:hAnsi="Trebuchet MS"/>
        </w:rPr>
        <w:tab/>
      </w:r>
      <w:r w:rsidRPr="00F974C4">
        <w:rPr>
          <w:rFonts w:ascii="Trebuchet MS" w:hAnsi="Trebuchet MS"/>
        </w:rPr>
        <w:tab/>
      </w:r>
      <w:r w:rsidR="005B758D">
        <w:rPr>
          <w:rFonts w:ascii="Trebuchet MS" w:hAnsi="Trebuchet MS"/>
        </w:rPr>
        <w:t xml:space="preserve">            </w:t>
      </w:r>
      <w:r w:rsidR="005B758D" w:rsidRPr="00763588">
        <w:rPr>
          <w:rFonts w:ascii="Times New Roman" w:eastAsia="Times New Roman" w:hAnsi="Times New Roman"/>
          <w:bCs/>
          <w:noProof/>
          <w:sz w:val="24"/>
          <w:szCs w:val="24"/>
          <w:lang w:eastAsia="ro-RO"/>
        </w:rPr>
        <w:drawing>
          <wp:inline distT="0" distB="0" distL="0" distR="0" wp14:anchorId="664A13A0" wp14:editId="42DFD5B7">
            <wp:extent cx="619125" cy="857250"/>
            <wp:effectExtent l="0" t="0" r="9525" b="0"/>
            <wp:docPr id="1367421829" name="Picture 136742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57250"/>
                    </a:xfrm>
                    <a:prstGeom prst="rect">
                      <a:avLst/>
                    </a:prstGeom>
                    <a:noFill/>
                  </pic:spPr>
                </pic:pic>
              </a:graphicData>
            </a:graphic>
          </wp:inline>
        </w:drawing>
      </w:r>
    </w:p>
    <w:p w14:paraId="75627DE9" w14:textId="4D6F9226" w:rsidR="00F974C4" w:rsidRPr="002C7375" w:rsidRDefault="00013DDB" w:rsidP="00013DDB">
      <w:pPr>
        <w:autoSpaceDE w:val="0"/>
        <w:autoSpaceDN w:val="0"/>
        <w:adjustRightInd w:val="0"/>
        <w:spacing w:after="160"/>
        <w:rPr>
          <w:rFonts w:ascii="Trebuchet MS" w:hAnsi="Trebuchet MS"/>
          <w:b/>
          <w:bCs/>
          <w:lang w:eastAsia="ro-RO"/>
        </w:rPr>
      </w:pPr>
      <w:r>
        <w:rPr>
          <w:rFonts w:ascii="Trebuchet MS" w:hAnsi="Trebuchet MS"/>
          <w:b/>
          <w:bCs/>
          <w:lang w:eastAsia="ro-RO"/>
        </w:rPr>
        <w:t xml:space="preserve">                                                                    </w:t>
      </w:r>
      <w:r w:rsidR="00F974C4" w:rsidRPr="002C7375">
        <w:rPr>
          <w:rFonts w:ascii="Trebuchet MS" w:hAnsi="Trebuchet MS"/>
          <w:b/>
          <w:bCs/>
          <w:lang w:eastAsia="ro-RO"/>
        </w:rPr>
        <w:t xml:space="preserve">ORDIN </w:t>
      </w:r>
    </w:p>
    <w:p w14:paraId="679497C2" w14:textId="488F9123" w:rsidR="00D6666A" w:rsidRPr="002C7375" w:rsidRDefault="00F974C4" w:rsidP="00F974C4">
      <w:pPr>
        <w:autoSpaceDE w:val="0"/>
        <w:autoSpaceDN w:val="0"/>
        <w:adjustRightInd w:val="0"/>
        <w:spacing w:after="160"/>
        <w:jc w:val="center"/>
        <w:rPr>
          <w:rFonts w:ascii="Trebuchet MS" w:hAnsi="Trebuchet MS"/>
          <w:b/>
          <w:bCs/>
          <w:lang w:eastAsia="ro-RO"/>
        </w:rPr>
      </w:pPr>
      <w:r w:rsidRPr="002C7375">
        <w:rPr>
          <w:rFonts w:ascii="Trebuchet MS" w:hAnsi="Trebuchet MS"/>
          <w:b/>
          <w:bCs/>
          <w:lang w:eastAsia="ro-RO"/>
        </w:rPr>
        <w:t>Nr. ………… / …………………2024</w:t>
      </w:r>
    </w:p>
    <w:p w14:paraId="4A8EE5BC" w14:textId="38119FAC" w:rsidR="00D6666A" w:rsidRPr="002C7375" w:rsidRDefault="00000000">
      <w:pPr>
        <w:autoSpaceDE w:val="0"/>
        <w:autoSpaceDN w:val="0"/>
        <w:adjustRightInd w:val="0"/>
        <w:spacing w:after="0" w:line="240" w:lineRule="auto"/>
        <w:jc w:val="center"/>
        <w:rPr>
          <w:rFonts w:ascii="Trebuchet MS" w:hAnsi="Trebuchet MS"/>
          <w:b/>
          <w:bCs/>
        </w:rPr>
      </w:pPr>
      <w:r w:rsidRPr="002C7375">
        <w:rPr>
          <w:rFonts w:ascii="Trebuchet MS" w:eastAsia="Times New Roman" w:hAnsi="Trebuchet MS"/>
          <w:b/>
          <w:lang w:eastAsia="ro-RO"/>
        </w:rPr>
        <w:t>privind modificarea</w:t>
      </w:r>
      <w:r w:rsidR="00303BA2">
        <w:rPr>
          <w:rFonts w:ascii="Trebuchet MS" w:eastAsia="Times New Roman" w:hAnsi="Trebuchet MS"/>
          <w:b/>
          <w:lang w:eastAsia="ro-RO"/>
        </w:rPr>
        <w:t xml:space="preserve"> </w:t>
      </w:r>
      <w:r w:rsidR="00013DDB">
        <w:rPr>
          <w:rFonts w:ascii="Trebuchet MS" w:eastAsia="Times New Roman" w:hAnsi="Trebuchet MS"/>
          <w:b/>
          <w:lang w:eastAsia="ro-RO"/>
        </w:rPr>
        <w:t>a</w:t>
      </w:r>
      <w:r w:rsidR="00303BA2">
        <w:rPr>
          <w:rFonts w:ascii="Trebuchet MS" w:eastAsia="Times New Roman" w:hAnsi="Trebuchet MS"/>
          <w:b/>
          <w:lang w:eastAsia="ro-RO"/>
        </w:rPr>
        <w:t>nexelor la</w:t>
      </w:r>
      <w:r w:rsidRPr="002C7375">
        <w:rPr>
          <w:rFonts w:ascii="Trebuchet MS" w:eastAsia="Times New Roman" w:hAnsi="Trebuchet MS"/>
          <w:b/>
          <w:lang w:eastAsia="ro-RO"/>
        </w:rPr>
        <w:t xml:space="preserve"> </w:t>
      </w:r>
      <w:bookmarkStart w:id="0" w:name="_Hlk158193267"/>
      <w:r w:rsidR="00F974C4" w:rsidRPr="002C7375">
        <w:rPr>
          <w:rFonts w:ascii="Trebuchet MS" w:eastAsia="Times New Roman" w:hAnsi="Trebuchet MS"/>
          <w:b/>
          <w:lang w:eastAsia="ro-RO"/>
        </w:rPr>
        <w:t xml:space="preserve">Ordinul </w:t>
      </w:r>
      <w:bookmarkStart w:id="1" w:name="_Hlk158192059"/>
      <w:r w:rsidR="006079B6" w:rsidRPr="002C7375">
        <w:rPr>
          <w:rStyle w:val="Emphasis"/>
          <w:rFonts w:ascii="Trebuchet MS" w:hAnsi="Trebuchet MS"/>
          <w:b/>
          <w:bCs/>
          <w:i w:val="0"/>
          <w:iCs w:val="0"/>
        </w:rPr>
        <w:t>ministrului mediului, apelor și pădurilor</w:t>
      </w:r>
      <w:r w:rsidR="00F974C4" w:rsidRPr="002C7375">
        <w:rPr>
          <w:rFonts w:ascii="Trebuchet MS" w:eastAsia="Times New Roman" w:hAnsi="Trebuchet MS"/>
          <w:b/>
          <w:lang w:eastAsia="ro-RO"/>
        </w:rPr>
        <w:t xml:space="preserve"> </w:t>
      </w:r>
      <w:bookmarkEnd w:id="1"/>
      <w:r w:rsidR="00303BA2" w:rsidRPr="002C7375">
        <w:rPr>
          <w:rFonts w:ascii="Trebuchet MS" w:eastAsia="Times New Roman" w:hAnsi="Trebuchet MS"/>
          <w:b/>
          <w:lang w:eastAsia="ro-RO"/>
        </w:rPr>
        <w:t>nr. 3.173/2023</w:t>
      </w:r>
      <w:r w:rsidR="00303BA2" w:rsidRPr="002C7375">
        <w:rPr>
          <w:rStyle w:val="Emphasis"/>
          <w:rFonts w:ascii="Trebuchet MS" w:hAnsi="Trebuchet MS"/>
        </w:rPr>
        <w:t xml:space="preserve">  </w:t>
      </w:r>
      <w:bookmarkEnd w:id="0"/>
      <w:r w:rsidR="00F974C4" w:rsidRPr="002C7375">
        <w:rPr>
          <w:rFonts w:ascii="Trebuchet MS" w:eastAsia="Times New Roman" w:hAnsi="Trebuchet MS"/>
          <w:b/>
          <w:lang w:eastAsia="ro-RO"/>
        </w:rPr>
        <w:t>pentru aprobarea modelului şi conţinutului formularului "Declaraţie privind obligaţiile la Fondul pentru mediu" şi a instrucţiunilor de completare a acestuia</w:t>
      </w:r>
    </w:p>
    <w:p w14:paraId="67104B97" w14:textId="77777777" w:rsidR="00D6666A" w:rsidRPr="002C7375" w:rsidRDefault="00D6666A">
      <w:pPr>
        <w:spacing w:after="0"/>
        <w:jc w:val="both"/>
        <w:rPr>
          <w:rFonts w:ascii="Trebuchet MS" w:hAnsi="Trebuchet MS"/>
          <w:b/>
          <w:bCs/>
        </w:rPr>
      </w:pPr>
    </w:p>
    <w:p w14:paraId="7730C814" w14:textId="1AA91F92" w:rsidR="00D6666A" w:rsidRPr="002C7375" w:rsidRDefault="00000000">
      <w:pPr>
        <w:spacing w:after="0" w:line="240" w:lineRule="auto"/>
        <w:ind w:firstLine="708"/>
        <w:jc w:val="both"/>
        <w:rPr>
          <w:rFonts w:ascii="Trebuchet MS" w:hAnsi="Trebuchet MS"/>
        </w:rPr>
      </w:pPr>
      <w:r w:rsidRPr="002C7375">
        <w:rPr>
          <w:rFonts w:ascii="Trebuchet MS" w:hAnsi="Trebuchet MS"/>
        </w:rPr>
        <w:t xml:space="preserve">Luând în considerare Referatul de aprobare al Administraţiei Fondului pentru Mediu nr. ………………  privind modificarea </w:t>
      </w:r>
      <w:r w:rsidR="005E0973">
        <w:rPr>
          <w:rFonts w:ascii="Trebuchet MS" w:hAnsi="Trebuchet MS"/>
        </w:rPr>
        <w:t>a</w:t>
      </w:r>
      <w:r w:rsidR="00303BA2">
        <w:rPr>
          <w:rFonts w:ascii="Trebuchet MS" w:hAnsi="Trebuchet MS"/>
        </w:rPr>
        <w:t xml:space="preserve">nexelor la </w:t>
      </w:r>
      <w:r w:rsidR="00303BA2" w:rsidRPr="00303BA2">
        <w:rPr>
          <w:rFonts w:ascii="Trebuchet MS" w:eastAsia="Times New Roman" w:hAnsi="Trebuchet MS"/>
          <w:bCs/>
          <w:lang w:eastAsia="ro-RO"/>
        </w:rPr>
        <w:t xml:space="preserve">Ordinul </w:t>
      </w:r>
      <w:r w:rsidR="00303BA2" w:rsidRPr="00303BA2">
        <w:rPr>
          <w:rStyle w:val="Emphasis"/>
          <w:rFonts w:ascii="Trebuchet MS" w:hAnsi="Trebuchet MS"/>
          <w:bCs/>
          <w:i w:val="0"/>
          <w:iCs w:val="0"/>
        </w:rPr>
        <w:t>ministrului mediului, apelor și pădurilor</w:t>
      </w:r>
      <w:r w:rsidR="00303BA2" w:rsidRPr="00303BA2">
        <w:rPr>
          <w:rFonts w:ascii="Trebuchet MS" w:eastAsia="Times New Roman" w:hAnsi="Trebuchet MS"/>
          <w:bCs/>
          <w:lang w:eastAsia="ro-RO"/>
        </w:rPr>
        <w:t xml:space="preserve"> nr. 3.173/2023</w:t>
      </w:r>
      <w:r w:rsidR="00303BA2" w:rsidRPr="002C7375">
        <w:rPr>
          <w:rStyle w:val="Emphasis"/>
          <w:rFonts w:ascii="Trebuchet MS" w:hAnsi="Trebuchet MS"/>
        </w:rPr>
        <w:t xml:space="preserve">  </w:t>
      </w:r>
      <w:r w:rsidR="00427691" w:rsidRPr="00427691">
        <w:rPr>
          <w:rFonts w:ascii="Trebuchet MS" w:hAnsi="Trebuchet MS"/>
        </w:rPr>
        <w:t xml:space="preserve"> </w:t>
      </w:r>
      <w:r w:rsidR="00F974C4" w:rsidRPr="002C7375">
        <w:rPr>
          <w:rFonts w:ascii="Trebuchet MS" w:hAnsi="Trebuchet MS"/>
        </w:rPr>
        <w:t>pentru aprobarea modelului şi conţinutului formularului "Declaraţie privind obligaţiile la Fondul pentru mediu" şi a instrucţiunilor de completare a acestuia</w:t>
      </w:r>
      <w:r w:rsidRPr="002C7375">
        <w:rPr>
          <w:rFonts w:ascii="Trebuchet MS" w:hAnsi="Trebuchet MS"/>
        </w:rPr>
        <w:t>,</w:t>
      </w:r>
    </w:p>
    <w:p w14:paraId="67A94B62" w14:textId="5E9C9722" w:rsidR="00013DDB" w:rsidRDefault="00000000">
      <w:pPr>
        <w:spacing w:after="0" w:line="240" w:lineRule="auto"/>
        <w:ind w:firstLine="708"/>
        <w:jc w:val="both"/>
        <w:rPr>
          <w:rFonts w:ascii="Trebuchet MS" w:hAnsi="Trebuchet MS"/>
        </w:rPr>
      </w:pPr>
      <w:r w:rsidRPr="002C7375">
        <w:rPr>
          <w:rFonts w:ascii="Trebuchet MS" w:hAnsi="Trebuchet MS"/>
        </w:rPr>
        <w:t xml:space="preserve">ţinând cont de </w:t>
      </w:r>
      <w:r w:rsidR="006458B0" w:rsidRPr="002C7375">
        <w:rPr>
          <w:rFonts w:ascii="Trebuchet MS" w:hAnsi="Trebuchet MS"/>
        </w:rPr>
        <w:t>prevederile art. 5 lit. i) şi k) din anexa la Hotărârea Guvernului nr. 277/2023 pentru aprobarea Regulamentului de organizare şi funcţionare a Administraţiei Fondului pentru Mediu</w:t>
      </w:r>
      <w:r w:rsidR="00930829">
        <w:rPr>
          <w:rFonts w:ascii="Trebuchet MS" w:hAnsi="Trebuchet MS"/>
        </w:rPr>
        <w:t>,</w:t>
      </w:r>
      <w:r w:rsidR="006458B0" w:rsidRPr="002C7375">
        <w:rPr>
          <w:rFonts w:ascii="Trebuchet MS" w:hAnsi="Trebuchet MS"/>
        </w:rPr>
        <w:t xml:space="preserve"> </w:t>
      </w:r>
    </w:p>
    <w:p w14:paraId="25789A82" w14:textId="5D2B780C" w:rsidR="00D6666A" w:rsidRPr="002C7375" w:rsidRDefault="006458B0">
      <w:pPr>
        <w:spacing w:after="0" w:line="240" w:lineRule="auto"/>
        <w:ind w:firstLine="708"/>
        <w:jc w:val="both"/>
        <w:rPr>
          <w:rFonts w:ascii="Trebuchet MS" w:hAnsi="Trebuchet MS"/>
        </w:rPr>
      </w:pPr>
      <w:r w:rsidRPr="002C7375">
        <w:rPr>
          <w:rFonts w:ascii="Trebuchet MS" w:hAnsi="Trebuchet MS"/>
        </w:rPr>
        <w:t>în temeiul art. 11 alin. (4) şi art. 12 din Ordonanţa de urgenţă a Guvernului nr. 196/2005 privind Fondul pentru mediu, aprobată cu modificări şi completări prin Legea nr. 105/2006, cu modificările şi completările ulterioare, al art. 342 alin. (3) din Legea nr. 207/2015 privind Codul de procedură fiscală, cu modificările şi completările ulterioare, al art. 57 alin. (1), (4) și (5) din Ordonanța de urgență a Guvernului nr. 57/2019 privind Codul administrativ, cu modificările și completările ulterioare și al art. 13 alin. (4) din Hotărârea Guvernului nr. 43/2020 privind organizarea şi funcţionarea Ministerului Mediului, Apelor și Pădurilor, cu modificările şi completările ulterioare,</w:t>
      </w:r>
    </w:p>
    <w:p w14:paraId="1A2BD2C0" w14:textId="77777777" w:rsidR="00D6666A" w:rsidRPr="002C7375" w:rsidRDefault="00000000">
      <w:pPr>
        <w:pStyle w:val="NoSpacing"/>
        <w:spacing w:line="276" w:lineRule="auto"/>
        <w:ind w:firstLine="708"/>
        <w:jc w:val="both"/>
        <w:rPr>
          <w:rFonts w:ascii="Trebuchet MS" w:hAnsi="Trebuchet MS"/>
        </w:rPr>
      </w:pPr>
      <w:r w:rsidRPr="002C7375">
        <w:rPr>
          <w:rFonts w:ascii="Trebuchet MS" w:hAnsi="Trebuchet MS"/>
          <w:b/>
        </w:rPr>
        <w:t xml:space="preserve">ministrul mediului, apelor și pădurilor </w:t>
      </w:r>
      <w:r w:rsidRPr="002C7375">
        <w:rPr>
          <w:rFonts w:ascii="Trebuchet MS" w:hAnsi="Trebuchet MS"/>
        </w:rPr>
        <w:t>emite prezentul</w:t>
      </w:r>
    </w:p>
    <w:p w14:paraId="1E40E1A6" w14:textId="77777777" w:rsidR="00D6666A" w:rsidRPr="002C7375" w:rsidRDefault="00000000">
      <w:pPr>
        <w:spacing w:after="0" w:line="240" w:lineRule="auto"/>
        <w:ind w:firstLine="708"/>
        <w:jc w:val="both"/>
        <w:rPr>
          <w:rFonts w:ascii="Trebuchet MS" w:hAnsi="Trebuchet MS"/>
          <w:b/>
          <w:bCs/>
        </w:rPr>
      </w:pPr>
      <w:r w:rsidRPr="002C7375">
        <w:rPr>
          <w:rFonts w:ascii="Trebuchet MS" w:hAnsi="Trebuchet MS"/>
          <w:b/>
          <w:bCs/>
        </w:rPr>
        <w:t xml:space="preserve"> </w:t>
      </w:r>
    </w:p>
    <w:p w14:paraId="3A1D653D" w14:textId="77777777" w:rsidR="00D6666A" w:rsidRPr="002C7375" w:rsidRDefault="00000000">
      <w:pPr>
        <w:pStyle w:val="NoSpacing"/>
        <w:spacing w:line="276" w:lineRule="auto"/>
        <w:ind w:firstLine="708"/>
        <w:jc w:val="center"/>
        <w:rPr>
          <w:rFonts w:ascii="Trebuchet MS" w:hAnsi="Trebuchet MS"/>
          <w:b/>
        </w:rPr>
      </w:pPr>
      <w:r w:rsidRPr="002C7375">
        <w:rPr>
          <w:rFonts w:ascii="Trebuchet MS" w:hAnsi="Trebuchet MS"/>
          <w:b/>
        </w:rPr>
        <w:t>ORDIN:</w:t>
      </w:r>
    </w:p>
    <w:p w14:paraId="35480F0F" w14:textId="77777777" w:rsidR="0041504D" w:rsidRPr="002C7375" w:rsidRDefault="0041504D" w:rsidP="0041504D">
      <w:pPr>
        <w:spacing w:after="0" w:line="240" w:lineRule="auto"/>
        <w:jc w:val="both"/>
        <w:rPr>
          <w:rFonts w:ascii="Trebuchet MS" w:hAnsi="Trebuchet MS"/>
          <w:b/>
          <w:bCs/>
        </w:rPr>
      </w:pPr>
      <w:bookmarkStart w:id="2" w:name="_Hlk6929385"/>
    </w:p>
    <w:p w14:paraId="2F1955AF" w14:textId="443DEA45" w:rsidR="00CE37B8" w:rsidRPr="002C7375" w:rsidRDefault="00000000" w:rsidP="00CE37B8">
      <w:pPr>
        <w:spacing w:after="0" w:line="240" w:lineRule="auto"/>
        <w:jc w:val="both"/>
        <w:rPr>
          <w:rFonts w:ascii="Trebuchet MS" w:hAnsi="Trebuchet MS"/>
          <w:b/>
          <w:lang w:eastAsia="ro-RO"/>
        </w:rPr>
      </w:pPr>
      <w:r w:rsidRPr="002C7375">
        <w:rPr>
          <w:rFonts w:ascii="Trebuchet MS" w:hAnsi="Trebuchet MS"/>
          <w:b/>
          <w:bCs/>
        </w:rPr>
        <w:t>Art</w:t>
      </w:r>
      <w:bookmarkStart w:id="3" w:name="do|arI|pt2|pa52"/>
      <w:bookmarkStart w:id="4" w:name="do|ar1|pa1"/>
      <w:bookmarkEnd w:id="2"/>
      <w:bookmarkEnd w:id="3"/>
      <w:bookmarkEnd w:id="4"/>
      <w:r w:rsidRPr="002C7375">
        <w:rPr>
          <w:rFonts w:ascii="Trebuchet MS" w:hAnsi="Trebuchet MS"/>
          <w:b/>
          <w:bCs/>
        </w:rPr>
        <w:t>. I</w:t>
      </w:r>
      <w:r w:rsidR="00651B8C" w:rsidRPr="002C7375">
        <w:rPr>
          <w:rFonts w:ascii="Trebuchet MS" w:hAnsi="Trebuchet MS"/>
          <w:b/>
          <w:bCs/>
        </w:rPr>
        <w:t>.</w:t>
      </w:r>
      <w:r w:rsidRPr="002C7375">
        <w:rPr>
          <w:rFonts w:ascii="Trebuchet MS" w:hAnsi="Trebuchet MS"/>
          <w:b/>
          <w:bCs/>
        </w:rPr>
        <w:t xml:space="preserve"> </w:t>
      </w:r>
      <w:bookmarkStart w:id="5" w:name="_Hlk6933547"/>
      <w:r w:rsidR="00CE37B8">
        <w:rPr>
          <w:rFonts w:ascii="Trebuchet MS" w:hAnsi="Trebuchet MS"/>
          <w:b/>
          <w:bCs/>
        </w:rPr>
        <w:t xml:space="preserve">Anexele la </w:t>
      </w:r>
      <w:r w:rsidR="00CE37B8" w:rsidRPr="002C7375">
        <w:rPr>
          <w:rFonts w:ascii="Trebuchet MS" w:eastAsia="Times New Roman" w:hAnsi="Trebuchet MS"/>
          <w:b/>
          <w:lang w:eastAsia="ro-RO"/>
        </w:rPr>
        <w:t xml:space="preserve">Ordinul </w:t>
      </w:r>
      <w:r w:rsidR="00CE37B8" w:rsidRPr="002C7375">
        <w:rPr>
          <w:rStyle w:val="Emphasis"/>
          <w:rFonts w:ascii="Trebuchet MS" w:hAnsi="Trebuchet MS"/>
          <w:b/>
          <w:bCs/>
          <w:i w:val="0"/>
          <w:iCs w:val="0"/>
        </w:rPr>
        <w:t>ministrului mediului, apelor și pădurilor</w:t>
      </w:r>
      <w:r w:rsidR="00CE37B8" w:rsidRPr="002C7375">
        <w:rPr>
          <w:rFonts w:ascii="Trebuchet MS" w:eastAsia="Times New Roman" w:hAnsi="Trebuchet MS"/>
          <w:b/>
          <w:lang w:eastAsia="ro-RO"/>
        </w:rPr>
        <w:t xml:space="preserve"> nr.3.173/2023</w:t>
      </w:r>
      <w:r w:rsidR="00CE37B8">
        <w:rPr>
          <w:rStyle w:val="Emphasis"/>
          <w:rFonts w:ascii="Trebuchet MS" w:hAnsi="Trebuchet MS"/>
        </w:rPr>
        <w:t xml:space="preserve"> </w:t>
      </w:r>
      <w:r w:rsidR="00CE37B8" w:rsidRPr="002C7375">
        <w:rPr>
          <w:rFonts w:ascii="Trebuchet MS" w:eastAsia="Times New Roman" w:hAnsi="Trebuchet MS"/>
          <w:b/>
          <w:lang w:eastAsia="ro-RO"/>
        </w:rPr>
        <w:t>pentru aprobarea modelului şi conţinutului formularului "Declaraţie privind obligaţiile la Fondul pentru mediu" şi a instrucţiunilor de completare a acestuia</w:t>
      </w:r>
      <w:r w:rsidR="00CE37B8" w:rsidRPr="002C7375">
        <w:rPr>
          <w:rFonts w:ascii="Trebuchet MS" w:hAnsi="Trebuchet MS"/>
          <w:b/>
          <w:lang w:eastAsia="ro-RO"/>
        </w:rPr>
        <w:t>, publicat în Monitorul Oficial al României, Partea I, nr. 1154 din 20 decembrie 2023</w:t>
      </w:r>
      <w:r w:rsidR="00CE37B8">
        <w:rPr>
          <w:rFonts w:ascii="Trebuchet MS" w:hAnsi="Trebuchet MS"/>
          <w:b/>
          <w:lang w:eastAsia="ro-RO"/>
        </w:rPr>
        <w:t xml:space="preserve"> </w:t>
      </w:r>
      <w:r w:rsidR="00CE37B8" w:rsidRPr="002C7375">
        <w:rPr>
          <w:rFonts w:ascii="Trebuchet MS" w:hAnsi="Trebuchet MS"/>
          <w:b/>
          <w:lang w:eastAsia="ro-RO"/>
        </w:rPr>
        <w:t>se modifică după cum urmează:</w:t>
      </w:r>
    </w:p>
    <w:p w14:paraId="445CD0C4" w14:textId="77777777" w:rsidR="009A624F" w:rsidRDefault="00CE37B8" w:rsidP="0041504D">
      <w:pPr>
        <w:spacing w:after="0" w:line="240" w:lineRule="auto"/>
        <w:jc w:val="both"/>
        <w:rPr>
          <w:rFonts w:ascii="Trebuchet MS" w:eastAsia="Times New Roman" w:hAnsi="Trebuchet MS"/>
          <w:b/>
          <w:lang w:eastAsia="ro-RO"/>
        </w:rPr>
      </w:pPr>
      <w:r>
        <w:rPr>
          <w:rFonts w:ascii="Trebuchet MS" w:eastAsia="Times New Roman" w:hAnsi="Trebuchet MS"/>
          <w:b/>
          <w:lang w:eastAsia="ro-RO"/>
        </w:rPr>
        <w:t xml:space="preserve">       </w:t>
      </w:r>
    </w:p>
    <w:p w14:paraId="123733D5" w14:textId="6417D6AC" w:rsidR="0041504D" w:rsidRPr="00CE37B8" w:rsidRDefault="009A624F" w:rsidP="0041504D">
      <w:pPr>
        <w:spacing w:after="0" w:line="240" w:lineRule="auto"/>
        <w:jc w:val="both"/>
        <w:rPr>
          <w:rFonts w:ascii="Trebuchet MS" w:hAnsi="Trebuchet MS"/>
          <w:b/>
          <w:lang w:val="en-US" w:eastAsia="ro-RO"/>
        </w:rPr>
      </w:pPr>
      <w:r>
        <w:rPr>
          <w:rFonts w:ascii="Trebuchet MS" w:eastAsia="Times New Roman" w:hAnsi="Trebuchet MS"/>
          <w:b/>
          <w:lang w:eastAsia="ro-RO"/>
        </w:rPr>
        <w:t xml:space="preserve">       </w:t>
      </w:r>
      <w:r w:rsidR="00CE37B8">
        <w:rPr>
          <w:rFonts w:ascii="Trebuchet MS" w:eastAsia="Times New Roman" w:hAnsi="Trebuchet MS"/>
          <w:b/>
          <w:lang w:eastAsia="ro-RO"/>
        </w:rPr>
        <w:t>1.</w:t>
      </w:r>
      <w:r w:rsidR="00651B8C" w:rsidRPr="002C7375">
        <w:rPr>
          <w:rFonts w:ascii="Trebuchet MS" w:eastAsia="Times New Roman" w:hAnsi="Trebuchet MS"/>
          <w:b/>
          <w:lang w:eastAsia="ro-RO"/>
        </w:rPr>
        <w:t xml:space="preserve">Tab 1 </w:t>
      </w:r>
      <w:r w:rsidR="00651B8C" w:rsidRPr="002C7375">
        <w:rPr>
          <w:rFonts w:ascii="Trebuchet MS" w:eastAsia="Times New Roman" w:hAnsi="Trebuchet MS"/>
          <w:b/>
          <w:bCs/>
        </w:rPr>
        <w:t xml:space="preserve">de la </w:t>
      </w:r>
      <w:r w:rsidR="00651B8C" w:rsidRPr="002C7375">
        <w:rPr>
          <w:rFonts w:ascii="Trebuchet MS" w:eastAsia="Times New Roman" w:hAnsi="Trebuchet MS"/>
          <w:b/>
          <w:lang w:eastAsia="ro-RO"/>
        </w:rPr>
        <w:t xml:space="preserve">Punctul IV din </w:t>
      </w:r>
      <w:r w:rsidR="00013DDB">
        <w:rPr>
          <w:rFonts w:ascii="Trebuchet MS" w:eastAsia="Times New Roman" w:hAnsi="Trebuchet MS"/>
          <w:b/>
          <w:lang w:eastAsia="ro-RO"/>
        </w:rPr>
        <w:t>a</w:t>
      </w:r>
      <w:r w:rsidR="00651B8C" w:rsidRPr="002C7375">
        <w:rPr>
          <w:rFonts w:ascii="Trebuchet MS" w:eastAsia="Times New Roman" w:hAnsi="Trebuchet MS"/>
          <w:b/>
          <w:lang w:eastAsia="ro-RO"/>
        </w:rPr>
        <w:t xml:space="preserve">nexa nr. 1 la </w:t>
      </w:r>
      <w:r w:rsidR="00F974C4" w:rsidRPr="002C7375">
        <w:rPr>
          <w:rFonts w:ascii="Trebuchet MS" w:hAnsi="Trebuchet MS"/>
          <w:b/>
          <w:lang w:eastAsia="ro-RO"/>
        </w:rPr>
        <w:t>Ordin</w:t>
      </w:r>
      <w:bookmarkEnd w:id="5"/>
      <w:r w:rsidR="00CE37B8">
        <w:rPr>
          <w:rFonts w:ascii="Trebuchet MS" w:hAnsi="Trebuchet MS"/>
          <w:b/>
          <w:lang w:eastAsia="ro-RO"/>
        </w:rPr>
        <w:t xml:space="preserve"> se modifică </w:t>
      </w:r>
      <w:r w:rsidRPr="002C7375">
        <w:rPr>
          <w:rFonts w:ascii="Trebuchet MS" w:hAnsi="Trebuchet MS"/>
          <w:b/>
          <w:lang w:eastAsia="ro-RO"/>
        </w:rPr>
        <w:t>și va avea următorul cuprins</w:t>
      </w:r>
      <w:r w:rsidR="00CE37B8">
        <w:rPr>
          <w:rFonts w:ascii="Trebuchet MS" w:hAnsi="Trebuchet MS"/>
          <w:b/>
          <w:lang w:val="en-US" w:eastAsia="ro-RO"/>
        </w:rPr>
        <w:t>:</w:t>
      </w:r>
    </w:p>
    <w:p w14:paraId="653058BA" w14:textId="77777777" w:rsidR="0041504D" w:rsidRPr="002C7375" w:rsidRDefault="0041504D" w:rsidP="0041504D">
      <w:pPr>
        <w:spacing w:after="0" w:line="240" w:lineRule="auto"/>
        <w:jc w:val="both"/>
        <w:rPr>
          <w:rFonts w:ascii="Trebuchet MS" w:eastAsia="Times New Roman" w:hAnsi="Trebuchet MS"/>
          <w:sz w:val="24"/>
          <w:szCs w:val="24"/>
          <w:lang w:eastAsia="ro-RO"/>
        </w:rPr>
      </w:pPr>
    </w:p>
    <w:p w14:paraId="42FB7A0E" w14:textId="60388934" w:rsidR="00182BBB" w:rsidRPr="002C7375" w:rsidRDefault="0041504D" w:rsidP="0041504D">
      <w:pPr>
        <w:spacing w:after="0" w:line="240" w:lineRule="auto"/>
        <w:jc w:val="both"/>
        <w:rPr>
          <w:rFonts w:ascii="Trebuchet MS" w:hAnsi="Trebuchet MS"/>
          <w:b/>
          <w:lang w:eastAsia="ro-RO"/>
        </w:rPr>
      </w:pPr>
      <w:r w:rsidRPr="0041504D">
        <w:rPr>
          <w:rFonts w:ascii="Trebuchet MS" w:eastAsia="Times New Roman" w:hAnsi="Trebuchet MS"/>
          <w:lang w:eastAsia="ro-RO"/>
        </w:rPr>
        <w:t>Tab 1</w:t>
      </w:r>
      <w:r w:rsidR="00CE37B8">
        <w:rPr>
          <w:rFonts w:ascii="Trebuchet MS" w:eastAsia="Times New Roman" w:hAnsi="Trebuchet MS"/>
          <w:lang w:eastAsia="ro-RO"/>
        </w:rPr>
        <w:t>-</w:t>
      </w:r>
      <w:r w:rsidRPr="0041504D">
        <w:rPr>
          <w:rFonts w:ascii="Trebuchet MS" w:eastAsia="Times New Roman" w:hAnsi="Trebuchet MS"/>
          <w:lang w:eastAsia="ro-RO"/>
        </w:rPr>
        <w:t>Cantităţile de ambalaje introduse pe piaţa naţională de către operatorii economici responsabili şi cantităţile de deşeuri de ambalaje valorificate</w:t>
      </w:r>
    </w:p>
    <w:tbl>
      <w:tblPr>
        <w:tblStyle w:val="TableGrid"/>
        <w:tblW w:w="0" w:type="auto"/>
        <w:tblLook w:val="04A0" w:firstRow="1" w:lastRow="0" w:firstColumn="1" w:lastColumn="0" w:noHBand="0" w:noVBand="1"/>
      </w:tblPr>
      <w:tblGrid>
        <w:gridCol w:w="804"/>
        <w:gridCol w:w="785"/>
        <w:gridCol w:w="785"/>
        <w:gridCol w:w="814"/>
        <w:gridCol w:w="998"/>
        <w:gridCol w:w="843"/>
        <w:gridCol w:w="741"/>
        <w:gridCol w:w="1145"/>
        <w:gridCol w:w="843"/>
        <w:gridCol w:w="741"/>
        <w:gridCol w:w="6"/>
        <w:gridCol w:w="573"/>
        <w:gridCol w:w="687"/>
        <w:gridCol w:w="6"/>
      </w:tblGrid>
      <w:tr w:rsidR="0044266B" w:rsidRPr="002C7375" w14:paraId="573069E6" w14:textId="77777777" w:rsidTr="0044266B">
        <w:trPr>
          <w:trHeight w:val="587"/>
        </w:trPr>
        <w:tc>
          <w:tcPr>
            <w:tcW w:w="804" w:type="dxa"/>
            <w:vMerge w:val="restart"/>
          </w:tcPr>
          <w:p w14:paraId="7D2C32EC"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Fonts w:ascii="Trebuchet MS" w:hAnsi="Trebuchet MS"/>
                <w:color w:val="000000" w:themeColor="text1"/>
                <w:sz w:val="12"/>
                <w:szCs w:val="12"/>
              </w:rPr>
              <w:t>Tip material**)</w:t>
            </w:r>
          </w:p>
        </w:tc>
        <w:tc>
          <w:tcPr>
            <w:tcW w:w="785" w:type="dxa"/>
            <w:vMerge w:val="restart"/>
          </w:tcPr>
          <w:p w14:paraId="23AA80D2"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Fonts w:ascii="Trebuchet MS" w:hAnsi="Trebuchet MS"/>
                <w:color w:val="000000" w:themeColor="text1"/>
                <w:sz w:val="12"/>
                <w:szCs w:val="12"/>
              </w:rPr>
              <w:t>Cantitatea introdusă pe piaţa naţională (kg)</w:t>
            </w:r>
          </w:p>
        </w:tc>
        <w:tc>
          <w:tcPr>
            <w:tcW w:w="785" w:type="dxa"/>
            <w:vMerge w:val="restart"/>
          </w:tcPr>
          <w:p w14:paraId="5F1CC025"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Fonts w:ascii="Trebuchet MS" w:hAnsi="Trebuchet MS"/>
                <w:color w:val="000000" w:themeColor="text1"/>
                <w:sz w:val="12"/>
                <w:szCs w:val="12"/>
              </w:rPr>
              <w:t>Cantitatea raportată către operatori economici autorizaţi (kg)</w:t>
            </w:r>
          </w:p>
        </w:tc>
        <w:tc>
          <w:tcPr>
            <w:tcW w:w="814" w:type="dxa"/>
            <w:vMerge w:val="restart"/>
          </w:tcPr>
          <w:p w14:paraId="6D042CB2"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Fonts w:ascii="Trebuchet MS" w:hAnsi="Trebuchet MS"/>
                <w:color w:val="000000" w:themeColor="text1"/>
                <w:sz w:val="12"/>
                <w:szCs w:val="12"/>
              </w:rPr>
              <w:t>Cantitatea pentru care se realizează obiectivele în mod individual (kg)</w:t>
            </w:r>
          </w:p>
        </w:tc>
        <w:tc>
          <w:tcPr>
            <w:tcW w:w="998" w:type="dxa"/>
            <w:vMerge w:val="restart"/>
          </w:tcPr>
          <w:p w14:paraId="5433A006"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Cantitatea de ambalaje primare nereutilizabile prevăzute în HG nr. 1.074/2021 introduse pe piaţa naţională (kg)</w:t>
            </w:r>
          </w:p>
        </w:tc>
        <w:tc>
          <w:tcPr>
            <w:tcW w:w="4319" w:type="dxa"/>
            <w:gridSpan w:val="6"/>
          </w:tcPr>
          <w:p w14:paraId="5B8EEDA8"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Cantitatea de deşeu de ambalaj valorificată (kg)</w:t>
            </w:r>
          </w:p>
        </w:tc>
        <w:tc>
          <w:tcPr>
            <w:tcW w:w="1266" w:type="dxa"/>
            <w:gridSpan w:val="3"/>
          </w:tcPr>
          <w:p w14:paraId="154019F4" w14:textId="77777777" w:rsidR="0044266B" w:rsidRPr="002C7375" w:rsidRDefault="0044266B" w:rsidP="002B2634">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Ambalaje primare nereutilizabile prevăzute în HG nr. 1.074/2021 introduse pe piaţa naţională</w:t>
            </w:r>
          </w:p>
        </w:tc>
      </w:tr>
      <w:tr w:rsidR="0044266B" w:rsidRPr="002C7375" w14:paraId="29D552F9" w14:textId="77777777" w:rsidTr="0044266B">
        <w:trPr>
          <w:gridAfter w:val="1"/>
          <w:wAfter w:w="6" w:type="dxa"/>
        </w:trPr>
        <w:tc>
          <w:tcPr>
            <w:tcW w:w="804" w:type="dxa"/>
            <w:vMerge/>
          </w:tcPr>
          <w:p w14:paraId="775B889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vMerge/>
          </w:tcPr>
          <w:p w14:paraId="0D9452F1"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vMerge/>
          </w:tcPr>
          <w:p w14:paraId="0E3E96AF"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vMerge/>
          </w:tcPr>
          <w:p w14:paraId="122774B8"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vMerge/>
          </w:tcPr>
          <w:p w14:paraId="0EB572B7"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2729" w:type="dxa"/>
            <w:gridSpan w:val="3"/>
          </w:tcPr>
          <w:p w14:paraId="61FE8EFA"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prin reciclare</w:t>
            </w:r>
          </w:p>
        </w:tc>
        <w:tc>
          <w:tcPr>
            <w:tcW w:w="1584" w:type="dxa"/>
            <w:gridSpan w:val="2"/>
          </w:tcPr>
          <w:p w14:paraId="7DBFE502"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prin altă operaţiune decât reciclarea</w:t>
            </w:r>
          </w:p>
        </w:tc>
        <w:tc>
          <w:tcPr>
            <w:tcW w:w="1266" w:type="dxa"/>
            <w:gridSpan w:val="3"/>
          </w:tcPr>
          <w:p w14:paraId="45C175E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70FD7303" w14:textId="77777777" w:rsidTr="0044266B">
        <w:trPr>
          <w:gridAfter w:val="1"/>
          <w:wAfter w:w="6" w:type="dxa"/>
        </w:trPr>
        <w:tc>
          <w:tcPr>
            <w:tcW w:w="804" w:type="dxa"/>
            <w:vMerge/>
          </w:tcPr>
          <w:p w14:paraId="77DCE07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vMerge/>
          </w:tcPr>
          <w:p w14:paraId="6F9B1B8D"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vMerge/>
          </w:tcPr>
          <w:p w14:paraId="2C7CDB9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vMerge/>
          </w:tcPr>
          <w:p w14:paraId="4D013B4C"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vMerge/>
          </w:tcPr>
          <w:p w14:paraId="434CADB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6FB16740"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prin intermediul OIREP</w:t>
            </w:r>
          </w:p>
        </w:tc>
        <w:tc>
          <w:tcPr>
            <w:tcW w:w="741" w:type="dxa"/>
          </w:tcPr>
          <w:p w14:paraId="03D2E250"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în mod individual</w:t>
            </w:r>
          </w:p>
        </w:tc>
        <w:tc>
          <w:tcPr>
            <w:tcW w:w="1145" w:type="dxa"/>
          </w:tcPr>
          <w:p w14:paraId="4C40C571" w14:textId="4568D078"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 xml:space="preserve">prin intermediul administratorului SGR </w:t>
            </w:r>
          </w:p>
        </w:tc>
        <w:tc>
          <w:tcPr>
            <w:tcW w:w="843" w:type="dxa"/>
          </w:tcPr>
          <w:p w14:paraId="6BE36A99"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prin intermediul OIREP</w:t>
            </w:r>
          </w:p>
        </w:tc>
        <w:tc>
          <w:tcPr>
            <w:tcW w:w="741" w:type="dxa"/>
          </w:tcPr>
          <w:p w14:paraId="0E7D54AA"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în mod individual</w:t>
            </w:r>
          </w:p>
        </w:tc>
        <w:tc>
          <w:tcPr>
            <w:tcW w:w="579" w:type="dxa"/>
            <w:gridSpan w:val="2"/>
          </w:tcPr>
          <w:p w14:paraId="7925B294"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Număr unități (buc.)</w:t>
            </w:r>
          </w:p>
        </w:tc>
        <w:tc>
          <w:tcPr>
            <w:tcW w:w="687" w:type="dxa"/>
          </w:tcPr>
          <w:p w14:paraId="3640DA24"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Procent (%)</w:t>
            </w:r>
          </w:p>
        </w:tc>
      </w:tr>
      <w:tr w:rsidR="0044266B" w:rsidRPr="002C7375" w14:paraId="20221C5C" w14:textId="77777777" w:rsidTr="0044266B">
        <w:trPr>
          <w:gridAfter w:val="1"/>
          <w:wAfter w:w="6" w:type="dxa"/>
        </w:trPr>
        <w:tc>
          <w:tcPr>
            <w:tcW w:w="804" w:type="dxa"/>
          </w:tcPr>
          <w:p w14:paraId="4632356C"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a</w:t>
            </w:r>
          </w:p>
        </w:tc>
        <w:tc>
          <w:tcPr>
            <w:tcW w:w="785" w:type="dxa"/>
          </w:tcPr>
          <w:p w14:paraId="0F38497A" w14:textId="3CA57F73"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b = c+d+</w:t>
            </w:r>
            <w:r w:rsidR="004B6203" w:rsidRPr="002C7375">
              <w:rPr>
                <w:rStyle w:val="spar3"/>
                <w:rFonts w:ascii="Trebuchet MS" w:eastAsia="Times New Roman" w:hAnsi="Trebuchet MS"/>
                <w:sz w:val="12"/>
                <w:szCs w:val="12"/>
                <w:specVanish w:val="0"/>
              </w:rPr>
              <w:t>e</w:t>
            </w:r>
          </w:p>
        </w:tc>
        <w:tc>
          <w:tcPr>
            <w:tcW w:w="785" w:type="dxa"/>
          </w:tcPr>
          <w:p w14:paraId="7D678D9B"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c</w:t>
            </w:r>
          </w:p>
        </w:tc>
        <w:tc>
          <w:tcPr>
            <w:tcW w:w="814" w:type="dxa"/>
          </w:tcPr>
          <w:p w14:paraId="08B06DAC"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d</w:t>
            </w:r>
          </w:p>
        </w:tc>
        <w:tc>
          <w:tcPr>
            <w:tcW w:w="998" w:type="dxa"/>
          </w:tcPr>
          <w:p w14:paraId="736C046C"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e</w:t>
            </w:r>
          </w:p>
        </w:tc>
        <w:tc>
          <w:tcPr>
            <w:tcW w:w="843" w:type="dxa"/>
          </w:tcPr>
          <w:p w14:paraId="11F29222"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f</w:t>
            </w:r>
          </w:p>
        </w:tc>
        <w:tc>
          <w:tcPr>
            <w:tcW w:w="741" w:type="dxa"/>
          </w:tcPr>
          <w:p w14:paraId="21DCCF3C"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g</w:t>
            </w:r>
          </w:p>
        </w:tc>
        <w:tc>
          <w:tcPr>
            <w:tcW w:w="1145" w:type="dxa"/>
          </w:tcPr>
          <w:p w14:paraId="2F070312"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h</w:t>
            </w:r>
          </w:p>
        </w:tc>
        <w:tc>
          <w:tcPr>
            <w:tcW w:w="843" w:type="dxa"/>
          </w:tcPr>
          <w:p w14:paraId="3B0D8DF3"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i</w:t>
            </w:r>
          </w:p>
        </w:tc>
        <w:tc>
          <w:tcPr>
            <w:tcW w:w="741" w:type="dxa"/>
          </w:tcPr>
          <w:p w14:paraId="120B76E7"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j</w:t>
            </w:r>
          </w:p>
        </w:tc>
        <w:tc>
          <w:tcPr>
            <w:tcW w:w="579" w:type="dxa"/>
            <w:gridSpan w:val="2"/>
          </w:tcPr>
          <w:p w14:paraId="5CDD244E"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k</w:t>
            </w:r>
          </w:p>
        </w:tc>
        <w:tc>
          <w:tcPr>
            <w:tcW w:w="687" w:type="dxa"/>
          </w:tcPr>
          <w:p w14:paraId="2AC69A81" w14:textId="77777777" w:rsidR="0044266B" w:rsidRPr="002C7375" w:rsidRDefault="0044266B" w:rsidP="00FC07B8">
            <w:pPr>
              <w:spacing w:after="0" w:line="240" w:lineRule="auto"/>
              <w:rPr>
                <w:rStyle w:val="spar3"/>
                <w:rFonts w:ascii="Trebuchet MS" w:eastAsia="Times New Roman" w:hAnsi="Trebuchet MS"/>
                <w:sz w:val="12"/>
                <w:szCs w:val="12"/>
              </w:rPr>
            </w:pPr>
            <w:r w:rsidRPr="002C7375">
              <w:rPr>
                <w:rStyle w:val="spar3"/>
                <w:rFonts w:ascii="Trebuchet MS" w:eastAsia="Times New Roman" w:hAnsi="Trebuchet MS"/>
                <w:sz w:val="12"/>
                <w:szCs w:val="12"/>
                <w:specVanish w:val="0"/>
              </w:rPr>
              <w:t>l = e/b*100</w:t>
            </w:r>
          </w:p>
        </w:tc>
      </w:tr>
      <w:tr w:rsidR="0044266B" w:rsidRPr="002C7375" w14:paraId="66055998" w14:textId="77777777" w:rsidTr="0044266B">
        <w:trPr>
          <w:gridAfter w:val="1"/>
          <w:wAfter w:w="6" w:type="dxa"/>
        </w:trPr>
        <w:tc>
          <w:tcPr>
            <w:tcW w:w="804" w:type="dxa"/>
          </w:tcPr>
          <w:p w14:paraId="57A6B290"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Hârtie carton</w:t>
            </w:r>
          </w:p>
        </w:tc>
        <w:tc>
          <w:tcPr>
            <w:tcW w:w="785" w:type="dxa"/>
          </w:tcPr>
          <w:p w14:paraId="311D208B"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4576535B"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6768A23F"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shd w:val="clear" w:color="auto" w:fill="000000" w:themeFill="text1"/>
          </w:tcPr>
          <w:p w14:paraId="34254313" w14:textId="416933A1"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148AF0D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31473AA2" w14:textId="61126F2C"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tcPr>
          <w:p w14:paraId="14A1255B" w14:textId="20D3F0AA"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0522D8FF"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24EB664F" w14:textId="12D1B8CD"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shd w:val="clear" w:color="auto" w:fill="000000" w:themeFill="text1"/>
          </w:tcPr>
          <w:p w14:paraId="75C0BCF6" w14:textId="0853D98D"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shd w:val="clear" w:color="auto" w:fill="000000" w:themeFill="text1"/>
          </w:tcPr>
          <w:p w14:paraId="7E1E2884" w14:textId="09291694"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36E2A618" w14:textId="77777777" w:rsidTr="0044266B">
        <w:trPr>
          <w:gridAfter w:val="1"/>
          <w:wAfter w:w="6" w:type="dxa"/>
        </w:trPr>
        <w:tc>
          <w:tcPr>
            <w:tcW w:w="804" w:type="dxa"/>
          </w:tcPr>
          <w:p w14:paraId="764B0FFB"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Plastic</w:t>
            </w:r>
          </w:p>
        </w:tc>
        <w:tc>
          <w:tcPr>
            <w:tcW w:w="785" w:type="dxa"/>
          </w:tcPr>
          <w:p w14:paraId="38B1026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79B4EFD1"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2D61280D"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tcPr>
          <w:p w14:paraId="034A4FC5"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54E2F243"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2174C8F0" w14:textId="1B3FD430"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tcPr>
          <w:p w14:paraId="184D6C71" w14:textId="77777777"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6D45E8F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2E0640BD" w14:textId="12AB4CDE"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tcPr>
          <w:p w14:paraId="40EE6EBF"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tcPr>
          <w:p w14:paraId="161B784C"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055D62F5" w14:textId="77777777" w:rsidTr="0044266B">
        <w:trPr>
          <w:gridAfter w:val="1"/>
          <w:wAfter w:w="6" w:type="dxa"/>
        </w:trPr>
        <w:tc>
          <w:tcPr>
            <w:tcW w:w="804" w:type="dxa"/>
          </w:tcPr>
          <w:p w14:paraId="300AC02F"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Din care PET</w:t>
            </w:r>
          </w:p>
        </w:tc>
        <w:tc>
          <w:tcPr>
            <w:tcW w:w="785" w:type="dxa"/>
          </w:tcPr>
          <w:p w14:paraId="277BA045"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4CC03EB3"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06322562"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tcPr>
          <w:p w14:paraId="4CD0D79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02EBEEDD"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30374570" w14:textId="7ABBE9CF"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tcPr>
          <w:p w14:paraId="536FB986" w14:textId="77777777"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002D206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5E3FBC6B" w14:textId="50B0A38F"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tcPr>
          <w:p w14:paraId="4E2C41E5"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tcPr>
          <w:p w14:paraId="12E8BB12"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598378E7" w14:textId="77777777" w:rsidTr="0044266B">
        <w:trPr>
          <w:gridAfter w:val="1"/>
          <w:wAfter w:w="6" w:type="dxa"/>
        </w:trPr>
        <w:tc>
          <w:tcPr>
            <w:tcW w:w="804" w:type="dxa"/>
          </w:tcPr>
          <w:p w14:paraId="6AA9F411"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Sticlă</w:t>
            </w:r>
          </w:p>
        </w:tc>
        <w:tc>
          <w:tcPr>
            <w:tcW w:w="785" w:type="dxa"/>
          </w:tcPr>
          <w:p w14:paraId="150530A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03294A66"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6217CD98"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tcPr>
          <w:p w14:paraId="4637364F"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4F2B495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4AAA7EBA" w14:textId="1605A921"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tcPr>
          <w:p w14:paraId="09CC8EC6" w14:textId="77777777"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078DF64F"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6C2EE6E6" w14:textId="237F86A8"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tcPr>
          <w:p w14:paraId="5E5CFA37"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tcPr>
          <w:p w14:paraId="2FF80924"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0D29F4C2" w14:textId="77777777" w:rsidTr="0044266B">
        <w:trPr>
          <w:gridAfter w:val="1"/>
          <w:wAfter w:w="6" w:type="dxa"/>
        </w:trPr>
        <w:tc>
          <w:tcPr>
            <w:tcW w:w="804" w:type="dxa"/>
          </w:tcPr>
          <w:p w14:paraId="23C2130E"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Metal</w:t>
            </w:r>
          </w:p>
        </w:tc>
        <w:tc>
          <w:tcPr>
            <w:tcW w:w="785" w:type="dxa"/>
          </w:tcPr>
          <w:p w14:paraId="6761D175"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2EAD5962"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4B4AE35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tcPr>
          <w:p w14:paraId="12FF3E52"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6506837D"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45EF38FD" w14:textId="7236256F"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tcPr>
          <w:p w14:paraId="056A0EF1" w14:textId="77777777"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50CBDC8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37D85B52" w14:textId="6E5DAF79"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tcPr>
          <w:p w14:paraId="023433A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tcPr>
          <w:p w14:paraId="27AF5A5A"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369B37B9" w14:textId="77777777" w:rsidTr="0044266B">
        <w:trPr>
          <w:gridAfter w:val="1"/>
          <w:wAfter w:w="6" w:type="dxa"/>
        </w:trPr>
        <w:tc>
          <w:tcPr>
            <w:tcW w:w="804" w:type="dxa"/>
          </w:tcPr>
          <w:p w14:paraId="1D9F7A97"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Aluminiu</w:t>
            </w:r>
          </w:p>
        </w:tc>
        <w:tc>
          <w:tcPr>
            <w:tcW w:w="785" w:type="dxa"/>
          </w:tcPr>
          <w:p w14:paraId="0A2EAA9B"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3B53B52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155A7A62"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tcPr>
          <w:p w14:paraId="4B15BED1"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1C464121"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4E3D435D" w14:textId="22471A59"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tcPr>
          <w:p w14:paraId="1F4E1F5A" w14:textId="77777777"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13158E0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3CF5425C" w14:textId="1B21A9FF"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tcPr>
          <w:p w14:paraId="27FF8B48"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tcPr>
          <w:p w14:paraId="118F040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r>
      <w:tr w:rsidR="0044266B" w:rsidRPr="002C7375" w14:paraId="2E701026" w14:textId="77777777" w:rsidTr="0044266B">
        <w:trPr>
          <w:gridAfter w:val="1"/>
          <w:wAfter w:w="6" w:type="dxa"/>
        </w:trPr>
        <w:tc>
          <w:tcPr>
            <w:tcW w:w="804" w:type="dxa"/>
          </w:tcPr>
          <w:p w14:paraId="7BB5753E" w14:textId="77777777" w:rsidR="0044266B" w:rsidRPr="002C7375" w:rsidRDefault="0044266B" w:rsidP="002B2634">
            <w:pPr>
              <w:spacing w:after="0" w:line="240" w:lineRule="auto"/>
              <w:jc w:val="both"/>
              <w:rPr>
                <w:rStyle w:val="spar3"/>
                <w:rFonts w:ascii="Trebuchet MS" w:eastAsia="Times New Roman" w:hAnsi="Trebuchet MS"/>
                <w:sz w:val="12"/>
                <w:szCs w:val="12"/>
              </w:rPr>
            </w:pPr>
            <w:r w:rsidRPr="002C7375">
              <w:rPr>
                <w:rFonts w:ascii="Trebuchet MS" w:hAnsi="Trebuchet MS"/>
                <w:sz w:val="12"/>
                <w:szCs w:val="12"/>
              </w:rPr>
              <w:t>Lemn</w:t>
            </w:r>
          </w:p>
        </w:tc>
        <w:tc>
          <w:tcPr>
            <w:tcW w:w="785" w:type="dxa"/>
          </w:tcPr>
          <w:p w14:paraId="7B5FBED6"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85" w:type="dxa"/>
          </w:tcPr>
          <w:p w14:paraId="23290690"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14" w:type="dxa"/>
          </w:tcPr>
          <w:p w14:paraId="77ED8EA9"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998" w:type="dxa"/>
            <w:shd w:val="clear" w:color="auto" w:fill="000000" w:themeFill="text1"/>
          </w:tcPr>
          <w:p w14:paraId="6F86ED1E" w14:textId="73AB3866"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843" w:type="dxa"/>
          </w:tcPr>
          <w:p w14:paraId="26437E54"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06521BAF" w14:textId="1CCA8819"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1145" w:type="dxa"/>
            <w:shd w:val="clear" w:color="auto" w:fill="000000" w:themeFill="text1"/>
          </w:tcPr>
          <w:p w14:paraId="16FCC0C6" w14:textId="7BEE89CA" w:rsidR="0044266B" w:rsidRPr="002C7375" w:rsidRDefault="0044266B" w:rsidP="002B2634">
            <w:pPr>
              <w:spacing w:after="0" w:line="240" w:lineRule="auto"/>
              <w:jc w:val="both"/>
              <w:rPr>
                <w:rStyle w:val="spar3"/>
                <w:rFonts w:ascii="Trebuchet MS" w:eastAsia="Times New Roman" w:hAnsi="Trebuchet MS"/>
                <w:sz w:val="12"/>
                <w:szCs w:val="12"/>
                <w:highlight w:val="magenta"/>
              </w:rPr>
            </w:pPr>
          </w:p>
        </w:tc>
        <w:tc>
          <w:tcPr>
            <w:tcW w:w="843" w:type="dxa"/>
          </w:tcPr>
          <w:p w14:paraId="797C283E" w14:textId="77777777"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741" w:type="dxa"/>
          </w:tcPr>
          <w:p w14:paraId="2B20DB32" w14:textId="75836AFC"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579" w:type="dxa"/>
            <w:gridSpan w:val="2"/>
            <w:shd w:val="clear" w:color="auto" w:fill="000000" w:themeFill="text1"/>
          </w:tcPr>
          <w:p w14:paraId="2685CCA1" w14:textId="53DA2ADD" w:rsidR="0044266B" w:rsidRPr="002C7375" w:rsidRDefault="0044266B" w:rsidP="002B2634">
            <w:pPr>
              <w:spacing w:after="0" w:line="240" w:lineRule="auto"/>
              <w:jc w:val="both"/>
              <w:rPr>
                <w:rStyle w:val="spar3"/>
                <w:rFonts w:ascii="Trebuchet MS" w:eastAsia="Times New Roman" w:hAnsi="Trebuchet MS"/>
                <w:sz w:val="12"/>
                <w:szCs w:val="12"/>
              </w:rPr>
            </w:pPr>
          </w:p>
        </w:tc>
        <w:tc>
          <w:tcPr>
            <w:tcW w:w="687" w:type="dxa"/>
            <w:shd w:val="clear" w:color="auto" w:fill="000000" w:themeFill="text1"/>
          </w:tcPr>
          <w:p w14:paraId="7608108E" w14:textId="13CDA907" w:rsidR="0044266B" w:rsidRPr="002C7375" w:rsidRDefault="0044266B" w:rsidP="002B2634">
            <w:pPr>
              <w:spacing w:after="0" w:line="240" w:lineRule="auto"/>
              <w:jc w:val="both"/>
              <w:rPr>
                <w:rStyle w:val="spar3"/>
                <w:rFonts w:ascii="Trebuchet MS" w:eastAsia="Times New Roman" w:hAnsi="Trebuchet MS"/>
                <w:sz w:val="12"/>
                <w:szCs w:val="12"/>
              </w:rPr>
            </w:pPr>
          </w:p>
        </w:tc>
      </w:tr>
    </w:tbl>
    <w:p w14:paraId="0A7851DB" w14:textId="398787E6" w:rsidR="0044266B" w:rsidRPr="002C7375" w:rsidRDefault="0044266B">
      <w:pPr>
        <w:spacing w:after="0" w:line="240" w:lineRule="auto"/>
        <w:jc w:val="both"/>
        <w:rPr>
          <w:rFonts w:ascii="Trebuchet MS" w:hAnsi="Trebuchet MS"/>
          <w:bCs/>
          <w:sz w:val="18"/>
          <w:szCs w:val="18"/>
          <w:lang w:eastAsia="ro-RO"/>
        </w:rPr>
      </w:pPr>
      <w:r w:rsidRPr="002C7375">
        <w:rPr>
          <w:rFonts w:ascii="Trebuchet MS" w:hAnsi="Trebuchet MS"/>
          <w:bCs/>
          <w:sz w:val="18"/>
          <w:szCs w:val="18"/>
          <w:lang w:eastAsia="ro-RO"/>
        </w:rPr>
        <w:t xml:space="preserve">**) </w:t>
      </w:r>
      <w:r w:rsidR="00380916" w:rsidRPr="002C7375">
        <w:rPr>
          <w:rFonts w:ascii="Trebuchet MS" w:hAnsi="Trebuchet MS"/>
          <w:bCs/>
          <w:sz w:val="18"/>
          <w:szCs w:val="18"/>
          <w:lang w:eastAsia="ro-RO"/>
        </w:rPr>
        <w:t>Ambalajul compozit şi alte ambalaje alcătuite din mai multe materiale se calculează şi se raportează potrivit prevederilor art. 17 alin. (5) din Legea nr. 249/2015 privind modalitatea de gestionare a ambalajelor şi a deşeurilor de ambalaje, cu modificările și completările ulterioare.</w:t>
      </w:r>
    </w:p>
    <w:p w14:paraId="6429EB8E" w14:textId="77777777" w:rsidR="0044266B" w:rsidRPr="002C7375" w:rsidRDefault="0044266B">
      <w:pPr>
        <w:spacing w:after="0" w:line="240" w:lineRule="auto"/>
        <w:jc w:val="both"/>
        <w:rPr>
          <w:rFonts w:ascii="Trebuchet MS" w:hAnsi="Trebuchet MS"/>
          <w:b/>
          <w:lang w:eastAsia="ro-RO"/>
        </w:rPr>
      </w:pPr>
    </w:p>
    <w:p w14:paraId="25049EF2" w14:textId="77777777" w:rsidR="0044266B" w:rsidRPr="002C7375" w:rsidRDefault="0044266B">
      <w:pPr>
        <w:spacing w:after="0" w:line="240" w:lineRule="auto"/>
        <w:jc w:val="both"/>
        <w:rPr>
          <w:rFonts w:ascii="Trebuchet MS" w:hAnsi="Trebuchet MS"/>
          <w:b/>
          <w:lang w:eastAsia="ro-RO"/>
        </w:rPr>
      </w:pPr>
    </w:p>
    <w:p w14:paraId="0133A053" w14:textId="77777777" w:rsidR="00651B8C" w:rsidRPr="002C7375" w:rsidRDefault="00651B8C" w:rsidP="0044266B">
      <w:pPr>
        <w:spacing w:after="0" w:line="240" w:lineRule="auto"/>
        <w:jc w:val="both"/>
        <w:rPr>
          <w:rFonts w:ascii="Trebuchet MS" w:hAnsi="Trebuchet MS"/>
          <w:b/>
          <w:lang w:eastAsia="ro-RO"/>
        </w:rPr>
      </w:pPr>
    </w:p>
    <w:p w14:paraId="1CE22301" w14:textId="77777777" w:rsidR="00651B8C" w:rsidRPr="002C7375" w:rsidRDefault="00651B8C" w:rsidP="0044266B">
      <w:pPr>
        <w:spacing w:after="0" w:line="240" w:lineRule="auto"/>
        <w:jc w:val="both"/>
        <w:rPr>
          <w:rFonts w:ascii="Trebuchet MS" w:hAnsi="Trebuchet MS"/>
          <w:b/>
          <w:lang w:eastAsia="ro-RO"/>
        </w:rPr>
      </w:pPr>
    </w:p>
    <w:p w14:paraId="4F42B902" w14:textId="0D4E4682" w:rsidR="00182BBB" w:rsidRPr="002C7375" w:rsidRDefault="00182BBB" w:rsidP="0044266B">
      <w:pPr>
        <w:spacing w:after="0" w:line="240" w:lineRule="auto"/>
        <w:jc w:val="both"/>
        <w:rPr>
          <w:rFonts w:ascii="Trebuchet MS" w:eastAsia="Times New Roman" w:hAnsi="Trebuchet MS"/>
          <w:b/>
          <w:bCs/>
        </w:rPr>
      </w:pPr>
      <w:r w:rsidRPr="002C7375">
        <w:rPr>
          <w:rFonts w:ascii="Trebuchet MS" w:hAnsi="Trebuchet MS"/>
          <w:b/>
          <w:lang w:eastAsia="ro-RO"/>
        </w:rPr>
        <w:t>2.</w:t>
      </w:r>
      <w:r w:rsidRPr="002C7375">
        <w:rPr>
          <w:rFonts w:ascii="Trebuchet MS" w:eastAsia="Times New Roman" w:hAnsi="Trebuchet MS"/>
          <w:b/>
          <w:bCs/>
        </w:rPr>
        <w:t xml:space="preserve"> </w:t>
      </w:r>
      <w:r w:rsidR="0044266B" w:rsidRPr="002C7375">
        <w:rPr>
          <w:rFonts w:ascii="Trebuchet MS" w:eastAsia="Times New Roman" w:hAnsi="Trebuchet MS"/>
          <w:b/>
          <w:bCs/>
        </w:rPr>
        <w:t xml:space="preserve">Secţiunea a 4-a din </w:t>
      </w:r>
      <w:r w:rsidR="00285B6E">
        <w:rPr>
          <w:rFonts w:ascii="Trebuchet MS" w:eastAsia="Times New Roman" w:hAnsi="Trebuchet MS"/>
          <w:b/>
          <w:bCs/>
        </w:rPr>
        <w:t>a</w:t>
      </w:r>
      <w:r w:rsidR="0044266B" w:rsidRPr="002C7375">
        <w:rPr>
          <w:rFonts w:ascii="Trebuchet MS" w:eastAsia="Times New Roman" w:hAnsi="Trebuchet MS"/>
          <w:b/>
          <w:bCs/>
        </w:rPr>
        <w:t>nexa nr. 2 la Ordin</w:t>
      </w:r>
      <w:r w:rsidR="0041504D" w:rsidRPr="002C7375">
        <w:rPr>
          <w:rFonts w:ascii="Trebuchet MS" w:eastAsia="Times New Roman" w:hAnsi="Trebuchet MS"/>
          <w:b/>
          <w:bCs/>
        </w:rPr>
        <w:t xml:space="preserve"> </w:t>
      </w:r>
      <w:r w:rsidRPr="002C7375">
        <w:rPr>
          <w:rFonts w:ascii="Trebuchet MS" w:hAnsi="Trebuchet MS"/>
          <w:b/>
          <w:lang w:eastAsia="ro-RO"/>
        </w:rPr>
        <w:t>se modifică și va avea următorul cuprins:</w:t>
      </w:r>
    </w:p>
    <w:p w14:paraId="46E1396E" w14:textId="77777777" w:rsidR="006458B0" w:rsidRPr="002C7375" w:rsidRDefault="006458B0" w:rsidP="006458B0">
      <w:pPr>
        <w:spacing w:after="0" w:line="240" w:lineRule="auto"/>
        <w:jc w:val="both"/>
        <w:rPr>
          <w:rFonts w:ascii="Trebuchet MS" w:hAnsi="Trebuchet MS"/>
          <w:b/>
          <w:lang w:eastAsia="ro-RO"/>
        </w:rPr>
      </w:pPr>
    </w:p>
    <w:p w14:paraId="5A4AE896" w14:textId="3B176D80" w:rsidR="0044266B" w:rsidRPr="002C7375" w:rsidRDefault="00166E59" w:rsidP="0044266B">
      <w:pPr>
        <w:spacing w:after="0" w:line="240" w:lineRule="auto"/>
        <w:jc w:val="center"/>
        <w:rPr>
          <w:rFonts w:ascii="Trebuchet MS" w:hAnsi="Trebuchet MS"/>
          <w:bCs/>
          <w:lang w:eastAsia="ro-RO"/>
        </w:rPr>
      </w:pPr>
      <w:r w:rsidRPr="002C7375">
        <w:rPr>
          <w:rFonts w:ascii="Trebuchet MS" w:hAnsi="Trebuchet MS"/>
          <w:bCs/>
          <w:lang w:eastAsia="ro-RO"/>
        </w:rPr>
        <w:t>”</w:t>
      </w:r>
      <w:r w:rsidR="0044266B" w:rsidRPr="002C7375">
        <w:rPr>
          <w:rFonts w:ascii="Trebuchet MS" w:hAnsi="Trebuchet MS"/>
          <w:bCs/>
          <w:lang w:eastAsia="ro-RO"/>
        </w:rPr>
        <w:t>Secţiunea a 4-a</w:t>
      </w:r>
    </w:p>
    <w:p w14:paraId="3BBEC747" w14:textId="77777777" w:rsidR="0097512C" w:rsidRPr="002C7375" w:rsidRDefault="0044266B" w:rsidP="0044266B">
      <w:pPr>
        <w:spacing w:after="0" w:line="240" w:lineRule="auto"/>
        <w:jc w:val="center"/>
        <w:rPr>
          <w:rFonts w:ascii="Trebuchet MS" w:hAnsi="Trebuchet MS"/>
          <w:bCs/>
          <w:lang w:eastAsia="ro-RO"/>
        </w:rPr>
      </w:pPr>
      <w:r w:rsidRPr="002C7375">
        <w:rPr>
          <w:rFonts w:ascii="Trebuchet MS" w:hAnsi="Trebuchet MS"/>
          <w:bCs/>
          <w:lang w:eastAsia="ro-RO"/>
        </w:rPr>
        <w:t xml:space="preserve">Data privind cantităţile de ambalaje introduse pe piaţa naţională </w:t>
      </w:r>
    </w:p>
    <w:p w14:paraId="06C9B6EF" w14:textId="3C30EB47" w:rsidR="0044266B" w:rsidRPr="002C7375" w:rsidRDefault="0044266B" w:rsidP="0044266B">
      <w:pPr>
        <w:spacing w:after="0" w:line="240" w:lineRule="auto"/>
        <w:jc w:val="center"/>
        <w:rPr>
          <w:rFonts w:ascii="Trebuchet MS" w:hAnsi="Trebuchet MS"/>
          <w:bCs/>
          <w:lang w:eastAsia="ro-RO"/>
        </w:rPr>
      </w:pPr>
      <w:r w:rsidRPr="002C7375">
        <w:rPr>
          <w:rFonts w:ascii="Trebuchet MS" w:hAnsi="Trebuchet MS"/>
          <w:bCs/>
          <w:lang w:eastAsia="ro-RO"/>
        </w:rPr>
        <w:t>de către operatorii economici responsabili</w:t>
      </w:r>
    </w:p>
    <w:p w14:paraId="037BACA5" w14:textId="77777777" w:rsidR="0044266B" w:rsidRPr="002C7375" w:rsidRDefault="0044266B" w:rsidP="0044266B">
      <w:pPr>
        <w:spacing w:after="0" w:line="240" w:lineRule="auto"/>
        <w:jc w:val="both"/>
        <w:rPr>
          <w:rFonts w:ascii="Trebuchet MS" w:hAnsi="Trebuchet MS"/>
          <w:bCs/>
          <w:lang w:eastAsia="ro-RO"/>
        </w:rPr>
      </w:pPr>
    </w:p>
    <w:p w14:paraId="3A9AE3CC"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coloana a „Tip material” din Tab 1 se înscrie denumirea materialului de ambalaje introdus pe piaţa naţională (de exemplu: sticlă, plastic, hârtie şi carton, metal, lemn, aluminiu, PET). Materialele compozite se încadrează în funcţie de materialul preponderent.</w:t>
      </w:r>
    </w:p>
    <w:p w14:paraId="6321E93E"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coloana b „Cantitatea introdusă pe piaţa naţională (kg)” din Tab 1 se înscriu cu cifre arabe, pe tip de material, în kilograme, cantităţile de ambalaje introduse pe piaţa naţională de către operatorii economici responsabili în perioada de raportare.</w:t>
      </w:r>
    </w:p>
    <w:p w14:paraId="26FDCB16"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 xml:space="preserve">În coloana c „Cantitatea raportată către operatori economici autorizaţi (kg)” din Tab 1 se înscriu cu cifre arabe, pe tip de material, în kilograme, cantităţile de ambalaje introduse pe piaţa naţională în perioada de raportare de operatorii economici responsabili, raportate către operatorii economici autorizaţi pentru implementarea obligaţiilor privind răspunderea extinsă a producătorului, în vederea îndeplinirii obiectivelor de valorificare , în perioada de raportare. </w:t>
      </w:r>
    </w:p>
    <w:p w14:paraId="7164E37B"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coloana d „Cantitatea pentru care se realizează obiectivele în mod individual (kg)” din Tab 1 se înscriu cu cifre arabe, pe tip de material, în kilograme, cantităţile de ambalaje introduse pe piaţa naţională de către operatorii economici responsabili în perioada de raportare, în cazul cărora operatorii economici responsabili au optat pentru realizarea obiectivelor de valorificare în mod individual, în perioada de raportare.</w:t>
      </w:r>
    </w:p>
    <w:p w14:paraId="7DF50714"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coloana e „Cantitatea de ambalaje primare nereutilizabile prevăzute în HG nr. 1.074/2021 introduse pe piaţa naţională (kg)” din Tab 1 se înscriu cu cifre arabe, pe tip de material, în kilograme, cantităţile de ambalaje primare nereutilizabile prevăzute în HG nr. 1.074/2021 introduse pe piaţa naţională de către operatorii economici responsabili, în perioada de raportare.</w:t>
      </w:r>
    </w:p>
    <w:p w14:paraId="3C1D781C" w14:textId="20EFC962"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coloana „Cantitatea de deşeu de ambalaj valorificată” din Tab 1 se înscriu cu cifre arabe, pe tip de material, în kilograme, cantităţile de deşeuri de ambalaje valorificate sau incinerate în instalaţii de incinerare cu recuperare de energie de către operatorii economici responsabili în perioada de raportare, astfel:</w:t>
      </w:r>
    </w:p>
    <w:p w14:paraId="5195AF19"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1. în coloana ” prin reciclare” se înscriu cu cifre arabe, pe tip de material, în kilograme, cantităţile de deşeuri de ambalaje valorificate prin reciclare de către operatorii economici responsabili în perioada de raportare, astfel:</w:t>
      </w:r>
    </w:p>
    <w:p w14:paraId="766B459E"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 xml:space="preserve">a)în coloana f „prin intermediul OIREP (kg)” se înscriu cu cifre arabe, pe tip de material, în kilograme, cantităţile de deşeuri de ambalaje valorificate prin reciclare de către operatorii economici responsabili, în perioada de raportare, prin intermediul operatorilor economici autorizaţi pentru implementarea obligaţiilor privind răspunderea extinsă a producătorului. </w:t>
      </w:r>
    </w:p>
    <w:p w14:paraId="0C5AC20D"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b)în coloana g „în mod individual (kg)” se înscriu cu cifre arabe, pe tip de material, în kilograme, cantităţile de deşeuri de ambalaje valorificate prin reciclare de către operatorii economici responsabili, în perioada de raportare, realizate în mod individual. Programul de asistenţă va prelua în coloana g cantităţile înscrise în Tab 2.</w:t>
      </w:r>
    </w:p>
    <w:p w14:paraId="10D325BF" w14:textId="62D6D0F9"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c)în coloana h „prin intermediul administratorului SGR (kg)” se înscriu cu cifre arabe, pe tip de material, în kilograme, cantităţile de deşeuri de ambalaje valorificate prin reciclare de către operatorii economici responsabili, în perioada de raportare, prin intermediul administratorului sistemului de garanție-returnare.</w:t>
      </w:r>
    </w:p>
    <w:p w14:paraId="0F5BCCA2"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2. în coloana ”prin altă operaţiune decât reciclarea (kg)” se înscriu cu cifre arabe, pe tip de material, în kilograme, cantităţile de deşeuri de ambalaje valorificate prin altă operaţiune decât reciclarea de către operatorii economici responsabili în perioada de raportare, astfel:</w:t>
      </w:r>
    </w:p>
    <w:p w14:paraId="4FC617D3"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 xml:space="preserve">a)în coloana i „prin intermediul OIREP (kg)” se înscriu cu cifre arabe, pe tip de material, în kilograme, cantităţile de deşeuri de ambalaje valorificate prin altă operaţiune decât reciclarea de către operatorii economici responsabili, în perioada de raportare, prinintermediul operatorilor economici autorizaţi pentru implementarea obligaţiilor privind răspunderea extinsă a producătorului . </w:t>
      </w:r>
    </w:p>
    <w:p w14:paraId="7D8CE399"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b)în coloana j „în mod individual (kg)” se înscriu cu cifre arabe, pe tip de material, în kilograme, cantităţile de deşeuri de ambalaje valorificate prin altă operaţiune decât reciclarea de către operatorii economici responsabili, în perioada de raportare, realizate în mod individual. Programul de asistenţă va prelua în coloana j cantităţile înscrise în Tab 3.</w:t>
      </w:r>
    </w:p>
    <w:p w14:paraId="1DFF3A8D" w14:textId="77777777" w:rsidR="00166E59" w:rsidRPr="002C7375" w:rsidRDefault="00166E59" w:rsidP="0044266B">
      <w:pPr>
        <w:spacing w:after="0" w:line="240" w:lineRule="auto"/>
        <w:jc w:val="both"/>
        <w:rPr>
          <w:rFonts w:ascii="Trebuchet MS" w:hAnsi="Trebuchet MS"/>
          <w:bCs/>
          <w:lang w:eastAsia="ro-RO"/>
        </w:rPr>
      </w:pPr>
    </w:p>
    <w:p w14:paraId="21045EA4" w14:textId="2C5A4469"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Coloana g din tabelul Tab 1 referitoare la „Cantitatea de deşeu de ambalaj valorificată prin reciclare, în mod individual(kg)” se detaliază în tabelul Tab 2, după cum urmează:</w:t>
      </w:r>
    </w:p>
    <w:p w14:paraId="3FAF8F5F"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a)în coloana „Tip material” din tabelul Tab 2 se înscrie denumirea materialului de ambalaje introdus pe piaţa naţională (de exemplu: sticlă, plastic, hârtie şi carton, metal, lemn, aluminiu, PET). Materialele compozite se încadrează în funcţie de materialul preponderent;</w:t>
      </w:r>
    </w:p>
    <w:p w14:paraId="4D1C0887"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b)în coloana „Cantitatea de deşeu de ambalaj valorificată prin reciclare (kg)” din tabelul Tab 2 se înscrie cu cifre arabe, în kilograme, cantitatea valorificată prin reciclare, pe tip de material, conform facturii de prestare servicii emisă, în baza contractului încheiat de operatorul economic colector, în perioada de raportare;</w:t>
      </w:r>
    </w:p>
    <w:p w14:paraId="477FF4CA"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c)în coloana „CUI colector deşeu de ambalaj” din tabelul Tab 2 se înscrie cu cifre arabe codul unic de identificare fiscală al operatorului economic autorizat pentru colectarea deşeurilor de ambalaje în vederea valorificării prin reciclare, pe tip de material, conform prevederilor legale;</w:t>
      </w:r>
    </w:p>
    <w:p w14:paraId="12DEC9BE"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d)în coloanele „Număr contract prestare servicii” și „Dată contract prestare servicii” din tabelul Tab 2 se înscriu cu cifre arabe şi/sau litere numărul şi data contractului de prestare servicii încheiat de operatorul economic responsabil cu operatorul economic autorizat pentru colectarea deşeurilor de ambalaje în vederea valorificării prin reciclare, pe tip de material, conform prevederilor legale;</w:t>
      </w:r>
    </w:p>
    <w:p w14:paraId="07EE4822"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e)în coloanele „Număr document prestare servicii” și „Dată document prestare servicii” din tabelul Tab 2 se înscriu cu cifre arabe şi/sau litere numărul şi data facturii de prestare servicii emisă în conformitate cu prevederile legale de către operatorul economic autorizat pentru colectarea deşeurilor de ambalaje în vederea valorificării prin reciclare, pe tip de material, în calitate de prestator, pe numele operatorului economic responsabil, în calitate de beneficiar;</w:t>
      </w:r>
    </w:p>
    <w:p w14:paraId="5B51E61D"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f) în coloana „CUI reciclator deşeu de ambalaj” din tabelul Tab 3 se înscrie cu cifre arabe codul unic de identificare fiscală al operatorului economic autorizat pentru reciclarea deşeurilor de ambalaje, pe tip de material, care a realizat respectiva operaţiune pentru îndeplinirea obiectivelor anuale de valorificare prin reciclare ale operatorului economic responsabil.</w:t>
      </w:r>
    </w:p>
    <w:p w14:paraId="3F3F7A42" w14:textId="77777777" w:rsidR="00166E59" w:rsidRPr="002C7375" w:rsidRDefault="00166E59" w:rsidP="0044266B">
      <w:pPr>
        <w:spacing w:after="0" w:line="240" w:lineRule="auto"/>
        <w:jc w:val="both"/>
        <w:rPr>
          <w:rFonts w:ascii="Trebuchet MS" w:hAnsi="Trebuchet MS"/>
          <w:bCs/>
          <w:lang w:eastAsia="ro-RO"/>
        </w:rPr>
      </w:pPr>
    </w:p>
    <w:p w14:paraId="6FF5D55A" w14:textId="6375F4DC"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Coloana j din tabelul Tab 1 referitoare la „Cantitatea de deşeu de ambalaj valorificată prin alte operaţiuni de valorificare decât reciclarea, în mod individual(kg)” se detaliază în tabelul Tab 3, după cum urmează:</w:t>
      </w:r>
    </w:p>
    <w:p w14:paraId="4506D056"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a)în coloana „Tip material” din tabelul Tab 3 se înscrie denumirea materialului de ambalaje introdus pe piaţa naţională (de exemplu: sticlă, plastic, hârtie şi carton, metal, lemn, aluminiu, PET). Materialele compozite se încadrează în funcţie de materialul preponderent;</w:t>
      </w:r>
    </w:p>
    <w:p w14:paraId="317349C9"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b)în coloana „Cantitatea de deşeu de ambalaj valorificată prin alte operaţiuni de valorificare decât reciclarea (kg)” din tabelul Tab 3 se înscrie cu cifre arabe, în kilograme, cantitatea valorificată prin alte operaţiuni de valorificare decât reciclarea, pe tip de material, conform facturii de prestare servicii emisă, în baza contractului încheiat, de operatorul economic colector, în perioada de raportare;</w:t>
      </w:r>
    </w:p>
    <w:p w14:paraId="2EE275FE"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c)în coloana „CUI colector deşeu de ambalaj” din tabelul Tab 3 se înscrie cu cifre arabe codul unic de identificare fiscală al operatorului economic autorizat pentru colectarea deşeurilor de ambalaje, pe tip de material, în vederea valorificării prin alte operaţiuni de valorificare decât reciclarea, conform prevederilor legale;</w:t>
      </w:r>
    </w:p>
    <w:p w14:paraId="40D5602C"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d)în coloanele „Număr contract prestare servicii” și „Dată contract prestare servicii” din tabelul Tab 3 se înscriu cu cifre arabe şi/sau litere numărul şi data contractului de prestare servicii încheiat de operatorul economic responsabil cu operatorul economic autorizat pentru colectarea deşeurilor de ambalaje în vederea valorificării prin alte operaţiuni de valorificare decât reciclarea, pe tip de material, conform prevederilor legale;</w:t>
      </w:r>
    </w:p>
    <w:p w14:paraId="54D75C16"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e)în coloanele „Număr document prestare servicii” și „Dată document prestare servicii” din tabelul Tab 3 se înscriu cu cifre arabe şi/sau litere numărul şi data facturii de prestare servicii emisă, în conformitate cu prevederile legale, de către operatorul economic autorizat pentru colectarea deşeurilor de ambalaje în vederea valorificării prin alte operaţiuni de valorificare decât reciclarea pe tip de material, în calitate de prestator, pe numele operatorului economic responsabil, în calitate de beneficiar;</w:t>
      </w:r>
    </w:p>
    <w:p w14:paraId="64F4AB9B"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f) în coloana „CUI valorificator deşeu de ambalaj” din tabelul Tab 2 se înscrie cu cifre arabe codul unic de identificare fiscală al operatorului economic autorizat pentru valorificarea deşeurilor de ambalaje prin alte operaţiuni de valorificare decât reciclarea (kg), pe tip de material, care a realizat respectiva operaţiune pentru îndeplinirea obiectivelor anuale de valorificare prin alte operaţiuni de valorificare decât reciclarea ale operatorului economic responsabil.</w:t>
      </w:r>
    </w:p>
    <w:p w14:paraId="5C96CB6B" w14:textId="77777777" w:rsidR="00166E59" w:rsidRPr="002C7375" w:rsidRDefault="00166E59" w:rsidP="0044266B">
      <w:pPr>
        <w:spacing w:after="0" w:line="240" w:lineRule="auto"/>
        <w:jc w:val="both"/>
        <w:rPr>
          <w:rFonts w:ascii="Trebuchet MS" w:hAnsi="Trebuchet MS"/>
          <w:bCs/>
          <w:lang w:eastAsia="ro-RO"/>
        </w:rPr>
      </w:pPr>
    </w:p>
    <w:p w14:paraId="19683D91" w14:textId="014203C2"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lastRenderedPageBreak/>
        <w:t>În coloana k „Ambalaje primare nereutilizabile prevăzute în HG nr. 1.074/2021 republicată, cu modificările și completările ulterioare, introduse pe piaţa naţională - Număr de unități (buc.)” din Tab 1 se înscriu cu cifre arabe, pe tip de material, cantităţile de ambalaje primare nereutilizabile în număr de unități, prevăzute în HG nr. 1.074/2021, republicată, cu modificările și completările ulterioare, introduse pe piaţa naţională de către operatorii economici responsabili în perioada de raportare.</w:t>
      </w:r>
    </w:p>
    <w:p w14:paraId="4F0E9880" w14:textId="77777777"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coloana l „Ambalaje primare nereutilizabile prevăzute în HG nr. 1.074/2021, republicată, cu modificările și completările ulterioare, introduse pe piaţa naţională - Procent (%)” din Tab 1 se calculează automat procentajul greutăţii ambalajelor primare nereutilizabile din greutatea ambalajelor introduse pe piaţa naţională de către operatorii economici responsabili în perioada de raportare.</w:t>
      </w:r>
    </w:p>
    <w:p w14:paraId="00B6B23C" w14:textId="2006AC94" w:rsidR="0044266B" w:rsidRPr="002C7375" w:rsidRDefault="0044266B" w:rsidP="0044266B">
      <w:pPr>
        <w:spacing w:after="0" w:line="240" w:lineRule="auto"/>
        <w:jc w:val="both"/>
        <w:rPr>
          <w:rFonts w:ascii="Trebuchet MS" w:hAnsi="Trebuchet MS"/>
          <w:bCs/>
          <w:lang w:eastAsia="ro-RO"/>
        </w:rPr>
      </w:pPr>
      <w:r w:rsidRPr="002C7375">
        <w:rPr>
          <w:rFonts w:ascii="Trebuchet MS" w:hAnsi="Trebuchet MS"/>
          <w:bCs/>
          <w:lang w:eastAsia="ro-RO"/>
        </w:rPr>
        <w:t>În situaţia în care, pentru perioada de raportare, nu rezultă cantităţi de ambalaje sau deşeuri de ambalaje pentru care operatorii economici responsabili sunt răspunzători, se înscrie cifra 0 (zero) la poziţia corespunzătoare din tabel.</w:t>
      </w:r>
      <w:r w:rsidR="00166E59" w:rsidRPr="002C7375">
        <w:rPr>
          <w:rFonts w:ascii="Trebuchet MS" w:hAnsi="Trebuchet MS"/>
          <w:bCs/>
          <w:lang w:eastAsia="ro-RO"/>
        </w:rPr>
        <w:t>”</w:t>
      </w:r>
    </w:p>
    <w:p w14:paraId="097AC7FF" w14:textId="77777777" w:rsidR="00D2023E" w:rsidRDefault="00D2023E">
      <w:pPr>
        <w:spacing w:after="0" w:line="240" w:lineRule="auto"/>
        <w:ind w:right="337"/>
        <w:jc w:val="both"/>
        <w:rPr>
          <w:rFonts w:ascii="Trebuchet MS" w:hAnsi="Trebuchet MS"/>
        </w:rPr>
      </w:pPr>
    </w:p>
    <w:p w14:paraId="701A009F" w14:textId="46574034" w:rsidR="00D6666A" w:rsidRDefault="00D2023E" w:rsidP="00D2023E">
      <w:pPr>
        <w:tabs>
          <w:tab w:val="left" w:pos="9356"/>
        </w:tabs>
        <w:spacing w:after="0" w:line="240" w:lineRule="auto"/>
        <w:ind w:right="337"/>
        <w:jc w:val="both"/>
        <w:rPr>
          <w:rFonts w:ascii="Trebuchet MS" w:hAnsi="Trebuchet MS"/>
        </w:rPr>
      </w:pPr>
      <w:r w:rsidRPr="00D2023E">
        <w:rPr>
          <w:rFonts w:ascii="Trebuchet MS" w:hAnsi="Trebuchet MS"/>
          <w:b/>
          <w:bCs/>
        </w:rPr>
        <w:t>Art.II.</w:t>
      </w:r>
      <w:r>
        <w:rPr>
          <w:rFonts w:ascii="Trebuchet MS" w:hAnsi="Trebuchet MS"/>
        </w:rPr>
        <w:t xml:space="preserve"> </w:t>
      </w:r>
      <w:r w:rsidRPr="00D2023E">
        <w:rPr>
          <w:rFonts w:ascii="Trebuchet MS" w:hAnsi="Trebuchet MS"/>
        </w:rPr>
        <w:t>Administrația Fondului pentru Mediu va aduce la îndeplinire prevederile prezentului ordin.</w:t>
      </w:r>
    </w:p>
    <w:p w14:paraId="54307B59" w14:textId="77777777" w:rsidR="00D21706" w:rsidRDefault="00D21706" w:rsidP="00D2023E">
      <w:pPr>
        <w:tabs>
          <w:tab w:val="left" w:pos="9356"/>
        </w:tabs>
        <w:spacing w:after="0" w:line="240" w:lineRule="auto"/>
        <w:ind w:right="337"/>
        <w:jc w:val="both"/>
        <w:rPr>
          <w:rFonts w:ascii="Trebuchet MS" w:hAnsi="Trebuchet MS"/>
        </w:rPr>
      </w:pPr>
    </w:p>
    <w:p w14:paraId="006E2E79" w14:textId="4201AE0E" w:rsidR="00D21706" w:rsidRDefault="00D21706" w:rsidP="00D2023E">
      <w:pPr>
        <w:tabs>
          <w:tab w:val="left" w:pos="9356"/>
        </w:tabs>
        <w:spacing w:after="0" w:line="240" w:lineRule="auto"/>
        <w:ind w:right="337"/>
        <w:jc w:val="both"/>
        <w:rPr>
          <w:rFonts w:ascii="Trebuchet MS" w:hAnsi="Trebuchet MS"/>
        </w:rPr>
      </w:pPr>
      <w:r w:rsidRPr="00D21706">
        <w:rPr>
          <w:rFonts w:ascii="Trebuchet MS" w:hAnsi="Trebuchet MS"/>
          <w:b/>
          <w:bCs/>
        </w:rPr>
        <w:t>Art.III.</w:t>
      </w:r>
      <w:r w:rsidRPr="00D21706">
        <w:rPr>
          <w:rFonts w:ascii="Trebuchet MS" w:hAnsi="Trebuchet MS"/>
        </w:rPr>
        <w:t xml:space="preserve"> Prezentul ordin se publică în Monitorul Oficial al României, Partea I.</w:t>
      </w:r>
    </w:p>
    <w:p w14:paraId="365613C6" w14:textId="77777777" w:rsidR="001D4CB4" w:rsidRDefault="001D4CB4" w:rsidP="00D2023E">
      <w:pPr>
        <w:tabs>
          <w:tab w:val="left" w:pos="9356"/>
        </w:tabs>
        <w:spacing w:after="0" w:line="240" w:lineRule="auto"/>
        <w:ind w:right="337"/>
        <w:jc w:val="both"/>
        <w:rPr>
          <w:rFonts w:ascii="Trebuchet MS" w:hAnsi="Trebuchet MS"/>
        </w:rPr>
      </w:pPr>
    </w:p>
    <w:p w14:paraId="29759014" w14:textId="77777777" w:rsidR="001D4CB4" w:rsidRPr="00D21706" w:rsidRDefault="001D4CB4" w:rsidP="00D2023E">
      <w:pPr>
        <w:tabs>
          <w:tab w:val="left" w:pos="9356"/>
        </w:tabs>
        <w:spacing w:after="0" w:line="240" w:lineRule="auto"/>
        <w:ind w:right="337"/>
        <w:jc w:val="both"/>
        <w:rPr>
          <w:rFonts w:ascii="Trebuchet MS" w:hAnsi="Trebuchet MS"/>
        </w:rPr>
      </w:pPr>
    </w:p>
    <w:p w14:paraId="3096C714" w14:textId="77777777" w:rsidR="00D6666A" w:rsidRPr="002C7375" w:rsidRDefault="00D6666A">
      <w:pPr>
        <w:spacing w:after="0" w:line="240" w:lineRule="auto"/>
        <w:ind w:right="337"/>
        <w:jc w:val="both"/>
        <w:rPr>
          <w:rFonts w:ascii="Trebuchet MS" w:hAnsi="Trebuchet MS"/>
          <w:b/>
        </w:rPr>
      </w:pPr>
    </w:p>
    <w:p w14:paraId="04E5522F" w14:textId="77777777" w:rsidR="00D2023E" w:rsidRDefault="00D2023E">
      <w:pPr>
        <w:tabs>
          <w:tab w:val="left" w:pos="0"/>
        </w:tabs>
        <w:spacing w:after="0" w:line="240" w:lineRule="auto"/>
        <w:jc w:val="center"/>
        <w:rPr>
          <w:rFonts w:ascii="Trebuchet MS" w:hAnsi="Trebuchet MS"/>
          <w:b/>
        </w:rPr>
      </w:pPr>
    </w:p>
    <w:p w14:paraId="236012B9" w14:textId="0CD77C9D" w:rsidR="00D6666A" w:rsidRDefault="001D4CB4">
      <w:pPr>
        <w:tabs>
          <w:tab w:val="left" w:pos="0"/>
        </w:tabs>
        <w:spacing w:after="0" w:line="240" w:lineRule="auto"/>
        <w:jc w:val="center"/>
        <w:rPr>
          <w:rFonts w:ascii="Trebuchet MS" w:hAnsi="Trebuchet MS"/>
          <w:b/>
        </w:rPr>
      </w:pPr>
      <w:r>
        <w:rPr>
          <w:rFonts w:ascii="Trebuchet MS" w:hAnsi="Trebuchet MS"/>
          <w:b/>
        </w:rPr>
        <w:t xml:space="preserve">  </w:t>
      </w:r>
      <w:r w:rsidRPr="002C7375">
        <w:rPr>
          <w:rFonts w:ascii="Trebuchet MS" w:hAnsi="Trebuchet MS"/>
          <w:b/>
        </w:rPr>
        <w:t>Ministrul mediului, apelor şi pădurilor,</w:t>
      </w:r>
    </w:p>
    <w:p w14:paraId="087F374F" w14:textId="77777777" w:rsidR="001D4CB4" w:rsidRPr="002C7375" w:rsidRDefault="001D4CB4">
      <w:pPr>
        <w:tabs>
          <w:tab w:val="left" w:pos="0"/>
        </w:tabs>
        <w:spacing w:after="0" w:line="240" w:lineRule="auto"/>
        <w:jc w:val="center"/>
        <w:rPr>
          <w:rFonts w:ascii="Trebuchet MS" w:hAnsi="Trebuchet MS"/>
          <w:b/>
        </w:rPr>
      </w:pPr>
    </w:p>
    <w:p w14:paraId="37BB0F7C" w14:textId="1DF29414" w:rsidR="00D6666A" w:rsidRPr="002C7375" w:rsidRDefault="00166E59">
      <w:pPr>
        <w:tabs>
          <w:tab w:val="left" w:pos="0"/>
        </w:tabs>
        <w:spacing w:after="0" w:line="240" w:lineRule="auto"/>
        <w:jc w:val="center"/>
        <w:rPr>
          <w:rFonts w:ascii="Trebuchet MS" w:hAnsi="Trebuchet MS"/>
          <w:b/>
        </w:rPr>
      </w:pPr>
      <w:r w:rsidRPr="002C7375">
        <w:rPr>
          <w:rFonts w:ascii="Trebuchet MS" w:hAnsi="Trebuchet MS"/>
          <w:b/>
        </w:rPr>
        <w:t>Mircea FECHET</w:t>
      </w:r>
    </w:p>
    <w:p w14:paraId="1E4DDE71" w14:textId="77777777" w:rsidR="00D6666A" w:rsidRPr="002C7375" w:rsidRDefault="00D6666A">
      <w:pPr>
        <w:tabs>
          <w:tab w:val="left" w:pos="0"/>
        </w:tabs>
        <w:spacing w:after="0" w:line="240" w:lineRule="auto"/>
        <w:jc w:val="center"/>
        <w:rPr>
          <w:rFonts w:ascii="Trebuchet MS" w:hAnsi="Trebuchet MS"/>
          <w:b/>
        </w:rPr>
      </w:pPr>
    </w:p>
    <w:p w14:paraId="2C5B5916" w14:textId="77777777" w:rsidR="00D6666A" w:rsidRPr="002C7375" w:rsidRDefault="00D6666A">
      <w:pPr>
        <w:tabs>
          <w:tab w:val="left" w:pos="0"/>
        </w:tabs>
        <w:spacing w:after="0" w:line="240" w:lineRule="auto"/>
        <w:jc w:val="center"/>
        <w:rPr>
          <w:rFonts w:ascii="Trebuchet MS" w:hAnsi="Trebuchet MS"/>
          <w:b/>
        </w:rPr>
      </w:pPr>
    </w:p>
    <w:p w14:paraId="47757822" w14:textId="77777777" w:rsidR="00D6666A" w:rsidRPr="002C7375" w:rsidRDefault="00D6666A">
      <w:pPr>
        <w:tabs>
          <w:tab w:val="left" w:pos="0"/>
        </w:tabs>
        <w:spacing w:after="0" w:line="240" w:lineRule="auto"/>
        <w:jc w:val="center"/>
        <w:rPr>
          <w:rFonts w:ascii="Trebuchet MS" w:hAnsi="Trebuchet MS"/>
          <w:b/>
        </w:rPr>
      </w:pPr>
    </w:p>
    <w:p w14:paraId="25C9494E" w14:textId="77777777" w:rsidR="00672EE1" w:rsidRPr="002C7375" w:rsidRDefault="00672EE1">
      <w:pPr>
        <w:tabs>
          <w:tab w:val="left" w:pos="0"/>
        </w:tabs>
        <w:spacing w:after="0" w:line="240" w:lineRule="auto"/>
        <w:jc w:val="center"/>
        <w:rPr>
          <w:rFonts w:ascii="Trebuchet MS" w:hAnsi="Trebuchet MS"/>
          <w:b/>
        </w:rPr>
      </w:pPr>
    </w:p>
    <w:p w14:paraId="1253663C" w14:textId="77777777" w:rsidR="001D4CB4" w:rsidRDefault="001D4CB4">
      <w:pPr>
        <w:tabs>
          <w:tab w:val="left" w:pos="0"/>
        </w:tabs>
        <w:spacing w:after="0" w:line="240" w:lineRule="auto"/>
        <w:rPr>
          <w:rFonts w:ascii="Trebuchet MS" w:eastAsia="Times New Roman" w:hAnsi="Trebuchet MS"/>
          <w:b/>
          <w:lang w:val="en-US"/>
        </w:rPr>
      </w:pPr>
    </w:p>
    <w:p w14:paraId="3AA00B3F" w14:textId="77777777" w:rsidR="001D4CB4" w:rsidRDefault="001D4CB4">
      <w:pPr>
        <w:tabs>
          <w:tab w:val="left" w:pos="0"/>
        </w:tabs>
        <w:spacing w:after="0" w:line="240" w:lineRule="auto"/>
        <w:rPr>
          <w:rFonts w:ascii="Trebuchet MS" w:eastAsia="Times New Roman" w:hAnsi="Trebuchet MS"/>
          <w:b/>
          <w:lang w:val="en-US"/>
        </w:rPr>
      </w:pPr>
    </w:p>
    <w:p w14:paraId="27B742B7" w14:textId="77777777" w:rsidR="001D4CB4" w:rsidRDefault="001D4CB4">
      <w:pPr>
        <w:tabs>
          <w:tab w:val="left" w:pos="0"/>
        </w:tabs>
        <w:spacing w:after="0" w:line="240" w:lineRule="auto"/>
        <w:rPr>
          <w:rFonts w:ascii="Trebuchet MS" w:eastAsia="Times New Roman" w:hAnsi="Trebuchet MS"/>
          <w:b/>
          <w:lang w:val="en-US"/>
        </w:rPr>
      </w:pPr>
    </w:p>
    <w:p w14:paraId="2A654ADA" w14:textId="77777777" w:rsidR="001D4CB4" w:rsidRDefault="001D4CB4">
      <w:pPr>
        <w:tabs>
          <w:tab w:val="left" w:pos="0"/>
        </w:tabs>
        <w:spacing w:after="0" w:line="240" w:lineRule="auto"/>
        <w:rPr>
          <w:rFonts w:ascii="Trebuchet MS" w:eastAsia="Times New Roman" w:hAnsi="Trebuchet MS"/>
          <w:b/>
          <w:lang w:val="en-US"/>
        </w:rPr>
      </w:pPr>
    </w:p>
    <w:p w14:paraId="022E4514" w14:textId="77777777" w:rsidR="001D4CB4" w:rsidRDefault="001D4CB4">
      <w:pPr>
        <w:tabs>
          <w:tab w:val="left" w:pos="0"/>
        </w:tabs>
        <w:spacing w:after="0" w:line="240" w:lineRule="auto"/>
        <w:rPr>
          <w:rFonts w:ascii="Trebuchet MS" w:eastAsia="Times New Roman" w:hAnsi="Trebuchet MS"/>
          <w:b/>
          <w:lang w:val="en-US"/>
        </w:rPr>
      </w:pPr>
    </w:p>
    <w:p w14:paraId="1C019F0F" w14:textId="77777777" w:rsidR="001D4CB4" w:rsidRDefault="001D4CB4">
      <w:pPr>
        <w:tabs>
          <w:tab w:val="left" w:pos="0"/>
        </w:tabs>
        <w:spacing w:after="0" w:line="240" w:lineRule="auto"/>
        <w:rPr>
          <w:rFonts w:ascii="Trebuchet MS" w:eastAsia="Times New Roman" w:hAnsi="Trebuchet MS"/>
          <w:b/>
          <w:lang w:val="en-US"/>
        </w:rPr>
      </w:pPr>
    </w:p>
    <w:p w14:paraId="780AD894" w14:textId="77777777" w:rsidR="001D4CB4" w:rsidRDefault="001D4CB4">
      <w:pPr>
        <w:tabs>
          <w:tab w:val="left" w:pos="0"/>
        </w:tabs>
        <w:spacing w:after="0" w:line="240" w:lineRule="auto"/>
        <w:rPr>
          <w:rFonts w:ascii="Trebuchet MS" w:eastAsia="Times New Roman" w:hAnsi="Trebuchet MS"/>
          <w:b/>
          <w:lang w:val="en-US"/>
        </w:rPr>
      </w:pPr>
    </w:p>
    <w:p w14:paraId="16B78E78" w14:textId="77777777" w:rsidR="001D4CB4" w:rsidRDefault="001D4CB4">
      <w:pPr>
        <w:tabs>
          <w:tab w:val="left" w:pos="0"/>
        </w:tabs>
        <w:spacing w:after="0" w:line="240" w:lineRule="auto"/>
        <w:rPr>
          <w:rFonts w:ascii="Trebuchet MS" w:eastAsia="Times New Roman" w:hAnsi="Trebuchet MS"/>
          <w:b/>
          <w:lang w:val="en-US"/>
        </w:rPr>
      </w:pPr>
    </w:p>
    <w:p w14:paraId="4FB62E9D" w14:textId="77777777" w:rsidR="001D4CB4" w:rsidRDefault="001D4CB4">
      <w:pPr>
        <w:tabs>
          <w:tab w:val="left" w:pos="0"/>
        </w:tabs>
        <w:spacing w:after="0" w:line="240" w:lineRule="auto"/>
        <w:rPr>
          <w:rFonts w:ascii="Trebuchet MS" w:eastAsia="Times New Roman" w:hAnsi="Trebuchet MS"/>
          <w:b/>
          <w:lang w:val="en-US"/>
        </w:rPr>
      </w:pPr>
    </w:p>
    <w:p w14:paraId="48939F4B" w14:textId="77777777" w:rsidR="001D4CB4" w:rsidRDefault="001D4CB4">
      <w:pPr>
        <w:tabs>
          <w:tab w:val="left" w:pos="0"/>
        </w:tabs>
        <w:spacing w:after="0" w:line="240" w:lineRule="auto"/>
        <w:rPr>
          <w:rFonts w:ascii="Trebuchet MS" w:eastAsia="Times New Roman" w:hAnsi="Trebuchet MS"/>
          <w:b/>
          <w:lang w:val="en-US"/>
        </w:rPr>
      </w:pPr>
    </w:p>
    <w:p w14:paraId="1F3D72E6" w14:textId="77777777" w:rsidR="001D4CB4" w:rsidRDefault="001D4CB4">
      <w:pPr>
        <w:tabs>
          <w:tab w:val="left" w:pos="0"/>
        </w:tabs>
        <w:spacing w:after="0" w:line="240" w:lineRule="auto"/>
        <w:rPr>
          <w:rFonts w:ascii="Trebuchet MS" w:eastAsia="Times New Roman" w:hAnsi="Trebuchet MS"/>
          <w:b/>
          <w:lang w:val="en-US"/>
        </w:rPr>
      </w:pPr>
    </w:p>
    <w:p w14:paraId="71DAD8F5" w14:textId="77777777" w:rsidR="001D4CB4" w:rsidRDefault="001D4CB4">
      <w:pPr>
        <w:tabs>
          <w:tab w:val="left" w:pos="0"/>
        </w:tabs>
        <w:spacing w:after="0" w:line="240" w:lineRule="auto"/>
        <w:rPr>
          <w:rFonts w:ascii="Trebuchet MS" w:eastAsia="Times New Roman" w:hAnsi="Trebuchet MS"/>
          <w:b/>
          <w:lang w:val="en-US"/>
        </w:rPr>
      </w:pPr>
    </w:p>
    <w:p w14:paraId="7B2F7ADB" w14:textId="77777777" w:rsidR="001D4CB4" w:rsidRDefault="001D4CB4">
      <w:pPr>
        <w:tabs>
          <w:tab w:val="left" w:pos="0"/>
        </w:tabs>
        <w:spacing w:after="0" w:line="240" w:lineRule="auto"/>
        <w:rPr>
          <w:rFonts w:ascii="Trebuchet MS" w:eastAsia="Times New Roman" w:hAnsi="Trebuchet MS"/>
          <w:b/>
          <w:lang w:val="en-US"/>
        </w:rPr>
      </w:pPr>
    </w:p>
    <w:p w14:paraId="1510ABDD" w14:textId="77777777" w:rsidR="001D4CB4" w:rsidRDefault="001D4CB4">
      <w:pPr>
        <w:tabs>
          <w:tab w:val="left" w:pos="0"/>
        </w:tabs>
        <w:spacing w:after="0" w:line="240" w:lineRule="auto"/>
        <w:rPr>
          <w:rFonts w:ascii="Trebuchet MS" w:eastAsia="Times New Roman" w:hAnsi="Trebuchet MS"/>
          <w:b/>
          <w:lang w:val="en-US"/>
        </w:rPr>
      </w:pPr>
    </w:p>
    <w:p w14:paraId="35DF525D" w14:textId="77777777" w:rsidR="001D4CB4" w:rsidRDefault="001D4CB4">
      <w:pPr>
        <w:tabs>
          <w:tab w:val="left" w:pos="0"/>
        </w:tabs>
        <w:spacing w:after="0" w:line="240" w:lineRule="auto"/>
        <w:rPr>
          <w:rFonts w:ascii="Trebuchet MS" w:eastAsia="Times New Roman" w:hAnsi="Trebuchet MS"/>
          <w:b/>
          <w:lang w:val="en-US"/>
        </w:rPr>
      </w:pPr>
    </w:p>
    <w:p w14:paraId="48DC042F" w14:textId="77777777" w:rsidR="001D4CB4" w:rsidRDefault="001D4CB4">
      <w:pPr>
        <w:tabs>
          <w:tab w:val="left" w:pos="0"/>
        </w:tabs>
        <w:spacing w:after="0" w:line="240" w:lineRule="auto"/>
        <w:rPr>
          <w:rFonts w:ascii="Trebuchet MS" w:eastAsia="Times New Roman" w:hAnsi="Trebuchet MS"/>
          <w:b/>
          <w:lang w:val="en-US"/>
        </w:rPr>
      </w:pPr>
    </w:p>
    <w:p w14:paraId="041784A4" w14:textId="77777777" w:rsidR="001D4CB4" w:rsidRDefault="001D4CB4">
      <w:pPr>
        <w:tabs>
          <w:tab w:val="left" w:pos="0"/>
        </w:tabs>
        <w:spacing w:after="0" w:line="240" w:lineRule="auto"/>
        <w:rPr>
          <w:rFonts w:ascii="Trebuchet MS" w:eastAsia="Times New Roman" w:hAnsi="Trebuchet MS"/>
          <w:b/>
          <w:lang w:val="en-US"/>
        </w:rPr>
      </w:pPr>
    </w:p>
    <w:p w14:paraId="108CA890" w14:textId="77777777" w:rsidR="001D4CB4" w:rsidRDefault="001D4CB4">
      <w:pPr>
        <w:tabs>
          <w:tab w:val="left" w:pos="0"/>
        </w:tabs>
        <w:spacing w:after="0" w:line="240" w:lineRule="auto"/>
        <w:rPr>
          <w:rFonts w:ascii="Trebuchet MS" w:eastAsia="Times New Roman" w:hAnsi="Trebuchet MS"/>
          <w:b/>
          <w:lang w:val="en-US"/>
        </w:rPr>
      </w:pPr>
    </w:p>
    <w:p w14:paraId="39E8FDD8" w14:textId="77777777" w:rsidR="001D4CB4" w:rsidRDefault="001D4CB4">
      <w:pPr>
        <w:tabs>
          <w:tab w:val="left" w:pos="0"/>
        </w:tabs>
        <w:spacing w:after="0" w:line="240" w:lineRule="auto"/>
        <w:rPr>
          <w:rFonts w:ascii="Trebuchet MS" w:eastAsia="Times New Roman" w:hAnsi="Trebuchet MS"/>
          <w:b/>
          <w:lang w:val="en-US"/>
        </w:rPr>
      </w:pPr>
    </w:p>
    <w:p w14:paraId="6B408B64" w14:textId="77777777" w:rsidR="001D4CB4" w:rsidRDefault="001D4CB4">
      <w:pPr>
        <w:tabs>
          <w:tab w:val="left" w:pos="0"/>
        </w:tabs>
        <w:spacing w:after="0" w:line="240" w:lineRule="auto"/>
        <w:rPr>
          <w:rFonts w:ascii="Trebuchet MS" w:eastAsia="Times New Roman" w:hAnsi="Trebuchet MS"/>
          <w:b/>
          <w:lang w:val="en-US"/>
        </w:rPr>
      </w:pPr>
    </w:p>
    <w:p w14:paraId="2A877E9B" w14:textId="77777777" w:rsidR="001D4CB4" w:rsidRDefault="001D4CB4">
      <w:pPr>
        <w:tabs>
          <w:tab w:val="left" w:pos="0"/>
        </w:tabs>
        <w:spacing w:after="0" w:line="240" w:lineRule="auto"/>
        <w:rPr>
          <w:rFonts w:ascii="Trebuchet MS" w:eastAsia="Times New Roman" w:hAnsi="Trebuchet MS"/>
          <w:b/>
          <w:lang w:val="en-US"/>
        </w:rPr>
      </w:pPr>
    </w:p>
    <w:p w14:paraId="3F6B628A" w14:textId="77777777" w:rsidR="001D4CB4" w:rsidRDefault="001D4CB4">
      <w:pPr>
        <w:tabs>
          <w:tab w:val="left" w:pos="0"/>
        </w:tabs>
        <w:spacing w:after="0" w:line="240" w:lineRule="auto"/>
        <w:rPr>
          <w:rFonts w:ascii="Trebuchet MS" w:eastAsia="Times New Roman" w:hAnsi="Trebuchet MS"/>
          <w:b/>
          <w:lang w:val="en-US"/>
        </w:rPr>
      </w:pPr>
    </w:p>
    <w:p w14:paraId="202589DD" w14:textId="77777777" w:rsidR="001D4CB4" w:rsidRDefault="001D4CB4">
      <w:pPr>
        <w:tabs>
          <w:tab w:val="left" w:pos="0"/>
        </w:tabs>
        <w:spacing w:after="0" w:line="240" w:lineRule="auto"/>
        <w:rPr>
          <w:rFonts w:ascii="Trebuchet MS" w:eastAsia="Times New Roman" w:hAnsi="Trebuchet MS"/>
          <w:b/>
          <w:lang w:val="en-US"/>
        </w:rPr>
      </w:pPr>
    </w:p>
    <w:p w14:paraId="77A56CA1" w14:textId="77777777" w:rsidR="001D4CB4" w:rsidRDefault="001D4CB4">
      <w:pPr>
        <w:tabs>
          <w:tab w:val="left" w:pos="0"/>
        </w:tabs>
        <w:spacing w:after="0" w:line="240" w:lineRule="auto"/>
        <w:rPr>
          <w:rFonts w:ascii="Trebuchet MS" w:eastAsia="Times New Roman" w:hAnsi="Trebuchet MS"/>
          <w:b/>
          <w:lang w:val="en-US"/>
        </w:rPr>
      </w:pPr>
    </w:p>
    <w:p w14:paraId="2174934B" w14:textId="77777777" w:rsidR="001D4CB4" w:rsidRDefault="001D4CB4">
      <w:pPr>
        <w:tabs>
          <w:tab w:val="left" w:pos="0"/>
        </w:tabs>
        <w:spacing w:after="0" w:line="240" w:lineRule="auto"/>
        <w:rPr>
          <w:rFonts w:ascii="Trebuchet MS" w:eastAsia="Times New Roman" w:hAnsi="Trebuchet MS"/>
          <w:b/>
          <w:lang w:val="en-US"/>
        </w:rPr>
      </w:pPr>
    </w:p>
    <w:p w14:paraId="0349BD38" w14:textId="77777777" w:rsidR="001D4CB4" w:rsidRDefault="001D4CB4">
      <w:pPr>
        <w:tabs>
          <w:tab w:val="left" w:pos="0"/>
        </w:tabs>
        <w:spacing w:after="0" w:line="240" w:lineRule="auto"/>
        <w:rPr>
          <w:rFonts w:ascii="Trebuchet MS" w:eastAsia="Times New Roman" w:hAnsi="Trebuchet MS"/>
          <w:b/>
          <w:lang w:val="en-US"/>
        </w:rPr>
      </w:pPr>
    </w:p>
    <w:p w14:paraId="1A7A77CE" w14:textId="77777777" w:rsidR="001D4CB4" w:rsidRDefault="001D4CB4">
      <w:pPr>
        <w:tabs>
          <w:tab w:val="left" w:pos="0"/>
        </w:tabs>
        <w:spacing w:after="0" w:line="240" w:lineRule="auto"/>
        <w:rPr>
          <w:rFonts w:ascii="Trebuchet MS" w:eastAsia="Times New Roman" w:hAnsi="Trebuchet MS"/>
          <w:b/>
          <w:lang w:val="en-US"/>
        </w:rPr>
      </w:pPr>
    </w:p>
    <w:p w14:paraId="47DC61F6" w14:textId="6AFE265F" w:rsidR="00D6666A" w:rsidRPr="002C7375" w:rsidRDefault="00D6666A" w:rsidP="00084231">
      <w:pPr>
        <w:tabs>
          <w:tab w:val="left" w:pos="0"/>
        </w:tabs>
        <w:spacing w:after="0" w:line="240" w:lineRule="auto"/>
        <w:jc w:val="both"/>
        <w:rPr>
          <w:rFonts w:ascii="Trebuchet MS" w:hAnsi="Trebuchet MS"/>
        </w:rPr>
      </w:pPr>
    </w:p>
    <w:sectPr w:rsidR="00D6666A" w:rsidRPr="002C7375">
      <w:headerReference w:type="even" r:id="rId9"/>
      <w:headerReference w:type="default" r:id="rId10"/>
      <w:footerReference w:type="even" r:id="rId11"/>
      <w:footerReference w:type="default" r:id="rId12"/>
      <w:headerReference w:type="first" r:id="rId13"/>
      <w:footerReference w:type="first" r:id="rId14"/>
      <w:pgSz w:w="11906" w:h="16838"/>
      <w:pgMar w:top="426" w:right="849" w:bottom="567" w:left="1276" w:header="43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331E" w14:textId="77777777" w:rsidR="00F224F0" w:rsidRDefault="00F224F0">
      <w:pPr>
        <w:spacing w:after="0" w:line="240" w:lineRule="auto"/>
      </w:pPr>
      <w:r>
        <w:separator/>
      </w:r>
    </w:p>
  </w:endnote>
  <w:endnote w:type="continuationSeparator" w:id="0">
    <w:p w14:paraId="3CC24DAB" w14:textId="77777777" w:rsidR="00F224F0" w:rsidRDefault="00F2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6C51" w14:textId="77777777" w:rsidR="007A5364" w:rsidRDefault="007A5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3D16" w14:textId="77777777" w:rsidR="00D6666A" w:rsidRDefault="00000000">
    <w:pPr>
      <w:pStyle w:val="Footer"/>
      <w:jc w:val="center"/>
    </w:pPr>
    <w:r>
      <w:fldChar w:fldCharType="begin"/>
    </w:r>
    <w:r>
      <w:instrText xml:space="preserve"> PAGE   \* MERGEFORMAT </w:instrText>
    </w:r>
    <w:r>
      <w:fldChar w:fldCharType="separate"/>
    </w:r>
    <w:r>
      <w:rPr>
        <w:noProof/>
      </w:rPr>
      <w:t>10</w:t>
    </w:r>
    <w:r>
      <w:fldChar w:fldCharType="end"/>
    </w:r>
  </w:p>
  <w:p w14:paraId="66734DC8" w14:textId="77777777" w:rsidR="00D6666A" w:rsidRDefault="00D66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FAAF" w14:textId="77777777" w:rsidR="007A5364" w:rsidRDefault="007A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750C" w14:textId="77777777" w:rsidR="00F224F0" w:rsidRDefault="00F224F0">
      <w:pPr>
        <w:spacing w:after="0" w:line="240" w:lineRule="auto"/>
      </w:pPr>
      <w:r>
        <w:separator/>
      </w:r>
    </w:p>
  </w:footnote>
  <w:footnote w:type="continuationSeparator" w:id="0">
    <w:p w14:paraId="49414E43" w14:textId="77777777" w:rsidR="00F224F0" w:rsidRDefault="00F22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8F91" w14:textId="33974326" w:rsidR="00D6666A" w:rsidRDefault="00000000">
    <w:pPr>
      <w:pStyle w:val="Header"/>
    </w:pPr>
    <w:r>
      <w:rPr>
        <w:noProof/>
      </w:rPr>
      <w:pict w14:anchorId="5E63B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469" o:spid="_x0000_s1028" type="#_x0000_t136" style="position:absolute;margin-left:0;margin-top:0;width:536.25pt;height:153.2pt;rotation:315;z-index:-251655168;mso-position-horizontal:center;mso-position-horizontal-relative:margin;mso-position-vertical:center;mso-position-vertical-relative:margin" o:allowincell="f" fillcolor="#8eaadb [1944]" stroked="f">
          <v:fill opacity=".5"/>
          <v:textpath style="font-family:&quot;Trebuchet MS&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FBA5" w14:textId="5C49721B" w:rsidR="00D6666A" w:rsidRDefault="00000000">
    <w:pPr>
      <w:pStyle w:val="Header"/>
    </w:pPr>
    <w:r>
      <w:rPr>
        <w:noProof/>
      </w:rPr>
      <w:pict w14:anchorId="0B7D2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470" o:spid="_x0000_s1029" type="#_x0000_t136" style="position:absolute;margin-left:0;margin-top:0;width:536.25pt;height:153.2pt;rotation:315;z-index:-251653120;mso-position-horizontal:center;mso-position-horizontal-relative:margin;mso-position-vertical:center;mso-position-vertical-relative:margin" o:allowincell="f" fillcolor="#8eaadb [1944]" stroked="f">
          <v:fill opacity=".5"/>
          <v:textpath style="font-family:&quot;Trebuchet MS&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E8A4" w14:textId="5A7A4EE1" w:rsidR="00D6666A" w:rsidRDefault="00000000">
    <w:pPr>
      <w:pStyle w:val="Header"/>
    </w:pPr>
    <w:r>
      <w:rPr>
        <w:noProof/>
      </w:rPr>
      <w:pict w14:anchorId="42192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3468" o:spid="_x0000_s1027" type="#_x0000_t136" style="position:absolute;margin-left:0;margin-top:0;width:536.25pt;height:153.2pt;rotation:315;z-index:-251657216;mso-position-horizontal:center;mso-position-horizontal-relative:margin;mso-position-vertical:center;mso-position-vertical-relative:margin" o:allowincell="f" fillcolor="#8eaadb [1944]" stroked="f">
          <v:fill opacity=".5"/>
          <v:textpath style="font-family:&quot;Trebuchet MS&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BEB"/>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EAF71A3"/>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16C1DA0"/>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D7219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275EBF"/>
    <w:multiLevelType w:val="hybridMultilevel"/>
    <w:tmpl w:val="8924A00A"/>
    <w:lvl w:ilvl="0" w:tplc="68BA1518">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5" w15:restartNumberingAfterBreak="0">
    <w:nsid w:val="18146EB1"/>
    <w:multiLevelType w:val="hybridMultilevel"/>
    <w:tmpl w:val="0AE8CFA8"/>
    <w:lvl w:ilvl="0" w:tplc="EDF2DA5E">
      <w:start w:val="1"/>
      <w:numFmt w:val="decimal"/>
      <w:lvlText w:val="(%1)"/>
      <w:lvlJc w:val="left"/>
      <w:pPr>
        <w:ind w:left="720" w:hanging="360"/>
      </w:pPr>
      <w:rPr>
        <w:rFonts w:hint="default"/>
        <w:b w:val="0"/>
        <w:bCs/>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A851295"/>
    <w:multiLevelType w:val="hybridMultilevel"/>
    <w:tmpl w:val="63F6386C"/>
    <w:lvl w:ilvl="0" w:tplc="F000C1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77725"/>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4B6011A"/>
    <w:multiLevelType w:val="hybridMultilevel"/>
    <w:tmpl w:val="3CD638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7146B61"/>
    <w:multiLevelType w:val="hybridMultilevel"/>
    <w:tmpl w:val="70142A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F1033DE"/>
    <w:multiLevelType w:val="hybridMultilevel"/>
    <w:tmpl w:val="EC5E82CC"/>
    <w:lvl w:ilvl="0" w:tplc="57B0859C">
      <w:start w:val="1"/>
      <w:numFmt w:val="lowerLetter"/>
      <w:lvlText w:val="%1)"/>
      <w:lvlJc w:val="left"/>
      <w:pPr>
        <w:ind w:left="720" w:hanging="360"/>
      </w:pPr>
      <w:rPr>
        <w:rFonts w:hint="default"/>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32E296A"/>
    <w:multiLevelType w:val="hybridMultilevel"/>
    <w:tmpl w:val="E4066D74"/>
    <w:lvl w:ilvl="0" w:tplc="4A9A45BE">
      <w:start w:val="1"/>
      <w:numFmt w:val="decimal"/>
      <w:lvlText w:val="(%1)"/>
      <w:lvlJc w:val="left"/>
      <w:pPr>
        <w:ind w:left="2912" w:hanging="360"/>
      </w:pPr>
      <w:rPr>
        <w:rFonts w:hint="default"/>
      </w:rPr>
    </w:lvl>
    <w:lvl w:ilvl="1" w:tplc="04180019" w:tentative="1">
      <w:start w:val="1"/>
      <w:numFmt w:val="lowerLetter"/>
      <w:lvlText w:val="%2."/>
      <w:lvlJc w:val="left"/>
      <w:pPr>
        <w:ind w:left="3632" w:hanging="360"/>
      </w:pPr>
    </w:lvl>
    <w:lvl w:ilvl="2" w:tplc="0418001B" w:tentative="1">
      <w:start w:val="1"/>
      <w:numFmt w:val="lowerRoman"/>
      <w:lvlText w:val="%3."/>
      <w:lvlJc w:val="right"/>
      <w:pPr>
        <w:ind w:left="4352" w:hanging="180"/>
      </w:pPr>
    </w:lvl>
    <w:lvl w:ilvl="3" w:tplc="0418000F" w:tentative="1">
      <w:start w:val="1"/>
      <w:numFmt w:val="decimal"/>
      <w:lvlText w:val="%4."/>
      <w:lvlJc w:val="left"/>
      <w:pPr>
        <w:ind w:left="5072" w:hanging="360"/>
      </w:pPr>
    </w:lvl>
    <w:lvl w:ilvl="4" w:tplc="04180019" w:tentative="1">
      <w:start w:val="1"/>
      <w:numFmt w:val="lowerLetter"/>
      <w:lvlText w:val="%5."/>
      <w:lvlJc w:val="left"/>
      <w:pPr>
        <w:ind w:left="5792" w:hanging="360"/>
      </w:pPr>
    </w:lvl>
    <w:lvl w:ilvl="5" w:tplc="0418001B" w:tentative="1">
      <w:start w:val="1"/>
      <w:numFmt w:val="lowerRoman"/>
      <w:lvlText w:val="%6."/>
      <w:lvlJc w:val="right"/>
      <w:pPr>
        <w:ind w:left="6512" w:hanging="180"/>
      </w:pPr>
    </w:lvl>
    <w:lvl w:ilvl="6" w:tplc="0418000F" w:tentative="1">
      <w:start w:val="1"/>
      <w:numFmt w:val="decimal"/>
      <w:lvlText w:val="%7."/>
      <w:lvlJc w:val="left"/>
      <w:pPr>
        <w:ind w:left="7232" w:hanging="360"/>
      </w:pPr>
    </w:lvl>
    <w:lvl w:ilvl="7" w:tplc="04180019" w:tentative="1">
      <w:start w:val="1"/>
      <w:numFmt w:val="lowerLetter"/>
      <w:lvlText w:val="%8."/>
      <w:lvlJc w:val="left"/>
      <w:pPr>
        <w:ind w:left="7952" w:hanging="360"/>
      </w:pPr>
    </w:lvl>
    <w:lvl w:ilvl="8" w:tplc="0418001B" w:tentative="1">
      <w:start w:val="1"/>
      <w:numFmt w:val="lowerRoman"/>
      <w:lvlText w:val="%9."/>
      <w:lvlJc w:val="right"/>
      <w:pPr>
        <w:ind w:left="8672" w:hanging="180"/>
      </w:pPr>
    </w:lvl>
  </w:abstractNum>
  <w:abstractNum w:abstractNumId="12" w15:restartNumberingAfterBreak="0">
    <w:nsid w:val="35506FB7"/>
    <w:multiLevelType w:val="hybridMultilevel"/>
    <w:tmpl w:val="3AA8C1AC"/>
    <w:lvl w:ilvl="0" w:tplc="1736C1EE">
      <w:start w:val="1"/>
      <w:numFmt w:val="decimal"/>
      <w:lvlText w:val="%1."/>
      <w:lvlJc w:val="left"/>
      <w:pPr>
        <w:ind w:left="720" w:hanging="360"/>
      </w:pPr>
      <w:rPr>
        <w:rFonts w:ascii="Times New Roman" w:eastAsia="Calibri" w:hAnsi="Times New Roman" w:cstheme="minorBidi" w:hint="default"/>
        <w:color w:val="000000" w:themeColor="text1"/>
        <w:sz w:val="26"/>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7D52785"/>
    <w:multiLevelType w:val="hybridMultilevel"/>
    <w:tmpl w:val="8C32CB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1F0827"/>
    <w:multiLevelType w:val="hybridMultilevel"/>
    <w:tmpl w:val="6ADCF31E"/>
    <w:lvl w:ilvl="0" w:tplc="FFFFFFFF">
      <w:start w:val="1"/>
      <w:numFmt w:val="decimal"/>
      <w:lvlText w:val="(%1)"/>
      <w:lvlJc w:val="left"/>
      <w:pPr>
        <w:ind w:left="4897" w:hanging="360"/>
      </w:pPr>
      <w:rPr>
        <w:rFonts w:hint="default"/>
        <w:b w:val="0"/>
        <w:bCs/>
        <w:sz w:val="28"/>
        <w:szCs w:val="28"/>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5" w15:restartNumberingAfterBreak="0">
    <w:nsid w:val="3E7663F0"/>
    <w:multiLevelType w:val="hybridMultilevel"/>
    <w:tmpl w:val="512A4C76"/>
    <w:lvl w:ilvl="0" w:tplc="04090017">
      <w:start w:val="1"/>
      <w:numFmt w:val="lowerLetter"/>
      <w:lvlText w:val="%1)"/>
      <w:lvlJc w:val="left"/>
      <w:pPr>
        <w:ind w:left="347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64B68"/>
    <w:multiLevelType w:val="hybridMultilevel"/>
    <w:tmpl w:val="B33A4F02"/>
    <w:lvl w:ilvl="0" w:tplc="895E6936">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C7D6C3A"/>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5D3C0AEF"/>
    <w:multiLevelType w:val="hybridMultilevel"/>
    <w:tmpl w:val="E266F854"/>
    <w:lvl w:ilvl="0" w:tplc="2F2407D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9" w15:restartNumberingAfterBreak="0">
    <w:nsid w:val="61A95240"/>
    <w:multiLevelType w:val="hybridMultilevel"/>
    <w:tmpl w:val="FCE8FC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64211E1A"/>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1" w15:restartNumberingAfterBreak="0">
    <w:nsid w:val="667308F3"/>
    <w:multiLevelType w:val="hybridMultilevel"/>
    <w:tmpl w:val="4F641B98"/>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2" w15:restartNumberingAfterBreak="0">
    <w:nsid w:val="71A0563C"/>
    <w:multiLevelType w:val="hybridMultilevel"/>
    <w:tmpl w:val="DF64B79E"/>
    <w:lvl w:ilvl="0" w:tplc="95AEB7E0">
      <w:start w:val="1"/>
      <w:numFmt w:val="decimal"/>
      <w:lvlText w:val="%1."/>
      <w:lvlJc w:val="left"/>
      <w:pPr>
        <w:ind w:left="1068" w:hanging="360"/>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3" w15:restartNumberingAfterBreak="0">
    <w:nsid w:val="73B242AA"/>
    <w:multiLevelType w:val="hybridMultilevel"/>
    <w:tmpl w:val="5AB06768"/>
    <w:lvl w:ilvl="0" w:tplc="FE6E688C">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4" w15:restartNumberingAfterBreak="0">
    <w:nsid w:val="74AD6F38"/>
    <w:multiLevelType w:val="hybridMultilevel"/>
    <w:tmpl w:val="7570C96E"/>
    <w:lvl w:ilvl="0" w:tplc="F5DC9612">
      <w:start w:val="1"/>
      <w:numFmt w:val="decimal"/>
      <w:lvlText w:val="(%1)"/>
      <w:lvlJc w:val="left"/>
      <w:pPr>
        <w:ind w:left="4613" w:hanging="360"/>
      </w:pPr>
      <w:rPr>
        <w:rFonts w:hint="default"/>
        <w:b w:val="0"/>
        <w:bCs/>
        <w:sz w:val="24"/>
        <w:szCs w:val="24"/>
      </w:rPr>
    </w:lvl>
    <w:lvl w:ilvl="1" w:tplc="04180019" w:tentative="1">
      <w:start w:val="1"/>
      <w:numFmt w:val="lowerLetter"/>
      <w:lvlText w:val="%2."/>
      <w:lvlJc w:val="left"/>
      <w:pPr>
        <w:ind w:left="2499" w:hanging="360"/>
      </w:pPr>
    </w:lvl>
    <w:lvl w:ilvl="2" w:tplc="0418001B" w:tentative="1">
      <w:start w:val="1"/>
      <w:numFmt w:val="lowerRoman"/>
      <w:lvlText w:val="%3."/>
      <w:lvlJc w:val="right"/>
      <w:pPr>
        <w:ind w:left="3219" w:hanging="180"/>
      </w:pPr>
    </w:lvl>
    <w:lvl w:ilvl="3" w:tplc="0418000F" w:tentative="1">
      <w:start w:val="1"/>
      <w:numFmt w:val="decimal"/>
      <w:lvlText w:val="%4."/>
      <w:lvlJc w:val="left"/>
      <w:pPr>
        <w:ind w:left="3939" w:hanging="360"/>
      </w:pPr>
    </w:lvl>
    <w:lvl w:ilvl="4" w:tplc="04180019" w:tentative="1">
      <w:start w:val="1"/>
      <w:numFmt w:val="lowerLetter"/>
      <w:lvlText w:val="%5."/>
      <w:lvlJc w:val="left"/>
      <w:pPr>
        <w:ind w:left="4659" w:hanging="360"/>
      </w:pPr>
    </w:lvl>
    <w:lvl w:ilvl="5" w:tplc="0418001B" w:tentative="1">
      <w:start w:val="1"/>
      <w:numFmt w:val="lowerRoman"/>
      <w:lvlText w:val="%6."/>
      <w:lvlJc w:val="right"/>
      <w:pPr>
        <w:ind w:left="5379" w:hanging="180"/>
      </w:pPr>
    </w:lvl>
    <w:lvl w:ilvl="6" w:tplc="0418000F" w:tentative="1">
      <w:start w:val="1"/>
      <w:numFmt w:val="decimal"/>
      <w:lvlText w:val="%7."/>
      <w:lvlJc w:val="left"/>
      <w:pPr>
        <w:ind w:left="6099" w:hanging="360"/>
      </w:pPr>
    </w:lvl>
    <w:lvl w:ilvl="7" w:tplc="04180019" w:tentative="1">
      <w:start w:val="1"/>
      <w:numFmt w:val="lowerLetter"/>
      <w:lvlText w:val="%8."/>
      <w:lvlJc w:val="left"/>
      <w:pPr>
        <w:ind w:left="6819" w:hanging="360"/>
      </w:pPr>
    </w:lvl>
    <w:lvl w:ilvl="8" w:tplc="0418001B" w:tentative="1">
      <w:start w:val="1"/>
      <w:numFmt w:val="lowerRoman"/>
      <w:lvlText w:val="%9."/>
      <w:lvlJc w:val="right"/>
      <w:pPr>
        <w:ind w:left="7539" w:hanging="180"/>
      </w:pPr>
    </w:lvl>
  </w:abstractNum>
  <w:abstractNum w:abstractNumId="25" w15:restartNumberingAfterBreak="0">
    <w:nsid w:val="76D754DE"/>
    <w:multiLevelType w:val="hybridMultilevel"/>
    <w:tmpl w:val="0D281B72"/>
    <w:lvl w:ilvl="0" w:tplc="12303290">
      <w:start w:val="1"/>
      <w:numFmt w:val="decimal"/>
      <w:lvlText w:val="%1."/>
      <w:lvlJc w:val="left"/>
      <w:pPr>
        <w:ind w:left="1068" w:hanging="360"/>
      </w:pPr>
      <w:rPr>
        <w:rFonts w:hint="default"/>
        <w:b w:val="0"/>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6" w15:restartNumberingAfterBreak="0">
    <w:nsid w:val="78BE6BF9"/>
    <w:multiLevelType w:val="hybridMultilevel"/>
    <w:tmpl w:val="0FF0E1C0"/>
    <w:lvl w:ilvl="0" w:tplc="B4A217A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97943174">
    <w:abstractNumId w:val="9"/>
  </w:num>
  <w:num w:numId="2" w16cid:durableId="424110703">
    <w:abstractNumId w:val="18"/>
  </w:num>
  <w:num w:numId="3" w16cid:durableId="1905024066">
    <w:abstractNumId w:val="16"/>
  </w:num>
  <w:num w:numId="4" w16cid:durableId="626199367">
    <w:abstractNumId w:val="3"/>
  </w:num>
  <w:num w:numId="5" w16cid:durableId="852955045">
    <w:abstractNumId w:val="8"/>
  </w:num>
  <w:num w:numId="6" w16cid:durableId="1787579406">
    <w:abstractNumId w:val="7"/>
  </w:num>
  <w:num w:numId="7" w16cid:durableId="1500195566">
    <w:abstractNumId w:val="2"/>
  </w:num>
  <w:num w:numId="8" w16cid:durableId="1875581829">
    <w:abstractNumId w:val="4"/>
  </w:num>
  <w:num w:numId="9" w16cid:durableId="1594968108">
    <w:abstractNumId w:val="20"/>
  </w:num>
  <w:num w:numId="10" w16cid:durableId="1439329590">
    <w:abstractNumId w:val="17"/>
  </w:num>
  <w:num w:numId="11" w16cid:durableId="1900168656">
    <w:abstractNumId w:val="22"/>
  </w:num>
  <w:num w:numId="12" w16cid:durableId="490875996">
    <w:abstractNumId w:val="0"/>
  </w:num>
  <w:num w:numId="13" w16cid:durableId="1363017948">
    <w:abstractNumId w:val="21"/>
  </w:num>
  <w:num w:numId="14" w16cid:durableId="879392492">
    <w:abstractNumId w:val="25"/>
  </w:num>
  <w:num w:numId="15" w16cid:durableId="717047383">
    <w:abstractNumId w:val="19"/>
  </w:num>
  <w:num w:numId="16" w16cid:durableId="1768697648">
    <w:abstractNumId w:val="1"/>
  </w:num>
  <w:num w:numId="17" w16cid:durableId="448013386">
    <w:abstractNumId w:val="12"/>
  </w:num>
  <w:num w:numId="18" w16cid:durableId="725689947">
    <w:abstractNumId w:val="5"/>
  </w:num>
  <w:num w:numId="19" w16cid:durableId="173762963">
    <w:abstractNumId w:val="6"/>
  </w:num>
  <w:num w:numId="20" w16cid:durableId="31729180">
    <w:abstractNumId w:val="15"/>
  </w:num>
  <w:num w:numId="21" w16cid:durableId="584458281">
    <w:abstractNumId w:val="10"/>
  </w:num>
  <w:num w:numId="22" w16cid:durableId="1377704380">
    <w:abstractNumId w:val="11"/>
  </w:num>
  <w:num w:numId="23" w16cid:durableId="1958170889">
    <w:abstractNumId w:val="24"/>
  </w:num>
  <w:num w:numId="24" w16cid:durableId="1194926982">
    <w:abstractNumId w:val="26"/>
  </w:num>
  <w:num w:numId="25" w16cid:durableId="12953326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1107360">
    <w:abstractNumId w:val="13"/>
  </w:num>
  <w:num w:numId="27" w16cid:durableId="2105297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6A"/>
    <w:rsid w:val="00013DDB"/>
    <w:rsid w:val="000770A7"/>
    <w:rsid w:val="00084231"/>
    <w:rsid w:val="000F12DC"/>
    <w:rsid w:val="00166E59"/>
    <w:rsid w:val="00182BBB"/>
    <w:rsid w:val="001D4CB4"/>
    <w:rsid w:val="00202F3D"/>
    <w:rsid w:val="002208F7"/>
    <w:rsid w:val="00267975"/>
    <w:rsid w:val="00285B6E"/>
    <w:rsid w:val="002C7375"/>
    <w:rsid w:val="00303BA2"/>
    <w:rsid w:val="00380916"/>
    <w:rsid w:val="0041504D"/>
    <w:rsid w:val="00427691"/>
    <w:rsid w:val="0044266B"/>
    <w:rsid w:val="004B6203"/>
    <w:rsid w:val="004E45AE"/>
    <w:rsid w:val="00524D9B"/>
    <w:rsid w:val="0053195A"/>
    <w:rsid w:val="00574991"/>
    <w:rsid w:val="005B758D"/>
    <w:rsid w:val="005E0973"/>
    <w:rsid w:val="005E2117"/>
    <w:rsid w:val="006079B6"/>
    <w:rsid w:val="006458B0"/>
    <w:rsid w:val="00651B8C"/>
    <w:rsid w:val="00672EE1"/>
    <w:rsid w:val="006A2C32"/>
    <w:rsid w:val="00757689"/>
    <w:rsid w:val="007A5364"/>
    <w:rsid w:val="008453DC"/>
    <w:rsid w:val="008D7C00"/>
    <w:rsid w:val="00930829"/>
    <w:rsid w:val="009472FF"/>
    <w:rsid w:val="0097512C"/>
    <w:rsid w:val="009A624F"/>
    <w:rsid w:val="009C547C"/>
    <w:rsid w:val="00A06987"/>
    <w:rsid w:val="00A10626"/>
    <w:rsid w:val="00A70C96"/>
    <w:rsid w:val="00A861E8"/>
    <w:rsid w:val="00B15BE2"/>
    <w:rsid w:val="00B43BED"/>
    <w:rsid w:val="00BE361F"/>
    <w:rsid w:val="00CE37B8"/>
    <w:rsid w:val="00D2023E"/>
    <w:rsid w:val="00D21706"/>
    <w:rsid w:val="00D37E9A"/>
    <w:rsid w:val="00D6666A"/>
    <w:rsid w:val="00E35209"/>
    <w:rsid w:val="00EF729D"/>
    <w:rsid w:val="00F224F0"/>
    <w:rsid w:val="00F974C4"/>
    <w:rsid w:val="00FC07B8"/>
    <w:rsid w:val="00FE3C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DC2E"/>
  <w15:docId w15:val="{2BB809D0-F479-45FE-8E42-DF9AE54A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table" w:styleId="TableGrid">
    <w:name w:val="Table Grid"/>
    <w:basedOn w:val="TableNormal"/>
    <w:uiPriority w:val="5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3Char">
    <w:name w:val="Heading 3 Char"/>
    <w:link w:val="Heading3"/>
    <w:uiPriority w:val="9"/>
    <w:semiHidden/>
    <w:rPr>
      <w:rFonts w:ascii="Cambria" w:eastAsia="Times New Roman" w:hAnsi="Cambria" w:cs="Times New Roman"/>
      <w:b/>
      <w:bCs/>
      <w:sz w:val="26"/>
      <w:szCs w:val="2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noProof/>
      <w:sz w:val="20"/>
      <w:szCs w:val="20"/>
      <w:lang w:val="x-none"/>
    </w:rPr>
  </w:style>
  <w:style w:type="character" w:customStyle="1" w:styleId="CommentTextChar">
    <w:name w:val="Comment Text Char"/>
    <w:link w:val="CommentText"/>
    <w:uiPriority w:val="99"/>
    <w:rPr>
      <w:noProof/>
      <w:lang w:eastAsia="en-US"/>
    </w:rPr>
  </w:style>
  <w:style w:type="character" w:customStyle="1" w:styleId="ax1">
    <w:name w:val="ax1"/>
    <w:rPr>
      <w:b/>
      <w:bCs/>
      <w:sz w:val="26"/>
      <w:szCs w:val="26"/>
    </w:rPr>
  </w:style>
  <w:style w:type="character" w:styleId="SubtleEmphasis">
    <w:name w:val="Subtle Emphasis"/>
    <w:uiPriority w:val="19"/>
    <w:qFormat/>
    <w:rPr>
      <w:i/>
      <w:iCs/>
      <w:color w:val="808080"/>
    </w:rPr>
  </w:style>
  <w:style w:type="paragraph" w:styleId="CommentSubject">
    <w:name w:val="annotation subject"/>
    <w:basedOn w:val="CommentText"/>
    <w:next w:val="CommentText"/>
    <w:link w:val="CommentSubjectChar"/>
    <w:uiPriority w:val="99"/>
    <w:semiHidden/>
    <w:unhideWhenUsed/>
    <w:rPr>
      <w:b/>
      <w:bCs/>
      <w:noProof w:val="0"/>
      <w:lang w:val="ro-RO"/>
    </w:rPr>
  </w:style>
  <w:style w:type="character" w:customStyle="1" w:styleId="CommentSubjectChar">
    <w:name w:val="Comment Subject Char"/>
    <w:link w:val="CommentSubject"/>
    <w:uiPriority w:val="99"/>
    <w:semiHidden/>
    <w:rPr>
      <w:b/>
      <w:bCs/>
      <w:noProof/>
      <w:lang w:eastAsia="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paragraph" w:customStyle="1" w:styleId="doc-ti">
    <w:name w:val="doc-ti"/>
    <w:basedOn w:val="Normal"/>
    <w:pPr>
      <w:spacing w:before="240" w:after="120" w:line="240" w:lineRule="auto"/>
      <w:jc w:val="center"/>
    </w:pPr>
    <w:rPr>
      <w:rFonts w:ascii="Times New Roman" w:eastAsia="Times New Roman" w:hAnsi="Times New Roman"/>
      <w:b/>
      <w:bCs/>
      <w:sz w:val="24"/>
      <w:szCs w:val="24"/>
      <w:lang w:eastAsia="ro-RO"/>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703"/>
        <w:tab w:val="right" w:pos="9406"/>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Pr>
      <w:rFonts w:ascii="Times New Roman" w:eastAsia="Times New Roman" w:hAnsi="Times New Roman"/>
      <w:lang w:val="en-US" w:eastAsia="en-US"/>
    </w:rPr>
  </w:style>
  <w:style w:type="character" w:styleId="FootnoteReference">
    <w:name w:val="footnote reference"/>
    <w:semiHidden/>
    <w:rPr>
      <w:vertAlign w:val="superscript"/>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uiPriority w:val="34"/>
    <w:rPr>
      <w:sz w:val="22"/>
      <w:szCs w:val="22"/>
      <w:lang w:eastAsia="en-US"/>
    </w:rPr>
  </w:style>
  <w:style w:type="paragraph" w:customStyle="1" w:styleId="spar5">
    <w:name w:val="s_par5"/>
    <w:basedOn w:val="Normal"/>
    <w:pPr>
      <w:spacing w:after="0" w:line="240" w:lineRule="auto"/>
    </w:pPr>
    <w:rPr>
      <w:rFonts w:ascii="Verdana" w:eastAsiaTheme="minorEastAsia" w:hAnsi="Verdana"/>
      <w:sz w:val="11"/>
      <w:szCs w:val="11"/>
      <w:lang w:eastAsia="ro-RO"/>
    </w:rPr>
  </w:style>
  <w:style w:type="paragraph" w:styleId="NormalWeb">
    <w:name w:val="Normal (Web)"/>
    <w:basedOn w:val="Normal"/>
    <w:uiPriority w:val="99"/>
    <w:unhideWhenUsed/>
    <w:pPr>
      <w:shd w:val="clear" w:color="auto" w:fill="FFFFFF"/>
      <w:spacing w:after="0" w:line="240" w:lineRule="auto"/>
      <w:jc w:val="both"/>
    </w:pPr>
    <w:rPr>
      <w:rFonts w:ascii="Verdana" w:eastAsia="Times New Roman" w:hAnsi="Verdana"/>
      <w:color w:val="000000"/>
      <w:sz w:val="20"/>
      <w:szCs w:val="20"/>
      <w:lang w:eastAsia="ro-RO"/>
    </w:rPr>
  </w:style>
  <w:style w:type="paragraph" w:customStyle="1" w:styleId="spar1">
    <w:name w:val="s_par1"/>
    <w:basedOn w:val="Normal"/>
    <w:pPr>
      <w:spacing w:after="0" w:line="240" w:lineRule="auto"/>
    </w:pPr>
    <w:rPr>
      <w:rFonts w:ascii="Verdana" w:eastAsiaTheme="minorEastAsia" w:hAnsi="Verdana"/>
      <w:sz w:val="15"/>
      <w:szCs w:val="15"/>
      <w:lang w:eastAsia="ro-RO"/>
    </w:rPr>
  </w:style>
  <w:style w:type="character" w:customStyle="1" w:styleId="tpa1">
    <w:name w:val="tpa1"/>
    <w:uiPriority w:val="99"/>
    <w:rPr>
      <w:rFonts w:cs="Times New Roman"/>
    </w:rPr>
  </w:style>
  <w:style w:type="character" w:customStyle="1" w:styleId="do1">
    <w:name w:val="do1"/>
    <w:uiPriority w:val="99"/>
    <w:rPr>
      <w:b/>
      <w:sz w:val="26"/>
    </w:rPr>
  </w:style>
  <w:style w:type="character" w:customStyle="1" w:styleId="TextnotdesubsolCaracter">
    <w:name w:val="Text notă de subsol Caracter"/>
    <w:uiPriority w:val="99"/>
    <w:rPr>
      <w:rFonts w:ascii="Arial" w:hAnsi="Arial" w:cs="Times New Roman"/>
      <w:sz w:val="20"/>
      <w:szCs w:val="20"/>
      <w:lang w:val="en-US" w:eastAsia="ro-RO"/>
    </w:rPr>
  </w:style>
  <w:style w:type="character" w:customStyle="1" w:styleId="tal1">
    <w:name w:val="tal1"/>
    <w:uiPriority w:val="99"/>
    <w:rPr>
      <w:rFonts w:cs="Times New Roman"/>
    </w:rPr>
  </w:style>
  <w:style w:type="paragraph" w:styleId="Revision">
    <w:name w:val="Revision"/>
    <w:hidden/>
    <w:uiPriority w:val="99"/>
    <w:semiHidden/>
    <w:rPr>
      <w:sz w:val="22"/>
      <w:szCs w:val="22"/>
      <w:lang w:eastAsia="en-US"/>
    </w:rPr>
  </w:style>
  <w:style w:type="character" w:customStyle="1" w:styleId="slitttl">
    <w:name w:val="s_lit_ttl"/>
    <w:basedOn w:val="DefaultParagraphFont"/>
  </w:style>
  <w:style w:type="character" w:customStyle="1" w:styleId="slitbdy">
    <w:name w:val="s_lit_bdy"/>
    <w:basedOn w:val="DefaultParagraphFont"/>
  </w:style>
  <w:style w:type="paragraph" w:customStyle="1" w:styleId="sartttl">
    <w:name w:val="s_art_ttl"/>
    <w:basedOn w:val="Normal"/>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spar">
    <w:name w:val="s_par"/>
    <w:basedOn w:val="Normal"/>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paragraph" w:styleId="NoSpacing">
    <w:name w:val="No Spacing"/>
    <w:uiPriority w:val="1"/>
    <w:qFormat/>
    <w:rPr>
      <w:sz w:val="22"/>
      <w:szCs w:val="22"/>
      <w:lang w:eastAsia="en-US"/>
    </w:rPr>
  </w:style>
  <w:style w:type="character" w:styleId="UnresolvedMention">
    <w:name w:val="Unresolved Mention"/>
    <w:basedOn w:val="DefaultParagraphFont"/>
    <w:uiPriority w:val="99"/>
    <w:semiHidden/>
    <w:unhideWhenUsed/>
    <w:rsid w:val="006458B0"/>
    <w:rPr>
      <w:color w:val="605E5C"/>
      <w:shd w:val="clear" w:color="auto" w:fill="E1DFDD"/>
    </w:rPr>
  </w:style>
  <w:style w:type="paragraph" w:customStyle="1" w:styleId="sntattl">
    <w:name w:val="s_nta_ttl"/>
    <w:basedOn w:val="Normal"/>
    <w:rsid w:val="006458B0"/>
    <w:pPr>
      <w:spacing w:before="100" w:beforeAutospacing="1" w:after="100" w:afterAutospacing="1" w:line="240" w:lineRule="auto"/>
    </w:pPr>
    <w:rPr>
      <w:rFonts w:ascii="Verdana" w:eastAsiaTheme="minorEastAsia" w:hAnsi="Verdana"/>
      <w:b/>
      <w:bCs/>
      <w:color w:val="24689B"/>
      <w:sz w:val="20"/>
      <w:szCs w:val="20"/>
      <w:lang w:eastAsia="ro-RO"/>
    </w:rPr>
  </w:style>
  <w:style w:type="paragraph" w:customStyle="1" w:styleId="sanxttl">
    <w:name w:val="s_anx_ttl"/>
    <w:basedOn w:val="Normal"/>
    <w:rsid w:val="006458B0"/>
    <w:pPr>
      <w:spacing w:after="0" w:line="240" w:lineRule="auto"/>
      <w:jc w:val="center"/>
    </w:pPr>
    <w:rPr>
      <w:rFonts w:ascii="Verdana" w:eastAsiaTheme="minorEastAsia" w:hAnsi="Verdana"/>
      <w:b/>
      <w:bCs/>
      <w:color w:val="24689B"/>
      <w:sz w:val="20"/>
      <w:szCs w:val="20"/>
      <w:lang w:eastAsia="ro-RO"/>
    </w:rPr>
  </w:style>
  <w:style w:type="character" w:customStyle="1" w:styleId="spar3">
    <w:name w:val="s_par3"/>
    <w:basedOn w:val="DefaultParagraphFont"/>
    <w:rsid w:val="006458B0"/>
    <w:rPr>
      <w:rFonts w:ascii="Verdana" w:hAnsi="Verdana" w:hint="default"/>
      <w:b w:val="0"/>
      <w:bCs w:val="0"/>
      <w:vanish w:val="0"/>
      <w:webHidden w:val="0"/>
      <w:color w:val="000000"/>
      <w:sz w:val="20"/>
      <w:szCs w:val="20"/>
      <w:shd w:val="clear" w:color="auto" w:fill="FFFFFF"/>
      <w:specVanish w:val="0"/>
    </w:rPr>
  </w:style>
  <w:style w:type="character" w:customStyle="1" w:styleId="spctttl1">
    <w:name w:val="s_pct_ttl1"/>
    <w:basedOn w:val="DefaultParagraphFont"/>
    <w:rsid w:val="006458B0"/>
    <w:rPr>
      <w:rFonts w:ascii="Verdana" w:hAnsi="Verdana" w:hint="default"/>
      <w:b/>
      <w:bCs/>
      <w:color w:val="8B0000"/>
      <w:sz w:val="20"/>
      <w:szCs w:val="20"/>
      <w:shd w:val="clear" w:color="auto" w:fill="FFFFFF"/>
    </w:rPr>
  </w:style>
  <w:style w:type="character" w:customStyle="1" w:styleId="spctbdy">
    <w:name w:val="s_pct_bdy"/>
    <w:basedOn w:val="DefaultParagraphFont"/>
    <w:rsid w:val="006458B0"/>
    <w:rPr>
      <w:rFonts w:ascii="Verdana" w:hAnsi="Verdana" w:hint="default"/>
      <w:b w:val="0"/>
      <w:bCs w:val="0"/>
      <w:color w:val="000000"/>
      <w:sz w:val="20"/>
      <w:szCs w:val="20"/>
      <w:shd w:val="clear" w:color="auto" w:fill="FFFFFF"/>
    </w:rPr>
  </w:style>
  <w:style w:type="paragraph" w:customStyle="1" w:styleId="scapttl">
    <w:name w:val="s_cap_ttl"/>
    <w:basedOn w:val="Normal"/>
    <w:rsid w:val="00672EE1"/>
    <w:pPr>
      <w:spacing w:after="0" w:line="240" w:lineRule="auto"/>
      <w:jc w:val="center"/>
    </w:pPr>
    <w:rPr>
      <w:rFonts w:ascii="Verdana" w:eastAsiaTheme="minorEastAsia" w:hAnsi="Verdana"/>
      <w:b/>
      <w:bCs/>
      <w:color w:val="A52A2A"/>
      <w:sz w:val="24"/>
      <w:szCs w:val="24"/>
      <w:lang w:eastAsia="ro-RO"/>
    </w:rPr>
  </w:style>
  <w:style w:type="paragraph" w:customStyle="1" w:styleId="scapden">
    <w:name w:val="s_cap_den"/>
    <w:basedOn w:val="Normal"/>
    <w:rsid w:val="00672EE1"/>
    <w:pPr>
      <w:spacing w:after="0" w:line="240" w:lineRule="auto"/>
      <w:jc w:val="center"/>
    </w:pPr>
    <w:rPr>
      <w:rFonts w:ascii="Verdana" w:eastAsiaTheme="minorEastAsia" w:hAnsi="Verdana"/>
      <w:b/>
      <w:bCs/>
      <w:color w:val="A52A2A"/>
      <w:sz w:val="24"/>
      <w:szCs w:val="24"/>
      <w:lang w:eastAsia="ro-RO"/>
    </w:rPr>
  </w:style>
  <w:style w:type="paragraph" w:customStyle="1" w:styleId="ssecttl">
    <w:name w:val="s_sec_ttl"/>
    <w:basedOn w:val="Normal"/>
    <w:rsid w:val="00672EE1"/>
    <w:pPr>
      <w:spacing w:after="0" w:line="240" w:lineRule="auto"/>
      <w:jc w:val="center"/>
    </w:pPr>
    <w:rPr>
      <w:rFonts w:ascii="Verdana" w:eastAsiaTheme="minorEastAsia" w:hAnsi="Verdana"/>
      <w:b/>
      <w:bCs/>
      <w:color w:val="000000"/>
      <w:sz w:val="23"/>
      <w:szCs w:val="23"/>
      <w:lang w:eastAsia="ro-RO"/>
    </w:rPr>
  </w:style>
  <w:style w:type="paragraph" w:customStyle="1" w:styleId="ssecden">
    <w:name w:val="s_sec_den"/>
    <w:basedOn w:val="Normal"/>
    <w:rsid w:val="00672EE1"/>
    <w:pPr>
      <w:spacing w:after="0" w:line="240" w:lineRule="auto"/>
      <w:jc w:val="center"/>
    </w:pPr>
    <w:rPr>
      <w:rFonts w:ascii="Verdana" w:eastAsiaTheme="minorEastAsia" w:hAnsi="Verdana"/>
      <w:b/>
      <w:bCs/>
      <w:color w:val="000000"/>
      <w:sz w:val="23"/>
      <w:szCs w:val="23"/>
      <w:lang w:eastAsia="ro-RO"/>
    </w:rPr>
  </w:style>
  <w:style w:type="character" w:customStyle="1" w:styleId="ssecbdy">
    <w:name w:val="s_sec_bdy"/>
    <w:basedOn w:val="DefaultParagraphFont"/>
    <w:rsid w:val="00672EE1"/>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672EE1"/>
    <w:rPr>
      <w:rFonts w:ascii="Verdana" w:hAnsi="Verdana" w:hint="default"/>
      <w:b/>
      <w:bCs/>
      <w:vanish w:val="0"/>
      <w:webHidden w:val="0"/>
      <w:color w:val="8B0000"/>
      <w:sz w:val="20"/>
      <w:szCs w:val="20"/>
      <w:shd w:val="clear" w:color="auto" w:fill="FFFFFF"/>
      <w:specVanish w:val="0"/>
    </w:rPr>
  </w:style>
  <w:style w:type="character" w:customStyle="1" w:styleId="slinttl1">
    <w:name w:val="s_lin_ttl1"/>
    <w:basedOn w:val="DefaultParagraphFont"/>
    <w:rsid w:val="00672EE1"/>
    <w:rPr>
      <w:rFonts w:ascii="Verdana" w:hAnsi="Verdana" w:hint="default"/>
      <w:b/>
      <w:bCs/>
      <w:color w:val="24689B"/>
      <w:sz w:val="21"/>
      <w:szCs w:val="21"/>
      <w:shd w:val="clear" w:color="auto" w:fill="FFFFFF"/>
    </w:rPr>
  </w:style>
  <w:style w:type="character" w:customStyle="1" w:styleId="slinbdy">
    <w:name w:val="s_lin_bdy"/>
    <w:basedOn w:val="DefaultParagraphFont"/>
    <w:rsid w:val="00672EE1"/>
    <w:rPr>
      <w:rFonts w:ascii="Verdana" w:hAnsi="Verdana" w:hint="default"/>
      <w:b w:val="0"/>
      <w:bCs w:val="0"/>
      <w:color w:val="000000"/>
      <w:sz w:val="20"/>
      <w:szCs w:val="20"/>
      <w:shd w:val="clear" w:color="auto" w:fill="FFFFFF"/>
    </w:rPr>
  </w:style>
  <w:style w:type="character" w:styleId="Emphasis">
    <w:name w:val="Emphasis"/>
    <w:basedOn w:val="DefaultParagraphFont"/>
    <w:uiPriority w:val="20"/>
    <w:qFormat/>
    <w:rsid w:val="00607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3673">
      <w:bodyDiv w:val="1"/>
      <w:marLeft w:val="0"/>
      <w:marRight w:val="0"/>
      <w:marTop w:val="0"/>
      <w:marBottom w:val="0"/>
      <w:divBdr>
        <w:top w:val="none" w:sz="0" w:space="0" w:color="auto"/>
        <w:left w:val="none" w:sz="0" w:space="0" w:color="auto"/>
        <w:bottom w:val="none" w:sz="0" w:space="0" w:color="auto"/>
        <w:right w:val="none" w:sz="0" w:space="0" w:color="auto"/>
      </w:divBdr>
      <w:divsChild>
        <w:div w:id="1891262738">
          <w:marLeft w:val="0"/>
          <w:marRight w:val="0"/>
          <w:marTop w:val="0"/>
          <w:marBottom w:val="0"/>
          <w:divBdr>
            <w:top w:val="none" w:sz="0" w:space="0" w:color="auto"/>
            <w:left w:val="none" w:sz="0" w:space="0" w:color="auto"/>
            <w:bottom w:val="none" w:sz="0" w:space="0" w:color="auto"/>
            <w:right w:val="none" w:sz="0" w:space="0" w:color="auto"/>
          </w:divBdr>
        </w:div>
      </w:divsChild>
    </w:div>
    <w:div w:id="294872725">
      <w:bodyDiv w:val="1"/>
      <w:marLeft w:val="0"/>
      <w:marRight w:val="0"/>
      <w:marTop w:val="0"/>
      <w:marBottom w:val="0"/>
      <w:divBdr>
        <w:top w:val="none" w:sz="0" w:space="0" w:color="auto"/>
        <w:left w:val="none" w:sz="0" w:space="0" w:color="auto"/>
        <w:bottom w:val="none" w:sz="0" w:space="0" w:color="auto"/>
        <w:right w:val="none" w:sz="0" w:space="0" w:color="auto"/>
      </w:divBdr>
      <w:divsChild>
        <w:div w:id="34354333">
          <w:marLeft w:val="0"/>
          <w:marRight w:val="0"/>
          <w:marTop w:val="0"/>
          <w:marBottom w:val="0"/>
          <w:divBdr>
            <w:top w:val="none" w:sz="0" w:space="0" w:color="auto"/>
            <w:left w:val="none" w:sz="0" w:space="0" w:color="auto"/>
            <w:bottom w:val="none" w:sz="0" w:space="0" w:color="auto"/>
            <w:right w:val="none" w:sz="0" w:space="0" w:color="auto"/>
          </w:divBdr>
        </w:div>
      </w:divsChild>
    </w:div>
    <w:div w:id="304167352">
      <w:bodyDiv w:val="1"/>
      <w:marLeft w:val="0"/>
      <w:marRight w:val="0"/>
      <w:marTop w:val="0"/>
      <w:marBottom w:val="0"/>
      <w:divBdr>
        <w:top w:val="none" w:sz="0" w:space="0" w:color="auto"/>
        <w:left w:val="none" w:sz="0" w:space="0" w:color="auto"/>
        <w:bottom w:val="none" w:sz="0" w:space="0" w:color="auto"/>
        <w:right w:val="none" w:sz="0" w:space="0" w:color="auto"/>
      </w:divBdr>
      <w:divsChild>
        <w:div w:id="490830607">
          <w:marLeft w:val="0"/>
          <w:marRight w:val="0"/>
          <w:marTop w:val="0"/>
          <w:marBottom w:val="0"/>
          <w:divBdr>
            <w:top w:val="none" w:sz="0" w:space="0" w:color="auto"/>
            <w:left w:val="none" w:sz="0" w:space="0" w:color="auto"/>
            <w:bottom w:val="none" w:sz="0" w:space="0" w:color="auto"/>
            <w:right w:val="none" w:sz="0" w:space="0" w:color="auto"/>
          </w:divBdr>
        </w:div>
      </w:divsChild>
    </w:div>
    <w:div w:id="372460279">
      <w:bodyDiv w:val="1"/>
      <w:marLeft w:val="0"/>
      <w:marRight w:val="0"/>
      <w:marTop w:val="0"/>
      <w:marBottom w:val="0"/>
      <w:divBdr>
        <w:top w:val="none" w:sz="0" w:space="0" w:color="auto"/>
        <w:left w:val="none" w:sz="0" w:space="0" w:color="auto"/>
        <w:bottom w:val="none" w:sz="0" w:space="0" w:color="auto"/>
        <w:right w:val="none" w:sz="0" w:space="0" w:color="auto"/>
      </w:divBdr>
      <w:divsChild>
        <w:div w:id="1294826135">
          <w:marLeft w:val="0"/>
          <w:marRight w:val="0"/>
          <w:marTop w:val="0"/>
          <w:marBottom w:val="0"/>
          <w:divBdr>
            <w:top w:val="none" w:sz="0" w:space="0" w:color="auto"/>
            <w:left w:val="none" w:sz="0" w:space="0" w:color="auto"/>
            <w:bottom w:val="none" w:sz="0" w:space="0" w:color="auto"/>
            <w:right w:val="none" w:sz="0" w:space="0" w:color="auto"/>
          </w:divBdr>
        </w:div>
      </w:divsChild>
    </w:div>
    <w:div w:id="5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20979403">
          <w:marLeft w:val="0"/>
          <w:marRight w:val="0"/>
          <w:marTop w:val="0"/>
          <w:marBottom w:val="0"/>
          <w:divBdr>
            <w:top w:val="none" w:sz="0" w:space="0" w:color="auto"/>
            <w:left w:val="none" w:sz="0" w:space="0" w:color="auto"/>
            <w:bottom w:val="none" w:sz="0" w:space="0" w:color="auto"/>
            <w:right w:val="none" w:sz="0" w:space="0" w:color="auto"/>
          </w:divBdr>
        </w:div>
      </w:divsChild>
    </w:div>
    <w:div w:id="572356443">
      <w:bodyDiv w:val="1"/>
      <w:marLeft w:val="0"/>
      <w:marRight w:val="0"/>
      <w:marTop w:val="0"/>
      <w:marBottom w:val="0"/>
      <w:divBdr>
        <w:top w:val="none" w:sz="0" w:space="0" w:color="auto"/>
        <w:left w:val="none" w:sz="0" w:space="0" w:color="auto"/>
        <w:bottom w:val="none" w:sz="0" w:space="0" w:color="auto"/>
        <w:right w:val="none" w:sz="0" w:space="0" w:color="auto"/>
      </w:divBdr>
    </w:div>
    <w:div w:id="575629566">
      <w:bodyDiv w:val="1"/>
      <w:marLeft w:val="0"/>
      <w:marRight w:val="0"/>
      <w:marTop w:val="0"/>
      <w:marBottom w:val="0"/>
      <w:divBdr>
        <w:top w:val="none" w:sz="0" w:space="0" w:color="auto"/>
        <w:left w:val="none" w:sz="0" w:space="0" w:color="auto"/>
        <w:bottom w:val="none" w:sz="0" w:space="0" w:color="auto"/>
        <w:right w:val="none" w:sz="0" w:space="0" w:color="auto"/>
      </w:divBdr>
    </w:div>
    <w:div w:id="607079367">
      <w:bodyDiv w:val="1"/>
      <w:marLeft w:val="0"/>
      <w:marRight w:val="0"/>
      <w:marTop w:val="0"/>
      <w:marBottom w:val="0"/>
      <w:divBdr>
        <w:top w:val="none" w:sz="0" w:space="0" w:color="auto"/>
        <w:left w:val="none" w:sz="0" w:space="0" w:color="auto"/>
        <w:bottom w:val="none" w:sz="0" w:space="0" w:color="auto"/>
        <w:right w:val="none" w:sz="0" w:space="0" w:color="auto"/>
      </w:divBdr>
      <w:divsChild>
        <w:div w:id="1454788908">
          <w:marLeft w:val="0"/>
          <w:marRight w:val="0"/>
          <w:marTop w:val="0"/>
          <w:marBottom w:val="0"/>
          <w:divBdr>
            <w:top w:val="none" w:sz="0" w:space="0" w:color="auto"/>
            <w:left w:val="none" w:sz="0" w:space="0" w:color="auto"/>
            <w:bottom w:val="none" w:sz="0" w:space="0" w:color="auto"/>
            <w:right w:val="none" w:sz="0" w:space="0" w:color="auto"/>
          </w:divBdr>
        </w:div>
      </w:divsChild>
    </w:div>
    <w:div w:id="685835260">
      <w:bodyDiv w:val="1"/>
      <w:marLeft w:val="0"/>
      <w:marRight w:val="0"/>
      <w:marTop w:val="0"/>
      <w:marBottom w:val="0"/>
      <w:divBdr>
        <w:top w:val="none" w:sz="0" w:space="0" w:color="auto"/>
        <w:left w:val="none" w:sz="0" w:space="0" w:color="auto"/>
        <w:bottom w:val="none" w:sz="0" w:space="0" w:color="auto"/>
        <w:right w:val="none" w:sz="0" w:space="0" w:color="auto"/>
      </w:divBdr>
      <w:divsChild>
        <w:div w:id="1891070268">
          <w:marLeft w:val="0"/>
          <w:marRight w:val="0"/>
          <w:marTop w:val="0"/>
          <w:marBottom w:val="0"/>
          <w:divBdr>
            <w:top w:val="none" w:sz="0" w:space="0" w:color="auto"/>
            <w:left w:val="none" w:sz="0" w:space="0" w:color="auto"/>
            <w:bottom w:val="none" w:sz="0" w:space="0" w:color="auto"/>
            <w:right w:val="none" w:sz="0" w:space="0" w:color="auto"/>
          </w:divBdr>
        </w:div>
      </w:divsChild>
    </w:div>
    <w:div w:id="698435687">
      <w:bodyDiv w:val="1"/>
      <w:marLeft w:val="0"/>
      <w:marRight w:val="0"/>
      <w:marTop w:val="0"/>
      <w:marBottom w:val="0"/>
      <w:divBdr>
        <w:top w:val="none" w:sz="0" w:space="0" w:color="auto"/>
        <w:left w:val="none" w:sz="0" w:space="0" w:color="auto"/>
        <w:bottom w:val="none" w:sz="0" w:space="0" w:color="auto"/>
        <w:right w:val="none" w:sz="0" w:space="0" w:color="auto"/>
      </w:divBdr>
    </w:div>
    <w:div w:id="741947644">
      <w:bodyDiv w:val="1"/>
      <w:marLeft w:val="0"/>
      <w:marRight w:val="0"/>
      <w:marTop w:val="0"/>
      <w:marBottom w:val="0"/>
      <w:divBdr>
        <w:top w:val="none" w:sz="0" w:space="0" w:color="auto"/>
        <w:left w:val="none" w:sz="0" w:space="0" w:color="auto"/>
        <w:bottom w:val="none" w:sz="0" w:space="0" w:color="auto"/>
        <w:right w:val="none" w:sz="0" w:space="0" w:color="auto"/>
      </w:divBdr>
    </w:div>
    <w:div w:id="862405565">
      <w:bodyDiv w:val="1"/>
      <w:marLeft w:val="0"/>
      <w:marRight w:val="0"/>
      <w:marTop w:val="0"/>
      <w:marBottom w:val="0"/>
      <w:divBdr>
        <w:top w:val="none" w:sz="0" w:space="0" w:color="auto"/>
        <w:left w:val="none" w:sz="0" w:space="0" w:color="auto"/>
        <w:bottom w:val="none" w:sz="0" w:space="0" w:color="auto"/>
        <w:right w:val="none" w:sz="0" w:space="0" w:color="auto"/>
      </w:divBdr>
      <w:divsChild>
        <w:div w:id="1202865638">
          <w:marLeft w:val="0"/>
          <w:marRight w:val="0"/>
          <w:marTop w:val="0"/>
          <w:marBottom w:val="0"/>
          <w:divBdr>
            <w:top w:val="none" w:sz="0" w:space="0" w:color="auto"/>
            <w:left w:val="none" w:sz="0" w:space="0" w:color="auto"/>
            <w:bottom w:val="none" w:sz="0" w:space="0" w:color="auto"/>
            <w:right w:val="none" w:sz="0" w:space="0" w:color="auto"/>
          </w:divBdr>
        </w:div>
      </w:divsChild>
    </w:div>
    <w:div w:id="918710728">
      <w:bodyDiv w:val="1"/>
      <w:marLeft w:val="0"/>
      <w:marRight w:val="0"/>
      <w:marTop w:val="0"/>
      <w:marBottom w:val="0"/>
      <w:divBdr>
        <w:top w:val="none" w:sz="0" w:space="0" w:color="auto"/>
        <w:left w:val="none" w:sz="0" w:space="0" w:color="auto"/>
        <w:bottom w:val="none" w:sz="0" w:space="0" w:color="auto"/>
        <w:right w:val="none" w:sz="0" w:space="0" w:color="auto"/>
      </w:divBdr>
      <w:divsChild>
        <w:div w:id="683869759">
          <w:marLeft w:val="0"/>
          <w:marRight w:val="0"/>
          <w:marTop w:val="0"/>
          <w:marBottom w:val="0"/>
          <w:divBdr>
            <w:top w:val="none" w:sz="0" w:space="0" w:color="auto"/>
            <w:left w:val="none" w:sz="0" w:space="0" w:color="auto"/>
            <w:bottom w:val="none" w:sz="0" w:space="0" w:color="auto"/>
            <w:right w:val="none" w:sz="0" w:space="0" w:color="auto"/>
          </w:divBdr>
          <w:divsChild>
            <w:div w:id="188028994">
              <w:marLeft w:val="0"/>
              <w:marRight w:val="0"/>
              <w:marTop w:val="0"/>
              <w:marBottom w:val="0"/>
              <w:divBdr>
                <w:top w:val="none" w:sz="0" w:space="0" w:color="auto"/>
                <w:left w:val="none" w:sz="0" w:space="0" w:color="auto"/>
                <w:bottom w:val="none" w:sz="0" w:space="0" w:color="auto"/>
                <w:right w:val="none" w:sz="0" w:space="0" w:color="auto"/>
              </w:divBdr>
              <w:divsChild>
                <w:div w:id="1801223224">
                  <w:marLeft w:val="0"/>
                  <w:marRight w:val="0"/>
                  <w:marTop w:val="0"/>
                  <w:marBottom w:val="0"/>
                  <w:divBdr>
                    <w:top w:val="none" w:sz="0" w:space="0" w:color="auto"/>
                    <w:left w:val="none" w:sz="0" w:space="0" w:color="auto"/>
                    <w:bottom w:val="none" w:sz="0" w:space="0" w:color="auto"/>
                    <w:right w:val="none" w:sz="0" w:space="0" w:color="auto"/>
                  </w:divBdr>
                  <w:divsChild>
                    <w:div w:id="947660869">
                      <w:marLeft w:val="0"/>
                      <w:marRight w:val="0"/>
                      <w:marTop w:val="0"/>
                      <w:marBottom w:val="0"/>
                      <w:divBdr>
                        <w:top w:val="none" w:sz="0" w:space="0" w:color="auto"/>
                        <w:left w:val="none" w:sz="0" w:space="0" w:color="auto"/>
                        <w:bottom w:val="none" w:sz="0" w:space="0" w:color="auto"/>
                        <w:right w:val="none" w:sz="0" w:space="0" w:color="auto"/>
                      </w:divBdr>
                      <w:divsChild>
                        <w:div w:id="80152264">
                          <w:marLeft w:val="0"/>
                          <w:marRight w:val="0"/>
                          <w:marTop w:val="0"/>
                          <w:marBottom w:val="0"/>
                          <w:divBdr>
                            <w:top w:val="none" w:sz="0" w:space="0" w:color="auto"/>
                            <w:left w:val="none" w:sz="0" w:space="0" w:color="auto"/>
                            <w:bottom w:val="none" w:sz="0" w:space="0" w:color="auto"/>
                            <w:right w:val="none" w:sz="0" w:space="0" w:color="auto"/>
                          </w:divBdr>
                          <w:divsChild>
                            <w:div w:id="607857664">
                              <w:marLeft w:val="0"/>
                              <w:marRight w:val="0"/>
                              <w:marTop w:val="0"/>
                              <w:marBottom w:val="0"/>
                              <w:divBdr>
                                <w:top w:val="none" w:sz="0" w:space="0" w:color="auto"/>
                                <w:left w:val="none" w:sz="0" w:space="0" w:color="auto"/>
                                <w:bottom w:val="none" w:sz="0" w:space="0" w:color="auto"/>
                                <w:right w:val="none" w:sz="0" w:space="0" w:color="auto"/>
                              </w:divBdr>
                              <w:divsChild>
                                <w:div w:id="358822649">
                                  <w:marLeft w:val="0"/>
                                  <w:marRight w:val="0"/>
                                  <w:marTop w:val="0"/>
                                  <w:marBottom w:val="0"/>
                                  <w:divBdr>
                                    <w:top w:val="none" w:sz="0" w:space="0" w:color="auto"/>
                                    <w:left w:val="none" w:sz="0" w:space="0" w:color="auto"/>
                                    <w:bottom w:val="none" w:sz="0" w:space="0" w:color="auto"/>
                                    <w:right w:val="none" w:sz="0" w:space="0" w:color="auto"/>
                                  </w:divBdr>
                                  <w:divsChild>
                                    <w:div w:id="1060060371">
                                      <w:marLeft w:val="0"/>
                                      <w:marRight w:val="0"/>
                                      <w:marTop w:val="0"/>
                                      <w:marBottom w:val="0"/>
                                      <w:divBdr>
                                        <w:top w:val="none" w:sz="0" w:space="0" w:color="auto"/>
                                        <w:left w:val="none" w:sz="0" w:space="0" w:color="auto"/>
                                        <w:bottom w:val="none" w:sz="0" w:space="0" w:color="auto"/>
                                        <w:right w:val="none" w:sz="0" w:space="0" w:color="auto"/>
                                      </w:divBdr>
                                      <w:divsChild>
                                        <w:div w:id="1481460766">
                                          <w:marLeft w:val="0"/>
                                          <w:marRight w:val="0"/>
                                          <w:marTop w:val="0"/>
                                          <w:marBottom w:val="0"/>
                                          <w:divBdr>
                                            <w:top w:val="none" w:sz="0" w:space="0" w:color="auto"/>
                                            <w:left w:val="none" w:sz="0" w:space="0" w:color="auto"/>
                                            <w:bottom w:val="none" w:sz="0" w:space="0" w:color="auto"/>
                                            <w:right w:val="none" w:sz="0" w:space="0" w:color="auto"/>
                                          </w:divBdr>
                                          <w:divsChild>
                                            <w:div w:id="262886882">
                                              <w:marLeft w:val="0"/>
                                              <w:marRight w:val="0"/>
                                              <w:marTop w:val="0"/>
                                              <w:marBottom w:val="0"/>
                                              <w:divBdr>
                                                <w:top w:val="none" w:sz="0" w:space="0" w:color="auto"/>
                                                <w:left w:val="none" w:sz="0" w:space="0" w:color="auto"/>
                                                <w:bottom w:val="none" w:sz="0" w:space="0" w:color="auto"/>
                                                <w:right w:val="none" w:sz="0" w:space="0" w:color="auto"/>
                                              </w:divBdr>
                                              <w:divsChild>
                                                <w:div w:id="1557012629">
                                                  <w:marLeft w:val="0"/>
                                                  <w:marRight w:val="0"/>
                                                  <w:marTop w:val="0"/>
                                                  <w:marBottom w:val="0"/>
                                                  <w:divBdr>
                                                    <w:top w:val="none" w:sz="0" w:space="0" w:color="auto"/>
                                                    <w:left w:val="none" w:sz="0" w:space="0" w:color="auto"/>
                                                    <w:bottom w:val="none" w:sz="0" w:space="0" w:color="auto"/>
                                                    <w:right w:val="none" w:sz="0" w:space="0" w:color="auto"/>
                                                  </w:divBdr>
                                                  <w:divsChild>
                                                    <w:div w:id="1432162761">
                                                      <w:marLeft w:val="0"/>
                                                      <w:marRight w:val="0"/>
                                                      <w:marTop w:val="0"/>
                                                      <w:marBottom w:val="0"/>
                                                      <w:divBdr>
                                                        <w:top w:val="none" w:sz="0" w:space="0" w:color="auto"/>
                                                        <w:left w:val="none" w:sz="0" w:space="0" w:color="auto"/>
                                                        <w:bottom w:val="none" w:sz="0" w:space="0" w:color="auto"/>
                                                        <w:right w:val="none" w:sz="0" w:space="0" w:color="auto"/>
                                                      </w:divBdr>
                                                      <w:divsChild>
                                                        <w:div w:id="850876337">
                                                          <w:marLeft w:val="0"/>
                                                          <w:marRight w:val="0"/>
                                                          <w:marTop w:val="0"/>
                                                          <w:marBottom w:val="0"/>
                                                          <w:divBdr>
                                                            <w:top w:val="none" w:sz="0" w:space="0" w:color="auto"/>
                                                            <w:left w:val="none" w:sz="0" w:space="0" w:color="auto"/>
                                                            <w:bottom w:val="none" w:sz="0" w:space="0" w:color="auto"/>
                                                            <w:right w:val="none" w:sz="0" w:space="0" w:color="auto"/>
                                                          </w:divBdr>
                                                          <w:divsChild>
                                                            <w:div w:id="1241871586">
                                                              <w:marLeft w:val="0"/>
                                                              <w:marRight w:val="0"/>
                                                              <w:marTop w:val="0"/>
                                                              <w:marBottom w:val="0"/>
                                                              <w:divBdr>
                                                                <w:top w:val="none" w:sz="0" w:space="0" w:color="auto"/>
                                                                <w:left w:val="none" w:sz="0" w:space="0" w:color="auto"/>
                                                                <w:bottom w:val="none" w:sz="0" w:space="0" w:color="auto"/>
                                                                <w:right w:val="none" w:sz="0" w:space="0" w:color="auto"/>
                                                              </w:divBdr>
                                                              <w:divsChild>
                                                                <w:div w:id="73280523">
                                                                  <w:marLeft w:val="0"/>
                                                                  <w:marRight w:val="0"/>
                                                                  <w:marTop w:val="0"/>
                                                                  <w:marBottom w:val="0"/>
                                                                  <w:divBdr>
                                                                    <w:top w:val="none" w:sz="0" w:space="0" w:color="auto"/>
                                                                    <w:left w:val="none" w:sz="0" w:space="0" w:color="auto"/>
                                                                    <w:bottom w:val="none" w:sz="0" w:space="0" w:color="auto"/>
                                                                    <w:right w:val="none" w:sz="0" w:space="0" w:color="auto"/>
                                                                  </w:divBdr>
                                                                  <w:divsChild>
                                                                    <w:div w:id="678312253">
                                                                      <w:marLeft w:val="0"/>
                                                                      <w:marRight w:val="0"/>
                                                                      <w:marTop w:val="0"/>
                                                                      <w:marBottom w:val="0"/>
                                                                      <w:divBdr>
                                                                        <w:top w:val="none" w:sz="0" w:space="0" w:color="auto"/>
                                                                        <w:left w:val="none" w:sz="0" w:space="0" w:color="auto"/>
                                                                        <w:bottom w:val="none" w:sz="0" w:space="0" w:color="auto"/>
                                                                        <w:right w:val="none" w:sz="0" w:space="0" w:color="auto"/>
                                                                      </w:divBdr>
                                                                      <w:divsChild>
                                                                        <w:div w:id="18988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773901">
      <w:bodyDiv w:val="1"/>
      <w:marLeft w:val="0"/>
      <w:marRight w:val="0"/>
      <w:marTop w:val="0"/>
      <w:marBottom w:val="0"/>
      <w:divBdr>
        <w:top w:val="none" w:sz="0" w:space="0" w:color="auto"/>
        <w:left w:val="none" w:sz="0" w:space="0" w:color="auto"/>
        <w:bottom w:val="none" w:sz="0" w:space="0" w:color="auto"/>
        <w:right w:val="none" w:sz="0" w:space="0" w:color="auto"/>
      </w:divBdr>
      <w:divsChild>
        <w:div w:id="69280769">
          <w:marLeft w:val="0"/>
          <w:marRight w:val="0"/>
          <w:marTop w:val="0"/>
          <w:marBottom w:val="0"/>
          <w:divBdr>
            <w:top w:val="none" w:sz="0" w:space="0" w:color="auto"/>
            <w:left w:val="none" w:sz="0" w:space="0" w:color="auto"/>
            <w:bottom w:val="none" w:sz="0" w:space="0" w:color="auto"/>
            <w:right w:val="none" w:sz="0" w:space="0" w:color="auto"/>
          </w:divBdr>
        </w:div>
      </w:divsChild>
    </w:div>
    <w:div w:id="1132287680">
      <w:bodyDiv w:val="1"/>
      <w:marLeft w:val="0"/>
      <w:marRight w:val="0"/>
      <w:marTop w:val="0"/>
      <w:marBottom w:val="0"/>
      <w:divBdr>
        <w:top w:val="none" w:sz="0" w:space="0" w:color="auto"/>
        <w:left w:val="none" w:sz="0" w:space="0" w:color="auto"/>
        <w:bottom w:val="none" w:sz="0" w:space="0" w:color="auto"/>
        <w:right w:val="none" w:sz="0" w:space="0" w:color="auto"/>
      </w:divBdr>
    </w:div>
    <w:div w:id="1165589335">
      <w:bodyDiv w:val="1"/>
      <w:marLeft w:val="0"/>
      <w:marRight w:val="0"/>
      <w:marTop w:val="0"/>
      <w:marBottom w:val="0"/>
      <w:divBdr>
        <w:top w:val="none" w:sz="0" w:space="0" w:color="auto"/>
        <w:left w:val="none" w:sz="0" w:space="0" w:color="auto"/>
        <w:bottom w:val="none" w:sz="0" w:space="0" w:color="auto"/>
        <w:right w:val="none" w:sz="0" w:space="0" w:color="auto"/>
      </w:divBdr>
    </w:div>
    <w:div w:id="1186405426">
      <w:bodyDiv w:val="1"/>
      <w:marLeft w:val="0"/>
      <w:marRight w:val="0"/>
      <w:marTop w:val="0"/>
      <w:marBottom w:val="0"/>
      <w:divBdr>
        <w:top w:val="none" w:sz="0" w:space="0" w:color="auto"/>
        <w:left w:val="none" w:sz="0" w:space="0" w:color="auto"/>
        <w:bottom w:val="none" w:sz="0" w:space="0" w:color="auto"/>
        <w:right w:val="none" w:sz="0" w:space="0" w:color="auto"/>
      </w:divBdr>
      <w:divsChild>
        <w:div w:id="1549224707">
          <w:marLeft w:val="0"/>
          <w:marRight w:val="0"/>
          <w:marTop w:val="0"/>
          <w:marBottom w:val="0"/>
          <w:divBdr>
            <w:top w:val="none" w:sz="0" w:space="0" w:color="auto"/>
            <w:left w:val="none" w:sz="0" w:space="0" w:color="auto"/>
            <w:bottom w:val="none" w:sz="0" w:space="0" w:color="auto"/>
            <w:right w:val="none" w:sz="0" w:space="0" w:color="auto"/>
          </w:divBdr>
        </w:div>
      </w:divsChild>
    </w:div>
    <w:div w:id="1214611049">
      <w:bodyDiv w:val="1"/>
      <w:marLeft w:val="0"/>
      <w:marRight w:val="0"/>
      <w:marTop w:val="0"/>
      <w:marBottom w:val="0"/>
      <w:divBdr>
        <w:top w:val="none" w:sz="0" w:space="0" w:color="auto"/>
        <w:left w:val="none" w:sz="0" w:space="0" w:color="auto"/>
        <w:bottom w:val="none" w:sz="0" w:space="0" w:color="auto"/>
        <w:right w:val="none" w:sz="0" w:space="0" w:color="auto"/>
      </w:divBdr>
      <w:divsChild>
        <w:div w:id="1794709768">
          <w:marLeft w:val="0"/>
          <w:marRight w:val="0"/>
          <w:marTop w:val="0"/>
          <w:marBottom w:val="0"/>
          <w:divBdr>
            <w:top w:val="none" w:sz="0" w:space="0" w:color="auto"/>
            <w:left w:val="none" w:sz="0" w:space="0" w:color="auto"/>
            <w:bottom w:val="none" w:sz="0" w:space="0" w:color="auto"/>
            <w:right w:val="none" w:sz="0" w:space="0" w:color="auto"/>
          </w:divBdr>
        </w:div>
      </w:divsChild>
    </w:div>
    <w:div w:id="1292400306">
      <w:bodyDiv w:val="1"/>
      <w:marLeft w:val="0"/>
      <w:marRight w:val="0"/>
      <w:marTop w:val="0"/>
      <w:marBottom w:val="0"/>
      <w:divBdr>
        <w:top w:val="none" w:sz="0" w:space="0" w:color="auto"/>
        <w:left w:val="none" w:sz="0" w:space="0" w:color="auto"/>
        <w:bottom w:val="none" w:sz="0" w:space="0" w:color="auto"/>
        <w:right w:val="none" w:sz="0" w:space="0" w:color="auto"/>
      </w:divBdr>
      <w:divsChild>
        <w:div w:id="456334353">
          <w:marLeft w:val="0"/>
          <w:marRight w:val="0"/>
          <w:marTop w:val="0"/>
          <w:marBottom w:val="0"/>
          <w:divBdr>
            <w:top w:val="none" w:sz="0" w:space="0" w:color="auto"/>
            <w:left w:val="none" w:sz="0" w:space="0" w:color="auto"/>
            <w:bottom w:val="none" w:sz="0" w:space="0" w:color="auto"/>
            <w:right w:val="none" w:sz="0" w:space="0" w:color="auto"/>
          </w:divBdr>
        </w:div>
      </w:divsChild>
    </w:div>
    <w:div w:id="1424687628">
      <w:bodyDiv w:val="1"/>
      <w:marLeft w:val="0"/>
      <w:marRight w:val="0"/>
      <w:marTop w:val="0"/>
      <w:marBottom w:val="0"/>
      <w:divBdr>
        <w:top w:val="none" w:sz="0" w:space="0" w:color="auto"/>
        <w:left w:val="none" w:sz="0" w:space="0" w:color="auto"/>
        <w:bottom w:val="none" w:sz="0" w:space="0" w:color="auto"/>
        <w:right w:val="none" w:sz="0" w:space="0" w:color="auto"/>
      </w:divBdr>
      <w:divsChild>
        <w:div w:id="1484930101">
          <w:marLeft w:val="0"/>
          <w:marRight w:val="0"/>
          <w:marTop w:val="0"/>
          <w:marBottom w:val="0"/>
          <w:divBdr>
            <w:top w:val="none" w:sz="0" w:space="0" w:color="auto"/>
            <w:left w:val="none" w:sz="0" w:space="0" w:color="auto"/>
            <w:bottom w:val="none" w:sz="0" w:space="0" w:color="auto"/>
            <w:right w:val="none" w:sz="0" w:space="0" w:color="auto"/>
          </w:divBdr>
        </w:div>
      </w:divsChild>
    </w:div>
    <w:div w:id="1437671238">
      <w:bodyDiv w:val="1"/>
      <w:marLeft w:val="0"/>
      <w:marRight w:val="0"/>
      <w:marTop w:val="0"/>
      <w:marBottom w:val="0"/>
      <w:divBdr>
        <w:top w:val="none" w:sz="0" w:space="0" w:color="auto"/>
        <w:left w:val="none" w:sz="0" w:space="0" w:color="auto"/>
        <w:bottom w:val="none" w:sz="0" w:space="0" w:color="auto"/>
        <w:right w:val="none" w:sz="0" w:space="0" w:color="auto"/>
      </w:divBdr>
    </w:div>
    <w:div w:id="14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9124004">
          <w:marLeft w:val="0"/>
          <w:marRight w:val="0"/>
          <w:marTop w:val="0"/>
          <w:marBottom w:val="0"/>
          <w:divBdr>
            <w:top w:val="none" w:sz="0" w:space="0" w:color="auto"/>
            <w:left w:val="none" w:sz="0" w:space="0" w:color="auto"/>
            <w:bottom w:val="none" w:sz="0" w:space="0" w:color="auto"/>
            <w:right w:val="none" w:sz="0" w:space="0" w:color="auto"/>
          </w:divBdr>
        </w:div>
      </w:divsChild>
    </w:div>
    <w:div w:id="1447043705">
      <w:bodyDiv w:val="1"/>
      <w:marLeft w:val="0"/>
      <w:marRight w:val="0"/>
      <w:marTop w:val="0"/>
      <w:marBottom w:val="0"/>
      <w:divBdr>
        <w:top w:val="none" w:sz="0" w:space="0" w:color="auto"/>
        <w:left w:val="none" w:sz="0" w:space="0" w:color="auto"/>
        <w:bottom w:val="none" w:sz="0" w:space="0" w:color="auto"/>
        <w:right w:val="none" w:sz="0" w:space="0" w:color="auto"/>
      </w:divBdr>
      <w:divsChild>
        <w:div w:id="561522960">
          <w:marLeft w:val="0"/>
          <w:marRight w:val="0"/>
          <w:marTop w:val="0"/>
          <w:marBottom w:val="0"/>
          <w:divBdr>
            <w:top w:val="none" w:sz="0" w:space="0" w:color="auto"/>
            <w:left w:val="none" w:sz="0" w:space="0" w:color="auto"/>
            <w:bottom w:val="none" w:sz="0" w:space="0" w:color="auto"/>
            <w:right w:val="none" w:sz="0" w:space="0" w:color="auto"/>
          </w:divBdr>
          <w:divsChild>
            <w:div w:id="1897009985">
              <w:marLeft w:val="0"/>
              <w:marRight w:val="0"/>
              <w:marTop w:val="0"/>
              <w:marBottom w:val="0"/>
              <w:divBdr>
                <w:top w:val="none" w:sz="0" w:space="0" w:color="auto"/>
                <w:left w:val="none" w:sz="0" w:space="0" w:color="auto"/>
                <w:bottom w:val="none" w:sz="0" w:space="0" w:color="auto"/>
                <w:right w:val="none" w:sz="0" w:space="0" w:color="auto"/>
              </w:divBdr>
              <w:divsChild>
                <w:div w:id="786390492">
                  <w:marLeft w:val="0"/>
                  <w:marRight w:val="0"/>
                  <w:marTop w:val="0"/>
                  <w:marBottom w:val="0"/>
                  <w:divBdr>
                    <w:top w:val="none" w:sz="0" w:space="0" w:color="auto"/>
                    <w:left w:val="none" w:sz="0" w:space="0" w:color="auto"/>
                    <w:bottom w:val="none" w:sz="0" w:space="0" w:color="auto"/>
                    <w:right w:val="none" w:sz="0" w:space="0" w:color="auto"/>
                  </w:divBdr>
                  <w:divsChild>
                    <w:div w:id="1759520488">
                      <w:marLeft w:val="0"/>
                      <w:marRight w:val="0"/>
                      <w:marTop w:val="0"/>
                      <w:marBottom w:val="0"/>
                      <w:divBdr>
                        <w:top w:val="none" w:sz="0" w:space="0" w:color="auto"/>
                        <w:left w:val="none" w:sz="0" w:space="0" w:color="auto"/>
                        <w:bottom w:val="none" w:sz="0" w:space="0" w:color="auto"/>
                        <w:right w:val="none" w:sz="0" w:space="0" w:color="auto"/>
                      </w:divBdr>
                      <w:divsChild>
                        <w:div w:id="1609853432">
                          <w:marLeft w:val="0"/>
                          <w:marRight w:val="0"/>
                          <w:marTop w:val="0"/>
                          <w:marBottom w:val="0"/>
                          <w:divBdr>
                            <w:top w:val="none" w:sz="0" w:space="0" w:color="auto"/>
                            <w:left w:val="none" w:sz="0" w:space="0" w:color="auto"/>
                            <w:bottom w:val="none" w:sz="0" w:space="0" w:color="auto"/>
                            <w:right w:val="none" w:sz="0" w:space="0" w:color="auto"/>
                          </w:divBdr>
                          <w:divsChild>
                            <w:div w:id="1687556954">
                              <w:marLeft w:val="0"/>
                              <w:marRight w:val="0"/>
                              <w:marTop w:val="0"/>
                              <w:marBottom w:val="0"/>
                              <w:divBdr>
                                <w:top w:val="none" w:sz="0" w:space="0" w:color="auto"/>
                                <w:left w:val="none" w:sz="0" w:space="0" w:color="auto"/>
                                <w:bottom w:val="none" w:sz="0" w:space="0" w:color="auto"/>
                                <w:right w:val="none" w:sz="0" w:space="0" w:color="auto"/>
                              </w:divBdr>
                              <w:divsChild>
                                <w:div w:id="408503106">
                                  <w:marLeft w:val="0"/>
                                  <w:marRight w:val="0"/>
                                  <w:marTop w:val="0"/>
                                  <w:marBottom w:val="0"/>
                                  <w:divBdr>
                                    <w:top w:val="none" w:sz="0" w:space="0" w:color="auto"/>
                                    <w:left w:val="none" w:sz="0" w:space="0" w:color="auto"/>
                                    <w:bottom w:val="none" w:sz="0" w:space="0" w:color="auto"/>
                                    <w:right w:val="none" w:sz="0" w:space="0" w:color="auto"/>
                                  </w:divBdr>
                                  <w:divsChild>
                                    <w:div w:id="1251626280">
                                      <w:marLeft w:val="0"/>
                                      <w:marRight w:val="0"/>
                                      <w:marTop w:val="0"/>
                                      <w:marBottom w:val="0"/>
                                      <w:divBdr>
                                        <w:top w:val="none" w:sz="0" w:space="0" w:color="auto"/>
                                        <w:left w:val="none" w:sz="0" w:space="0" w:color="auto"/>
                                        <w:bottom w:val="none" w:sz="0" w:space="0" w:color="auto"/>
                                        <w:right w:val="none" w:sz="0" w:space="0" w:color="auto"/>
                                      </w:divBdr>
                                      <w:divsChild>
                                        <w:div w:id="685522547">
                                          <w:marLeft w:val="0"/>
                                          <w:marRight w:val="0"/>
                                          <w:marTop w:val="0"/>
                                          <w:marBottom w:val="0"/>
                                          <w:divBdr>
                                            <w:top w:val="none" w:sz="0" w:space="0" w:color="auto"/>
                                            <w:left w:val="none" w:sz="0" w:space="0" w:color="auto"/>
                                            <w:bottom w:val="none" w:sz="0" w:space="0" w:color="auto"/>
                                            <w:right w:val="none" w:sz="0" w:space="0" w:color="auto"/>
                                          </w:divBdr>
                                          <w:divsChild>
                                            <w:div w:id="1792553471">
                                              <w:marLeft w:val="0"/>
                                              <w:marRight w:val="0"/>
                                              <w:marTop w:val="0"/>
                                              <w:marBottom w:val="0"/>
                                              <w:divBdr>
                                                <w:top w:val="none" w:sz="0" w:space="0" w:color="auto"/>
                                                <w:left w:val="none" w:sz="0" w:space="0" w:color="auto"/>
                                                <w:bottom w:val="none" w:sz="0" w:space="0" w:color="auto"/>
                                                <w:right w:val="none" w:sz="0" w:space="0" w:color="auto"/>
                                              </w:divBdr>
                                              <w:divsChild>
                                                <w:div w:id="1578975249">
                                                  <w:marLeft w:val="0"/>
                                                  <w:marRight w:val="0"/>
                                                  <w:marTop w:val="0"/>
                                                  <w:marBottom w:val="0"/>
                                                  <w:divBdr>
                                                    <w:top w:val="none" w:sz="0" w:space="0" w:color="auto"/>
                                                    <w:left w:val="none" w:sz="0" w:space="0" w:color="auto"/>
                                                    <w:bottom w:val="none" w:sz="0" w:space="0" w:color="auto"/>
                                                    <w:right w:val="none" w:sz="0" w:space="0" w:color="auto"/>
                                                  </w:divBdr>
                                                  <w:divsChild>
                                                    <w:div w:id="78409448">
                                                      <w:marLeft w:val="0"/>
                                                      <w:marRight w:val="0"/>
                                                      <w:marTop w:val="0"/>
                                                      <w:marBottom w:val="0"/>
                                                      <w:divBdr>
                                                        <w:top w:val="none" w:sz="0" w:space="0" w:color="auto"/>
                                                        <w:left w:val="none" w:sz="0" w:space="0" w:color="auto"/>
                                                        <w:bottom w:val="none" w:sz="0" w:space="0" w:color="auto"/>
                                                        <w:right w:val="none" w:sz="0" w:space="0" w:color="auto"/>
                                                      </w:divBdr>
                                                      <w:divsChild>
                                                        <w:div w:id="2003190649">
                                                          <w:marLeft w:val="0"/>
                                                          <w:marRight w:val="0"/>
                                                          <w:marTop w:val="0"/>
                                                          <w:marBottom w:val="0"/>
                                                          <w:divBdr>
                                                            <w:top w:val="none" w:sz="0" w:space="0" w:color="auto"/>
                                                            <w:left w:val="none" w:sz="0" w:space="0" w:color="auto"/>
                                                            <w:bottom w:val="none" w:sz="0" w:space="0" w:color="auto"/>
                                                            <w:right w:val="none" w:sz="0" w:space="0" w:color="auto"/>
                                                          </w:divBdr>
                                                          <w:divsChild>
                                                            <w:div w:id="180432208">
                                                              <w:marLeft w:val="0"/>
                                                              <w:marRight w:val="0"/>
                                                              <w:marTop w:val="0"/>
                                                              <w:marBottom w:val="0"/>
                                                              <w:divBdr>
                                                                <w:top w:val="none" w:sz="0" w:space="0" w:color="auto"/>
                                                                <w:left w:val="none" w:sz="0" w:space="0" w:color="auto"/>
                                                                <w:bottom w:val="none" w:sz="0" w:space="0" w:color="auto"/>
                                                                <w:right w:val="none" w:sz="0" w:space="0" w:color="auto"/>
                                                              </w:divBdr>
                                                              <w:divsChild>
                                                                <w:div w:id="1092817284">
                                                                  <w:marLeft w:val="0"/>
                                                                  <w:marRight w:val="0"/>
                                                                  <w:marTop w:val="0"/>
                                                                  <w:marBottom w:val="0"/>
                                                                  <w:divBdr>
                                                                    <w:top w:val="none" w:sz="0" w:space="0" w:color="auto"/>
                                                                    <w:left w:val="none" w:sz="0" w:space="0" w:color="auto"/>
                                                                    <w:bottom w:val="none" w:sz="0" w:space="0" w:color="auto"/>
                                                                    <w:right w:val="none" w:sz="0" w:space="0" w:color="auto"/>
                                                                  </w:divBdr>
                                                                  <w:divsChild>
                                                                    <w:div w:id="1410615399">
                                                                      <w:marLeft w:val="0"/>
                                                                      <w:marRight w:val="0"/>
                                                                      <w:marTop w:val="0"/>
                                                                      <w:marBottom w:val="0"/>
                                                                      <w:divBdr>
                                                                        <w:top w:val="none" w:sz="0" w:space="0" w:color="auto"/>
                                                                        <w:left w:val="none" w:sz="0" w:space="0" w:color="auto"/>
                                                                        <w:bottom w:val="none" w:sz="0" w:space="0" w:color="auto"/>
                                                                        <w:right w:val="none" w:sz="0" w:space="0" w:color="auto"/>
                                                                      </w:divBdr>
                                                                      <w:divsChild>
                                                                        <w:div w:id="846405613">
                                                                          <w:marLeft w:val="0"/>
                                                                          <w:marRight w:val="0"/>
                                                                          <w:marTop w:val="0"/>
                                                                          <w:marBottom w:val="0"/>
                                                                          <w:divBdr>
                                                                            <w:top w:val="none" w:sz="0" w:space="0" w:color="auto"/>
                                                                            <w:left w:val="none" w:sz="0" w:space="0" w:color="auto"/>
                                                                            <w:bottom w:val="none" w:sz="0" w:space="0" w:color="auto"/>
                                                                            <w:right w:val="none" w:sz="0" w:space="0" w:color="auto"/>
                                                                          </w:divBdr>
                                                                        </w:div>
                                                                      </w:divsChild>
                                                                    </w:div>
                                                                    <w:div w:id="1456604549">
                                                                      <w:marLeft w:val="0"/>
                                                                      <w:marRight w:val="0"/>
                                                                      <w:marTop w:val="0"/>
                                                                      <w:marBottom w:val="0"/>
                                                                      <w:divBdr>
                                                                        <w:top w:val="none" w:sz="0" w:space="0" w:color="auto"/>
                                                                        <w:left w:val="none" w:sz="0" w:space="0" w:color="auto"/>
                                                                        <w:bottom w:val="none" w:sz="0" w:space="0" w:color="auto"/>
                                                                        <w:right w:val="none" w:sz="0" w:space="0" w:color="auto"/>
                                                                      </w:divBdr>
                                                                      <w:divsChild>
                                                                        <w:div w:id="7691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31960">
      <w:bodyDiv w:val="1"/>
      <w:marLeft w:val="0"/>
      <w:marRight w:val="0"/>
      <w:marTop w:val="0"/>
      <w:marBottom w:val="0"/>
      <w:divBdr>
        <w:top w:val="none" w:sz="0" w:space="0" w:color="auto"/>
        <w:left w:val="none" w:sz="0" w:space="0" w:color="auto"/>
        <w:bottom w:val="none" w:sz="0" w:space="0" w:color="auto"/>
        <w:right w:val="none" w:sz="0" w:space="0" w:color="auto"/>
      </w:divBdr>
      <w:divsChild>
        <w:div w:id="1968464511">
          <w:marLeft w:val="0"/>
          <w:marRight w:val="0"/>
          <w:marTop w:val="0"/>
          <w:marBottom w:val="0"/>
          <w:divBdr>
            <w:top w:val="none" w:sz="0" w:space="0" w:color="auto"/>
            <w:left w:val="none" w:sz="0" w:space="0" w:color="auto"/>
            <w:bottom w:val="none" w:sz="0" w:space="0" w:color="auto"/>
            <w:right w:val="none" w:sz="0" w:space="0" w:color="auto"/>
          </w:divBdr>
        </w:div>
      </w:divsChild>
    </w:div>
    <w:div w:id="1559898183">
      <w:bodyDiv w:val="1"/>
      <w:marLeft w:val="0"/>
      <w:marRight w:val="0"/>
      <w:marTop w:val="0"/>
      <w:marBottom w:val="0"/>
      <w:divBdr>
        <w:top w:val="none" w:sz="0" w:space="0" w:color="auto"/>
        <w:left w:val="none" w:sz="0" w:space="0" w:color="auto"/>
        <w:bottom w:val="none" w:sz="0" w:space="0" w:color="auto"/>
        <w:right w:val="none" w:sz="0" w:space="0" w:color="auto"/>
      </w:divBdr>
      <w:divsChild>
        <w:div w:id="1942638707">
          <w:marLeft w:val="0"/>
          <w:marRight w:val="0"/>
          <w:marTop w:val="0"/>
          <w:marBottom w:val="0"/>
          <w:divBdr>
            <w:top w:val="none" w:sz="0" w:space="0" w:color="auto"/>
            <w:left w:val="none" w:sz="0" w:space="0" w:color="auto"/>
            <w:bottom w:val="none" w:sz="0" w:space="0" w:color="auto"/>
            <w:right w:val="none" w:sz="0" w:space="0" w:color="auto"/>
          </w:divBdr>
        </w:div>
      </w:divsChild>
    </w:div>
    <w:div w:id="1590505545">
      <w:bodyDiv w:val="1"/>
      <w:marLeft w:val="0"/>
      <w:marRight w:val="0"/>
      <w:marTop w:val="0"/>
      <w:marBottom w:val="0"/>
      <w:divBdr>
        <w:top w:val="none" w:sz="0" w:space="0" w:color="auto"/>
        <w:left w:val="none" w:sz="0" w:space="0" w:color="auto"/>
        <w:bottom w:val="none" w:sz="0" w:space="0" w:color="auto"/>
        <w:right w:val="none" w:sz="0" w:space="0" w:color="auto"/>
      </w:divBdr>
    </w:div>
    <w:div w:id="1648318043">
      <w:bodyDiv w:val="1"/>
      <w:marLeft w:val="0"/>
      <w:marRight w:val="0"/>
      <w:marTop w:val="0"/>
      <w:marBottom w:val="0"/>
      <w:divBdr>
        <w:top w:val="none" w:sz="0" w:space="0" w:color="auto"/>
        <w:left w:val="none" w:sz="0" w:space="0" w:color="auto"/>
        <w:bottom w:val="none" w:sz="0" w:space="0" w:color="auto"/>
        <w:right w:val="none" w:sz="0" w:space="0" w:color="auto"/>
      </w:divBdr>
      <w:divsChild>
        <w:div w:id="1908223208">
          <w:marLeft w:val="0"/>
          <w:marRight w:val="0"/>
          <w:marTop w:val="0"/>
          <w:marBottom w:val="0"/>
          <w:divBdr>
            <w:top w:val="none" w:sz="0" w:space="0" w:color="auto"/>
            <w:left w:val="none" w:sz="0" w:space="0" w:color="auto"/>
            <w:bottom w:val="none" w:sz="0" w:space="0" w:color="auto"/>
            <w:right w:val="none" w:sz="0" w:space="0" w:color="auto"/>
          </w:divBdr>
        </w:div>
      </w:divsChild>
    </w:div>
    <w:div w:id="1739286432">
      <w:bodyDiv w:val="1"/>
      <w:marLeft w:val="0"/>
      <w:marRight w:val="0"/>
      <w:marTop w:val="0"/>
      <w:marBottom w:val="0"/>
      <w:divBdr>
        <w:top w:val="none" w:sz="0" w:space="0" w:color="auto"/>
        <w:left w:val="none" w:sz="0" w:space="0" w:color="auto"/>
        <w:bottom w:val="none" w:sz="0" w:space="0" w:color="auto"/>
        <w:right w:val="none" w:sz="0" w:space="0" w:color="auto"/>
      </w:divBdr>
    </w:div>
    <w:div w:id="1741251281">
      <w:bodyDiv w:val="1"/>
      <w:marLeft w:val="0"/>
      <w:marRight w:val="0"/>
      <w:marTop w:val="0"/>
      <w:marBottom w:val="0"/>
      <w:divBdr>
        <w:top w:val="none" w:sz="0" w:space="0" w:color="auto"/>
        <w:left w:val="none" w:sz="0" w:space="0" w:color="auto"/>
        <w:bottom w:val="none" w:sz="0" w:space="0" w:color="auto"/>
        <w:right w:val="none" w:sz="0" w:space="0" w:color="auto"/>
      </w:divBdr>
      <w:divsChild>
        <w:div w:id="703142069">
          <w:marLeft w:val="0"/>
          <w:marRight w:val="0"/>
          <w:marTop w:val="0"/>
          <w:marBottom w:val="0"/>
          <w:divBdr>
            <w:top w:val="none" w:sz="0" w:space="0" w:color="auto"/>
            <w:left w:val="none" w:sz="0" w:space="0" w:color="auto"/>
            <w:bottom w:val="none" w:sz="0" w:space="0" w:color="auto"/>
            <w:right w:val="none" w:sz="0" w:space="0" w:color="auto"/>
          </w:divBdr>
        </w:div>
      </w:divsChild>
    </w:div>
    <w:div w:id="1749696268">
      <w:bodyDiv w:val="1"/>
      <w:marLeft w:val="0"/>
      <w:marRight w:val="0"/>
      <w:marTop w:val="0"/>
      <w:marBottom w:val="0"/>
      <w:divBdr>
        <w:top w:val="none" w:sz="0" w:space="0" w:color="auto"/>
        <w:left w:val="none" w:sz="0" w:space="0" w:color="auto"/>
        <w:bottom w:val="none" w:sz="0" w:space="0" w:color="auto"/>
        <w:right w:val="none" w:sz="0" w:space="0" w:color="auto"/>
      </w:divBdr>
      <w:divsChild>
        <w:div w:id="1982153235">
          <w:marLeft w:val="0"/>
          <w:marRight w:val="0"/>
          <w:marTop w:val="0"/>
          <w:marBottom w:val="0"/>
          <w:divBdr>
            <w:top w:val="none" w:sz="0" w:space="0" w:color="auto"/>
            <w:left w:val="none" w:sz="0" w:space="0" w:color="auto"/>
            <w:bottom w:val="none" w:sz="0" w:space="0" w:color="auto"/>
            <w:right w:val="none" w:sz="0" w:space="0" w:color="auto"/>
          </w:divBdr>
        </w:div>
      </w:divsChild>
    </w:div>
    <w:div w:id="1868982661">
      <w:bodyDiv w:val="1"/>
      <w:marLeft w:val="0"/>
      <w:marRight w:val="0"/>
      <w:marTop w:val="0"/>
      <w:marBottom w:val="0"/>
      <w:divBdr>
        <w:top w:val="none" w:sz="0" w:space="0" w:color="auto"/>
        <w:left w:val="none" w:sz="0" w:space="0" w:color="auto"/>
        <w:bottom w:val="none" w:sz="0" w:space="0" w:color="auto"/>
        <w:right w:val="none" w:sz="0" w:space="0" w:color="auto"/>
      </w:divBdr>
      <w:divsChild>
        <w:div w:id="1565068815">
          <w:marLeft w:val="0"/>
          <w:marRight w:val="0"/>
          <w:marTop w:val="0"/>
          <w:marBottom w:val="0"/>
          <w:divBdr>
            <w:top w:val="none" w:sz="0" w:space="0" w:color="auto"/>
            <w:left w:val="none" w:sz="0" w:space="0" w:color="auto"/>
            <w:bottom w:val="none" w:sz="0" w:space="0" w:color="auto"/>
            <w:right w:val="none" w:sz="0" w:space="0" w:color="auto"/>
          </w:divBdr>
        </w:div>
      </w:divsChild>
    </w:div>
    <w:div w:id="1883784786">
      <w:bodyDiv w:val="1"/>
      <w:marLeft w:val="0"/>
      <w:marRight w:val="0"/>
      <w:marTop w:val="0"/>
      <w:marBottom w:val="0"/>
      <w:divBdr>
        <w:top w:val="none" w:sz="0" w:space="0" w:color="auto"/>
        <w:left w:val="none" w:sz="0" w:space="0" w:color="auto"/>
        <w:bottom w:val="none" w:sz="0" w:space="0" w:color="auto"/>
        <w:right w:val="none" w:sz="0" w:space="0" w:color="auto"/>
      </w:divBdr>
    </w:div>
    <w:div w:id="1902014842">
      <w:bodyDiv w:val="1"/>
      <w:marLeft w:val="0"/>
      <w:marRight w:val="0"/>
      <w:marTop w:val="0"/>
      <w:marBottom w:val="0"/>
      <w:divBdr>
        <w:top w:val="none" w:sz="0" w:space="0" w:color="auto"/>
        <w:left w:val="none" w:sz="0" w:space="0" w:color="auto"/>
        <w:bottom w:val="none" w:sz="0" w:space="0" w:color="auto"/>
        <w:right w:val="none" w:sz="0" w:space="0" w:color="auto"/>
      </w:divBdr>
      <w:divsChild>
        <w:div w:id="1277448334">
          <w:marLeft w:val="0"/>
          <w:marRight w:val="0"/>
          <w:marTop w:val="0"/>
          <w:marBottom w:val="0"/>
          <w:divBdr>
            <w:top w:val="none" w:sz="0" w:space="0" w:color="auto"/>
            <w:left w:val="none" w:sz="0" w:space="0" w:color="auto"/>
            <w:bottom w:val="none" w:sz="0" w:space="0" w:color="auto"/>
            <w:right w:val="none" w:sz="0" w:space="0" w:color="auto"/>
          </w:divBdr>
        </w:div>
      </w:divsChild>
    </w:div>
    <w:div w:id="1945188359">
      <w:bodyDiv w:val="1"/>
      <w:marLeft w:val="0"/>
      <w:marRight w:val="0"/>
      <w:marTop w:val="0"/>
      <w:marBottom w:val="0"/>
      <w:divBdr>
        <w:top w:val="none" w:sz="0" w:space="0" w:color="auto"/>
        <w:left w:val="none" w:sz="0" w:space="0" w:color="auto"/>
        <w:bottom w:val="none" w:sz="0" w:space="0" w:color="auto"/>
        <w:right w:val="none" w:sz="0" w:space="0" w:color="auto"/>
      </w:divBdr>
      <w:divsChild>
        <w:div w:id="1901593413">
          <w:marLeft w:val="0"/>
          <w:marRight w:val="0"/>
          <w:marTop w:val="0"/>
          <w:marBottom w:val="0"/>
          <w:divBdr>
            <w:top w:val="none" w:sz="0" w:space="0" w:color="auto"/>
            <w:left w:val="none" w:sz="0" w:space="0" w:color="auto"/>
            <w:bottom w:val="none" w:sz="0" w:space="0" w:color="auto"/>
            <w:right w:val="none" w:sz="0" w:space="0" w:color="auto"/>
          </w:divBdr>
        </w:div>
      </w:divsChild>
    </w:div>
    <w:div w:id="2022780714">
      <w:bodyDiv w:val="1"/>
      <w:marLeft w:val="0"/>
      <w:marRight w:val="0"/>
      <w:marTop w:val="0"/>
      <w:marBottom w:val="0"/>
      <w:divBdr>
        <w:top w:val="none" w:sz="0" w:space="0" w:color="auto"/>
        <w:left w:val="none" w:sz="0" w:space="0" w:color="auto"/>
        <w:bottom w:val="none" w:sz="0" w:space="0" w:color="auto"/>
        <w:right w:val="none" w:sz="0" w:space="0" w:color="auto"/>
      </w:divBdr>
      <w:divsChild>
        <w:div w:id="80490376">
          <w:marLeft w:val="0"/>
          <w:marRight w:val="0"/>
          <w:marTop w:val="0"/>
          <w:marBottom w:val="0"/>
          <w:divBdr>
            <w:top w:val="none" w:sz="0" w:space="0" w:color="auto"/>
            <w:left w:val="none" w:sz="0" w:space="0" w:color="auto"/>
            <w:bottom w:val="none" w:sz="0" w:space="0" w:color="auto"/>
            <w:right w:val="none" w:sz="0" w:space="0" w:color="auto"/>
          </w:divBdr>
        </w:div>
      </w:divsChild>
    </w:div>
    <w:div w:id="2048600272">
      <w:bodyDiv w:val="1"/>
      <w:marLeft w:val="0"/>
      <w:marRight w:val="0"/>
      <w:marTop w:val="0"/>
      <w:marBottom w:val="0"/>
      <w:divBdr>
        <w:top w:val="none" w:sz="0" w:space="0" w:color="auto"/>
        <w:left w:val="none" w:sz="0" w:space="0" w:color="auto"/>
        <w:bottom w:val="none" w:sz="0" w:space="0" w:color="auto"/>
        <w:right w:val="none" w:sz="0" w:space="0" w:color="auto"/>
      </w:divBdr>
    </w:div>
    <w:div w:id="2100517208">
      <w:bodyDiv w:val="1"/>
      <w:marLeft w:val="0"/>
      <w:marRight w:val="0"/>
      <w:marTop w:val="0"/>
      <w:marBottom w:val="0"/>
      <w:divBdr>
        <w:top w:val="none" w:sz="0" w:space="0" w:color="auto"/>
        <w:left w:val="none" w:sz="0" w:space="0" w:color="auto"/>
        <w:bottom w:val="none" w:sz="0" w:space="0" w:color="auto"/>
        <w:right w:val="none" w:sz="0" w:space="0" w:color="auto"/>
      </w:divBdr>
      <w:divsChild>
        <w:div w:id="434058777">
          <w:marLeft w:val="0"/>
          <w:marRight w:val="0"/>
          <w:marTop w:val="0"/>
          <w:marBottom w:val="0"/>
          <w:divBdr>
            <w:top w:val="none" w:sz="0" w:space="0" w:color="auto"/>
            <w:left w:val="none" w:sz="0" w:space="0" w:color="auto"/>
            <w:bottom w:val="none" w:sz="0" w:space="0" w:color="auto"/>
            <w:right w:val="none" w:sz="0" w:space="0" w:color="auto"/>
          </w:divBdr>
        </w:div>
      </w:divsChild>
    </w:div>
    <w:div w:id="2110194432">
      <w:bodyDiv w:val="1"/>
      <w:marLeft w:val="0"/>
      <w:marRight w:val="0"/>
      <w:marTop w:val="0"/>
      <w:marBottom w:val="0"/>
      <w:divBdr>
        <w:top w:val="none" w:sz="0" w:space="0" w:color="auto"/>
        <w:left w:val="none" w:sz="0" w:space="0" w:color="auto"/>
        <w:bottom w:val="none" w:sz="0" w:space="0" w:color="auto"/>
        <w:right w:val="none" w:sz="0" w:space="0" w:color="auto"/>
      </w:divBdr>
      <w:divsChild>
        <w:div w:id="1472212451">
          <w:marLeft w:val="0"/>
          <w:marRight w:val="0"/>
          <w:marTop w:val="0"/>
          <w:marBottom w:val="0"/>
          <w:divBdr>
            <w:top w:val="none" w:sz="0" w:space="0" w:color="auto"/>
            <w:left w:val="none" w:sz="0" w:space="0" w:color="auto"/>
            <w:bottom w:val="none" w:sz="0" w:space="0" w:color="auto"/>
            <w:right w:val="none" w:sz="0" w:space="0" w:color="auto"/>
          </w:divBdr>
        </w:div>
      </w:divsChild>
    </w:div>
    <w:div w:id="2127499648">
      <w:bodyDiv w:val="1"/>
      <w:marLeft w:val="0"/>
      <w:marRight w:val="0"/>
      <w:marTop w:val="0"/>
      <w:marBottom w:val="0"/>
      <w:divBdr>
        <w:top w:val="none" w:sz="0" w:space="0" w:color="auto"/>
        <w:left w:val="none" w:sz="0" w:space="0" w:color="auto"/>
        <w:bottom w:val="none" w:sz="0" w:space="0" w:color="auto"/>
        <w:right w:val="none" w:sz="0" w:space="0" w:color="auto"/>
      </w:divBdr>
      <w:divsChild>
        <w:div w:id="1628848716">
          <w:marLeft w:val="0"/>
          <w:marRight w:val="0"/>
          <w:marTop w:val="0"/>
          <w:marBottom w:val="0"/>
          <w:divBdr>
            <w:top w:val="none" w:sz="0" w:space="0" w:color="auto"/>
            <w:left w:val="none" w:sz="0" w:space="0" w:color="auto"/>
            <w:bottom w:val="none" w:sz="0" w:space="0" w:color="auto"/>
            <w:right w:val="none" w:sz="0" w:space="0" w:color="auto"/>
          </w:divBdr>
          <w:divsChild>
            <w:div w:id="1825463905">
              <w:marLeft w:val="0"/>
              <w:marRight w:val="0"/>
              <w:marTop w:val="0"/>
              <w:marBottom w:val="0"/>
              <w:divBdr>
                <w:top w:val="none" w:sz="0" w:space="0" w:color="auto"/>
                <w:left w:val="none" w:sz="0" w:space="0" w:color="auto"/>
                <w:bottom w:val="none" w:sz="0" w:space="0" w:color="auto"/>
                <w:right w:val="none" w:sz="0" w:space="0" w:color="auto"/>
              </w:divBdr>
            </w:div>
            <w:div w:id="1613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9C776-4C33-4F4C-BEA7-AFB1E3EA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GUVERNUL ROMÂNIEI</vt:lpstr>
    </vt:vector>
  </TitlesOfParts>
  <Company>AFM</Company>
  <LinksUpToDate>false</LinksUpToDate>
  <CharactersWithSpaces>14499</CharactersWithSpaces>
  <SharedDoc>false</SharedDoc>
  <HLinks>
    <vt:vector size="18" baseType="variant">
      <vt:variant>
        <vt:i4>5963831</vt:i4>
      </vt:variant>
      <vt:variant>
        <vt:i4>6</vt:i4>
      </vt:variant>
      <vt:variant>
        <vt:i4>0</vt:i4>
      </vt:variant>
      <vt:variant>
        <vt:i4>5</vt:i4>
      </vt:variant>
      <vt:variant>
        <vt:lpwstr>C:\Users\Venituri\AppData\Local\Microsoft\AppData\sintact 4.0\cache\Legislatie\temp1246112\00089045.htm</vt:lpwstr>
      </vt:variant>
      <vt:variant>
        <vt:lpwstr/>
      </vt:variant>
      <vt:variant>
        <vt:i4>2687019</vt:i4>
      </vt:variant>
      <vt:variant>
        <vt:i4>3</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2.0/cache/Legislatie/temp/00092395.htm</vt:lpwstr>
      </vt:variant>
      <vt:variant>
        <vt:lpwstr/>
      </vt:variant>
      <vt:variant>
        <vt:i4>2687019</vt:i4>
      </vt:variant>
      <vt:variant>
        <vt:i4>0</vt:i4>
      </vt:variant>
      <vt:variant>
        <vt:i4>0</vt:i4>
      </vt:variant>
      <vt:variant>
        <vt:i4>5</vt:i4>
      </vt:variant>
      <vt:variant>
        <vt:lpwstr>http://www.mmediu.ro/beta/wp-content/Local Settings/Temporary Internet Files/Content.Outlook/Local Settings/Temporary Internet Files/Local Settings/Temporary Internet Files/Local Settings/Temporary Internet Files/Content.Outlook/Temp/Local Settings/Local Settings/Temporary Internet Files/Content.Outlook/Local Settings/Temporary Internet Files/Local Settings/Temporary Internet Files/Content.IE5/98TPZ0VH/AppData/Users/juridic/AppData/Local/Microsoft/Windows/Temporary Internet Files/Users/Simona.Ghita/AppData/Local/Microsoft/Users/L.Hristodorescu/AppData/Local/Microsoft/Windows/Temporary Internet Files/Sintact 2.0/cache/Legislatie/temp/00089045.htm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ROMÂNIEI</dc:title>
  <dc:creator>Venituri</dc:creator>
  <cp:lastModifiedBy>Ramona Danulet</cp:lastModifiedBy>
  <cp:revision>8</cp:revision>
  <cp:lastPrinted>2024-02-07T09:53:00Z</cp:lastPrinted>
  <dcterms:created xsi:type="dcterms:W3CDTF">2024-02-07T10:05:00Z</dcterms:created>
  <dcterms:modified xsi:type="dcterms:W3CDTF">2024-03-01T08:47:00Z</dcterms:modified>
</cp:coreProperties>
</file>