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A2" w:rsidRPr="00403A04" w:rsidRDefault="002026A2" w:rsidP="00403A04">
      <w:pPr>
        <w:tabs>
          <w:tab w:val="left" w:pos="708"/>
          <w:tab w:val="left" w:pos="1416"/>
          <w:tab w:val="left" w:pos="5060"/>
        </w:tabs>
        <w:spacing w:after="120" w:line="252" w:lineRule="auto"/>
        <w:rPr>
          <w:rStyle w:val="Emphasis"/>
          <w:rFonts w:ascii="Trebuchet MS" w:hAnsi="Trebuchet MS"/>
          <w:i w:val="0"/>
          <w:lang w:val="ro-RO"/>
        </w:rPr>
      </w:pPr>
    </w:p>
    <w:p w:rsidR="00937A31" w:rsidRPr="00403A04" w:rsidRDefault="0087621D" w:rsidP="00403A04">
      <w:pPr>
        <w:tabs>
          <w:tab w:val="left" w:pos="708"/>
          <w:tab w:val="left" w:pos="1416"/>
          <w:tab w:val="left" w:pos="5060"/>
        </w:tabs>
        <w:spacing w:after="120" w:line="252" w:lineRule="auto"/>
        <w:rPr>
          <w:rStyle w:val="Emphasis"/>
          <w:rFonts w:ascii="Trebuchet MS" w:hAnsi="Trebuchet MS"/>
          <w:i w:val="0"/>
          <w:lang w:val="ro-RO"/>
        </w:rPr>
      </w:pPr>
      <w:r w:rsidRPr="00403A04">
        <w:rPr>
          <w:rStyle w:val="Emphasis"/>
          <w:rFonts w:ascii="Trebuchet MS" w:hAnsi="Trebuchet MS"/>
          <w:i w:val="0"/>
          <w:lang w:val="ro-RO"/>
        </w:rPr>
        <w:t>Nr</w:t>
      </w:r>
      <w:r w:rsidR="008C5467" w:rsidRPr="00403A04">
        <w:rPr>
          <w:rStyle w:val="Emphasis"/>
          <w:rFonts w:ascii="Trebuchet MS" w:hAnsi="Trebuchet MS"/>
          <w:i w:val="0"/>
          <w:lang w:val="ro-RO"/>
        </w:rPr>
        <w:t>.</w:t>
      </w:r>
      <w:r w:rsidR="001015F1" w:rsidRPr="00403A04">
        <w:rPr>
          <w:rStyle w:val="Emphasis"/>
          <w:rFonts w:ascii="Trebuchet MS" w:hAnsi="Trebuchet MS"/>
          <w:i w:val="0"/>
          <w:lang w:val="ro-RO"/>
        </w:rPr>
        <w:t xml:space="preserve"> D</w:t>
      </w:r>
      <w:r w:rsidR="00B8586E" w:rsidRPr="00403A04">
        <w:rPr>
          <w:rStyle w:val="Emphasis"/>
          <w:rFonts w:ascii="Trebuchet MS" w:hAnsi="Trebuchet MS"/>
          <w:i w:val="0"/>
          <w:lang w:val="ro-RO"/>
        </w:rPr>
        <w:t>G</w:t>
      </w:r>
      <w:r w:rsidR="001015F1" w:rsidRPr="00403A04">
        <w:rPr>
          <w:rStyle w:val="Emphasis"/>
          <w:rFonts w:ascii="Trebuchet MS" w:hAnsi="Trebuchet MS"/>
          <w:i w:val="0"/>
          <w:lang w:val="ro-RO"/>
        </w:rPr>
        <w:t>EICP</w:t>
      </w:r>
      <w:r w:rsidR="00B8586E" w:rsidRPr="00403A04">
        <w:rPr>
          <w:rStyle w:val="Emphasis"/>
          <w:rFonts w:ascii="Trebuchet MS" w:hAnsi="Trebuchet MS"/>
          <w:i w:val="0"/>
          <w:lang w:val="ro-RO"/>
        </w:rPr>
        <w:t>SC</w:t>
      </w:r>
      <w:r w:rsidR="001015F1" w:rsidRPr="00403A04">
        <w:rPr>
          <w:rStyle w:val="Emphasis"/>
          <w:rFonts w:ascii="Trebuchet MS" w:hAnsi="Trebuchet MS"/>
          <w:i w:val="0"/>
          <w:lang w:val="ro-RO"/>
        </w:rPr>
        <w:t>/</w:t>
      </w:r>
      <w:r w:rsidR="00D02534" w:rsidRPr="00D02534">
        <w:rPr>
          <w:rStyle w:val="Emphasis"/>
          <w:rFonts w:ascii="Trebuchet MS" w:hAnsi="Trebuchet MS"/>
          <w:i w:val="0"/>
          <w:lang w:val="ro-RO"/>
        </w:rPr>
        <w:t>1076</w:t>
      </w:r>
      <w:bookmarkStart w:id="0" w:name="_GoBack"/>
      <w:bookmarkEnd w:id="0"/>
      <w:r w:rsidR="00D02534" w:rsidRPr="00D02534">
        <w:rPr>
          <w:rStyle w:val="Emphasis"/>
          <w:rFonts w:ascii="Trebuchet MS" w:hAnsi="Trebuchet MS"/>
          <w:i w:val="0"/>
          <w:lang w:val="ro-RO"/>
        </w:rPr>
        <w:t>56</w:t>
      </w:r>
    </w:p>
    <w:p w:rsidR="007D2FC7" w:rsidRPr="00403A04" w:rsidRDefault="007D2FC7" w:rsidP="00403A04">
      <w:pPr>
        <w:autoSpaceDE w:val="0"/>
        <w:autoSpaceDN w:val="0"/>
        <w:adjustRightInd w:val="0"/>
        <w:spacing w:after="120" w:line="252" w:lineRule="auto"/>
        <w:jc w:val="center"/>
        <w:rPr>
          <w:rFonts w:ascii="Trebuchet MS" w:hAnsi="Trebuchet MS"/>
          <w:b/>
          <w:bCs/>
          <w:lang w:val="ro-RO"/>
        </w:rPr>
      </w:pPr>
    </w:p>
    <w:p w:rsidR="000603CF" w:rsidRPr="00403A04" w:rsidRDefault="000603CF" w:rsidP="00403A04">
      <w:pPr>
        <w:autoSpaceDE w:val="0"/>
        <w:autoSpaceDN w:val="0"/>
        <w:adjustRightInd w:val="0"/>
        <w:spacing w:after="120" w:line="252" w:lineRule="auto"/>
        <w:jc w:val="center"/>
        <w:rPr>
          <w:rFonts w:ascii="Trebuchet MS" w:hAnsi="Trebuchet MS"/>
          <w:b/>
          <w:bCs/>
          <w:lang w:val="ro-RO"/>
        </w:rPr>
      </w:pPr>
      <w:r w:rsidRPr="00403A04">
        <w:rPr>
          <w:rFonts w:ascii="Trebuchet MS" w:hAnsi="Trebuchet MS"/>
          <w:b/>
          <w:bCs/>
          <w:lang w:val="ro-RO"/>
        </w:rPr>
        <w:t>REFERAT DE APROBARE</w:t>
      </w:r>
    </w:p>
    <w:p w:rsidR="00403A04" w:rsidRPr="00403A04" w:rsidRDefault="00403A04" w:rsidP="00403A04">
      <w:pPr>
        <w:autoSpaceDE w:val="0"/>
        <w:autoSpaceDN w:val="0"/>
        <w:adjustRightInd w:val="0"/>
        <w:spacing w:after="120" w:line="252" w:lineRule="auto"/>
        <w:jc w:val="center"/>
        <w:rPr>
          <w:rFonts w:ascii="Trebuchet MS" w:hAnsi="Trebuchet MS"/>
          <w:b/>
          <w:bCs/>
          <w:lang w:val="ro-RO"/>
        </w:rPr>
      </w:pPr>
    </w:p>
    <w:p w:rsidR="0082680F" w:rsidRPr="00403A04" w:rsidRDefault="0082680F" w:rsidP="00403A04">
      <w:pPr>
        <w:autoSpaceDE w:val="0"/>
        <w:autoSpaceDN w:val="0"/>
        <w:adjustRightInd w:val="0"/>
        <w:spacing w:after="120" w:line="252" w:lineRule="auto"/>
        <w:jc w:val="center"/>
        <w:rPr>
          <w:rFonts w:ascii="Trebuchet MS" w:hAnsi="Trebuchet MS"/>
          <w:bCs/>
          <w:lang w:val="ro-RO"/>
        </w:rPr>
      </w:pPr>
    </w:p>
    <w:p w:rsidR="00C17E5D" w:rsidRPr="00403A04" w:rsidRDefault="00525E56" w:rsidP="00403A04">
      <w:p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/>
          <w:b/>
          <w:bCs/>
          <w:i/>
          <w:iCs/>
          <w:lang w:val="ro-RO"/>
        </w:rPr>
      </w:pPr>
      <w:r w:rsidRPr="00403A04">
        <w:rPr>
          <w:rFonts w:ascii="Trebuchet MS" w:hAnsi="Trebuchet MS"/>
          <w:lang w:val="ro-RO"/>
        </w:rPr>
        <w:t xml:space="preserve">Prezentul referat de aprobare are la bază prevederile art. 6 alin. (3) și art. 30 alin. (1) lit. c) și alin. (2) din Legea nr. 24/2000 </w:t>
      </w:r>
      <w:r w:rsidRPr="00403A04">
        <w:rPr>
          <w:rFonts w:ascii="Trebuchet MS" w:hAnsi="Trebuchet MS"/>
          <w:i/>
          <w:lang w:val="ro-RO"/>
        </w:rPr>
        <w:t>privind normele de tehnică legislativă pentru elaborarea actelor normative</w:t>
      </w:r>
      <w:r w:rsidRPr="00403A04">
        <w:rPr>
          <w:rFonts w:ascii="Trebuchet MS" w:hAnsi="Trebuchet MS"/>
          <w:lang w:val="ro-RO"/>
        </w:rPr>
        <w:t xml:space="preserve">, republicată, cu modificările și completările ulterioare, reprezentând instrumentul de prezentare și motivare a proiectului de </w:t>
      </w:r>
      <w:r w:rsidRPr="00403A04">
        <w:rPr>
          <w:rFonts w:ascii="Trebuchet MS" w:hAnsi="Trebuchet MS"/>
          <w:b/>
          <w:bCs/>
          <w:i/>
          <w:iCs/>
          <w:lang w:val="ro-RO"/>
        </w:rPr>
        <w:t>Ordin</w:t>
      </w:r>
      <w:r w:rsidR="008505DA" w:rsidRPr="00403A04">
        <w:rPr>
          <w:rFonts w:ascii="Trebuchet MS" w:hAnsi="Trebuchet MS"/>
          <w:b/>
          <w:bCs/>
          <w:i/>
          <w:iCs/>
          <w:lang w:val="ro-RO"/>
        </w:rPr>
        <w:t xml:space="preserve"> </w:t>
      </w:r>
      <w:r w:rsidR="00E870F1" w:rsidRPr="00403A04">
        <w:rPr>
          <w:rFonts w:ascii="Trebuchet MS" w:hAnsi="Trebuchet MS"/>
          <w:b/>
          <w:bCs/>
          <w:i/>
          <w:iCs/>
          <w:lang w:val="ro-RO"/>
        </w:rPr>
        <w:t xml:space="preserve">al </w:t>
      </w:r>
      <w:r w:rsidR="008505DA" w:rsidRPr="00403A04">
        <w:rPr>
          <w:rFonts w:ascii="Trebuchet MS" w:hAnsi="Trebuchet MS"/>
          <w:b/>
          <w:bCs/>
          <w:i/>
          <w:iCs/>
          <w:lang w:val="ro-RO"/>
        </w:rPr>
        <w:t>ministrului mediului</w:t>
      </w:r>
      <w:r w:rsidR="00E870F1" w:rsidRPr="00403A04">
        <w:rPr>
          <w:rFonts w:ascii="Trebuchet MS" w:hAnsi="Trebuchet MS"/>
          <w:b/>
          <w:bCs/>
          <w:i/>
          <w:iCs/>
          <w:lang w:val="ro-RO"/>
        </w:rPr>
        <w:t xml:space="preserve">, apelor și pădurilor </w:t>
      </w:r>
      <w:r w:rsidR="009F6494" w:rsidRPr="00403A04">
        <w:rPr>
          <w:rFonts w:ascii="Trebuchet MS" w:hAnsi="Trebuchet MS"/>
          <w:b/>
          <w:i/>
          <w:lang w:val="ro-RO"/>
        </w:rPr>
        <w:t>privind aprobarea listelor cu unitățile administrativ - teritoriale întocmite în urma încadrării în regimuri de gestionare a ariilor din zonele şi aglomerările prevăzute în anexa nr. 2 din Legea nr.104/2011 privind calitatea aerului înconjurător, cu modificările ulterioare</w:t>
      </w:r>
      <w:r w:rsidR="00C17E5D" w:rsidRPr="00403A04">
        <w:rPr>
          <w:rFonts w:ascii="Trebuchet MS" w:hAnsi="Trebuchet MS"/>
          <w:b/>
          <w:bCs/>
          <w:i/>
          <w:iCs/>
          <w:lang w:val="ro-RO"/>
        </w:rPr>
        <w:t>.</w:t>
      </w:r>
    </w:p>
    <w:p w:rsidR="008505DA" w:rsidRPr="00403A04" w:rsidRDefault="00E77977" w:rsidP="00403A04">
      <w:p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/>
          <w:bCs/>
          <w:lang w:val="ro-RO"/>
        </w:rPr>
      </w:pPr>
      <w:r w:rsidRPr="00403A04">
        <w:rPr>
          <w:rFonts w:ascii="Trebuchet MS" w:hAnsi="Trebuchet MS"/>
          <w:shd w:val="clear" w:color="auto" w:fill="FFFFFF"/>
          <w:lang w:val="ro-RO"/>
        </w:rPr>
        <w:t xml:space="preserve">Motivul elaborării acestui proiect de ordin îl constituie necesitatea </w:t>
      </w:r>
      <w:r w:rsidR="00E870F1" w:rsidRPr="00403A04">
        <w:rPr>
          <w:rFonts w:ascii="Trebuchet MS" w:hAnsi="Trebuchet MS"/>
          <w:shd w:val="clear" w:color="auto" w:fill="FFFFFF"/>
          <w:lang w:val="ro-RO"/>
        </w:rPr>
        <w:t>actualizării</w:t>
      </w:r>
      <w:r w:rsidR="008505DA" w:rsidRPr="00403A04">
        <w:rPr>
          <w:rFonts w:ascii="Trebuchet MS" w:hAnsi="Trebuchet MS"/>
          <w:shd w:val="clear" w:color="auto" w:fill="FFFFFF"/>
          <w:lang w:val="ro-RO"/>
        </w:rPr>
        <w:t xml:space="preserve"> </w:t>
      </w:r>
      <w:r w:rsidR="00686D6A" w:rsidRPr="00403A04">
        <w:rPr>
          <w:rFonts w:ascii="Trebuchet MS" w:hAnsi="Trebuchet MS"/>
          <w:shd w:val="clear" w:color="auto" w:fill="FFFFFF"/>
          <w:lang w:val="ro-RO"/>
        </w:rPr>
        <w:t>listelor cu</w:t>
      </w:r>
      <w:r w:rsidR="00686D6A" w:rsidRPr="00403A04">
        <w:rPr>
          <w:rFonts w:ascii="Trebuchet MS" w:hAnsi="Trebuchet MS"/>
          <w:bCs/>
          <w:lang w:val="ro-RO"/>
        </w:rPr>
        <w:t xml:space="preserve"> unitățile administrativ - teritoriale întocmite în urma încadrării în regimuri de gestionare a ariilor din zonele şi aglomerările prevăzute în anexa nr. 2 din Legea nr.104/2011 </w:t>
      </w:r>
      <w:r w:rsidR="00EF461A" w:rsidRPr="00403A04">
        <w:rPr>
          <w:rFonts w:ascii="Trebuchet MS" w:hAnsi="Trebuchet MS"/>
          <w:bCs/>
          <w:i/>
          <w:iCs/>
          <w:lang w:val="ro-RO"/>
        </w:rPr>
        <w:t>privind calitatea aerului înconjurător</w:t>
      </w:r>
      <w:r w:rsidR="00EF461A" w:rsidRPr="00403A04">
        <w:rPr>
          <w:rFonts w:ascii="Trebuchet MS" w:hAnsi="Trebuchet MS"/>
          <w:bCs/>
          <w:iCs/>
          <w:lang w:val="ro-RO"/>
        </w:rPr>
        <w:t>, cu modific</w:t>
      </w:r>
      <w:r w:rsidR="00F6649E" w:rsidRPr="00403A04">
        <w:rPr>
          <w:rFonts w:ascii="Trebuchet MS" w:hAnsi="Trebuchet MS"/>
          <w:bCs/>
          <w:iCs/>
          <w:lang w:val="ro-RO"/>
        </w:rPr>
        <w:t xml:space="preserve">ările </w:t>
      </w:r>
      <w:r w:rsidR="00EF461A" w:rsidRPr="00403A04">
        <w:rPr>
          <w:rFonts w:ascii="Trebuchet MS" w:hAnsi="Trebuchet MS"/>
          <w:bCs/>
          <w:iCs/>
          <w:lang w:val="ro-RO"/>
        </w:rPr>
        <w:t>ulterioare</w:t>
      </w:r>
      <w:r w:rsidR="008505DA" w:rsidRPr="00403A04">
        <w:rPr>
          <w:rFonts w:ascii="Trebuchet MS" w:hAnsi="Trebuchet MS"/>
          <w:bCs/>
          <w:iCs/>
          <w:lang w:val="ro-RO"/>
        </w:rPr>
        <w:t>,</w:t>
      </w:r>
      <w:r w:rsidR="00EF461A" w:rsidRPr="00403A04">
        <w:rPr>
          <w:rFonts w:ascii="Trebuchet MS" w:hAnsi="Trebuchet MS"/>
          <w:bCs/>
          <w:lang w:val="ro-RO"/>
        </w:rPr>
        <w:t xml:space="preserve"> </w:t>
      </w:r>
      <w:r w:rsidR="00686D6A" w:rsidRPr="00403A04">
        <w:rPr>
          <w:rFonts w:ascii="Trebuchet MS" w:hAnsi="Trebuchet MS"/>
          <w:bCs/>
          <w:lang w:val="ro-RO"/>
        </w:rPr>
        <w:t xml:space="preserve">luând în considerare </w:t>
      </w:r>
      <w:proofErr w:type="spellStart"/>
      <w:r w:rsidR="001B79BC" w:rsidRPr="001B79BC">
        <w:rPr>
          <w:rFonts w:ascii="Trebuchet MS" w:hAnsi="Trebuchet MS"/>
          <w:bCs/>
        </w:rPr>
        <w:t>atât</w:t>
      </w:r>
      <w:proofErr w:type="spellEnd"/>
      <w:r w:rsidR="001B79BC" w:rsidRPr="001B79BC">
        <w:rPr>
          <w:rFonts w:ascii="Trebuchet MS" w:hAnsi="Trebuchet MS"/>
          <w:bCs/>
        </w:rPr>
        <w:t xml:space="preserve"> </w:t>
      </w:r>
      <w:proofErr w:type="spellStart"/>
      <w:r w:rsidR="001B79BC" w:rsidRPr="001B79BC">
        <w:rPr>
          <w:rFonts w:ascii="Trebuchet MS" w:hAnsi="Trebuchet MS"/>
          <w:bCs/>
        </w:rPr>
        <w:t>încadrarea</w:t>
      </w:r>
      <w:proofErr w:type="spellEnd"/>
      <w:r w:rsidR="001B79BC" w:rsidRPr="001B79BC">
        <w:rPr>
          <w:rFonts w:ascii="Trebuchet MS" w:hAnsi="Trebuchet MS"/>
          <w:bCs/>
        </w:rPr>
        <w:t xml:space="preserve"> </w:t>
      </w:r>
      <w:proofErr w:type="spellStart"/>
      <w:r w:rsidR="001B79BC" w:rsidRPr="001B79BC">
        <w:rPr>
          <w:rFonts w:ascii="Trebuchet MS" w:hAnsi="Trebuchet MS"/>
          <w:bCs/>
        </w:rPr>
        <w:t>anterioară</w:t>
      </w:r>
      <w:proofErr w:type="spellEnd"/>
      <w:r w:rsidR="001B79BC" w:rsidRPr="001B79BC">
        <w:rPr>
          <w:rFonts w:ascii="Trebuchet MS" w:hAnsi="Trebuchet MS"/>
          <w:bCs/>
        </w:rPr>
        <w:t xml:space="preserve"> </w:t>
      </w:r>
      <w:proofErr w:type="spellStart"/>
      <w:r w:rsidR="001B79BC" w:rsidRPr="001B79BC">
        <w:rPr>
          <w:rFonts w:ascii="Trebuchet MS" w:hAnsi="Trebuchet MS"/>
          <w:bCs/>
        </w:rPr>
        <w:t>în</w:t>
      </w:r>
      <w:proofErr w:type="spellEnd"/>
      <w:r w:rsidR="001B79BC" w:rsidRPr="001B79BC">
        <w:rPr>
          <w:rFonts w:ascii="Trebuchet MS" w:hAnsi="Trebuchet MS"/>
          <w:bCs/>
        </w:rPr>
        <w:t xml:space="preserve"> </w:t>
      </w:r>
      <w:proofErr w:type="spellStart"/>
      <w:r w:rsidR="001B79BC" w:rsidRPr="001B79BC">
        <w:rPr>
          <w:rFonts w:ascii="Trebuchet MS" w:hAnsi="Trebuchet MS"/>
          <w:bCs/>
        </w:rPr>
        <w:t>regimuri</w:t>
      </w:r>
      <w:proofErr w:type="spellEnd"/>
      <w:r w:rsidR="001B79BC" w:rsidRPr="001B79BC">
        <w:rPr>
          <w:rFonts w:ascii="Trebuchet MS" w:hAnsi="Trebuchet MS"/>
          <w:bCs/>
        </w:rPr>
        <w:t xml:space="preserve"> de </w:t>
      </w:r>
      <w:proofErr w:type="spellStart"/>
      <w:r w:rsidR="001B79BC" w:rsidRPr="001B79BC">
        <w:rPr>
          <w:rFonts w:ascii="Trebuchet MS" w:hAnsi="Trebuchet MS"/>
          <w:bCs/>
        </w:rPr>
        <w:t>gestionare</w:t>
      </w:r>
      <w:proofErr w:type="spellEnd"/>
      <w:r w:rsidR="001B79BC" w:rsidRPr="001B79BC">
        <w:rPr>
          <w:rFonts w:ascii="Trebuchet MS" w:hAnsi="Trebuchet MS"/>
          <w:bCs/>
          <w:lang w:val="ro-RO"/>
        </w:rPr>
        <w:t xml:space="preserve"> </w:t>
      </w:r>
      <w:r w:rsidR="001B79BC">
        <w:rPr>
          <w:rFonts w:ascii="Trebuchet MS" w:hAnsi="Trebuchet MS"/>
          <w:bCs/>
          <w:lang w:val="ro-RO"/>
        </w:rPr>
        <w:t xml:space="preserve">cât și </w:t>
      </w:r>
      <w:r w:rsidR="00686D6A" w:rsidRPr="00403A04">
        <w:rPr>
          <w:rFonts w:ascii="Trebuchet MS" w:hAnsi="Trebuchet MS"/>
          <w:bCs/>
          <w:lang w:val="ro-RO"/>
        </w:rPr>
        <w:t xml:space="preserve">rezultatele obținute în urma evaluării calității aerului la nivel național, care a utilizat măsurări în puncte fixe, realizate </w:t>
      </w:r>
      <w:r w:rsidR="00EF461A" w:rsidRPr="00403A04">
        <w:rPr>
          <w:rFonts w:ascii="Trebuchet MS" w:hAnsi="Trebuchet MS"/>
          <w:bCs/>
          <w:lang w:val="ro-RO"/>
        </w:rPr>
        <w:t xml:space="preserve">în </w:t>
      </w:r>
      <w:r w:rsidR="00F73F6D" w:rsidRPr="00403A04">
        <w:rPr>
          <w:rFonts w:ascii="Trebuchet MS" w:hAnsi="Trebuchet MS"/>
          <w:bCs/>
          <w:lang w:val="ro-RO"/>
        </w:rPr>
        <w:t>anul 202</w:t>
      </w:r>
      <w:r w:rsidR="009F6494" w:rsidRPr="00403A04">
        <w:rPr>
          <w:rFonts w:ascii="Trebuchet MS" w:hAnsi="Trebuchet MS"/>
          <w:bCs/>
          <w:lang w:val="ro-RO"/>
        </w:rPr>
        <w:t>2</w:t>
      </w:r>
      <w:r w:rsidR="00EF461A" w:rsidRPr="00403A04">
        <w:rPr>
          <w:rFonts w:ascii="Trebuchet MS" w:hAnsi="Trebuchet MS"/>
          <w:bCs/>
          <w:lang w:val="ro-RO"/>
        </w:rPr>
        <w:t xml:space="preserve"> </w:t>
      </w:r>
      <w:r w:rsidR="00B82303" w:rsidRPr="00403A04">
        <w:rPr>
          <w:rFonts w:ascii="Trebuchet MS" w:hAnsi="Trebuchet MS"/>
          <w:bCs/>
          <w:lang w:val="ro-RO"/>
        </w:rPr>
        <w:t>prin intermediul</w:t>
      </w:r>
      <w:r w:rsidR="00686D6A" w:rsidRPr="00403A04">
        <w:rPr>
          <w:rFonts w:ascii="Trebuchet MS" w:hAnsi="Trebuchet MS"/>
          <w:bCs/>
          <w:lang w:val="ro-RO"/>
        </w:rPr>
        <w:t xml:space="preserve"> staţiilor de măsurare care fac parte din Reţeaua Naţională de Monitorizare a Calităţii Aerului</w:t>
      </w:r>
      <w:r w:rsidR="00EF461A" w:rsidRPr="00403A04">
        <w:rPr>
          <w:rFonts w:ascii="Trebuchet MS" w:hAnsi="Trebuchet MS"/>
          <w:bCs/>
          <w:lang w:val="ro-RO"/>
        </w:rPr>
        <w:t>.</w:t>
      </w:r>
      <w:r w:rsidR="00686D6A" w:rsidRPr="00403A04">
        <w:rPr>
          <w:rFonts w:ascii="Trebuchet MS" w:hAnsi="Trebuchet MS"/>
          <w:bCs/>
          <w:lang w:val="ro-RO"/>
        </w:rPr>
        <w:t xml:space="preserve"> </w:t>
      </w:r>
    </w:p>
    <w:p w:rsidR="005F79EC" w:rsidRPr="00403A04" w:rsidRDefault="005F79EC" w:rsidP="00403A04">
      <w:p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/>
          <w:shd w:val="clear" w:color="auto" w:fill="FFFFFF"/>
          <w:lang w:val="ro-RO"/>
        </w:rPr>
      </w:pPr>
      <w:r w:rsidRPr="00403A04">
        <w:rPr>
          <w:rFonts w:ascii="Trebuchet MS" w:hAnsi="Trebuchet MS"/>
          <w:shd w:val="clear" w:color="auto" w:fill="FFFFFF"/>
          <w:lang w:val="ro-RO"/>
        </w:rPr>
        <w:t>Atribuțiile și responsabilitățile factorilor implicați în gestionarea calității aerului sunt pr</w:t>
      </w:r>
      <w:r w:rsidR="00C85738" w:rsidRPr="00403A04">
        <w:rPr>
          <w:rFonts w:ascii="Trebuchet MS" w:hAnsi="Trebuchet MS"/>
          <w:shd w:val="clear" w:color="auto" w:fill="FFFFFF"/>
          <w:lang w:val="ro-RO"/>
        </w:rPr>
        <w:t>e</w:t>
      </w:r>
      <w:r w:rsidRPr="00403A04">
        <w:rPr>
          <w:rFonts w:ascii="Trebuchet MS" w:hAnsi="Trebuchet MS"/>
          <w:shd w:val="clear" w:color="auto" w:fill="FFFFFF"/>
          <w:lang w:val="ro-RO"/>
        </w:rPr>
        <w:t xml:space="preserve">văzute </w:t>
      </w:r>
      <w:r w:rsidR="00C85738" w:rsidRPr="00403A04">
        <w:rPr>
          <w:rFonts w:ascii="Trebuchet MS" w:hAnsi="Trebuchet MS"/>
          <w:shd w:val="clear" w:color="auto" w:fill="FFFFFF"/>
          <w:lang w:val="ro-RO"/>
        </w:rPr>
        <w:t xml:space="preserve">în </w:t>
      </w:r>
      <w:r w:rsidR="00EF461A" w:rsidRPr="00403A04">
        <w:rPr>
          <w:rFonts w:ascii="Trebuchet MS" w:hAnsi="Trebuchet MS"/>
          <w:shd w:val="clear" w:color="auto" w:fill="FFFFFF"/>
          <w:lang w:val="ro-RO"/>
        </w:rPr>
        <w:t>art</w:t>
      </w:r>
      <w:r w:rsidR="00C85738" w:rsidRPr="00403A04">
        <w:rPr>
          <w:rFonts w:ascii="Trebuchet MS" w:hAnsi="Trebuchet MS"/>
          <w:shd w:val="clear" w:color="auto" w:fill="FFFFFF"/>
          <w:lang w:val="ro-RO"/>
        </w:rPr>
        <w:t xml:space="preserve">. 7 – </w:t>
      </w:r>
      <w:r w:rsidR="00EF461A" w:rsidRPr="00403A04">
        <w:rPr>
          <w:rFonts w:ascii="Trebuchet MS" w:hAnsi="Trebuchet MS"/>
          <w:shd w:val="clear" w:color="auto" w:fill="FFFFFF"/>
          <w:lang w:val="ro-RO"/>
        </w:rPr>
        <w:t>art</w:t>
      </w:r>
      <w:r w:rsidR="00C85738" w:rsidRPr="00403A04">
        <w:rPr>
          <w:rFonts w:ascii="Trebuchet MS" w:hAnsi="Trebuchet MS"/>
          <w:shd w:val="clear" w:color="auto" w:fill="FFFFFF"/>
          <w:lang w:val="ro-RO"/>
        </w:rPr>
        <w:t>. 24 din Legea nr. 104/2011</w:t>
      </w:r>
      <w:r w:rsidR="00825B41" w:rsidRPr="00403A04">
        <w:rPr>
          <w:rFonts w:ascii="Trebuchet MS" w:hAnsi="Trebuchet MS"/>
          <w:shd w:val="clear" w:color="auto" w:fill="FFFFFF"/>
          <w:lang w:val="ro-RO"/>
        </w:rPr>
        <w:t>, cu modificările ulterioare</w:t>
      </w:r>
      <w:r w:rsidR="00C85738" w:rsidRPr="00403A04">
        <w:rPr>
          <w:rFonts w:ascii="Trebuchet MS" w:hAnsi="Trebuchet MS"/>
          <w:shd w:val="clear" w:color="auto" w:fill="FFFFFF"/>
          <w:lang w:val="ro-RO"/>
        </w:rPr>
        <w:t>.</w:t>
      </w:r>
      <w:r w:rsidRPr="00403A04">
        <w:rPr>
          <w:rFonts w:ascii="Trebuchet MS" w:hAnsi="Trebuchet MS"/>
          <w:shd w:val="clear" w:color="auto" w:fill="FFFFFF"/>
          <w:lang w:val="ro-RO"/>
        </w:rPr>
        <w:t xml:space="preserve"> </w:t>
      </w:r>
    </w:p>
    <w:p w:rsidR="000700ED" w:rsidRPr="00403A04" w:rsidRDefault="00EF461A" w:rsidP="00403A04">
      <w:p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/>
          <w:iCs/>
          <w:lang w:val="ro-RO"/>
        </w:rPr>
      </w:pPr>
      <w:r w:rsidRPr="00403A04">
        <w:rPr>
          <w:rFonts w:ascii="Trebuchet MS" w:hAnsi="Trebuchet MS"/>
          <w:shd w:val="clear" w:color="auto" w:fill="FFFFFF"/>
          <w:lang w:val="ro-RO"/>
        </w:rPr>
        <w:t>Conform prevederilor art.</w:t>
      </w:r>
      <w:r w:rsidR="00557CD9" w:rsidRPr="00403A04">
        <w:rPr>
          <w:rFonts w:ascii="Trebuchet MS" w:hAnsi="Trebuchet MS"/>
          <w:shd w:val="clear" w:color="auto" w:fill="FFFFFF"/>
          <w:lang w:val="ro-RO"/>
        </w:rPr>
        <w:t xml:space="preserve"> 7 lit. r) din Legea nr. 104/2011</w:t>
      </w:r>
      <w:r w:rsidR="00825B41" w:rsidRPr="00403A04">
        <w:rPr>
          <w:rFonts w:ascii="Trebuchet MS" w:hAnsi="Trebuchet MS"/>
          <w:shd w:val="clear" w:color="auto" w:fill="FFFFFF"/>
          <w:lang w:val="ro-RO"/>
        </w:rPr>
        <w:t>, cu modificările ulterioare</w:t>
      </w:r>
      <w:r w:rsidR="00333059" w:rsidRPr="00403A04">
        <w:rPr>
          <w:rFonts w:ascii="Trebuchet MS" w:hAnsi="Trebuchet MS"/>
          <w:shd w:val="clear" w:color="auto" w:fill="FFFFFF"/>
          <w:lang w:val="ro-RO"/>
        </w:rPr>
        <w:t>,</w:t>
      </w:r>
      <w:r w:rsidR="00557CD9" w:rsidRPr="00403A04">
        <w:rPr>
          <w:rFonts w:ascii="Trebuchet MS" w:hAnsi="Trebuchet MS"/>
          <w:shd w:val="clear" w:color="auto" w:fill="FFFFFF"/>
          <w:lang w:val="ro-RO"/>
        </w:rPr>
        <w:t xml:space="preserve"> autoritatea publică centrală</w:t>
      </w:r>
      <w:r w:rsidR="00557CD9" w:rsidRPr="00403A04">
        <w:rPr>
          <w:rFonts w:ascii="Trebuchet MS" w:hAnsi="Trebuchet MS"/>
          <w:lang w:val="ro-RO"/>
        </w:rPr>
        <w:t xml:space="preserve"> pentru protecția mediului aprobă listele cu unităţile administrativ-teritoriale întocmite în urma încadrării în regimuri de gestionare a ariilor din zone şi aglomerări</w:t>
      </w:r>
      <w:r w:rsidR="000700ED" w:rsidRPr="00403A04">
        <w:rPr>
          <w:rFonts w:ascii="Trebuchet MS" w:hAnsi="Trebuchet MS"/>
          <w:lang w:val="ro-RO"/>
        </w:rPr>
        <w:t>, iar</w:t>
      </w:r>
      <w:r w:rsidR="00686D6A" w:rsidRPr="00403A04">
        <w:rPr>
          <w:rFonts w:ascii="Trebuchet MS" w:hAnsi="Trebuchet MS"/>
          <w:lang w:val="ro-RO"/>
        </w:rPr>
        <w:t xml:space="preserve"> conform prevederilor </w:t>
      </w:r>
      <w:r w:rsidRPr="00403A04">
        <w:rPr>
          <w:rFonts w:ascii="Trebuchet MS" w:hAnsi="Trebuchet MS"/>
          <w:lang w:val="ro-RO"/>
        </w:rPr>
        <w:t>art.</w:t>
      </w:r>
      <w:r w:rsidR="00686D6A" w:rsidRPr="00403A04">
        <w:rPr>
          <w:rFonts w:ascii="Trebuchet MS" w:hAnsi="Trebuchet MS"/>
          <w:lang w:val="ro-RO"/>
        </w:rPr>
        <w:t xml:space="preserve"> 7 lit. j) </w:t>
      </w:r>
      <w:r w:rsidR="00686D6A" w:rsidRPr="00403A04">
        <w:rPr>
          <w:rFonts w:ascii="Trebuchet MS" w:hAnsi="Trebuchet MS"/>
          <w:iCs/>
          <w:lang w:val="ro-RO"/>
        </w:rPr>
        <w:t>asigură menţinerea sau îmbunătăţirea calităţii aerului înconjurător prin urmărirea aplicării de către autorităţile şi organismele competente sau instituţiile specializate a măsurilor pentru gestionarea calităţii aerului înconjurător.</w:t>
      </w:r>
    </w:p>
    <w:p w:rsidR="00C17E5D" w:rsidRPr="00403A04" w:rsidRDefault="000700ED" w:rsidP="00403A04">
      <w:p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/>
          <w:iCs/>
          <w:lang w:val="ro-RO"/>
        </w:rPr>
      </w:pPr>
      <w:r w:rsidRPr="00403A04">
        <w:rPr>
          <w:rFonts w:ascii="Trebuchet MS" w:hAnsi="Trebuchet MS"/>
          <w:iCs/>
          <w:lang w:val="ro-RO"/>
        </w:rPr>
        <w:t xml:space="preserve">Conform prevederilor </w:t>
      </w:r>
      <w:r w:rsidR="00EF461A" w:rsidRPr="00403A04">
        <w:rPr>
          <w:rFonts w:ascii="Trebuchet MS" w:hAnsi="Trebuchet MS"/>
          <w:iCs/>
          <w:lang w:val="ro-RO"/>
        </w:rPr>
        <w:t>art.</w:t>
      </w:r>
      <w:r w:rsidRPr="00403A04">
        <w:rPr>
          <w:rFonts w:ascii="Trebuchet MS" w:hAnsi="Trebuchet MS"/>
          <w:iCs/>
          <w:lang w:val="ro-RO"/>
        </w:rPr>
        <w:t xml:space="preserve"> 8, lit. i) din Legea </w:t>
      </w:r>
      <w:r w:rsidR="002A7615">
        <w:rPr>
          <w:rFonts w:ascii="Trebuchet MS" w:hAnsi="Trebuchet MS"/>
          <w:iCs/>
          <w:lang w:val="ro-RO"/>
        </w:rPr>
        <w:t xml:space="preserve">nr. </w:t>
      </w:r>
      <w:r w:rsidRPr="00403A04">
        <w:rPr>
          <w:rFonts w:ascii="Trebuchet MS" w:hAnsi="Trebuchet MS"/>
          <w:iCs/>
          <w:lang w:val="ro-RO"/>
        </w:rPr>
        <w:t>104/2011</w:t>
      </w:r>
      <w:r w:rsidR="00825B41" w:rsidRPr="00403A04">
        <w:rPr>
          <w:rFonts w:ascii="Trebuchet MS" w:hAnsi="Trebuchet MS"/>
          <w:shd w:val="clear" w:color="auto" w:fill="FFFFFF"/>
          <w:lang w:val="ro-RO"/>
        </w:rPr>
        <w:t>, cu modificările ulterioare</w:t>
      </w:r>
      <w:r w:rsidRPr="00403A04">
        <w:rPr>
          <w:rFonts w:ascii="Trebuchet MS" w:hAnsi="Trebuchet MS"/>
          <w:iCs/>
          <w:lang w:val="ro-RO"/>
        </w:rPr>
        <w:t>, Centrul de Evaluare a Ca</w:t>
      </w:r>
      <w:r w:rsidR="00D7043D" w:rsidRPr="00403A04">
        <w:rPr>
          <w:rFonts w:ascii="Trebuchet MS" w:hAnsi="Trebuchet MS"/>
          <w:iCs/>
          <w:lang w:val="ro-RO"/>
        </w:rPr>
        <w:t>l</w:t>
      </w:r>
      <w:r w:rsidRPr="00403A04">
        <w:rPr>
          <w:rFonts w:ascii="Trebuchet MS" w:hAnsi="Trebuchet MS"/>
          <w:iCs/>
          <w:lang w:val="ro-RO"/>
        </w:rPr>
        <w:t>ității Aerului realizează clasificarea în regimuri de gestionare a ariilor din zone şi aglomerări</w:t>
      </w:r>
      <w:r w:rsidR="00D7043D" w:rsidRPr="00403A04">
        <w:rPr>
          <w:rFonts w:ascii="Trebuchet MS" w:hAnsi="Trebuchet MS"/>
          <w:iCs/>
          <w:lang w:val="ro-RO"/>
        </w:rPr>
        <w:t xml:space="preserve"> </w:t>
      </w:r>
      <w:r w:rsidRPr="00403A04">
        <w:rPr>
          <w:rFonts w:ascii="Trebuchet MS" w:hAnsi="Trebuchet MS"/>
          <w:iCs/>
          <w:lang w:val="ro-RO"/>
        </w:rPr>
        <w:t>şi o supune spre aprobare autorităţii publice cen</w:t>
      </w:r>
      <w:r w:rsidR="0082680F" w:rsidRPr="00403A04">
        <w:rPr>
          <w:rFonts w:ascii="Trebuchet MS" w:hAnsi="Trebuchet MS"/>
          <w:iCs/>
          <w:lang w:val="ro-RO"/>
        </w:rPr>
        <w:t>trale pentru protecţia mediului.</w:t>
      </w:r>
      <w:r w:rsidR="00C17E5D" w:rsidRPr="00403A04">
        <w:rPr>
          <w:rFonts w:ascii="Trebuchet MS" w:hAnsi="Trebuchet MS"/>
          <w:iCs/>
          <w:lang w:val="ro-RO"/>
        </w:rPr>
        <w:t xml:space="preserve"> </w:t>
      </w:r>
      <w:r w:rsidR="00E65894" w:rsidRPr="00403A04">
        <w:rPr>
          <w:rFonts w:ascii="Trebuchet MS" w:hAnsi="Trebuchet MS"/>
          <w:iCs/>
          <w:lang w:val="ro-RO"/>
        </w:rPr>
        <w:t>Ca urmare a certificării datelor de monitorizare a calității aerului pentru anul 202</w:t>
      </w:r>
      <w:r w:rsidR="009F6494" w:rsidRPr="00403A04">
        <w:rPr>
          <w:rFonts w:ascii="Trebuchet MS" w:hAnsi="Trebuchet MS"/>
          <w:iCs/>
          <w:lang w:val="ro-RO"/>
        </w:rPr>
        <w:t>2</w:t>
      </w:r>
      <w:r w:rsidR="00E65894" w:rsidRPr="00403A04">
        <w:rPr>
          <w:rFonts w:ascii="Trebuchet MS" w:hAnsi="Trebuchet MS"/>
          <w:iCs/>
          <w:lang w:val="ro-RO"/>
        </w:rPr>
        <w:t>, ANPM a transmis prin adresa nr. 1/</w:t>
      </w:r>
      <w:r w:rsidR="00DE3D47" w:rsidRPr="00403A04">
        <w:rPr>
          <w:rFonts w:ascii="Trebuchet MS" w:hAnsi="Trebuchet MS"/>
          <w:iCs/>
          <w:lang w:val="ro-RO"/>
        </w:rPr>
        <w:t>926/LAP</w:t>
      </w:r>
      <w:r w:rsidR="00E65894" w:rsidRPr="00403A04">
        <w:rPr>
          <w:rFonts w:ascii="Trebuchet MS" w:hAnsi="Trebuchet MS"/>
          <w:iCs/>
          <w:lang w:val="ro-RO"/>
        </w:rPr>
        <w:t>/</w:t>
      </w:r>
      <w:r w:rsidR="004E0CA2" w:rsidRPr="00403A04">
        <w:rPr>
          <w:rFonts w:ascii="Trebuchet MS" w:hAnsi="Trebuchet MS"/>
          <w:iCs/>
          <w:lang w:val="ro-RO"/>
        </w:rPr>
        <w:t>0</w:t>
      </w:r>
      <w:r w:rsidR="00DE3D47" w:rsidRPr="00403A04">
        <w:rPr>
          <w:rFonts w:ascii="Trebuchet MS" w:hAnsi="Trebuchet MS"/>
          <w:iCs/>
          <w:lang w:val="ro-RO"/>
        </w:rPr>
        <w:t>6</w:t>
      </w:r>
      <w:r w:rsidR="004E0CA2" w:rsidRPr="00403A04">
        <w:rPr>
          <w:rFonts w:ascii="Trebuchet MS" w:hAnsi="Trebuchet MS"/>
          <w:iCs/>
          <w:lang w:val="ro-RO"/>
        </w:rPr>
        <w:t>.03.</w:t>
      </w:r>
      <w:r w:rsidR="00E65894" w:rsidRPr="00403A04">
        <w:rPr>
          <w:rFonts w:ascii="Trebuchet MS" w:hAnsi="Trebuchet MS"/>
          <w:iCs/>
          <w:lang w:val="ro-RO"/>
        </w:rPr>
        <w:t>202</w:t>
      </w:r>
      <w:r w:rsidR="00DE3D47" w:rsidRPr="00403A04">
        <w:rPr>
          <w:rFonts w:ascii="Trebuchet MS" w:hAnsi="Trebuchet MS"/>
          <w:iCs/>
          <w:lang w:val="ro-RO"/>
        </w:rPr>
        <w:t>3</w:t>
      </w:r>
      <w:r w:rsidR="00E65894" w:rsidRPr="00403A04">
        <w:rPr>
          <w:rFonts w:ascii="Trebuchet MS" w:hAnsi="Trebuchet MS"/>
          <w:iCs/>
          <w:lang w:val="ro-RO"/>
        </w:rPr>
        <w:t xml:space="preserve"> </w:t>
      </w:r>
      <w:r w:rsidR="008247CF">
        <w:rPr>
          <w:rFonts w:ascii="Trebuchet MS" w:hAnsi="Trebuchet MS"/>
          <w:iCs/>
          <w:lang w:val="ro-RO"/>
        </w:rPr>
        <w:t xml:space="preserve">noua </w:t>
      </w:r>
      <w:r w:rsidR="00E65894" w:rsidRPr="00403A04">
        <w:rPr>
          <w:rFonts w:ascii="Trebuchet MS" w:hAnsi="Trebuchet MS"/>
          <w:iCs/>
          <w:lang w:val="ro-RO"/>
        </w:rPr>
        <w:t xml:space="preserve">propunere de încadrare </w:t>
      </w:r>
      <w:r w:rsidR="00DE3D47" w:rsidRPr="00403A04">
        <w:rPr>
          <w:rFonts w:ascii="Trebuchet MS" w:hAnsi="Trebuchet MS"/>
          <w:iCs/>
          <w:lang w:val="ro-RO"/>
        </w:rPr>
        <w:t>în regimul de gestionare I și II a ariilor din zonele şi aglomerările prevăzute în anexa nr. 2 din Legea nr.104/2011, cu modificările ulterioare, astfel:</w:t>
      </w:r>
    </w:p>
    <w:p w:rsidR="00DE3D47" w:rsidRPr="00403A04" w:rsidRDefault="006D30F1" w:rsidP="00403A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426"/>
        <w:jc w:val="both"/>
        <w:rPr>
          <w:rFonts w:ascii="Trebuchet MS" w:hAnsi="Trebuchet MS"/>
          <w:iCs/>
          <w:lang w:val="ro-RO"/>
        </w:rPr>
      </w:pPr>
      <w:r w:rsidRPr="00403A04">
        <w:rPr>
          <w:rFonts w:ascii="Trebuchet MS" w:hAnsi="Trebuchet MS"/>
          <w:iCs/>
          <w:lang w:val="ro-RO"/>
        </w:rPr>
        <w:t xml:space="preserve">regim </w:t>
      </w:r>
      <w:r w:rsidR="00DE3D47" w:rsidRPr="00403A04">
        <w:rPr>
          <w:rFonts w:ascii="Trebuchet MS" w:hAnsi="Trebuchet MS"/>
          <w:iCs/>
          <w:lang w:val="ro-RO"/>
        </w:rPr>
        <w:t>de gestionare I</w:t>
      </w:r>
      <w:r w:rsidRPr="00403A04">
        <w:rPr>
          <w:rFonts w:ascii="Trebuchet MS" w:hAnsi="Trebuchet MS"/>
          <w:iCs/>
          <w:lang w:val="ro-RO"/>
        </w:rPr>
        <w:t xml:space="preserve">: </w:t>
      </w:r>
    </w:p>
    <w:p w:rsidR="006D30F1" w:rsidRPr="00403A04" w:rsidRDefault="00916604" w:rsidP="00403A0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/>
          <w:iCs/>
          <w:lang w:val="ro-RO"/>
        </w:rPr>
      </w:pPr>
      <w:r w:rsidRPr="00403A04">
        <w:rPr>
          <w:rFonts w:ascii="Trebuchet MS" w:hAnsi="Trebuchet MS"/>
          <w:iCs/>
          <w:lang w:val="ro-RO"/>
        </w:rPr>
        <w:t xml:space="preserve">aglomerarea </w:t>
      </w:r>
      <w:r w:rsidR="006D30F1" w:rsidRPr="00403A04">
        <w:rPr>
          <w:rFonts w:ascii="Trebuchet MS" w:hAnsi="Trebuchet MS"/>
          <w:iCs/>
          <w:lang w:val="ro-RO"/>
        </w:rPr>
        <w:t>București</w:t>
      </w:r>
      <w:r w:rsidRPr="00403A04">
        <w:rPr>
          <w:rFonts w:ascii="Trebuchet MS" w:hAnsi="Trebuchet MS"/>
          <w:iCs/>
          <w:lang w:val="ro-RO"/>
        </w:rPr>
        <w:t xml:space="preserve"> pentru indicatorii dioxid de azot și oxizi de azot (NO</w:t>
      </w:r>
      <w:r w:rsidRPr="00403A04">
        <w:rPr>
          <w:rFonts w:ascii="Trebuchet MS" w:hAnsi="Trebuchet MS"/>
          <w:iCs/>
          <w:vertAlign w:val="subscript"/>
          <w:lang w:val="ro-RO"/>
        </w:rPr>
        <w:t>2</w:t>
      </w:r>
      <w:r w:rsidRPr="00403A04">
        <w:rPr>
          <w:rFonts w:ascii="Trebuchet MS" w:hAnsi="Trebuchet MS"/>
          <w:iCs/>
          <w:lang w:val="ro-RO"/>
        </w:rPr>
        <w:t>/NOx) și particule în suspensie (PM</w:t>
      </w:r>
      <w:r w:rsidRPr="00403A04">
        <w:rPr>
          <w:rFonts w:ascii="Trebuchet MS" w:hAnsi="Trebuchet MS"/>
          <w:iCs/>
          <w:vertAlign w:val="subscript"/>
          <w:lang w:val="ro-RO"/>
        </w:rPr>
        <w:t>10</w:t>
      </w:r>
      <w:r w:rsidRPr="00403A04">
        <w:rPr>
          <w:rFonts w:ascii="Trebuchet MS" w:hAnsi="Trebuchet MS"/>
          <w:iCs/>
          <w:lang w:val="ro-RO"/>
        </w:rPr>
        <w:t xml:space="preserve"> și PM</w:t>
      </w:r>
      <w:r w:rsidRPr="00403A04">
        <w:rPr>
          <w:rFonts w:ascii="Trebuchet MS" w:hAnsi="Trebuchet MS"/>
          <w:iCs/>
          <w:vertAlign w:val="subscript"/>
          <w:lang w:val="ro-RO"/>
        </w:rPr>
        <w:t>2,5</w:t>
      </w:r>
      <w:r w:rsidRPr="00403A04">
        <w:rPr>
          <w:rFonts w:ascii="Trebuchet MS" w:hAnsi="Trebuchet MS"/>
          <w:iCs/>
          <w:lang w:val="ro-RO"/>
        </w:rPr>
        <w:t>);</w:t>
      </w:r>
    </w:p>
    <w:p w:rsidR="00916604" w:rsidRPr="00403A04" w:rsidRDefault="00916604" w:rsidP="00403A0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/>
          <w:iCs/>
          <w:lang w:val="ro-RO"/>
        </w:rPr>
      </w:pPr>
      <w:r w:rsidRPr="00403A04">
        <w:rPr>
          <w:rFonts w:ascii="Trebuchet MS" w:hAnsi="Trebuchet MS"/>
          <w:iCs/>
          <w:lang w:val="ro-RO"/>
        </w:rPr>
        <w:t>aglomerarea Brașov pentru indicatorul dioxid de azot și oxizi de azot</w:t>
      </w:r>
      <w:r w:rsidR="00403A04" w:rsidRPr="00403A04">
        <w:rPr>
          <w:rFonts w:ascii="Trebuchet MS" w:hAnsi="Trebuchet MS"/>
          <w:iCs/>
          <w:lang w:val="ro-RO"/>
        </w:rPr>
        <w:t xml:space="preserve"> (NO</w:t>
      </w:r>
      <w:r w:rsidR="00403A04" w:rsidRPr="00403A04">
        <w:rPr>
          <w:rFonts w:ascii="Trebuchet MS" w:hAnsi="Trebuchet MS"/>
          <w:iCs/>
          <w:vertAlign w:val="subscript"/>
          <w:lang w:val="ro-RO"/>
        </w:rPr>
        <w:t>2</w:t>
      </w:r>
      <w:r w:rsidR="00403A04" w:rsidRPr="00403A04">
        <w:rPr>
          <w:rFonts w:ascii="Trebuchet MS" w:hAnsi="Trebuchet MS"/>
          <w:iCs/>
          <w:lang w:val="ro-RO"/>
        </w:rPr>
        <w:t>/NOx)</w:t>
      </w:r>
      <w:r w:rsidRPr="00403A04">
        <w:rPr>
          <w:rFonts w:ascii="Trebuchet MS" w:hAnsi="Trebuchet MS"/>
          <w:iCs/>
          <w:lang w:val="ro-RO"/>
        </w:rPr>
        <w:t>;</w:t>
      </w:r>
    </w:p>
    <w:p w:rsidR="00916604" w:rsidRPr="00403A04" w:rsidRDefault="00916604" w:rsidP="00403A0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/>
          <w:iCs/>
          <w:lang w:val="ro-RO"/>
        </w:rPr>
      </w:pPr>
      <w:r w:rsidRPr="00403A04">
        <w:rPr>
          <w:rFonts w:ascii="Trebuchet MS" w:hAnsi="Trebuchet MS"/>
          <w:iCs/>
          <w:lang w:val="ro-RO"/>
        </w:rPr>
        <w:t xml:space="preserve">orașul </w:t>
      </w:r>
      <w:r w:rsidR="00403A04" w:rsidRPr="00403A04">
        <w:rPr>
          <w:rFonts w:ascii="Trebuchet MS" w:hAnsi="Trebuchet MS"/>
          <w:iCs/>
          <w:lang w:val="ro-RO"/>
        </w:rPr>
        <w:t>Voluntari pentru indicatorul  particule în suspensie (PM</w:t>
      </w:r>
      <w:r w:rsidR="00403A04" w:rsidRPr="00403A04">
        <w:rPr>
          <w:rFonts w:ascii="Trebuchet MS" w:hAnsi="Trebuchet MS"/>
          <w:iCs/>
          <w:vertAlign w:val="subscript"/>
          <w:lang w:val="ro-RO"/>
        </w:rPr>
        <w:t>10</w:t>
      </w:r>
      <w:r w:rsidR="00403A04" w:rsidRPr="00403A04">
        <w:rPr>
          <w:rFonts w:ascii="Trebuchet MS" w:hAnsi="Trebuchet MS"/>
          <w:iCs/>
          <w:lang w:val="ro-RO"/>
        </w:rPr>
        <w:t>);</w:t>
      </w:r>
    </w:p>
    <w:p w:rsidR="00403A04" w:rsidRPr="00403A04" w:rsidRDefault="00403A04" w:rsidP="00403A0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/>
          <w:iCs/>
          <w:lang w:val="ro-RO"/>
        </w:rPr>
      </w:pPr>
      <w:r w:rsidRPr="00403A04">
        <w:rPr>
          <w:rFonts w:ascii="Trebuchet MS" w:hAnsi="Trebuchet MS"/>
          <w:iCs/>
          <w:lang w:val="ro-RO"/>
        </w:rPr>
        <w:t>orașul Buftea pentru indicatorul  particule în suspensie (PM</w:t>
      </w:r>
      <w:r w:rsidRPr="00403A04">
        <w:rPr>
          <w:rFonts w:ascii="Trebuchet MS" w:hAnsi="Trebuchet MS"/>
          <w:iCs/>
          <w:vertAlign w:val="subscript"/>
          <w:lang w:val="ro-RO"/>
        </w:rPr>
        <w:t>10</w:t>
      </w:r>
      <w:r w:rsidRPr="00403A04">
        <w:rPr>
          <w:rFonts w:ascii="Trebuchet MS" w:hAnsi="Trebuchet MS"/>
          <w:iCs/>
          <w:lang w:val="ro-RO"/>
        </w:rPr>
        <w:t>);</w:t>
      </w:r>
    </w:p>
    <w:p w:rsidR="00403A04" w:rsidRPr="00403A04" w:rsidRDefault="00403A04" w:rsidP="00403A0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/>
          <w:iCs/>
          <w:lang w:val="ro-RO"/>
        </w:rPr>
      </w:pPr>
      <w:r w:rsidRPr="00403A04">
        <w:rPr>
          <w:rFonts w:ascii="Trebuchet MS" w:hAnsi="Trebuchet MS"/>
          <w:iCs/>
          <w:lang w:val="ro-RO"/>
        </w:rPr>
        <w:lastRenderedPageBreak/>
        <w:t>comuna Glina pentru indicatorul  particule în suspensie (PM</w:t>
      </w:r>
      <w:r w:rsidRPr="00403A04">
        <w:rPr>
          <w:rFonts w:ascii="Trebuchet MS" w:hAnsi="Trebuchet MS"/>
          <w:iCs/>
          <w:vertAlign w:val="subscript"/>
          <w:lang w:val="ro-RO"/>
        </w:rPr>
        <w:t>10</w:t>
      </w:r>
      <w:r w:rsidRPr="00403A04">
        <w:rPr>
          <w:rFonts w:ascii="Trebuchet MS" w:hAnsi="Trebuchet MS"/>
          <w:iCs/>
          <w:lang w:val="ro-RO"/>
        </w:rPr>
        <w:t>).</w:t>
      </w:r>
    </w:p>
    <w:p w:rsidR="00403A04" w:rsidRPr="00403A04" w:rsidRDefault="00403A04" w:rsidP="00403A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426"/>
        <w:jc w:val="both"/>
        <w:rPr>
          <w:rFonts w:ascii="Trebuchet MS" w:hAnsi="Trebuchet MS"/>
          <w:iCs/>
          <w:lang w:val="ro-RO"/>
        </w:rPr>
      </w:pPr>
      <w:r w:rsidRPr="00403A04">
        <w:rPr>
          <w:rFonts w:ascii="Trebuchet MS" w:hAnsi="Trebuchet MS"/>
          <w:iCs/>
          <w:lang w:val="ro-RO"/>
        </w:rPr>
        <w:t xml:space="preserve">regim de gestionare II: </w:t>
      </w:r>
    </w:p>
    <w:p w:rsidR="00403A04" w:rsidRPr="00403A04" w:rsidRDefault="00403A04" w:rsidP="00403A0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/>
          <w:iCs/>
          <w:lang w:val="ro-RO"/>
        </w:rPr>
      </w:pPr>
      <w:r w:rsidRPr="00403A04">
        <w:rPr>
          <w:rFonts w:ascii="Trebuchet MS" w:hAnsi="Trebuchet MS"/>
          <w:iCs/>
          <w:lang w:val="ro-RO"/>
        </w:rPr>
        <w:t>aglomerarea București pentru indicatorul  benzen;</w:t>
      </w:r>
    </w:p>
    <w:p w:rsidR="00403A04" w:rsidRPr="00403A04" w:rsidRDefault="00403A04" w:rsidP="00403A0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/>
          <w:iCs/>
          <w:lang w:val="ro-RO"/>
        </w:rPr>
      </w:pPr>
      <w:r w:rsidRPr="00403A04">
        <w:rPr>
          <w:rFonts w:ascii="Trebuchet MS" w:hAnsi="Trebuchet MS"/>
          <w:iCs/>
          <w:lang w:val="ro-RO"/>
        </w:rPr>
        <w:t>zona Ilfov cu excepția orașului Voluntari, orașului Buftea și comunei Glina pentru indicatorul  particule în suspensie (PM</w:t>
      </w:r>
      <w:r w:rsidRPr="00403A04">
        <w:rPr>
          <w:rFonts w:ascii="Trebuchet MS" w:hAnsi="Trebuchet MS"/>
          <w:iCs/>
          <w:vertAlign w:val="subscript"/>
          <w:lang w:val="ro-RO"/>
        </w:rPr>
        <w:t>10</w:t>
      </w:r>
      <w:r w:rsidRPr="00403A04">
        <w:rPr>
          <w:rFonts w:ascii="Trebuchet MS" w:hAnsi="Trebuchet MS"/>
          <w:iCs/>
          <w:lang w:val="ro-RO"/>
        </w:rPr>
        <w:t>);</w:t>
      </w:r>
    </w:p>
    <w:p w:rsidR="00403A04" w:rsidRPr="00403A04" w:rsidRDefault="00403A04" w:rsidP="00403A0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/>
          <w:iCs/>
          <w:lang w:val="ro-RO"/>
        </w:rPr>
      </w:pPr>
      <w:r w:rsidRPr="00403A04">
        <w:rPr>
          <w:rFonts w:ascii="Trebuchet MS" w:hAnsi="Trebuchet MS"/>
          <w:iCs/>
          <w:lang w:val="ro-RO"/>
        </w:rPr>
        <w:t>zona Galați pentru indicatorul dioxid de azot și oxizi de azot (NO</w:t>
      </w:r>
      <w:r w:rsidRPr="00403A04">
        <w:rPr>
          <w:rFonts w:ascii="Trebuchet MS" w:hAnsi="Trebuchet MS"/>
          <w:iCs/>
          <w:vertAlign w:val="subscript"/>
          <w:lang w:val="ro-RO"/>
        </w:rPr>
        <w:t>2</w:t>
      </w:r>
      <w:r w:rsidRPr="00403A04">
        <w:rPr>
          <w:rFonts w:ascii="Trebuchet MS" w:hAnsi="Trebuchet MS"/>
          <w:iCs/>
          <w:lang w:val="ro-RO"/>
        </w:rPr>
        <w:t>/NOx);</w:t>
      </w:r>
    </w:p>
    <w:p w:rsidR="00403A04" w:rsidRPr="00403A04" w:rsidRDefault="00403A04" w:rsidP="00403A0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/>
          <w:iCs/>
          <w:lang w:val="ro-RO"/>
        </w:rPr>
      </w:pPr>
      <w:r w:rsidRPr="00403A04">
        <w:rPr>
          <w:rFonts w:ascii="Trebuchet MS" w:hAnsi="Trebuchet MS"/>
          <w:iCs/>
          <w:lang w:val="ro-RO"/>
        </w:rPr>
        <w:t>zona Brașov pentru indicatorul  particule în suspensie (PM</w:t>
      </w:r>
      <w:r w:rsidRPr="00403A04">
        <w:rPr>
          <w:rFonts w:ascii="Trebuchet MS" w:hAnsi="Trebuchet MS"/>
          <w:iCs/>
          <w:vertAlign w:val="subscript"/>
          <w:lang w:val="ro-RO"/>
        </w:rPr>
        <w:t>10</w:t>
      </w:r>
      <w:r w:rsidRPr="00403A04">
        <w:rPr>
          <w:rFonts w:ascii="Trebuchet MS" w:hAnsi="Trebuchet MS"/>
          <w:iCs/>
          <w:lang w:val="ro-RO"/>
        </w:rPr>
        <w:t>).</w:t>
      </w:r>
    </w:p>
    <w:p w:rsidR="009F6494" w:rsidRPr="00403A04" w:rsidRDefault="00C17E5D" w:rsidP="00403A04">
      <w:p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/>
          <w:b/>
          <w:bCs/>
          <w:i/>
          <w:iCs/>
          <w:lang w:val="ro-RO"/>
        </w:rPr>
      </w:pPr>
      <w:r w:rsidRPr="00403A04">
        <w:rPr>
          <w:rFonts w:ascii="Trebuchet MS" w:hAnsi="Trebuchet MS"/>
          <w:iCs/>
          <w:lang w:val="ro-RO"/>
        </w:rPr>
        <w:t xml:space="preserve">Având în vedere </w:t>
      </w:r>
      <w:r w:rsidR="00E65894" w:rsidRPr="00403A04">
        <w:rPr>
          <w:rFonts w:ascii="Trebuchet MS" w:hAnsi="Trebuchet MS"/>
          <w:iCs/>
          <w:lang w:val="ro-RO"/>
        </w:rPr>
        <w:t xml:space="preserve">cele mai sus menționate, </w:t>
      </w:r>
      <w:r w:rsidR="009F6494" w:rsidRPr="00403A04">
        <w:rPr>
          <w:rFonts w:ascii="Trebuchet MS" w:hAnsi="Trebuchet MS"/>
          <w:lang w:val="ro-RO"/>
        </w:rPr>
        <w:t xml:space="preserve">vă rugăm să aprobaţi proiectul de </w:t>
      </w:r>
      <w:r w:rsidR="009F6494" w:rsidRPr="00403A04">
        <w:rPr>
          <w:rFonts w:ascii="Trebuchet MS" w:hAnsi="Trebuchet MS"/>
          <w:b/>
          <w:bCs/>
          <w:i/>
          <w:iCs/>
          <w:lang w:val="ro-RO"/>
        </w:rPr>
        <w:t xml:space="preserve">Ordin al ministrului mediului, apelor și pădurilor </w:t>
      </w:r>
      <w:r w:rsidR="009F6494" w:rsidRPr="00403A04">
        <w:rPr>
          <w:rFonts w:ascii="Trebuchet MS" w:hAnsi="Trebuchet MS"/>
          <w:b/>
          <w:i/>
          <w:lang w:val="ro-RO"/>
        </w:rPr>
        <w:t>privind aprobarea listelor cu unitățile administrativ - teritoriale întocmite în urma încadrării în regimuri de gestionare a ariilor din zonele şi aglomerările prevăzute în anexa nr. 2 din Legea nr.104/2011 privind calitatea aerului înconjurător, cu modificările ulterioare</w:t>
      </w:r>
      <w:r w:rsidR="009F6494" w:rsidRPr="00403A04">
        <w:rPr>
          <w:rFonts w:ascii="Trebuchet MS" w:hAnsi="Trebuchet MS"/>
          <w:b/>
          <w:bCs/>
          <w:i/>
          <w:iCs/>
          <w:lang w:val="ro-RO"/>
        </w:rPr>
        <w:t>.</w:t>
      </w:r>
    </w:p>
    <w:p w:rsidR="009F6494" w:rsidRPr="00403A04" w:rsidRDefault="009F6494" w:rsidP="00403A04">
      <w:p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/>
          <w:iCs/>
          <w:lang w:val="ro-RO"/>
        </w:rPr>
      </w:pPr>
    </w:p>
    <w:p w:rsidR="00C17E5D" w:rsidRPr="00403A04" w:rsidRDefault="00C17E5D" w:rsidP="00403A04">
      <w:pPr>
        <w:autoSpaceDE w:val="0"/>
        <w:autoSpaceDN w:val="0"/>
        <w:adjustRightInd w:val="0"/>
        <w:spacing w:after="120" w:line="252" w:lineRule="auto"/>
        <w:ind w:left="2880" w:firstLine="720"/>
        <w:rPr>
          <w:rFonts w:ascii="Trebuchet MS" w:hAnsi="Trebuchet MS"/>
          <w:b/>
          <w:lang w:val="ro-RO"/>
        </w:rPr>
      </w:pPr>
    </w:p>
    <w:p w:rsidR="00B82303" w:rsidRPr="00403A04" w:rsidRDefault="00B82303" w:rsidP="00403A04">
      <w:pPr>
        <w:autoSpaceDE w:val="0"/>
        <w:autoSpaceDN w:val="0"/>
        <w:adjustRightInd w:val="0"/>
        <w:spacing w:after="120" w:line="252" w:lineRule="auto"/>
        <w:ind w:left="2880" w:firstLine="720"/>
        <w:rPr>
          <w:rFonts w:ascii="Trebuchet MS" w:hAnsi="Trebuchet MS"/>
          <w:b/>
          <w:lang w:val="ro-RO"/>
        </w:rPr>
      </w:pPr>
    </w:p>
    <w:p w:rsidR="00C84B2D" w:rsidRPr="00403A04" w:rsidRDefault="00C84B2D" w:rsidP="00403A04">
      <w:p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/>
          <w:b/>
          <w:lang w:val="ro-RO"/>
        </w:rPr>
      </w:pPr>
    </w:p>
    <w:p w:rsidR="00B34ED9" w:rsidRPr="00403A04" w:rsidRDefault="00B34ED9" w:rsidP="00403A04">
      <w:pPr>
        <w:autoSpaceDE w:val="0"/>
        <w:autoSpaceDN w:val="0"/>
        <w:adjustRightInd w:val="0"/>
        <w:spacing w:after="120" w:line="252" w:lineRule="auto"/>
        <w:jc w:val="center"/>
        <w:rPr>
          <w:rFonts w:ascii="Trebuchet MS" w:hAnsi="Trebuchet MS" w:cs="TimesNewRomanPSMT"/>
          <w:b/>
          <w:iCs/>
          <w:lang w:val="ro-RO"/>
        </w:rPr>
      </w:pPr>
      <w:r w:rsidRPr="00403A04">
        <w:rPr>
          <w:rFonts w:ascii="Trebuchet MS" w:hAnsi="Trebuchet MS" w:cs="TimesNewRomanPSMT"/>
          <w:b/>
          <w:iCs/>
          <w:lang w:val="ro-RO"/>
        </w:rPr>
        <w:t>DIRECTOR GENERAL</w:t>
      </w:r>
    </w:p>
    <w:p w:rsidR="00B34ED9" w:rsidRPr="00403A04" w:rsidRDefault="009F6494" w:rsidP="00403A04">
      <w:pPr>
        <w:autoSpaceDE w:val="0"/>
        <w:autoSpaceDN w:val="0"/>
        <w:adjustRightInd w:val="0"/>
        <w:spacing w:after="120" w:line="252" w:lineRule="auto"/>
        <w:jc w:val="center"/>
        <w:rPr>
          <w:rFonts w:ascii="Trebuchet MS" w:hAnsi="Trebuchet MS" w:cs="TimesNewRomanPSMT"/>
          <w:b/>
          <w:lang w:val="ro-RO"/>
        </w:rPr>
      </w:pPr>
      <w:r w:rsidRPr="00403A04">
        <w:rPr>
          <w:rFonts w:ascii="Trebuchet MS" w:hAnsi="Trebuchet MS" w:cs="TimesNewRomanPSMT"/>
          <w:b/>
          <w:iCs/>
          <w:lang w:val="ro-RO" w:eastAsia="ar-SA"/>
        </w:rPr>
        <w:t>Elena Oana ANTONESCU – STAN</w:t>
      </w:r>
    </w:p>
    <w:p w:rsidR="00B34ED9" w:rsidRPr="00403A04" w:rsidRDefault="00B34ED9" w:rsidP="00403A04">
      <w:p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 w:cs="TimesNewRomanPSMT"/>
          <w:lang w:val="ro-RO"/>
        </w:rPr>
      </w:pPr>
    </w:p>
    <w:p w:rsidR="008C3046" w:rsidRPr="00403A04" w:rsidRDefault="008C3046" w:rsidP="00403A04">
      <w:p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 w:cs="TimesNewRomanPSMT"/>
          <w:lang w:val="ro-RO"/>
        </w:rPr>
      </w:pPr>
    </w:p>
    <w:p w:rsidR="008C3046" w:rsidRPr="00403A04" w:rsidRDefault="008C3046" w:rsidP="00403A04">
      <w:p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 w:cs="TimesNewRomanPSMT"/>
          <w:lang w:val="ro-RO"/>
        </w:rPr>
      </w:pPr>
    </w:p>
    <w:p w:rsidR="008C3046" w:rsidRPr="00403A04" w:rsidRDefault="008C3046" w:rsidP="00403A04">
      <w:p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 w:cs="TimesNewRomanPSMT"/>
          <w:lang w:val="ro-RO"/>
        </w:rPr>
      </w:pPr>
    </w:p>
    <w:p w:rsidR="008C3046" w:rsidRPr="00403A04" w:rsidRDefault="008C3046" w:rsidP="00403A04">
      <w:p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 w:cs="TimesNewRomanPSMT"/>
          <w:lang w:val="ro-RO"/>
        </w:rPr>
      </w:pPr>
    </w:p>
    <w:p w:rsidR="00FF5360" w:rsidRPr="00403A04" w:rsidRDefault="00FF5360" w:rsidP="00403A04">
      <w:p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 w:cs="TimesNewRomanPSMT"/>
          <w:lang w:val="ro-RO"/>
        </w:rPr>
      </w:pPr>
    </w:p>
    <w:p w:rsidR="00B34ED9" w:rsidRPr="00403A04" w:rsidRDefault="00B34ED9" w:rsidP="00403A04">
      <w:p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 w:cs="TimesNewRomanPSMT"/>
          <w:lang w:val="ro-RO"/>
        </w:rPr>
      </w:pPr>
      <w:r w:rsidRPr="00403A04">
        <w:rPr>
          <w:rFonts w:ascii="Trebuchet MS" w:hAnsi="Trebuchet MS" w:cs="TimesNewRomanPSMT"/>
          <w:lang w:val="ro-RO"/>
        </w:rPr>
        <w:t xml:space="preserve">Avizat:      Dorina MOCANU, Director General Adjunct   </w:t>
      </w:r>
    </w:p>
    <w:p w:rsidR="00B34ED9" w:rsidRPr="00403A04" w:rsidRDefault="00B34ED9" w:rsidP="00403A04">
      <w:p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 w:cs="TimesNewRomanPSMT"/>
          <w:lang w:val="ro-RO"/>
        </w:rPr>
      </w:pPr>
    </w:p>
    <w:p w:rsidR="00B34ED9" w:rsidRPr="00403A04" w:rsidRDefault="00B34ED9" w:rsidP="00403A04">
      <w:p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 w:cs="TimesNewRomanPSMT"/>
          <w:lang w:val="ro-RO"/>
        </w:rPr>
      </w:pPr>
      <w:r w:rsidRPr="00403A04">
        <w:rPr>
          <w:rFonts w:ascii="Trebuchet MS" w:hAnsi="Trebuchet MS" w:cs="TimesNewRomanPSMT"/>
          <w:lang w:val="ro-RO"/>
        </w:rPr>
        <w:t xml:space="preserve">                Lăcrămioara CHIOARU, Șef Serviciu SCA</w:t>
      </w:r>
    </w:p>
    <w:p w:rsidR="00B34ED9" w:rsidRPr="00403A04" w:rsidRDefault="00B34ED9" w:rsidP="00403A04">
      <w:p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 w:cs="TimesNewRomanPSMT"/>
          <w:lang w:val="ro-RO"/>
        </w:rPr>
      </w:pPr>
    </w:p>
    <w:p w:rsidR="00B34ED9" w:rsidRPr="00403A04" w:rsidRDefault="00B34ED9" w:rsidP="00403A04">
      <w:p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 w:cs="TimesNewRomanPSMT"/>
          <w:lang w:val="ro-RO"/>
        </w:rPr>
      </w:pPr>
    </w:p>
    <w:p w:rsidR="00B34ED9" w:rsidRPr="00403A04" w:rsidRDefault="00B34ED9" w:rsidP="00403A04">
      <w:pPr>
        <w:autoSpaceDE w:val="0"/>
        <w:autoSpaceDN w:val="0"/>
        <w:adjustRightInd w:val="0"/>
        <w:spacing w:after="120" w:line="252" w:lineRule="auto"/>
        <w:jc w:val="both"/>
        <w:rPr>
          <w:rFonts w:ascii="Trebuchet MS" w:hAnsi="Trebuchet MS" w:cs="TimesNewRomanPSMT"/>
          <w:lang w:val="ro-RO"/>
        </w:rPr>
      </w:pPr>
      <w:r w:rsidRPr="00403A04">
        <w:rPr>
          <w:rFonts w:ascii="Trebuchet MS" w:hAnsi="Trebuchet MS" w:cs="TimesNewRomanPSMT"/>
          <w:lang w:val="ro-RO"/>
        </w:rPr>
        <w:t xml:space="preserve">Elaborat:   </w:t>
      </w:r>
      <w:r w:rsidRPr="00403A04">
        <w:rPr>
          <w:rFonts w:ascii="Trebuchet MS" w:hAnsi="Trebuchet MS" w:cs="TimesNewRomanPSMT"/>
          <w:lang w:val="ro-RO"/>
        </w:rPr>
        <w:tab/>
        <w:t xml:space="preserve"> Corina Bogdănescu, consilier superior </w:t>
      </w:r>
    </w:p>
    <w:p w:rsidR="00B34ED9" w:rsidRPr="00403A04" w:rsidRDefault="00B34ED9" w:rsidP="00403A04">
      <w:pPr>
        <w:spacing w:after="120" w:line="252" w:lineRule="auto"/>
        <w:ind w:left="1530"/>
        <w:rPr>
          <w:rFonts w:ascii="Trebuchet MS" w:hAnsi="Trebuchet MS"/>
          <w:lang w:val="ro-RO"/>
        </w:rPr>
      </w:pPr>
      <w:r w:rsidRPr="00403A04">
        <w:rPr>
          <w:rFonts w:ascii="Trebuchet MS" w:hAnsi="Trebuchet MS"/>
          <w:lang w:val="ro-RO"/>
        </w:rPr>
        <w:t xml:space="preserve">Ecaterina Szabo, </w:t>
      </w:r>
      <w:r w:rsidRPr="00403A04">
        <w:rPr>
          <w:rFonts w:ascii="Trebuchet MS" w:hAnsi="Trebuchet MS" w:cs="TimesNewRomanPSMT"/>
          <w:lang w:val="ro-RO"/>
        </w:rPr>
        <w:t>consilier superior</w:t>
      </w:r>
    </w:p>
    <w:sectPr w:rsidR="00B34ED9" w:rsidRPr="00403A04" w:rsidSect="00C84B2D">
      <w:headerReference w:type="default" r:id="rId8"/>
      <w:pgSz w:w="11907" w:h="16839" w:code="9"/>
      <w:pgMar w:top="17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CB4" w:rsidRDefault="00952CB4" w:rsidP="007D2FC7">
      <w:pPr>
        <w:spacing w:after="0" w:line="240" w:lineRule="auto"/>
      </w:pPr>
      <w:r>
        <w:separator/>
      </w:r>
    </w:p>
  </w:endnote>
  <w:endnote w:type="continuationSeparator" w:id="0">
    <w:p w:rsidR="00952CB4" w:rsidRDefault="00952CB4" w:rsidP="007D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CB4" w:rsidRDefault="00952CB4" w:rsidP="007D2FC7">
      <w:pPr>
        <w:spacing w:after="0" w:line="240" w:lineRule="auto"/>
      </w:pPr>
      <w:r>
        <w:separator/>
      </w:r>
    </w:p>
  </w:footnote>
  <w:footnote w:type="continuationSeparator" w:id="0">
    <w:p w:rsidR="00952CB4" w:rsidRDefault="00952CB4" w:rsidP="007D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2D" w:rsidRDefault="00C84B2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51A2DA" wp14:editId="29E16C13">
          <wp:simplePos x="0" y="0"/>
          <wp:positionH relativeFrom="column">
            <wp:posOffset>-66675</wp:posOffset>
          </wp:positionH>
          <wp:positionV relativeFrom="paragraph">
            <wp:posOffset>-304800</wp:posOffset>
          </wp:positionV>
          <wp:extent cx="3236595" cy="899795"/>
          <wp:effectExtent l="0" t="0" r="1905" b="0"/>
          <wp:wrapSquare wrapText="bothSides"/>
          <wp:docPr id="4" name="Picture 4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595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A0A95"/>
    <w:multiLevelType w:val="hybridMultilevel"/>
    <w:tmpl w:val="C64E24A6"/>
    <w:lvl w:ilvl="0" w:tplc="F202CEE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384C3EEA">
      <w:numFmt w:val="bullet"/>
      <w:lvlText w:val="-"/>
      <w:lvlJc w:val="left"/>
      <w:pPr>
        <w:ind w:left="1305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5037C6F"/>
    <w:multiLevelType w:val="hybridMultilevel"/>
    <w:tmpl w:val="618E0AB4"/>
    <w:lvl w:ilvl="0" w:tplc="02ACF3E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3EB9011D"/>
    <w:multiLevelType w:val="hybridMultilevel"/>
    <w:tmpl w:val="F0F6CE12"/>
    <w:lvl w:ilvl="0" w:tplc="A058C5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5773E"/>
    <w:multiLevelType w:val="multilevel"/>
    <w:tmpl w:val="CBA40D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" w15:restartNumberingAfterBreak="0">
    <w:nsid w:val="51E91118"/>
    <w:multiLevelType w:val="hybridMultilevel"/>
    <w:tmpl w:val="E9D63A62"/>
    <w:lvl w:ilvl="0" w:tplc="3B965BD2">
      <w:start w:val="1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D1ED3"/>
    <w:multiLevelType w:val="hybridMultilevel"/>
    <w:tmpl w:val="89EEEF4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0"/>
        </w:tabs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0"/>
        </w:tabs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0"/>
        </w:tabs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0"/>
        </w:tabs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0"/>
        </w:tabs>
        <w:ind w:left="6730" w:hanging="180"/>
      </w:pPr>
    </w:lvl>
  </w:abstractNum>
  <w:abstractNum w:abstractNumId="6" w15:restartNumberingAfterBreak="0">
    <w:nsid w:val="6A5B0358"/>
    <w:multiLevelType w:val="hybridMultilevel"/>
    <w:tmpl w:val="C706E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2B"/>
    <w:rsid w:val="0004126E"/>
    <w:rsid w:val="000603CF"/>
    <w:rsid w:val="000700ED"/>
    <w:rsid w:val="00095ADE"/>
    <w:rsid w:val="000B28F6"/>
    <w:rsid w:val="000B7406"/>
    <w:rsid w:val="000C7AD4"/>
    <w:rsid w:val="000D25B6"/>
    <w:rsid w:val="000D7808"/>
    <w:rsid w:val="00100703"/>
    <w:rsid w:val="001015F1"/>
    <w:rsid w:val="0011494D"/>
    <w:rsid w:val="001400F8"/>
    <w:rsid w:val="00182ABF"/>
    <w:rsid w:val="00183E81"/>
    <w:rsid w:val="001860C4"/>
    <w:rsid w:val="001B3345"/>
    <w:rsid w:val="001B79BC"/>
    <w:rsid w:val="001C0DA3"/>
    <w:rsid w:val="001C5B42"/>
    <w:rsid w:val="001C5BC5"/>
    <w:rsid w:val="001F0A9A"/>
    <w:rsid w:val="001F5A9D"/>
    <w:rsid w:val="002026A2"/>
    <w:rsid w:val="002248BE"/>
    <w:rsid w:val="0023047A"/>
    <w:rsid w:val="0028386F"/>
    <w:rsid w:val="002A7615"/>
    <w:rsid w:val="002B3EBC"/>
    <w:rsid w:val="002C5497"/>
    <w:rsid w:val="002D0D95"/>
    <w:rsid w:val="002D0FDB"/>
    <w:rsid w:val="002E3E88"/>
    <w:rsid w:val="00305125"/>
    <w:rsid w:val="00333059"/>
    <w:rsid w:val="00365DA1"/>
    <w:rsid w:val="00372D2B"/>
    <w:rsid w:val="00383E0A"/>
    <w:rsid w:val="003B2F00"/>
    <w:rsid w:val="003C131B"/>
    <w:rsid w:val="003C760D"/>
    <w:rsid w:val="00403A04"/>
    <w:rsid w:val="00410626"/>
    <w:rsid w:val="004140F0"/>
    <w:rsid w:val="0043477C"/>
    <w:rsid w:val="004540A4"/>
    <w:rsid w:val="00466A4B"/>
    <w:rsid w:val="00474668"/>
    <w:rsid w:val="00485C90"/>
    <w:rsid w:val="0049134B"/>
    <w:rsid w:val="004A69A1"/>
    <w:rsid w:val="004B1076"/>
    <w:rsid w:val="004D4E42"/>
    <w:rsid w:val="004E0CA2"/>
    <w:rsid w:val="005171A7"/>
    <w:rsid w:val="00525E56"/>
    <w:rsid w:val="005450EE"/>
    <w:rsid w:val="00545568"/>
    <w:rsid w:val="0054788C"/>
    <w:rsid w:val="00557CD9"/>
    <w:rsid w:val="00560B29"/>
    <w:rsid w:val="005634E8"/>
    <w:rsid w:val="00591E77"/>
    <w:rsid w:val="0059513A"/>
    <w:rsid w:val="005A0DE4"/>
    <w:rsid w:val="005A5246"/>
    <w:rsid w:val="005E107C"/>
    <w:rsid w:val="005F4AA7"/>
    <w:rsid w:val="005F79EC"/>
    <w:rsid w:val="00607A90"/>
    <w:rsid w:val="00625960"/>
    <w:rsid w:val="00665AC4"/>
    <w:rsid w:val="00685719"/>
    <w:rsid w:val="00686D6A"/>
    <w:rsid w:val="00691C9D"/>
    <w:rsid w:val="006B5D44"/>
    <w:rsid w:val="006B7B98"/>
    <w:rsid w:val="006D30F1"/>
    <w:rsid w:val="006E0B7E"/>
    <w:rsid w:val="006F06FB"/>
    <w:rsid w:val="00707376"/>
    <w:rsid w:val="00710594"/>
    <w:rsid w:val="00732004"/>
    <w:rsid w:val="007379D9"/>
    <w:rsid w:val="007470AC"/>
    <w:rsid w:val="00787373"/>
    <w:rsid w:val="00790D8F"/>
    <w:rsid w:val="00792B68"/>
    <w:rsid w:val="007D2FC7"/>
    <w:rsid w:val="007E2474"/>
    <w:rsid w:val="007E6122"/>
    <w:rsid w:val="007E74FF"/>
    <w:rsid w:val="008247CF"/>
    <w:rsid w:val="00825B41"/>
    <w:rsid w:val="0082680F"/>
    <w:rsid w:val="008446EF"/>
    <w:rsid w:val="008505DA"/>
    <w:rsid w:val="00852EE4"/>
    <w:rsid w:val="00860F1B"/>
    <w:rsid w:val="00871419"/>
    <w:rsid w:val="0087621D"/>
    <w:rsid w:val="00895D94"/>
    <w:rsid w:val="008A7E37"/>
    <w:rsid w:val="008C3046"/>
    <w:rsid w:val="008C4739"/>
    <w:rsid w:val="008C4F7F"/>
    <w:rsid w:val="008C5467"/>
    <w:rsid w:val="009128A9"/>
    <w:rsid w:val="00916604"/>
    <w:rsid w:val="00921BAE"/>
    <w:rsid w:val="00937A31"/>
    <w:rsid w:val="00950162"/>
    <w:rsid w:val="00952CB4"/>
    <w:rsid w:val="009B2AFD"/>
    <w:rsid w:val="009B3E97"/>
    <w:rsid w:val="009F181C"/>
    <w:rsid w:val="009F6494"/>
    <w:rsid w:val="00A03037"/>
    <w:rsid w:val="00A51068"/>
    <w:rsid w:val="00A648EB"/>
    <w:rsid w:val="00A967AD"/>
    <w:rsid w:val="00A97CEC"/>
    <w:rsid w:val="00AB6380"/>
    <w:rsid w:val="00AD0F51"/>
    <w:rsid w:val="00AE4B9D"/>
    <w:rsid w:val="00B04F82"/>
    <w:rsid w:val="00B1612C"/>
    <w:rsid w:val="00B34ED9"/>
    <w:rsid w:val="00B64369"/>
    <w:rsid w:val="00B82303"/>
    <w:rsid w:val="00B84C3B"/>
    <w:rsid w:val="00B8586E"/>
    <w:rsid w:val="00BA2B08"/>
    <w:rsid w:val="00BC1AD0"/>
    <w:rsid w:val="00BD1311"/>
    <w:rsid w:val="00BD6FFD"/>
    <w:rsid w:val="00BD7C3A"/>
    <w:rsid w:val="00C12504"/>
    <w:rsid w:val="00C17E5D"/>
    <w:rsid w:val="00C20199"/>
    <w:rsid w:val="00C30B17"/>
    <w:rsid w:val="00C42D8A"/>
    <w:rsid w:val="00C50279"/>
    <w:rsid w:val="00C73B17"/>
    <w:rsid w:val="00C84B2D"/>
    <w:rsid w:val="00C85738"/>
    <w:rsid w:val="00CE6233"/>
    <w:rsid w:val="00CF40CD"/>
    <w:rsid w:val="00D01391"/>
    <w:rsid w:val="00D02534"/>
    <w:rsid w:val="00D06DC3"/>
    <w:rsid w:val="00D07DD8"/>
    <w:rsid w:val="00D2011E"/>
    <w:rsid w:val="00D2272F"/>
    <w:rsid w:val="00D5796A"/>
    <w:rsid w:val="00D7043D"/>
    <w:rsid w:val="00D844DC"/>
    <w:rsid w:val="00DB1CFA"/>
    <w:rsid w:val="00DD086A"/>
    <w:rsid w:val="00DD60E1"/>
    <w:rsid w:val="00DE3D47"/>
    <w:rsid w:val="00E04CE6"/>
    <w:rsid w:val="00E27C1B"/>
    <w:rsid w:val="00E32F58"/>
    <w:rsid w:val="00E46C7A"/>
    <w:rsid w:val="00E65894"/>
    <w:rsid w:val="00E77977"/>
    <w:rsid w:val="00E870F1"/>
    <w:rsid w:val="00EB6436"/>
    <w:rsid w:val="00EC7833"/>
    <w:rsid w:val="00EF461A"/>
    <w:rsid w:val="00F171B4"/>
    <w:rsid w:val="00F26A77"/>
    <w:rsid w:val="00F429EC"/>
    <w:rsid w:val="00F54739"/>
    <w:rsid w:val="00F6649E"/>
    <w:rsid w:val="00F672C5"/>
    <w:rsid w:val="00F73908"/>
    <w:rsid w:val="00F73F6D"/>
    <w:rsid w:val="00F94B7A"/>
    <w:rsid w:val="00FC1593"/>
    <w:rsid w:val="00FC17A0"/>
    <w:rsid w:val="00FC4BB6"/>
    <w:rsid w:val="00FC5793"/>
    <w:rsid w:val="00FD605C"/>
    <w:rsid w:val="00FF180D"/>
    <w:rsid w:val="00FF5360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77D8AA-1963-4E8D-8069-913109B0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D2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D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513A"/>
    <w:rPr>
      <w:rFonts w:ascii="Segoe UI" w:hAnsi="Segoe UI" w:cs="Segoe UI"/>
      <w:sz w:val="18"/>
      <w:szCs w:val="18"/>
    </w:rPr>
  </w:style>
  <w:style w:type="paragraph" w:customStyle="1" w:styleId="MediumGrid21">
    <w:name w:val="Medium Grid 21"/>
    <w:uiPriority w:val="1"/>
    <w:qFormat/>
    <w:rsid w:val="00937A31"/>
    <w:rPr>
      <w:rFonts w:ascii="Trebuchet MS" w:eastAsia="MS Mincho" w:hAnsi="Trebuchet MS"/>
      <w:sz w:val="18"/>
      <w:szCs w:val="18"/>
    </w:rPr>
  </w:style>
  <w:style w:type="character" w:styleId="Emphasis">
    <w:name w:val="Emphasis"/>
    <w:qFormat/>
    <w:rsid w:val="00937A3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D2F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2FC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2FC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2FC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C6B6E-18A1-4104-B30A-7460795F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BOGDANESCU</dc:creator>
  <cp:lastModifiedBy>CORINA BOGDANESCU</cp:lastModifiedBy>
  <cp:revision>6</cp:revision>
  <cp:lastPrinted>2022-06-30T09:23:00Z</cp:lastPrinted>
  <dcterms:created xsi:type="dcterms:W3CDTF">2023-04-26T13:03:00Z</dcterms:created>
  <dcterms:modified xsi:type="dcterms:W3CDTF">2023-04-28T07:11:00Z</dcterms:modified>
</cp:coreProperties>
</file>