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  <w:r>
        <w:rPr>
          <w:rFonts w:ascii="Times New Roman" w:eastAsia="MS Mincho" w:hAnsi="Times New Roman"/>
          <w:b/>
          <w:sz w:val="26"/>
          <w:szCs w:val="26"/>
          <w:lang w:val="ro-RO" w:eastAsia="ar-SA"/>
        </w:rPr>
        <w:t>MINISTERUL MEDIULUI, APELOR ȘI PĂDURILOR</w:t>
      </w:r>
    </w:p>
    <w:p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  <w:r>
        <w:rPr>
          <w:rFonts w:ascii="Times New Roman" w:eastAsia="Calibri" w:hAnsi="Times New Roman"/>
          <w:noProof/>
          <w:sz w:val="26"/>
          <w:szCs w:val="26"/>
          <w:lang w:val="ro-RO" w:eastAsia="ro-RO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3627120</wp:posOffset>
            </wp:positionH>
            <wp:positionV relativeFrom="paragraph">
              <wp:posOffset>54610</wp:posOffset>
            </wp:positionV>
            <wp:extent cx="656590" cy="837565"/>
            <wp:effectExtent l="0" t="0" r="0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val="ro-RO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 xml:space="preserve">ORDIN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br/>
        <w:t>Nr ………../ …………..</w:t>
      </w:r>
    </w:p>
    <w:p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 xml:space="preserve">pentru aprobarea </w:t>
      </w:r>
    </w:p>
    <w:p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 xml:space="preserve">Ghidului de finanţare a </w:t>
      </w:r>
    </w:p>
    <w:p>
      <w:pPr>
        <w:spacing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>Programului de realizare a pistelor pentru biciclete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Luând în considerare Referatul de aprobare al Administraţiei Fondului pentru Mediu                         nr. ................../........................... a Ghidului de finanţare a Programului de realizare a pistelor pentru biciclete,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temeiul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prevederilor</w:t>
      </w:r>
      <w:proofErr w:type="spellEnd"/>
      <w:r>
        <w:rPr>
          <w:rFonts w:ascii="Times New Roman" w:hAnsi="Times New Roman"/>
          <w:sz w:val="26"/>
          <w:szCs w:val="26"/>
        </w:rPr>
        <w:t xml:space="preserve"> art. </w:t>
      </w:r>
      <w:proofErr w:type="gramStart"/>
      <w:r>
        <w:rPr>
          <w:rFonts w:ascii="Times New Roman" w:hAnsi="Times New Roman"/>
          <w:sz w:val="26"/>
          <w:szCs w:val="26"/>
        </w:rPr>
        <w:t>12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alin</w:t>
      </w:r>
      <w:proofErr w:type="spellEnd"/>
      <w:r>
        <w:rPr>
          <w:rFonts w:ascii="Times New Roman" w:hAnsi="Times New Roman"/>
          <w:sz w:val="26"/>
          <w:szCs w:val="26"/>
        </w:rPr>
        <w:t xml:space="preserve">. (4) </w:t>
      </w:r>
      <w:proofErr w:type="gramStart"/>
      <w:r>
        <w:rPr>
          <w:rFonts w:ascii="Times New Roman" w:hAnsi="Times New Roman"/>
          <w:sz w:val="26"/>
          <w:szCs w:val="26"/>
        </w:rPr>
        <w:t>din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Ordonanţa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urgenţă</w:t>
      </w:r>
      <w:proofErr w:type="spell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Guvernului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nr</w:t>
      </w:r>
      <w:proofErr w:type="spellEnd"/>
      <w:r>
        <w:rPr>
          <w:rFonts w:ascii="Times New Roman" w:hAnsi="Times New Roman"/>
          <w:sz w:val="26"/>
          <w:szCs w:val="26"/>
        </w:rPr>
        <w:t xml:space="preserve">. 115/2011 </w:t>
      </w:r>
      <w:proofErr w:type="spellStart"/>
      <w:r>
        <w:rPr>
          <w:rFonts w:ascii="Times New Roman" w:hAnsi="Times New Roman"/>
          <w:sz w:val="26"/>
          <w:szCs w:val="26"/>
        </w:rPr>
        <w:t>privind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stabilirea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cadrului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instituţional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autorizarea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Guvernului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Ministerul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Finanţelor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Publice</w:t>
      </w:r>
      <w:proofErr w:type="spellEnd"/>
      <w:r>
        <w:rPr>
          <w:rFonts w:ascii="Times New Roman" w:hAnsi="Times New Roman"/>
          <w:sz w:val="26"/>
          <w:szCs w:val="26"/>
        </w:rPr>
        <w:t xml:space="preserve">, de a </w:t>
      </w:r>
      <w:proofErr w:type="spellStart"/>
      <w:r>
        <w:rPr>
          <w:rFonts w:ascii="Times New Roman" w:hAnsi="Times New Roman"/>
          <w:sz w:val="26"/>
          <w:szCs w:val="26"/>
        </w:rPr>
        <w:t>scoate</w:t>
      </w:r>
      <w:proofErr w:type="spellEnd"/>
      <w:r>
        <w:rPr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</w:rPr>
        <w:t>licitaţie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certificatele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emisii</w:t>
      </w:r>
      <w:proofErr w:type="spellEnd"/>
      <w:r>
        <w:rPr>
          <w:rFonts w:ascii="Times New Roman" w:hAnsi="Times New Roman"/>
          <w:sz w:val="26"/>
          <w:szCs w:val="26"/>
        </w:rPr>
        <w:t xml:space="preserve"> de gaze cu </w:t>
      </w:r>
      <w:proofErr w:type="spellStart"/>
      <w:r>
        <w:rPr>
          <w:rFonts w:ascii="Times New Roman" w:hAnsi="Times New Roman"/>
          <w:sz w:val="26"/>
          <w:szCs w:val="26"/>
        </w:rPr>
        <w:t>efect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seră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atribuite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României</w:t>
      </w:r>
      <w:proofErr w:type="spellEnd"/>
      <w:r>
        <w:rPr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</w:rPr>
        <w:t>nivelul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Uniunii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Europene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aprobată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Legea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nr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163/2012</w:t>
      </w:r>
      <w:proofErr w:type="gramEnd"/>
      <w:r>
        <w:rPr>
          <w:rFonts w:ascii="Times New Roman" w:hAnsi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/>
          <w:sz w:val="26"/>
          <w:szCs w:val="26"/>
        </w:rPr>
        <w:t>modificările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completările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ulterioare</w:t>
      </w:r>
      <w:proofErr w:type="spellEnd"/>
      <w:r>
        <w:rPr>
          <w:rFonts w:ascii="Times New Roman" w:hAnsi="Times New Roman"/>
          <w:sz w:val="26"/>
          <w:szCs w:val="26"/>
        </w:rPr>
        <w:t xml:space="preserve">, ale art. </w:t>
      </w:r>
      <w:proofErr w:type="gramStart"/>
      <w:r>
        <w:rPr>
          <w:rFonts w:ascii="Times New Roman" w:hAnsi="Times New Roman"/>
          <w:sz w:val="26"/>
          <w:szCs w:val="26"/>
        </w:rPr>
        <w:t>57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alin</w:t>
      </w:r>
      <w:proofErr w:type="spellEnd"/>
      <w:r>
        <w:rPr>
          <w:rFonts w:ascii="Times New Roman" w:hAnsi="Times New Roman"/>
          <w:sz w:val="26"/>
          <w:szCs w:val="26"/>
        </w:rPr>
        <w:t xml:space="preserve">. (1), (4)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(5) din </w:t>
      </w:r>
      <w:proofErr w:type="spellStart"/>
      <w:r>
        <w:rPr>
          <w:rFonts w:ascii="Times New Roman" w:hAnsi="Times New Roman"/>
          <w:sz w:val="26"/>
          <w:szCs w:val="26"/>
        </w:rPr>
        <w:t>Ordonanţa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urgenţă</w:t>
      </w:r>
      <w:proofErr w:type="spell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Guvernului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nr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57/2019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privind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Codul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administrativ</w:t>
      </w:r>
      <w:proofErr w:type="spellEnd"/>
      <w:r>
        <w:rPr>
          <w:rFonts w:ascii="Times New Roman" w:hAnsi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/>
          <w:sz w:val="26"/>
          <w:szCs w:val="26"/>
        </w:rPr>
        <w:t>modificările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completările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ulterioare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precum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ale art. </w:t>
      </w:r>
      <w:proofErr w:type="gramStart"/>
      <w:r>
        <w:rPr>
          <w:rFonts w:ascii="Times New Roman" w:hAnsi="Times New Roman"/>
          <w:sz w:val="26"/>
          <w:szCs w:val="26"/>
        </w:rPr>
        <w:t>13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alin</w:t>
      </w:r>
      <w:proofErr w:type="spellEnd"/>
      <w:r>
        <w:rPr>
          <w:rFonts w:ascii="Times New Roman" w:hAnsi="Times New Roman"/>
          <w:sz w:val="26"/>
          <w:szCs w:val="26"/>
        </w:rPr>
        <w:t xml:space="preserve">. (4) </w:t>
      </w:r>
      <w:proofErr w:type="gramStart"/>
      <w:r>
        <w:rPr>
          <w:rFonts w:ascii="Times New Roman" w:hAnsi="Times New Roman"/>
          <w:sz w:val="26"/>
          <w:szCs w:val="26"/>
        </w:rPr>
        <w:t>din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Hotărârea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Guvernului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nr</w:t>
      </w:r>
      <w:proofErr w:type="spellEnd"/>
      <w:r>
        <w:rPr>
          <w:rFonts w:ascii="Times New Roman" w:hAnsi="Times New Roman"/>
          <w:sz w:val="26"/>
          <w:szCs w:val="26"/>
        </w:rPr>
        <w:t xml:space="preserve">. 43/2020 </w:t>
      </w:r>
      <w:proofErr w:type="spellStart"/>
      <w:r>
        <w:rPr>
          <w:rFonts w:ascii="Times New Roman" w:hAnsi="Times New Roman"/>
          <w:sz w:val="26"/>
          <w:szCs w:val="26"/>
        </w:rPr>
        <w:t>privind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organizarea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funcţionarea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Ministerului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Mediului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Apelor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Pădurilor</w:t>
      </w:r>
      <w:proofErr w:type="spellEnd"/>
      <w:r>
        <w:rPr>
          <w:rFonts w:ascii="Times New Roman" w:hAnsi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/>
          <w:sz w:val="26"/>
          <w:szCs w:val="26"/>
        </w:rPr>
        <w:t>modificările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completările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ulterioare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>,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>ministrul mediului, apelor şi pădurilor emite prezentul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>ORDIN:</w:t>
      </w:r>
    </w:p>
    <w:p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 xml:space="preserve">Art. I </w:t>
      </w:r>
      <w:bookmarkStart w:id="0" w:name="_Hlk92808030"/>
      <w:r>
        <w:rPr>
          <w:rFonts w:ascii="Times New Roman" w:hAnsi="Times New Roman"/>
          <w:sz w:val="26"/>
          <w:szCs w:val="26"/>
          <w:lang w:val="ro-RO"/>
        </w:rPr>
        <w:t>Se aprobă Ghidul de finanţare a Programului de realizare a pistelor pentru biciclete, prevăzut în anexa care face parte integrantă din prezentul ordin.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Art. II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</w:t>
      </w:r>
      <w:bookmarkEnd w:id="0"/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Prezentul ordin </w:t>
      </w:r>
      <w:bookmarkStart w:id="1" w:name="_GoBack"/>
      <w:bookmarkEnd w:id="1"/>
      <w:r>
        <w:rPr>
          <w:rFonts w:ascii="Times New Roman" w:eastAsia="Times New Roman" w:hAnsi="Times New Roman"/>
          <w:sz w:val="26"/>
          <w:szCs w:val="26"/>
          <w:lang w:val="ro-RO" w:eastAsia="ro-RO"/>
        </w:rPr>
        <w:t>se publică în Monitorul Oficial al României, Partea I.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ro-RO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ro-RO"/>
        </w:rPr>
      </w:pPr>
    </w:p>
    <w:p>
      <w:pPr>
        <w:pStyle w:val="sanxttl"/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</w:pPr>
      <w:r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  <w:t>Ministrul mediului, apelor şi pădurilor,</w:t>
      </w:r>
    </w:p>
    <w:p>
      <w:pPr>
        <w:pStyle w:val="sanxttl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  <w:t xml:space="preserve">TÁNCZOS Barna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SECRETAR GENERAL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Corvin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NEDELCU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SECRETAR GENERAL ADJUNCT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Teodor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DULCEAŢĂ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DIRECŢIA GENERAL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Ă RESURSE UMANE, </w:t>
      </w:r>
      <w:r>
        <w:rPr>
          <w:rFonts w:ascii="Times New Roman" w:eastAsia="Times New Roman" w:hAnsi="Times New Roman"/>
          <w:b/>
          <w:sz w:val="24"/>
          <w:szCs w:val="24"/>
        </w:rPr>
        <w:t>JURIDICĂ ȘI RELAȚII CU PARLAMENTUL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Director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general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Cristina DUMITRESCU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DIRECŢIA GENERALĂ ECONOMICĂ, INVESTIȚII ȘI ADMINISTRATIV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Director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general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Speran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>ța Georgeta IONESCU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DIRECȚIA GENERAL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Ă EVALUARE IMPACT, CONTROLUL POLUĂRII ȘI SCHIMBĂRII CLIMATICE 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Director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general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ADMINISTRAŢIA FONDULUI PENTRU MEDIU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PREŞEDINTE,</w:t>
      </w:r>
    </w:p>
    <w:p>
      <w:pPr>
        <w:spacing w:after="200" w:line="276" w:lineRule="auto"/>
        <w:jc w:val="both"/>
        <w:rPr>
          <w:rFonts w:ascii="Times New Roman" w:eastAsia="Calibri" w:hAnsi="Times New Roman"/>
          <w:sz w:val="22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Laurențiu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Adrian NECULAESCU</w:t>
      </w:r>
    </w:p>
    <w:p>
      <w:pPr>
        <w:spacing w:after="200" w:line="276" w:lineRule="auto"/>
        <w:jc w:val="both"/>
        <w:rPr>
          <w:rFonts w:ascii="Calibri" w:eastAsia="Calibri" w:hAnsi="Calibri"/>
          <w:sz w:val="22"/>
        </w:rPr>
      </w:pPr>
    </w:p>
    <w:p>
      <w:pPr>
        <w:pStyle w:val="spar"/>
        <w:jc w:val="center"/>
        <w:rPr>
          <w:b/>
          <w:bCs/>
          <w:sz w:val="22"/>
          <w:szCs w:val="22"/>
          <w:lang w:val="ro-RO"/>
        </w:rPr>
      </w:pPr>
    </w:p>
    <w:p>
      <w:pPr>
        <w:pStyle w:val="spar"/>
        <w:jc w:val="center"/>
        <w:rPr>
          <w:b/>
          <w:bCs/>
          <w:sz w:val="22"/>
          <w:szCs w:val="22"/>
          <w:lang w:val="ro-RO"/>
        </w:rPr>
      </w:pPr>
    </w:p>
    <w:sectPr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cen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4" o:spid="_x0000_s2050" type="#_x0000_t136" style="position:absolute;margin-left:0;margin-top:0;width:543.65pt;height:135.9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5" o:spid="_x0000_s2051" type="#_x0000_t136" style="position:absolute;margin-left:0;margin-top:0;width:543.65pt;height:135.9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3" o:spid="_x0000_s2049" type="#_x0000_t136" style="position:absolute;margin-left:0;margin-top:0;width:543.65pt;height:135.9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75F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83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822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510F"/>
    <w:multiLevelType w:val="hybridMultilevel"/>
    <w:tmpl w:val="96863092"/>
    <w:lvl w:ilvl="0" w:tplc="D188EB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2F321A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5931"/>
    <w:multiLevelType w:val="hybridMultilevel"/>
    <w:tmpl w:val="C5A0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4A7"/>
    <w:multiLevelType w:val="hybridMultilevel"/>
    <w:tmpl w:val="CFD81490"/>
    <w:lvl w:ilvl="0" w:tplc="DE9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706E07C-ED23-444A-9278-3830BF0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ascii="Verdana" w:hAnsi="Verdana" w:cs="Times New Roman"/>
      <w:sz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slitbdy">
    <w:name w:val="s_lit_bdy"/>
    <w:rPr>
      <w:rFonts w:ascii="Verdana" w:hAnsi="Verdana"/>
      <w:color w:val="000000"/>
      <w:sz w:val="20"/>
      <w:shd w:val="clear" w:color="auto" w:fill="FFFFFF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Times New Roman" w:hAnsi="Verdana" w:cs="Times New Roman"/>
      <w:sz w:val="20"/>
      <w:szCs w:val="20"/>
      <w:lang w:eastAsia="ro-RO"/>
    </w:rPr>
  </w:style>
  <w:style w:type="character" w:customStyle="1" w:styleId="slitttl1">
    <w:name w:val="s_lit_ttl1"/>
    <w:rPr>
      <w:rFonts w:ascii="Verdana" w:hAnsi="Verdana"/>
      <w:b/>
      <w:color w:val="8B0000"/>
      <w:sz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eastAsia="ro-RO"/>
    </w:rPr>
  </w:style>
  <w:style w:type="character" w:customStyle="1" w:styleId="slgi1">
    <w:name w:val="s_lgi1"/>
    <w:rPr>
      <w:rFonts w:ascii="Verdana" w:hAnsi="Verdana"/>
      <w:color w:val="006400"/>
      <w:sz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alnttl1">
    <w:name w:val="s_aln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alnbdy">
    <w:name w:val="s_aln_bdy"/>
    <w:rPr>
      <w:rFonts w:ascii="Verdana" w:hAnsi="Verdana"/>
      <w:color w:val="000000"/>
      <w:sz w:val="20"/>
      <w:shd w:val="clear" w:color="auto" w:fill="FFFFFF"/>
    </w:rPr>
  </w:style>
  <w:style w:type="paragraph" w:customStyle="1" w:styleId="spar">
    <w:name w:val="s_par"/>
    <w:basedOn w:val="Normal"/>
    <w:uiPriority w:val="9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artttl">
    <w:name w:val="s_art_ttl"/>
    <w:basedOn w:val="Normal"/>
    <w:uiPriority w:val="99"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character" w:customStyle="1" w:styleId="spar3">
    <w:name w:val="s_par3"/>
    <w:rPr>
      <w:rFonts w:ascii="Verdana" w:hAnsi="Verdana"/>
      <w:color w:val="000000"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pctttl1">
    <w:name w:val="s_pct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pctbdy">
    <w:name w:val="s_pct_bdy"/>
    <w:rPr>
      <w:rFonts w:ascii="Verdana" w:hAnsi="Verdana"/>
      <w:color w:val="000000"/>
      <w:sz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capttl">
    <w:name w:val="s_cap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character" w:customStyle="1" w:styleId="sartbdy">
    <w:name w:val="s_art_bdy"/>
    <w:rPr>
      <w:rFonts w:ascii="Verdana" w:hAnsi="Verdana"/>
      <w:color w:val="000000"/>
      <w:sz w:val="20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par1">
    <w:name w:val="s_par1"/>
    <w:basedOn w:val="Normal"/>
    <w:uiPriority w:val="99"/>
    <w:semiHidden/>
    <w:pPr>
      <w:spacing w:after="0" w:line="240" w:lineRule="auto"/>
    </w:pPr>
    <w:rPr>
      <w:rFonts w:eastAsia="Times New Roman"/>
      <w:sz w:val="15"/>
      <w:szCs w:val="15"/>
      <w:lang w:eastAsia="ro-RO"/>
    </w:rPr>
  </w:style>
  <w:style w:type="character" w:customStyle="1" w:styleId="spar5">
    <w:name w:val="s_par5"/>
    <w:rPr>
      <w:rFonts w:ascii="Verdana" w:hAnsi="Verdana" w:hint="default"/>
      <w:color w:val="000000"/>
      <w:sz w:val="15"/>
      <w:shd w:val="clear" w:color="auto" w:fill="FFFFFF"/>
    </w:rPr>
  </w:style>
  <w:style w:type="paragraph" w:customStyle="1" w:styleId="sporden">
    <w:name w:val="s_por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8B0000"/>
      <w:sz w:val="21"/>
      <w:szCs w:val="21"/>
      <w:lang w:val="ro-RO" w:eastAsia="ro-RO"/>
    </w:rPr>
  </w:style>
  <w:style w:type="character" w:customStyle="1" w:styleId="sporbdy">
    <w:name w:val="s_por_bdy"/>
    <w:rPr>
      <w:rFonts w:ascii="Verdana" w:hAnsi="Verdana"/>
      <w:color w:val="000000"/>
      <w:sz w:val="20"/>
      <w:shd w:val="clear" w:color="auto" w:fill="FFFFFF"/>
    </w:rPr>
  </w:style>
  <w:style w:type="character" w:customStyle="1" w:styleId="slinttl1">
    <w:name w:val="s_lin_ttl1"/>
    <w:rPr>
      <w:rFonts w:ascii="Verdana" w:hAnsi="Verdana"/>
      <w:b/>
      <w:color w:val="24689B"/>
      <w:sz w:val="21"/>
      <w:shd w:val="clear" w:color="auto" w:fill="FFFFFF"/>
    </w:rPr>
  </w:style>
  <w:style w:type="character" w:customStyle="1" w:styleId="slinbdy">
    <w:name w:val="s_lin_bdy"/>
    <w:rPr>
      <w:rFonts w:ascii="Verdana" w:hAnsi="Verdana"/>
      <w:color w:val="000000"/>
      <w:sz w:val="20"/>
      <w:shd w:val="clear" w:color="auto" w:fill="FFFFFF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scapbdy">
    <w:name w:val="s_cap_bdy"/>
    <w:rPr>
      <w:rFonts w:ascii="Verdana" w:hAnsi="Verdana"/>
      <w:color w:val="000000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11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0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9930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99309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2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0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3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9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49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02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8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7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47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  <w:divsChild>
                            <w:div w:id="1499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</w:divsChild>
                        </w:div>
                        <w:div w:id="1499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499930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99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</w:divsChild>
                </w:div>
                <w:div w:id="14999311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4999306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51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39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0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47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15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DD08-2F24-4F3A-A788-34F8DA88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294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DOBRE</dc:creator>
  <cp:keywords/>
  <dc:description/>
  <cp:lastModifiedBy>Andreea CRISTESCU</cp:lastModifiedBy>
  <cp:revision>6</cp:revision>
  <cp:lastPrinted>2021-04-20T10:15:00Z</cp:lastPrinted>
  <dcterms:created xsi:type="dcterms:W3CDTF">2022-06-15T08:50:00Z</dcterms:created>
  <dcterms:modified xsi:type="dcterms:W3CDTF">2022-06-16T12:01:00Z</dcterms:modified>
</cp:coreProperties>
</file>