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AD" w:rsidRPr="0001607D" w:rsidRDefault="008B42AD" w:rsidP="004432AD">
      <w:pPr>
        <w:pStyle w:val="Header"/>
        <w:numPr>
          <w:ilvl w:val="0"/>
          <w:numId w:val="0"/>
        </w:numPr>
        <w:jc w:val="center"/>
        <w:rPr>
          <w:rFonts w:ascii="Times New Roman" w:hAnsi="Times New Roman"/>
          <w:b/>
          <w:sz w:val="24"/>
          <w:szCs w:val="24"/>
        </w:rPr>
      </w:pPr>
      <w:r w:rsidRPr="0001607D">
        <w:rPr>
          <w:rFonts w:ascii="Times New Roman" w:hAnsi="Times New Roman"/>
          <w:b/>
          <w:sz w:val="24"/>
          <w:szCs w:val="24"/>
        </w:rPr>
        <w:t>MINISTERUL MEDIULUI</w:t>
      </w:r>
      <w:r w:rsidR="00054BBC">
        <w:rPr>
          <w:rFonts w:ascii="Times New Roman" w:hAnsi="Times New Roman"/>
          <w:b/>
          <w:sz w:val="24"/>
          <w:szCs w:val="24"/>
        </w:rPr>
        <w:t>, APELOR ȘI PĂDURILOR</w:t>
      </w:r>
    </w:p>
    <w:p w:rsidR="008B42AD" w:rsidRPr="0001607D" w:rsidRDefault="008B42AD" w:rsidP="008B42AD">
      <w:pPr>
        <w:pStyle w:val="Header"/>
        <w:numPr>
          <w:ilvl w:val="0"/>
          <w:numId w:val="0"/>
        </w:numPr>
        <w:tabs>
          <w:tab w:val="clear" w:pos="4153"/>
          <w:tab w:val="clear" w:pos="8306"/>
          <w:tab w:val="left" w:pos="7050"/>
        </w:tabs>
        <w:rPr>
          <w:rFonts w:ascii="Times New Roman" w:hAnsi="Times New Roman"/>
          <w:b/>
          <w:sz w:val="24"/>
          <w:szCs w:val="24"/>
        </w:rPr>
      </w:pPr>
      <w:r w:rsidRPr="0001607D">
        <w:rPr>
          <w:rFonts w:ascii="Times New Roman" w:hAnsi="Times New Roman"/>
          <w:b/>
          <w:sz w:val="24"/>
          <w:szCs w:val="24"/>
        </w:rPr>
        <w:tab/>
      </w:r>
    </w:p>
    <w:p w:rsidR="008B42AD" w:rsidRPr="0001607D" w:rsidRDefault="008B42AD" w:rsidP="00EF0637">
      <w:pPr>
        <w:pStyle w:val="Header"/>
        <w:numPr>
          <w:ilvl w:val="0"/>
          <w:numId w:val="0"/>
        </w:numPr>
        <w:tabs>
          <w:tab w:val="clear" w:pos="8306"/>
        </w:tabs>
        <w:ind w:left="142"/>
        <w:jc w:val="center"/>
        <w:rPr>
          <w:rFonts w:ascii="Times New Roman" w:hAnsi="Times New Roman"/>
          <w:b/>
          <w:sz w:val="24"/>
          <w:szCs w:val="24"/>
        </w:rPr>
      </w:pPr>
      <w:r w:rsidRPr="0001607D">
        <w:rPr>
          <w:rFonts w:ascii="Times New Roman" w:hAnsi="Times New Roman"/>
          <w:b/>
          <w:noProof/>
          <w:sz w:val="24"/>
          <w:szCs w:val="24"/>
          <w:lang w:eastAsia="ro-RO"/>
        </w:rPr>
        <w:drawing>
          <wp:inline distT="0" distB="0" distL="0" distR="0">
            <wp:extent cx="581660" cy="8388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 cy="838835"/>
                    </a:xfrm>
                    <a:prstGeom prst="rect">
                      <a:avLst/>
                    </a:prstGeom>
                    <a:noFill/>
                  </pic:spPr>
                </pic:pic>
              </a:graphicData>
            </a:graphic>
          </wp:inline>
        </w:drawing>
      </w:r>
    </w:p>
    <w:p w:rsidR="00320FDB" w:rsidRDefault="008B42AD" w:rsidP="008B42AD">
      <w:pPr>
        <w:autoSpaceDE w:val="0"/>
        <w:autoSpaceDN w:val="0"/>
        <w:adjustRightInd w:val="0"/>
        <w:spacing w:after="0" w:line="240" w:lineRule="auto"/>
        <w:ind w:left="2880" w:firstLine="720"/>
        <w:jc w:val="both"/>
        <w:rPr>
          <w:rFonts w:ascii="Times New Roman" w:hAnsi="Times New Roman"/>
          <w:sz w:val="24"/>
          <w:szCs w:val="24"/>
        </w:rPr>
      </w:pPr>
      <w:r w:rsidRPr="0001607D">
        <w:rPr>
          <w:rFonts w:ascii="Times New Roman" w:hAnsi="Times New Roman"/>
          <w:sz w:val="24"/>
          <w:szCs w:val="24"/>
        </w:rPr>
        <w:t xml:space="preserve">       </w:t>
      </w:r>
    </w:p>
    <w:p w:rsidR="008B42AD" w:rsidRPr="0001607D" w:rsidRDefault="008B42AD" w:rsidP="00320FDB">
      <w:pPr>
        <w:autoSpaceDE w:val="0"/>
        <w:autoSpaceDN w:val="0"/>
        <w:adjustRightInd w:val="0"/>
        <w:spacing w:after="0" w:line="240" w:lineRule="auto"/>
        <w:ind w:left="-709" w:firstLine="720"/>
        <w:jc w:val="center"/>
        <w:rPr>
          <w:rFonts w:ascii="Times New Roman" w:hAnsi="Times New Roman"/>
          <w:b/>
          <w:sz w:val="24"/>
          <w:szCs w:val="24"/>
        </w:rPr>
      </w:pPr>
      <w:r w:rsidRPr="0001607D">
        <w:rPr>
          <w:rFonts w:ascii="Times New Roman" w:hAnsi="Times New Roman"/>
          <w:b/>
          <w:sz w:val="24"/>
          <w:szCs w:val="24"/>
        </w:rPr>
        <w:t>ORDIN</w:t>
      </w:r>
    </w:p>
    <w:p w:rsidR="008B42AD" w:rsidRPr="0001607D" w:rsidRDefault="008B42AD" w:rsidP="008B42AD">
      <w:pPr>
        <w:autoSpaceDE w:val="0"/>
        <w:autoSpaceDN w:val="0"/>
        <w:adjustRightInd w:val="0"/>
        <w:spacing w:after="0" w:line="240" w:lineRule="auto"/>
        <w:ind w:left="2880" w:firstLine="720"/>
        <w:jc w:val="both"/>
        <w:rPr>
          <w:rFonts w:ascii="Times New Roman" w:hAnsi="Times New Roman"/>
          <w:b/>
          <w:sz w:val="24"/>
          <w:szCs w:val="24"/>
        </w:rPr>
      </w:pPr>
    </w:p>
    <w:p w:rsidR="00E8710B" w:rsidRPr="0001607D" w:rsidRDefault="005526E2" w:rsidP="004432AD">
      <w:pPr>
        <w:autoSpaceDE w:val="0"/>
        <w:autoSpaceDN w:val="0"/>
        <w:adjustRightInd w:val="0"/>
        <w:spacing w:after="0" w:line="240" w:lineRule="auto"/>
        <w:ind w:left="851" w:hanging="851"/>
        <w:jc w:val="center"/>
        <w:rPr>
          <w:rFonts w:ascii="Times New Roman" w:hAnsi="Times New Roman"/>
          <w:b/>
          <w:sz w:val="24"/>
          <w:szCs w:val="24"/>
        </w:rPr>
      </w:pPr>
      <w:r>
        <w:rPr>
          <w:rFonts w:ascii="Times New Roman" w:hAnsi="Times New Roman"/>
          <w:b/>
          <w:sz w:val="24"/>
          <w:szCs w:val="24"/>
        </w:rPr>
        <w:t>Nr.</w:t>
      </w:r>
      <w:r w:rsidR="008B42AD" w:rsidRPr="0001607D">
        <w:rPr>
          <w:rFonts w:ascii="Times New Roman" w:hAnsi="Times New Roman"/>
          <w:b/>
          <w:sz w:val="24"/>
          <w:szCs w:val="24"/>
        </w:rPr>
        <w:t>…….……/……………20</w:t>
      </w:r>
      <w:r w:rsidR="00D77801">
        <w:rPr>
          <w:rFonts w:ascii="Times New Roman" w:hAnsi="Times New Roman"/>
          <w:b/>
          <w:sz w:val="24"/>
          <w:szCs w:val="24"/>
        </w:rPr>
        <w:t>20</w:t>
      </w:r>
    </w:p>
    <w:p w:rsidR="008B42AD" w:rsidRPr="0001607D" w:rsidRDefault="008B42AD" w:rsidP="008B42AD">
      <w:pPr>
        <w:autoSpaceDE w:val="0"/>
        <w:autoSpaceDN w:val="0"/>
        <w:adjustRightInd w:val="0"/>
        <w:spacing w:after="0" w:line="240" w:lineRule="auto"/>
        <w:jc w:val="both"/>
        <w:rPr>
          <w:rFonts w:ascii="Times New Roman" w:hAnsi="Times New Roman"/>
          <w:sz w:val="24"/>
          <w:szCs w:val="24"/>
        </w:rPr>
      </w:pPr>
    </w:p>
    <w:p w:rsidR="00B91E41" w:rsidRPr="004432AD" w:rsidRDefault="008B42AD" w:rsidP="004432AD">
      <w:pPr>
        <w:autoSpaceDE w:val="0"/>
        <w:autoSpaceDN w:val="0"/>
        <w:adjustRightInd w:val="0"/>
        <w:spacing w:after="0" w:line="240" w:lineRule="auto"/>
        <w:jc w:val="center"/>
        <w:rPr>
          <w:rFonts w:ascii="Times New Roman" w:hAnsi="Times New Roman"/>
          <w:sz w:val="24"/>
          <w:szCs w:val="24"/>
          <w:lang w:val="ro-RO"/>
        </w:rPr>
      </w:pPr>
      <w:proofErr w:type="gramStart"/>
      <w:r w:rsidRPr="0001607D">
        <w:rPr>
          <w:rFonts w:ascii="Times New Roman" w:hAnsi="Times New Roman"/>
          <w:sz w:val="24"/>
          <w:szCs w:val="24"/>
        </w:rPr>
        <w:t>privind</w:t>
      </w:r>
      <w:proofErr w:type="gramEnd"/>
      <w:r w:rsidRPr="0001607D">
        <w:rPr>
          <w:rFonts w:ascii="Times New Roman" w:hAnsi="Times New Roman"/>
          <w:sz w:val="24"/>
          <w:szCs w:val="24"/>
        </w:rPr>
        <w:t xml:space="preserve"> aprobarea </w:t>
      </w:r>
      <w:r w:rsidR="00292323">
        <w:rPr>
          <w:rFonts w:ascii="Times New Roman" w:hAnsi="Times New Roman"/>
          <w:iCs/>
          <w:sz w:val="24"/>
          <w:szCs w:val="24"/>
        </w:rPr>
        <w:t>valorilor-</w:t>
      </w:r>
      <w:r w:rsidR="004432AD">
        <w:rPr>
          <w:rFonts w:ascii="Times New Roman" w:hAnsi="Times New Roman"/>
          <w:iCs/>
          <w:sz w:val="24"/>
          <w:szCs w:val="24"/>
        </w:rPr>
        <w:t>limit</w:t>
      </w:r>
      <w:r w:rsidR="004432AD">
        <w:rPr>
          <w:rFonts w:ascii="Times New Roman" w:hAnsi="Times New Roman"/>
          <w:iCs/>
          <w:sz w:val="24"/>
          <w:szCs w:val="24"/>
          <w:lang w:val="ro-RO"/>
        </w:rPr>
        <w:t xml:space="preserve">ă pentru </w:t>
      </w:r>
      <w:r w:rsidR="00292323">
        <w:rPr>
          <w:rFonts w:ascii="Times New Roman" w:hAnsi="Times New Roman"/>
          <w:iCs/>
          <w:sz w:val="24"/>
          <w:szCs w:val="24"/>
          <w:lang w:val="ro-RO"/>
        </w:rPr>
        <w:t xml:space="preserve">indicatorii </w:t>
      </w:r>
      <w:r w:rsidR="004432AD">
        <w:rPr>
          <w:rFonts w:ascii="Times New Roman" w:hAnsi="Times New Roman"/>
          <w:iCs/>
          <w:sz w:val="24"/>
          <w:szCs w:val="24"/>
          <w:lang w:val="ro-RO"/>
        </w:rPr>
        <w:t>L</w:t>
      </w:r>
      <w:r w:rsidR="004432AD" w:rsidRPr="004432AD">
        <w:rPr>
          <w:rFonts w:ascii="Times New Roman" w:hAnsi="Times New Roman"/>
          <w:iCs/>
          <w:sz w:val="24"/>
          <w:szCs w:val="24"/>
          <w:vertAlign w:val="subscript"/>
          <w:lang w:val="ro-RO"/>
        </w:rPr>
        <w:t xml:space="preserve">zsn, </w:t>
      </w:r>
      <w:r w:rsidR="004432AD">
        <w:rPr>
          <w:rFonts w:ascii="Times New Roman" w:hAnsi="Times New Roman"/>
          <w:iCs/>
          <w:sz w:val="24"/>
          <w:szCs w:val="24"/>
          <w:lang w:val="ro-RO"/>
        </w:rPr>
        <w:t>L</w:t>
      </w:r>
      <w:r w:rsidR="004432AD" w:rsidRPr="004432AD">
        <w:rPr>
          <w:rFonts w:ascii="Times New Roman" w:hAnsi="Times New Roman"/>
          <w:iCs/>
          <w:sz w:val="24"/>
          <w:szCs w:val="24"/>
          <w:vertAlign w:val="subscript"/>
          <w:lang w:val="ro-RO"/>
        </w:rPr>
        <w:t>noapte</w:t>
      </w:r>
      <w:r w:rsidR="004432AD" w:rsidRPr="004432AD">
        <w:rPr>
          <w:rFonts w:ascii="Times New Roman" w:hAnsi="Times New Roman"/>
          <w:iCs/>
          <w:sz w:val="24"/>
          <w:szCs w:val="24"/>
          <w:lang w:val="ro-RO"/>
        </w:rPr>
        <w:t>,</w:t>
      </w:r>
      <w:r w:rsidR="004432AD">
        <w:rPr>
          <w:rFonts w:ascii="Times New Roman" w:hAnsi="Times New Roman"/>
          <w:iCs/>
          <w:sz w:val="24"/>
          <w:szCs w:val="24"/>
          <w:lang w:val="ro-RO"/>
        </w:rPr>
        <w:t xml:space="preserve"> L</w:t>
      </w:r>
      <w:r w:rsidR="004432AD" w:rsidRPr="004432AD">
        <w:rPr>
          <w:rFonts w:ascii="Times New Roman" w:hAnsi="Times New Roman"/>
          <w:iCs/>
          <w:sz w:val="24"/>
          <w:szCs w:val="24"/>
          <w:vertAlign w:val="subscript"/>
          <w:lang w:val="ro-RO"/>
        </w:rPr>
        <w:t xml:space="preserve">zi </w:t>
      </w:r>
      <w:r w:rsidR="004432AD">
        <w:rPr>
          <w:rFonts w:ascii="Times New Roman" w:hAnsi="Times New Roman"/>
          <w:iCs/>
          <w:sz w:val="24"/>
          <w:szCs w:val="24"/>
          <w:lang w:val="ro-RO"/>
        </w:rPr>
        <w:t>și L</w:t>
      </w:r>
      <w:r w:rsidR="004432AD" w:rsidRPr="004432AD">
        <w:rPr>
          <w:rFonts w:ascii="Times New Roman" w:hAnsi="Times New Roman"/>
          <w:iCs/>
          <w:sz w:val="24"/>
          <w:szCs w:val="24"/>
          <w:vertAlign w:val="subscript"/>
          <w:lang w:val="ro-RO"/>
        </w:rPr>
        <w:t>seară</w:t>
      </w:r>
    </w:p>
    <w:p w:rsidR="004432AD" w:rsidRDefault="004432AD" w:rsidP="008B42AD">
      <w:pPr>
        <w:autoSpaceDE w:val="0"/>
        <w:autoSpaceDN w:val="0"/>
        <w:adjustRightInd w:val="0"/>
        <w:spacing w:line="240" w:lineRule="auto"/>
        <w:ind w:firstLine="426"/>
        <w:jc w:val="both"/>
        <w:rPr>
          <w:rFonts w:ascii="Times New Roman" w:hAnsi="Times New Roman"/>
          <w:sz w:val="24"/>
          <w:szCs w:val="24"/>
        </w:rPr>
      </w:pPr>
    </w:p>
    <w:p w:rsidR="009B7FE8" w:rsidRPr="00871F56" w:rsidRDefault="00A16FD1" w:rsidP="00871F56">
      <w:pPr>
        <w:spacing w:after="120"/>
        <w:ind w:firstLine="425"/>
        <w:jc w:val="both"/>
        <w:rPr>
          <w:rFonts w:ascii="Times New Roman" w:hAnsi="Times New Roman"/>
          <w:sz w:val="24"/>
          <w:szCs w:val="24"/>
        </w:rPr>
      </w:pPr>
      <w:r>
        <w:rPr>
          <w:rFonts w:ascii="Times New Roman" w:hAnsi="Times New Roman"/>
          <w:sz w:val="24"/>
          <w:szCs w:val="24"/>
        </w:rPr>
        <w:t>Având în vedere</w:t>
      </w:r>
      <w:r w:rsidR="009B7FE8">
        <w:rPr>
          <w:rFonts w:ascii="Times New Roman" w:hAnsi="Times New Roman"/>
          <w:sz w:val="24"/>
          <w:szCs w:val="24"/>
        </w:rPr>
        <w:t xml:space="preserve"> Referatul de</w:t>
      </w:r>
      <w:r w:rsidR="0094433B">
        <w:rPr>
          <w:rFonts w:ascii="Times New Roman" w:hAnsi="Times New Roman"/>
          <w:sz w:val="24"/>
          <w:szCs w:val="24"/>
        </w:rPr>
        <w:t xml:space="preserve"> aprobare al Direcției </w:t>
      </w:r>
      <w:r w:rsidR="009B7FE8">
        <w:rPr>
          <w:rFonts w:ascii="Times New Roman" w:hAnsi="Times New Roman"/>
          <w:sz w:val="24"/>
          <w:szCs w:val="24"/>
        </w:rPr>
        <w:t>Evaluare Impact și Controlul Poluării nr.</w:t>
      </w:r>
      <w:r w:rsidR="005966A3">
        <w:rPr>
          <w:rFonts w:ascii="Times New Roman" w:hAnsi="Times New Roman"/>
          <w:sz w:val="24"/>
          <w:szCs w:val="24"/>
        </w:rPr>
        <w:t xml:space="preserve"> DEICP </w:t>
      </w:r>
      <w:r w:rsidR="00ED16F5">
        <w:rPr>
          <w:rFonts w:ascii="Times New Roman" w:hAnsi="Times New Roman"/>
          <w:sz w:val="24"/>
          <w:szCs w:val="24"/>
        </w:rPr>
        <w:t>………</w:t>
      </w:r>
      <w:r w:rsidR="005966A3">
        <w:rPr>
          <w:rFonts w:ascii="Times New Roman" w:hAnsi="Times New Roman"/>
          <w:sz w:val="24"/>
          <w:szCs w:val="24"/>
        </w:rPr>
        <w:t>/</w:t>
      </w:r>
      <w:r w:rsidR="00ED16F5">
        <w:rPr>
          <w:rFonts w:ascii="Times New Roman" w:hAnsi="Times New Roman"/>
          <w:sz w:val="24"/>
          <w:szCs w:val="24"/>
        </w:rPr>
        <w:t xml:space="preserve">   </w:t>
      </w:r>
      <w:r w:rsidR="0094433B">
        <w:rPr>
          <w:rFonts w:ascii="Times New Roman" w:hAnsi="Times New Roman"/>
          <w:sz w:val="24"/>
          <w:szCs w:val="24"/>
        </w:rPr>
        <w:t>.0</w:t>
      </w:r>
      <w:r w:rsidR="00ED16F5">
        <w:rPr>
          <w:rFonts w:ascii="Times New Roman" w:hAnsi="Times New Roman"/>
          <w:sz w:val="24"/>
          <w:szCs w:val="24"/>
        </w:rPr>
        <w:t>8</w:t>
      </w:r>
      <w:r w:rsidR="009B7FE8">
        <w:rPr>
          <w:rFonts w:ascii="Times New Roman" w:hAnsi="Times New Roman"/>
          <w:sz w:val="24"/>
          <w:szCs w:val="24"/>
        </w:rPr>
        <w:t>.202</w:t>
      </w:r>
      <w:r w:rsidR="00552014">
        <w:rPr>
          <w:rFonts w:ascii="Times New Roman" w:hAnsi="Times New Roman"/>
          <w:sz w:val="24"/>
          <w:szCs w:val="24"/>
        </w:rPr>
        <w:t>1</w:t>
      </w:r>
      <w:r w:rsidR="009B7FE8">
        <w:rPr>
          <w:rFonts w:ascii="Times New Roman" w:hAnsi="Times New Roman"/>
          <w:sz w:val="24"/>
          <w:szCs w:val="24"/>
        </w:rPr>
        <w:t>,</w:t>
      </w:r>
    </w:p>
    <w:p w:rsidR="009B7FE8" w:rsidRDefault="002436B1" w:rsidP="009B7FE8">
      <w:pPr>
        <w:spacing w:after="120"/>
        <w:ind w:firstLine="425"/>
        <w:jc w:val="both"/>
        <w:rPr>
          <w:rFonts w:ascii="Times New Roman" w:hAnsi="Times New Roman"/>
          <w:sz w:val="24"/>
          <w:szCs w:val="24"/>
        </w:rPr>
      </w:pPr>
      <w:r>
        <w:rPr>
          <w:rFonts w:ascii="Times New Roman" w:hAnsi="Times New Roman"/>
          <w:sz w:val="24"/>
          <w:szCs w:val="24"/>
          <w:lang w:val="ro-RO"/>
        </w:rPr>
        <w:t>Luând</w:t>
      </w:r>
      <w:r w:rsidR="009B7FE8">
        <w:rPr>
          <w:rFonts w:ascii="Times New Roman" w:hAnsi="Times New Roman"/>
          <w:sz w:val="24"/>
          <w:szCs w:val="24"/>
          <w:lang w:val="ro-RO"/>
        </w:rPr>
        <w:t xml:space="preserve"> </w:t>
      </w:r>
      <w:r w:rsidR="009B7FE8">
        <w:rPr>
          <w:rFonts w:ascii="Times New Roman" w:hAnsi="Times New Roman"/>
          <w:iCs/>
          <w:sz w:val="24"/>
          <w:szCs w:val="24"/>
          <w:lang w:val="ro-RO"/>
        </w:rPr>
        <w:t xml:space="preserve">în considerare prevederile </w:t>
      </w:r>
    </w:p>
    <w:p w:rsidR="00460428" w:rsidRPr="00871F56" w:rsidRDefault="009B7FE8" w:rsidP="00871F56">
      <w:pPr>
        <w:spacing w:after="120"/>
        <w:ind w:firstLine="425"/>
        <w:jc w:val="both"/>
        <w:rPr>
          <w:rFonts w:ascii="Times New Roman" w:hAnsi="Times New Roman"/>
          <w:sz w:val="24"/>
          <w:szCs w:val="24"/>
        </w:rPr>
      </w:pPr>
      <w:r>
        <w:rPr>
          <w:rFonts w:ascii="Times New Roman" w:hAnsi="Times New Roman"/>
          <w:sz w:val="24"/>
          <w:szCs w:val="24"/>
        </w:rPr>
        <w:t xml:space="preserve">În temeiul </w:t>
      </w:r>
      <w:r w:rsidR="00871F56">
        <w:rPr>
          <w:rFonts w:ascii="Times New Roman" w:hAnsi="Times New Roman"/>
          <w:iCs/>
          <w:sz w:val="24"/>
          <w:szCs w:val="24"/>
          <w:lang w:val="ro-RO"/>
        </w:rPr>
        <w:t xml:space="preserve">art. 91 alin. (3) din Legea nr. 121/2019 privind evaluarea  și gestionarea zgomotului ambiant și al </w:t>
      </w:r>
      <w:r>
        <w:rPr>
          <w:rFonts w:ascii="Times New Roman" w:hAnsi="Times New Roman"/>
          <w:sz w:val="24"/>
          <w:szCs w:val="24"/>
        </w:rPr>
        <w:t>art. 57 alin. (1)</w:t>
      </w:r>
      <w:r w:rsidR="00D77801">
        <w:rPr>
          <w:rFonts w:ascii="Times New Roman" w:hAnsi="Times New Roman"/>
          <w:sz w:val="24"/>
          <w:szCs w:val="24"/>
        </w:rPr>
        <w:t xml:space="preserve">, (4) </w:t>
      </w:r>
      <w:r w:rsidR="00D77801">
        <w:rPr>
          <w:rFonts w:ascii="Times New Roman" w:hAnsi="Times New Roman"/>
          <w:sz w:val="24"/>
          <w:szCs w:val="24"/>
          <w:lang w:val="ro-RO"/>
        </w:rPr>
        <w:t>și</w:t>
      </w:r>
      <w:r w:rsidR="00D77801">
        <w:rPr>
          <w:rFonts w:ascii="Times New Roman" w:hAnsi="Times New Roman"/>
          <w:sz w:val="24"/>
          <w:szCs w:val="24"/>
        </w:rPr>
        <w:t xml:space="preserve"> (5)</w:t>
      </w:r>
      <w:r>
        <w:rPr>
          <w:rFonts w:ascii="Times New Roman" w:hAnsi="Times New Roman"/>
          <w:sz w:val="24"/>
          <w:szCs w:val="24"/>
        </w:rPr>
        <w:t xml:space="preserve"> din Ordonanța de urgență a Guvernului nr. 57/2019 privind Codul administrativ, </w:t>
      </w:r>
      <w:r>
        <w:rPr>
          <w:rFonts w:ascii="Times New Roman" w:hAnsi="Times New Roman"/>
          <w:bCs/>
          <w:sz w:val="24"/>
          <w:szCs w:val="24"/>
        </w:rPr>
        <w:t>cu modificările și completările ulterioare</w:t>
      </w:r>
      <w:r>
        <w:rPr>
          <w:rFonts w:ascii="Times New Roman" w:hAnsi="Times New Roman"/>
          <w:sz w:val="24"/>
          <w:szCs w:val="24"/>
        </w:rPr>
        <w:t xml:space="preserve"> și al art. 13 alin. (4) </w:t>
      </w:r>
      <w:proofErr w:type="gramStart"/>
      <w:r>
        <w:rPr>
          <w:rFonts w:ascii="Times New Roman" w:hAnsi="Times New Roman"/>
          <w:sz w:val="24"/>
          <w:szCs w:val="24"/>
        </w:rPr>
        <w:t>din</w:t>
      </w:r>
      <w:proofErr w:type="gramEnd"/>
      <w:r>
        <w:rPr>
          <w:rFonts w:ascii="Times New Roman" w:hAnsi="Times New Roman"/>
          <w:sz w:val="24"/>
          <w:szCs w:val="24"/>
        </w:rPr>
        <w:t xml:space="preserve"> Hotărârea Guvernului nr. 43/2020 privind organizarea şi funcţionarea Ministerului Mediului, Apelor și Pădurilor</w:t>
      </w:r>
      <w:r>
        <w:rPr>
          <w:rFonts w:ascii="Times New Roman" w:hAnsi="Times New Roman"/>
          <w:bCs/>
          <w:sz w:val="24"/>
          <w:szCs w:val="24"/>
        </w:rPr>
        <w:t>,</w:t>
      </w:r>
    </w:p>
    <w:p w:rsidR="00054BBC" w:rsidRPr="0001607D" w:rsidRDefault="00054BBC" w:rsidP="00054BBC">
      <w:pPr>
        <w:autoSpaceDE w:val="0"/>
        <w:autoSpaceDN w:val="0"/>
        <w:adjustRightInd w:val="0"/>
        <w:spacing w:line="240" w:lineRule="auto"/>
        <w:jc w:val="both"/>
        <w:rPr>
          <w:rFonts w:ascii="Times New Roman" w:hAnsi="Times New Roman"/>
          <w:b/>
          <w:sz w:val="24"/>
          <w:szCs w:val="24"/>
        </w:rPr>
      </w:pPr>
      <w:proofErr w:type="gramStart"/>
      <w:r w:rsidRPr="0001607D">
        <w:rPr>
          <w:rFonts w:ascii="Times New Roman" w:hAnsi="Times New Roman"/>
          <w:b/>
          <w:sz w:val="24"/>
          <w:szCs w:val="24"/>
        </w:rPr>
        <w:t>ministrul</w:t>
      </w:r>
      <w:proofErr w:type="gramEnd"/>
      <w:r w:rsidRPr="0001607D">
        <w:rPr>
          <w:rFonts w:ascii="Times New Roman" w:hAnsi="Times New Roman"/>
          <w:b/>
          <w:sz w:val="24"/>
          <w:szCs w:val="24"/>
        </w:rPr>
        <w:t xml:space="preserve"> mediului</w:t>
      </w:r>
      <w:r>
        <w:rPr>
          <w:rFonts w:ascii="Times New Roman" w:hAnsi="Times New Roman"/>
          <w:b/>
          <w:sz w:val="24"/>
          <w:szCs w:val="24"/>
        </w:rPr>
        <w:t>, apelor și pădurilor, emite</w:t>
      </w:r>
      <w:r w:rsidRPr="0001607D">
        <w:rPr>
          <w:rFonts w:ascii="Times New Roman" w:hAnsi="Times New Roman"/>
          <w:b/>
          <w:sz w:val="24"/>
          <w:szCs w:val="24"/>
        </w:rPr>
        <w:t xml:space="preserve"> următorul:</w:t>
      </w:r>
    </w:p>
    <w:p w:rsidR="008B42AD" w:rsidRPr="0001607D" w:rsidRDefault="008B42AD" w:rsidP="00054BBC">
      <w:pPr>
        <w:autoSpaceDE w:val="0"/>
        <w:autoSpaceDN w:val="0"/>
        <w:adjustRightInd w:val="0"/>
        <w:spacing w:line="240" w:lineRule="auto"/>
        <w:jc w:val="both"/>
        <w:rPr>
          <w:rFonts w:ascii="Times New Roman" w:hAnsi="Times New Roman"/>
          <w:b/>
          <w:sz w:val="24"/>
          <w:szCs w:val="24"/>
        </w:rPr>
      </w:pPr>
    </w:p>
    <w:p w:rsidR="008B42AD" w:rsidRPr="0001607D" w:rsidRDefault="008B42AD" w:rsidP="00320FDB">
      <w:pPr>
        <w:autoSpaceDE w:val="0"/>
        <w:autoSpaceDN w:val="0"/>
        <w:adjustRightInd w:val="0"/>
        <w:spacing w:line="240" w:lineRule="auto"/>
        <w:ind w:left="284" w:hanging="426"/>
        <w:jc w:val="center"/>
        <w:rPr>
          <w:rFonts w:ascii="Times New Roman" w:hAnsi="Times New Roman"/>
          <w:b/>
          <w:sz w:val="24"/>
          <w:szCs w:val="24"/>
        </w:rPr>
      </w:pPr>
      <w:r w:rsidRPr="0001607D">
        <w:rPr>
          <w:rFonts w:ascii="Times New Roman" w:hAnsi="Times New Roman"/>
          <w:b/>
          <w:sz w:val="24"/>
          <w:szCs w:val="24"/>
        </w:rPr>
        <w:t xml:space="preserve">O R D I </w:t>
      </w:r>
      <w:proofErr w:type="gramStart"/>
      <w:r w:rsidRPr="0001607D">
        <w:rPr>
          <w:rFonts w:ascii="Times New Roman" w:hAnsi="Times New Roman"/>
          <w:b/>
          <w:sz w:val="24"/>
          <w:szCs w:val="24"/>
        </w:rPr>
        <w:t>N :</w:t>
      </w:r>
      <w:proofErr w:type="gramEnd"/>
    </w:p>
    <w:p w:rsidR="008B42AD" w:rsidRPr="0001607D" w:rsidRDefault="008B42AD" w:rsidP="008B42AD">
      <w:pPr>
        <w:autoSpaceDE w:val="0"/>
        <w:autoSpaceDN w:val="0"/>
        <w:adjustRightInd w:val="0"/>
        <w:spacing w:line="240" w:lineRule="auto"/>
        <w:ind w:left="2880" w:firstLine="720"/>
        <w:jc w:val="both"/>
        <w:rPr>
          <w:rFonts w:ascii="Times New Roman" w:hAnsi="Times New Roman"/>
          <w:b/>
          <w:sz w:val="24"/>
          <w:szCs w:val="24"/>
        </w:rPr>
      </w:pPr>
    </w:p>
    <w:p w:rsidR="00397E78" w:rsidRDefault="008B42AD" w:rsidP="00397E78">
      <w:pPr>
        <w:autoSpaceDE w:val="0"/>
        <w:autoSpaceDN w:val="0"/>
        <w:adjustRightInd w:val="0"/>
        <w:spacing w:line="240" w:lineRule="auto"/>
        <w:jc w:val="both"/>
        <w:rPr>
          <w:rFonts w:ascii="Times New Roman" w:hAnsi="Times New Roman"/>
          <w:iCs/>
          <w:sz w:val="24"/>
          <w:szCs w:val="24"/>
        </w:rPr>
      </w:pPr>
      <w:r w:rsidRPr="0001607D">
        <w:rPr>
          <w:rFonts w:ascii="Times New Roman" w:hAnsi="Times New Roman"/>
          <w:sz w:val="24"/>
          <w:szCs w:val="24"/>
        </w:rPr>
        <w:t xml:space="preserve">Art. 1 </w:t>
      </w:r>
      <w:r w:rsidRPr="0001607D">
        <w:rPr>
          <w:rFonts w:ascii="Times New Roman" w:hAnsi="Times New Roman"/>
          <w:sz w:val="24"/>
          <w:szCs w:val="24"/>
          <w:lang w:val="ro-RO"/>
        </w:rPr>
        <w:t xml:space="preserve">Se aprobă </w:t>
      </w:r>
      <w:r w:rsidR="00637CF6">
        <w:rPr>
          <w:rFonts w:ascii="Times New Roman" w:hAnsi="Times New Roman"/>
          <w:iCs/>
          <w:sz w:val="24"/>
          <w:szCs w:val="24"/>
        </w:rPr>
        <w:t>valorile</w:t>
      </w:r>
      <w:r w:rsidR="00AF685A">
        <w:rPr>
          <w:rFonts w:ascii="Times New Roman" w:hAnsi="Times New Roman"/>
          <w:iCs/>
          <w:sz w:val="24"/>
          <w:szCs w:val="24"/>
        </w:rPr>
        <w:t>-</w:t>
      </w:r>
      <w:r w:rsidR="004432AD">
        <w:rPr>
          <w:rFonts w:ascii="Times New Roman" w:hAnsi="Times New Roman"/>
          <w:iCs/>
          <w:sz w:val="24"/>
          <w:szCs w:val="24"/>
        </w:rPr>
        <w:t>limit</w:t>
      </w:r>
      <w:r w:rsidR="004432AD">
        <w:rPr>
          <w:rFonts w:ascii="Times New Roman" w:hAnsi="Times New Roman"/>
          <w:iCs/>
          <w:sz w:val="24"/>
          <w:szCs w:val="24"/>
          <w:lang w:val="ro-RO"/>
        </w:rPr>
        <w:t>ă pentru</w:t>
      </w:r>
      <w:r w:rsidR="00B9106E">
        <w:rPr>
          <w:rFonts w:ascii="Times New Roman" w:hAnsi="Times New Roman"/>
          <w:iCs/>
          <w:sz w:val="24"/>
          <w:szCs w:val="24"/>
          <w:lang w:val="ro-RO"/>
        </w:rPr>
        <w:t xml:space="preserve"> indicatorii</w:t>
      </w:r>
      <w:r w:rsidR="004432AD">
        <w:rPr>
          <w:rFonts w:ascii="Times New Roman" w:hAnsi="Times New Roman"/>
          <w:iCs/>
          <w:sz w:val="24"/>
          <w:szCs w:val="24"/>
          <w:lang w:val="ro-RO"/>
        </w:rPr>
        <w:t xml:space="preserve"> L</w:t>
      </w:r>
      <w:r w:rsidR="004432AD" w:rsidRPr="004432AD">
        <w:rPr>
          <w:rFonts w:ascii="Times New Roman" w:hAnsi="Times New Roman"/>
          <w:iCs/>
          <w:sz w:val="24"/>
          <w:szCs w:val="24"/>
          <w:vertAlign w:val="subscript"/>
          <w:lang w:val="ro-RO"/>
        </w:rPr>
        <w:t xml:space="preserve">zsn, </w:t>
      </w:r>
      <w:r w:rsidR="004432AD">
        <w:rPr>
          <w:rFonts w:ascii="Times New Roman" w:hAnsi="Times New Roman"/>
          <w:iCs/>
          <w:sz w:val="24"/>
          <w:szCs w:val="24"/>
          <w:lang w:val="ro-RO"/>
        </w:rPr>
        <w:t>L</w:t>
      </w:r>
      <w:r w:rsidR="004432AD" w:rsidRPr="004432AD">
        <w:rPr>
          <w:rFonts w:ascii="Times New Roman" w:hAnsi="Times New Roman"/>
          <w:iCs/>
          <w:sz w:val="24"/>
          <w:szCs w:val="24"/>
          <w:vertAlign w:val="subscript"/>
          <w:lang w:val="ro-RO"/>
        </w:rPr>
        <w:t>noapte</w:t>
      </w:r>
      <w:r w:rsidR="004432AD" w:rsidRPr="004432AD">
        <w:rPr>
          <w:rFonts w:ascii="Times New Roman" w:hAnsi="Times New Roman"/>
          <w:iCs/>
          <w:sz w:val="24"/>
          <w:szCs w:val="24"/>
          <w:lang w:val="ro-RO"/>
        </w:rPr>
        <w:t>,</w:t>
      </w:r>
      <w:r w:rsidR="004432AD">
        <w:rPr>
          <w:rFonts w:ascii="Times New Roman" w:hAnsi="Times New Roman"/>
          <w:iCs/>
          <w:sz w:val="24"/>
          <w:szCs w:val="24"/>
          <w:lang w:val="ro-RO"/>
        </w:rPr>
        <w:t xml:space="preserve"> L</w:t>
      </w:r>
      <w:r w:rsidR="004432AD" w:rsidRPr="004432AD">
        <w:rPr>
          <w:rFonts w:ascii="Times New Roman" w:hAnsi="Times New Roman"/>
          <w:iCs/>
          <w:sz w:val="24"/>
          <w:szCs w:val="24"/>
          <w:vertAlign w:val="subscript"/>
          <w:lang w:val="ro-RO"/>
        </w:rPr>
        <w:t xml:space="preserve">zi </w:t>
      </w:r>
      <w:r w:rsidR="004432AD">
        <w:rPr>
          <w:rFonts w:ascii="Times New Roman" w:hAnsi="Times New Roman"/>
          <w:iCs/>
          <w:sz w:val="24"/>
          <w:szCs w:val="24"/>
          <w:lang w:val="ro-RO"/>
        </w:rPr>
        <w:t>și L</w:t>
      </w:r>
      <w:r w:rsidR="004432AD" w:rsidRPr="004432AD">
        <w:rPr>
          <w:rFonts w:ascii="Times New Roman" w:hAnsi="Times New Roman"/>
          <w:iCs/>
          <w:sz w:val="24"/>
          <w:szCs w:val="24"/>
          <w:vertAlign w:val="subscript"/>
          <w:lang w:val="ro-RO"/>
        </w:rPr>
        <w:t>seară</w:t>
      </w:r>
      <w:r w:rsidR="00F91158">
        <w:rPr>
          <w:rFonts w:ascii="Times New Roman" w:hAnsi="Times New Roman"/>
          <w:iCs/>
          <w:sz w:val="24"/>
          <w:szCs w:val="24"/>
        </w:rPr>
        <w:t xml:space="preserve"> </w:t>
      </w:r>
      <w:r w:rsidR="009B7FE8">
        <w:rPr>
          <w:rFonts w:ascii="Times New Roman" w:hAnsi="Times New Roman"/>
          <w:iCs/>
          <w:sz w:val="24"/>
          <w:szCs w:val="24"/>
        </w:rPr>
        <w:t xml:space="preserve">prevăzute </w:t>
      </w:r>
      <w:r w:rsidR="00871F56">
        <w:rPr>
          <w:rFonts w:ascii="Times New Roman" w:hAnsi="Times New Roman"/>
          <w:iCs/>
          <w:sz w:val="24"/>
          <w:szCs w:val="24"/>
        </w:rPr>
        <w:t xml:space="preserve">în </w:t>
      </w:r>
      <w:r w:rsidR="00397E78">
        <w:rPr>
          <w:rFonts w:ascii="Times New Roman" w:hAnsi="Times New Roman"/>
          <w:iCs/>
          <w:sz w:val="24"/>
          <w:szCs w:val="24"/>
        </w:rPr>
        <w:t>anexa</w:t>
      </w:r>
      <w:r w:rsidR="00871F56">
        <w:rPr>
          <w:rFonts w:ascii="Times New Roman" w:hAnsi="Times New Roman"/>
          <w:iCs/>
          <w:sz w:val="24"/>
          <w:szCs w:val="24"/>
        </w:rPr>
        <w:t xml:space="preserve"> care face parte integrantă din prezentul ordin</w:t>
      </w:r>
      <w:r w:rsidR="00FA1A05">
        <w:rPr>
          <w:rFonts w:ascii="Times New Roman" w:hAnsi="Times New Roman"/>
          <w:iCs/>
          <w:sz w:val="24"/>
          <w:szCs w:val="24"/>
        </w:rPr>
        <w:t>.</w:t>
      </w:r>
    </w:p>
    <w:p w:rsidR="008B42AD" w:rsidRDefault="00813569" w:rsidP="008B42AD">
      <w:pPr>
        <w:autoSpaceDE w:val="0"/>
        <w:autoSpaceDN w:val="0"/>
        <w:adjustRightInd w:val="0"/>
        <w:spacing w:after="0" w:line="240" w:lineRule="auto"/>
        <w:jc w:val="both"/>
        <w:rPr>
          <w:rFonts w:ascii="Times New Roman" w:hAnsi="Times New Roman"/>
          <w:sz w:val="24"/>
          <w:szCs w:val="24"/>
          <w:lang w:val="ro-RO"/>
        </w:rPr>
      </w:pPr>
      <w:r w:rsidRPr="0001607D">
        <w:rPr>
          <w:rFonts w:ascii="Times New Roman" w:hAnsi="Times New Roman"/>
          <w:sz w:val="24"/>
          <w:szCs w:val="24"/>
          <w:lang w:val="ro-RO"/>
        </w:rPr>
        <w:t xml:space="preserve">Art. </w:t>
      </w:r>
      <w:r w:rsidR="00871F56">
        <w:rPr>
          <w:rFonts w:ascii="Times New Roman" w:hAnsi="Times New Roman"/>
          <w:sz w:val="24"/>
          <w:szCs w:val="24"/>
          <w:lang w:val="ro-RO"/>
        </w:rPr>
        <w:t>2</w:t>
      </w:r>
      <w:r w:rsidRPr="0001607D">
        <w:rPr>
          <w:rFonts w:ascii="Times New Roman" w:hAnsi="Times New Roman"/>
          <w:sz w:val="24"/>
          <w:szCs w:val="24"/>
          <w:lang w:val="ro-RO"/>
        </w:rPr>
        <w:t xml:space="preserve"> Prezentul ordin se publică în Monitorul O</w:t>
      </w:r>
      <w:r w:rsidR="009250BE">
        <w:rPr>
          <w:rFonts w:ascii="Times New Roman" w:hAnsi="Times New Roman"/>
          <w:sz w:val="24"/>
          <w:szCs w:val="24"/>
          <w:lang w:val="ro-RO"/>
        </w:rPr>
        <w:t>ficial al României, Partea I.</w:t>
      </w:r>
    </w:p>
    <w:p w:rsidR="00D24CF5" w:rsidRPr="0001607D" w:rsidRDefault="00D24CF5" w:rsidP="008B42AD">
      <w:pPr>
        <w:autoSpaceDE w:val="0"/>
        <w:autoSpaceDN w:val="0"/>
        <w:adjustRightInd w:val="0"/>
        <w:spacing w:after="0" w:line="240" w:lineRule="auto"/>
        <w:jc w:val="both"/>
        <w:rPr>
          <w:rFonts w:ascii="Times New Roman" w:hAnsi="Times New Roman"/>
          <w:sz w:val="24"/>
          <w:szCs w:val="24"/>
          <w:lang w:val="ro-RO"/>
        </w:rPr>
      </w:pPr>
    </w:p>
    <w:p w:rsidR="00813569" w:rsidRPr="0001607D" w:rsidRDefault="00813569" w:rsidP="008B42AD">
      <w:pPr>
        <w:autoSpaceDE w:val="0"/>
        <w:autoSpaceDN w:val="0"/>
        <w:adjustRightInd w:val="0"/>
        <w:spacing w:after="0" w:line="240" w:lineRule="auto"/>
        <w:jc w:val="center"/>
        <w:rPr>
          <w:rFonts w:ascii="Times New Roman" w:hAnsi="Times New Roman"/>
          <w:sz w:val="24"/>
          <w:szCs w:val="24"/>
          <w:lang w:val="ro-RO"/>
        </w:rPr>
      </w:pPr>
    </w:p>
    <w:p w:rsidR="00813569" w:rsidRPr="0001607D" w:rsidRDefault="00813569" w:rsidP="00813569">
      <w:pPr>
        <w:autoSpaceDE w:val="0"/>
        <w:autoSpaceDN w:val="0"/>
        <w:adjustRightInd w:val="0"/>
        <w:spacing w:after="0" w:line="240" w:lineRule="auto"/>
        <w:rPr>
          <w:rFonts w:ascii="Times New Roman" w:hAnsi="Times New Roman"/>
          <w:b/>
          <w:sz w:val="24"/>
          <w:szCs w:val="24"/>
          <w:lang w:val="ro-RO"/>
        </w:rPr>
      </w:pPr>
    </w:p>
    <w:p w:rsidR="00054BBC" w:rsidRPr="0001607D" w:rsidRDefault="00054BBC" w:rsidP="00054BBC">
      <w:pPr>
        <w:autoSpaceDE w:val="0"/>
        <w:autoSpaceDN w:val="0"/>
        <w:adjustRightInd w:val="0"/>
        <w:spacing w:after="0" w:line="240" w:lineRule="auto"/>
        <w:jc w:val="center"/>
        <w:rPr>
          <w:rFonts w:ascii="Times New Roman" w:hAnsi="Times New Roman"/>
          <w:b/>
          <w:sz w:val="24"/>
          <w:szCs w:val="24"/>
          <w:lang w:val="ro-RO"/>
        </w:rPr>
      </w:pPr>
      <w:r w:rsidRPr="0001607D">
        <w:rPr>
          <w:rFonts w:ascii="Times New Roman" w:hAnsi="Times New Roman"/>
          <w:b/>
          <w:sz w:val="24"/>
          <w:szCs w:val="24"/>
          <w:lang w:val="ro-RO"/>
        </w:rPr>
        <w:t>MINISTRU</w:t>
      </w:r>
      <w:r>
        <w:rPr>
          <w:rFonts w:ascii="Times New Roman" w:hAnsi="Times New Roman"/>
          <w:b/>
          <w:sz w:val="24"/>
          <w:szCs w:val="24"/>
          <w:lang w:val="ro-RO"/>
        </w:rPr>
        <w:t xml:space="preserve"> </w:t>
      </w:r>
      <w:r w:rsidRPr="0001607D">
        <w:rPr>
          <w:rFonts w:ascii="Times New Roman" w:hAnsi="Times New Roman"/>
          <w:b/>
          <w:sz w:val="24"/>
          <w:szCs w:val="24"/>
          <w:lang w:val="ro-RO"/>
        </w:rPr>
        <w:t>MEDIULUI</w:t>
      </w:r>
      <w:r>
        <w:rPr>
          <w:rFonts w:ascii="Times New Roman" w:hAnsi="Times New Roman"/>
          <w:b/>
          <w:sz w:val="24"/>
          <w:szCs w:val="24"/>
          <w:lang w:val="ro-RO"/>
        </w:rPr>
        <w:t>, APELOR ȘI PĂDURILOR</w:t>
      </w:r>
    </w:p>
    <w:p w:rsidR="00054BBC" w:rsidRDefault="00054BBC" w:rsidP="00054BBC">
      <w:pPr>
        <w:autoSpaceDE w:val="0"/>
        <w:autoSpaceDN w:val="0"/>
        <w:adjustRightInd w:val="0"/>
        <w:spacing w:after="0" w:line="240" w:lineRule="auto"/>
        <w:jc w:val="center"/>
        <w:rPr>
          <w:rFonts w:ascii="Times New Roman" w:hAnsi="Times New Roman"/>
          <w:b/>
          <w:sz w:val="24"/>
          <w:szCs w:val="24"/>
          <w:lang w:val="ro-RO"/>
        </w:rPr>
      </w:pPr>
    </w:p>
    <w:p w:rsidR="007437E4" w:rsidRDefault="006C755A" w:rsidP="007437E4">
      <w:pPr>
        <w:shd w:val="clear" w:color="auto" w:fill="FFFFFF"/>
        <w:spacing w:after="0" w:line="240" w:lineRule="auto"/>
        <w:jc w:val="center"/>
        <w:textAlignment w:val="baseline"/>
        <w:outlineLvl w:val="2"/>
        <w:rPr>
          <w:rFonts w:ascii="Times New Roman" w:eastAsia="Times New Roman" w:hAnsi="Times New Roman"/>
          <w:b/>
          <w:bCs/>
          <w:sz w:val="24"/>
          <w:szCs w:val="24"/>
          <w:lang w:val="ro-RO" w:eastAsia="ro-RO"/>
        </w:rPr>
      </w:pPr>
      <w:hyperlink r:id="rId9" w:history="1">
        <w:r w:rsidR="007437E4" w:rsidRPr="0061446E">
          <w:rPr>
            <w:rFonts w:ascii="Times New Roman" w:eastAsia="Times New Roman" w:hAnsi="Times New Roman"/>
            <w:b/>
            <w:bCs/>
            <w:sz w:val="24"/>
            <w:szCs w:val="24"/>
            <w:bdr w:val="none" w:sz="0" w:space="0" w:color="auto" w:frame="1"/>
            <w:lang w:val="ro-RO" w:eastAsia="ro-RO"/>
          </w:rPr>
          <w:t>Barna TÁNCZOS</w:t>
        </w:r>
      </w:hyperlink>
    </w:p>
    <w:p w:rsidR="00054BBC" w:rsidRPr="00F76BD8" w:rsidRDefault="00054BBC" w:rsidP="00054BBC">
      <w:pPr>
        <w:autoSpaceDE w:val="0"/>
        <w:autoSpaceDN w:val="0"/>
        <w:adjustRightInd w:val="0"/>
        <w:spacing w:after="0" w:line="240" w:lineRule="auto"/>
        <w:jc w:val="center"/>
        <w:rPr>
          <w:rFonts w:ascii="Times New Roman" w:hAnsi="Times New Roman"/>
          <w:b/>
          <w:sz w:val="24"/>
          <w:szCs w:val="24"/>
          <w:lang w:val="ro-RO"/>
        </w:rPr>
      </w:pPr>
    </w:p>
    <w:p w:rsidR="00813569" w:rsidRDefault="00813569" w:rsidP="003911F7">
      <w:pPr>
        <w:autoSpaceDE w:val="0"/>
        <w:autoSpaceDN w:val="0"/>
        <w:adjustRightInd w:val="0"/>
        <w:spacing w:after="0" w:line="240" w:lineRule="auto"/>
        <w:rPr>
          <w:rFonts w:ascii="Times New Roman" w:hAnsi="Times New Roman"/>
          <w:b/>
          <w:bCs/>
          <w:sz w:val="24"/>
          <w:szCs w:val="24"/>
          <w:lang w:val="ro-RO"/>
        </w:rPr>
      </w:pPr>
    </w:p>
    <w:p w:rsidR="00221078" w:rsidRDefault="00221078" w:rsidP="003911F7">
      <w:pPr>
        <w:autoSpaceDE w:val="0"/>
        <w:autoSpaceDN w:val="0"/>
        <w:adjustRightInd w:val="0"/>
        <w:spacing w:after="0" w:line="240" w:lineRule="auto"/>
        <w:rPr>
          <w:rFonts w:ascii="Times New Roman" w:hAnsi="Times New Roman"/>
          <w:b/>
          <w:bCs/>
          <w:sz w:val="24"/>
          <w:szCs w:val="24"/>
          <w:lang w:val="ro-RO"/>
        </w:rPr>
      </w:pPr>
    </w:p>
    <w:p w:rsidR="004432AD" w:rsidRDefault="004432AD" w:rsidP="003911F7">
      <w:pPr>
        <w:autoSpaceDE w:val="0"/>
        <w:autoSpaceDN w:val="0"/>
        <w:adjustRightInd w:val="0"/>
        <w:spacing w:after="0" w:line="240" w:lineRule="auto"/>
        <w:rPr>
          <w:rFonts w:ascii="Times New Roman" w:hAnsi="Times New Roman"/>
          <w:b/>
          <w:bCs/>
          <w:sz w:val="24"/>
          <w:szCs w:val="24"/>
          <w:lang w:val="ro-RO"/>
        </w:rPr>
      </w:pPr>
    </w:p>
    <w:p w:rsidR="004432AD" w:rsidRDefault="004432AD" w:rsidP="003911F7">
      <w:pPr>
        <w:autoSpaceDE w:val="0"/>
        <w:autoSpaceDN w:val="0"/>
        <w:adjustRightInd w:val="0"/>
        <w:spacing w:after="0" w:line="240" w:lineRule="auto"/>
        <w:rPr>
          <w:rFonts w:ascii="Times New Roman" w:hAnsi="Times New Roman"/>
          <w:b/>
          <w:bCs/>
          <w:sz w:val="24"/>
          <w:szCs w:val="24"/>
          <w:lang w:val="ro-RO"/>
        </w:rPr>
      </w:pPr>
    </w:p>
    <w:p w:rsidR="0058285B" w:rsidRDefault="0058285B" w:rsidP="003911F7">
      <w:pPr>
        <w:autoSpaceDE w:val="0"/>
        <w:autoSpaceDN w:val="0"/>
        <w:adjustRightInd w:val="0"/>
        <w:spacing w:after="0" w:line="240" w:lineRule="auto"/>
        <w:rPr>
          <w:rFonts w:ascii="Times New Roman" w:hAnsi="Times New Roman"/>
          <w:b/>
          <w:bCs/>
          <w:sz w:val="24"/>
          <w:szCs w:val="24"/>
          <w:lang w:val="ro-RO"/>
        </w:rPr>
      </w:pPr>
    </w:p>
    <w:p w:rsidR="0058285B" w:rsidRDefault="0058285B" w:rsidP="003911F7">
      <w:pPr>
        <w:autoSpaceDE w:val="0"/>
        <w:autoSpaceDN w:val="0"/>
        <w:adjustRightInd w:val="0"/>
        <w:spacing w:after="0" w:line="240" w:lineRule="auto"/>
        <w:rPr>
          <w:rFonts w:ascii="Times New Roman" w:hAnsi="Times New Roman"/>
          <w:b/>
          <w:bCs/>
          <w:sz w:val="24"/>
          <w:szCs w:val="24"/>
          <w:lang w:val="ro-RO"/>
        </w:rPr>
      </w:pPr>
    </w:p>
    <w:p w:rsidR="0058285B" w:rsidRDefault="0058285B" w:rsidP="003911F7">
      <w:pPr>
        <w:autoSpaceDE w:val="0"/>
        <w:autoSpaceDN w:val="0"/>
        <w:adjustRightInd w:val="0"/>
        <w:spacing w:after="0" w:line="240" w:lineRule="auto"/>
        <w:rPr>
          <w:rFonts w:ascii="Times New Roman" w:hAnsi="Times New Roman"/>
          <w:b/>
          <w:bCs/>
          <w:sz w:val="24"/>
          <w:szCs w:val="24"/>
          <w:lang w:val="ro-RO"/>
        </w:rPr>
      </w:pPr>
    </w:p>
    <w:p w:rsidR="0058285B" w:rsidRDefault="0058285B" w:rsidP="003911F7">
      <w:pPr>
        <w:autoSpaceDE w:val="0"/>
        <w:autoSpaceDN w:val="0"/>
        <w:adjustRightInd w:val="0"/>
        <w:spacing w:after="0" w:line="240" w:lineRule="auto"/>
        <w:rPr>
          <w:rFonts w:ascii="Times New Roman" w:hAnsi="Times New Roman"/>
          <w:b/>
          <w:bCs/>
          <w:sz w:val="24"/>
          <w:szCs w:val="24"/>
          <w:lang w:val="ro-RO"/>
        </w:rPr>
      </w:pPr>
    </w:p>
    <w:p w:rsidR="00054BBC" w:rsidRDefault="00054BBC" w:rsidP="0058285B">
      <w:pPr>
        <w:jc w:val="both"/>
        <w:rPr>
          <w:rFonts w:ascii="Times New Roman" w:hAnsi="Times New Roman"/>
          <w:sz w:val="24"/>
          <w:szCs w:val="24"/>
          <w:lang w:val="es-ES"/>
        </w:rPr>
      </w:pPr>
    </w:p>
    <w:p w:rsidR="00871F56" w:rsidRDefault="00871F56" w:rsidP="0058285B">
      <w:pPr>
        <w:jc w:val="both"/>
        <w:rPr>
          <w:rFonts w:ascii="Times New Roman" w:hAnsi="Times New Roman"/>
          <w:sz w:val="24"/>
          <w:szCs w:val="24"/>
          <w:lang w:val="es-ES"/>
        </w:rPr>
      </w:pPr>
    </w:p>
    <w:p w:rsidR="00054BBC" w:rsidRDefault="00054BBC" w:rsidP="00054BBC">
      <w:pPr>
        <w:ind w:firstLine="720"/>
        <w:jc w:val="both"/>
        <w:rPr>
          <w:rFonts w:ascii="Times New Roman" w:hAnsi="Times New Roman"/>
          <w:sz w:val="24"/>
          <w:szCs w:val="24"/>
          <w:lang w:val="es-ES"/>
        </w:rPr>
      </w:pPr>
    </w:p>
    <w:p w:rsidR="009B7FE8" w:rsidRDefault="009B7FE8" w:rsidP="009B7FE8">
      <w:pPr>
        <w:ind w:left="709"/>
        <w:rPr>
          <w:rFonts w:ascii="Times New Roman" w:hAnsi="Times New Roman"/>
          <w:color w:val="000000"/>
          <w:sz w:val="24"/>
          <w:szCs w:val="24"/>
          <w:lang w:val="es-ES"/>
        </w:rPr>
      </w:pPr>
      <w:r>
        <w:rPr>
          <w:rFonts w:ascii="Times New Roman" w:hAnsi="Times New Roman"/>
          <w:color w:val="000000"/>
          <w:sz w:val="24"/>
          <w:szCs w:val="24"/>
          <w:lang w:val="es-ES"/>
        </w:rPr>
        <w:lastRenderedPageBreak/>
        <w:t>AVIZAT:</w:t>
      </w:r>
    </w:p>
    <w:p w:rsidR="009B7FE8" w:rsidRDefault="009B7FE8" w:rsidP="009B7FE8">
      <w:pPr>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SECRETAR DE STAT</w:t>
      </w:r>
    </w:p>
    <w:p w:rsidR="009B7FE8" w:rsidRDefault="007437E4" w:rsidP="007437E4">
      <w:pPr>
        <w:ind w:left="709"/>
        <w:jc w:val="both"/>
        <w:rPr>
          <w:rFonts w:ascii="Times New Roman" w:hAnsi="Times New Roman"/>
          <w:sz w:val="24"/>
          <w:szCs w:val="24"/>
          <w:lang w:val="ro-RO"/>
        </w:rPr>
      </w:pPr>
      <w:r w:rsidRPr="007437E4">
        <w:rPr>
          <w:rFonts w:ascii="Times New Roman" w:hAnsi="Times New Roman"/>
          <w:sz w:val="24"/>
          <w:szCs w:val="24"/>
          <w:lang w:val="ro-RO"/>
        </w:rPr>
        <w:t>Robert Eugen SZEP</w:t>
      </w:r>
    </w:p>
    <w:p w:rsidR="007437E4" w:rsidRDefault="007437E4" w:rsidP="007437E4">
      <w:pPr>
        <w:ind w:left="709"/>
        <w:jc w:val="both"/>
        <w:rPr>
          <w:rFonts w:ascii="Times New Roman" w:hAnsi="Times New Roman"/>
          <w:sz w:val="24"/>
          <w:szCs w:val="24"/>
          <w:lang w:val="ro-RO"/>
        </w:rPr>
      </w:pPr>
    </w:p>
    <w:p w:rsidR="007437E4" w:rsidRPr="007437E4" w:rsidRDefault="007437E4" w:rsidP="007437E4">
      <w:pPr>
        <w:ind w:left="709"/>
        <w:jc w:val="both"/>
        <w:rPr>
          <w:rFonts w:ascii="Times New Roman" w:hAnsi="Times New Roman"/>
          <w:color w:val="000000"/>
          <w:sz w:val="24"/>
          <w:szCs w:val="24"/>
          <w:lang w:val="es-ES"/>
        </w:rPr>
      </w:pPr>
    </w:p>
    <w:p w:rsidR="007437E4" w:rsidRPr="007437E4" w:rsidRDefault="007437E4" w:rsidP="007437E4">
      <w:pPr>
        <w:ind w:left="709"/>
        <w:jc w:val="both"/>
        <w:rPr>
          <w:rFonts w:ascii="Times New Roman" w:hAnsi="Times New Roman"/>
          <w:sz w:val="24"/>
          <w:szCs w:val="24"/>
          <w:lang w:val="ro-RO"/>
        </w:rPr>
      </w:pPr>
      <w:r w:rsidRPr="007437E4">
        <w:rPr>
          <w:rFonts w:ascii="Times New Roman" w:hAnsi="Times New Roman"/>
          <w:sz w:val="24"/>
          <w:szCs w:val="24"/>
          <w:lang w:val="ro-RO"/>
        </w:rPr>
        <w:t>SECRETAR GENERAL</w:t>
      </w:r>
    </w:p>
    <w:p w:rsidR="007437E4" w:rsidRPr="007437E4" w:rsidRDefault="007437E4" w:rsidP="007437E4">
      <w:pPr>
        <w:ind w:left="709"/>
        <w:jc w:val="both"/>
        <w:rPr>
          <w:rFonts w:ascii="Times New Roman" w:hAnsi="Times New Roman"/>
          <w:sz w:val="24"/>
          <w:szCs w:val="24"/>
          <w:lang w:val="ro-RO"/>
        </w:rPr>
      </w:pPr>
      <w:r w:rsidRPr="007437E4">
        <w:rPr>
          <w:rFonts w:ascii="Times New Roman" w:hAnsi="Times New Roman"/>
          <w:sz w:val="24"/>
          <w:szCs w:val="24"/>
          <w:lang w:val="ro-RO"/>
        </w:rPr>
        <w:t>Corvin NEDELCU</w:t>
      </w:r>
    </w:p>
    <w:p w:rsidR="009B7FE8" w:rsidRDefault="009B7FE8" w:rsidP="009B7FE8">
      <w:pPr>
        <w:ind w:left="716"/>
        <w:jc w:val="both"/>
        <w:rPr>
          <w:rFonts w:ascii="Times New Roman" w:hAnsi="Times New Roman"/>
          <w:color w:val="000000"/>
          <w:sz w:val="24"/>
          <w:szCs w:val="24"/>
          <w:lang w:val="es-ES"/>
        </w:rPr>
      </w:pPr>
    </w:p>
    <w:p w:rsidR="007437E4" w:rsidRDefault="007437E4" w:rsidP="009B7FE8">
      <w:pPr>
        <w:ind w:left="716"/>
        <w:jc w:val="both"/>
        <w:rPr>
          <w:rFonts w:ascii="Times New Roman" w:hAnsi="Times New Roman"/>
          <w:color w:val="000000"/>
          <w:sz w:val="24"/>
          <w:szCs w:val="24"/>
          <w:lang w:val="es-ES"/>
        </w:rPr>
      </w:pPr>
    </w:p>
    <w:p w:rsidR="009B7FE8" w:rsidRDefault="009B7FE8" w:rsidP="009B7FE8">
      <w:pPr>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SECRETAR GENERAL ADJUNCT</w:t>
      </w:r>
    </w:p>
    <w:p w:rsidR="009B7FE8" w:rsidRDefault="009B7FE8" w:rsidP="009B7FE8">
      <w:pPr>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Teodor DULCEA</w:t>
      </w:r>
      <w:r>
        <w:rPr>
          <w:rFonts w:ascii="Times New Roman" w:hAnsi="Times New Roman"/>
          <w:iCs/>
          <w:color w:val="000000"/>
          <w:sz w:val="24"/>
          <w:szCs w:val="24"/>
          <w:lang w:val="pt-BR"/>
        </w:rPr>
        <w:t>Ţ</w:t>
      </w:r>
      <w:r>
        <w:rPr>
          <w:rFonts w:ascii="Times New Roman" w:hAnsi="Times New Roman"/>
          <w:color w:val="000000"/>
          <w:sz w:val="24"/>
          <w:szCs w:val="24"/>
          <w:lang w:val="ro-RO"/>
        </w:rPr>
        <w:t>Ă</w:t>
      </w:r>
    </w:p>
    <w:p w:rsidR="009B7FE8" w:rsidRDefault="009B7FE8" w:rsidP="009B7FE8">
      <w:pPr>
        <w:jc w:val="both"/>
        <w:rPr>
          <w:rFonts w:ascii="Times New Roman" w:hAnsi="Times New Roman"/>
          <w:color w:val="000000"/>
          <w:sz w:val="24"/>
          <w:szCs w:val="24"/>
          <w:lang w:val="es-ES"/>
        </w:rPr>
      </w:pPr>
    </w:p>
    <w:p w:rsidR="009B7FE8" w:rsidRDefault="009B7FE8" w:rsidP="009B7FE8">
      <w:pPr>
        <w:jc w:val="both"/>
        <w:rPr>
          <w:rFonts w:ascii="Times New Roman" w:hAnsi="Times New Roman"/>
          <w:color w:val="000000"/>
          <w:sz w:val="24"/>
          <w:szCs w:val="24"/>
          <w:lang w:val="es-ES"/>
        </w:rPr>
      </w:pPr>
    </w:p>
    <w:p w:rsidR="009B7FE8" w:rsidRDefault="009B7FE8" w:rsidP="009B7FE8">
      <w:pPr>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DIRECȚIA JURIDICĂ </w:t>
      </w:r>
    </w:p>
    <w:p w:rsidR="009B7FE8" w:rsidRDefault="00066475" w:rsidP="0058285B">
      <w:pPr>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Director Cristian</w:t>
      </w:r>
      <w:r w:rsidR="0058285B">
        <w:rPr>
          <w:rFonts w:ascii="Times New Roman" w:hAnsi="Times New Roman"/>
          <w:color w:val="000000"/>
          <w:sz w:val="24"/>
          <w:szCs w:val="24"/>
          <w:lang w:val="es-ES"/>
        </w:rPr>
        <w:t xml:space="preserve"> ALEXE</w:t>
      </w:r>
    </w:p>
    <w:p w:rsidR="009B7FE8" w:rsidRDefault="009B7FE8" w:rsidP="009B7FE8">
      <w:pPr>
        <w:ind w:firstLine="720"/>
        <w:jc w:val="both"/>
        <w:rPr>
          <w:rFonts w:ascii="Times New Roman" w:hAnsi="Times New Roman"/>
          <w:color w:val="000000"/>
          <w:sz w:val="24"/>
          <w:szCs w:val="24"/>
          <w:lang w:val="es-ES"/>
        </w:rPr>
      </w:pPr>
    </w:p>
    <w:p w:rsidR="009B7FE8" w:rsidRDefault="009B7FE8" w:rsidP="009B7FE8">
      <w:pPr>
        <w:jc w:val="both"/>
        <w:rPr>
          <w:rFonts w:ascii="Times New Roman" w:hAnsi="Times New Roman"/>
          <w:color w:val="000000"/>
          <w:sz w:val="24"/>
          <w:szCs w:val="24"/>
          <w:lang w:val="es-ES"/>
        </w:rPr>
      </w:pPr>
    </w:p>
    <w:p w:rsidR="009B7FE8" w:rsidRDefault="009B7FE8" w:rsidP="009B7FE8">
      <w:pPr>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DIRECŢIA EVALUARE IMPACT ŞI CONTROLUL POLUĂRII</w:t>
      </w:r>
    </w:p>
    <w:p w:rsidR="009B7FE8" w:rsidRDefault="009B7FE8" w:rsidP="009B7FE8">
      <w:pPr>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Director, Dorina MOCANU</w:t>
      </w:r>
    </w:p>
    <w:p w:rsidR="00BC3F13" w:rsidRDefault="00BC3F13" w:rsidP="00BC3F13">
      <w:pPr>
        <w:ind w:firstLine="720"/>
        <w:jc w:val="both"/>
        <w:rPr>
          <w:rFonts w:ascii="Times New Roman" w:hAnsi="Times New Roman"/>
          <w:color w:val="000000"/>
          <w:sz w:val="24"/>
          <w:szCs w:val="24"/>
          <w:lang w:val="es-ES"/>
        </w:rPr>
      </w:pPr>
    </w:p>
    <w:p w:rsidR="00BC3F13" w:rsidRDefault="00BC3F13" w:rsidP="00BC3F13">
      <w:pPr>
        <w:ind w:firstLine="720"/>
        <w:jc w:val="both"/>
        <w:rPr>
          <w:rFonts w:ascii="Times New Roman" w:hAnsi="Times New Roman"/>
          <w:color w:val="000000"/>
          <w:sz w:val="24"/>
          <w:szCs w:val="24"/>
          <w:lang w:val="es-ES"/>
        </w:rPr>
      </w:pPr>
    </w:p>
    <w:p w:rsidR="00BC3F13" w:rsidRDefault="00BC3F13" w:rsidP="00BC3F13">
      <w:pPr>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DIRECŢIA EVALUARE IMPACT ŞI CONTROLUL POLUĂRII</w:t>
      </w:r>
    </w:p>
    <w:p w:rsidR="009B7FE8" w:rsidRPr="00AF685A" w:rsidRDefault="00BC3F13" w:rsidP="00BC3F13">
      <w:pPr>
        <w:ind w:firstLine="720"/>
        <w:jc w:val="both"/>
        <w:rPr>
          <w:rFonts w:ascii="Times New Roman" w:hAnsi="Times New Roman"/>
          <w:color w:val="000000"/>
          <w:sz w:val="24"/>
          <w:szCs w:val="24"/>
          <w:lang w:val="ro-RO"/>
        </w:rPr>
      </w:pPr>
      <w:r>
        <w:rPr>
          <w:rFonts w:ascii="Times New Roman" w:hAnsi="Times New Roman"/>
          <w:color w:val="000000"/>
          <w:sz w:val="24"/>
          <w:szCs w:val="24"/>
          <w:lang w:val="es-ES"/>
        </w:rPr>
        <w:t xml:space="preserve">Director Adjunct, </w:t>
      </w:r>
      <w:r w:rsidR="00AF685A">
        <w:rPr>
          <w:rFonts w:ascii="Times New Roman" w:hAnsi="Times New Roman"/>
          <w:color w:val="000000"/>
          <w:sz w:val="24"/>
          <w:szCs w:val="24"/>
          <w:lang w:val="es-ES"/>
        </w:rPr>
        <w:t>Marilena DONCUȚĂ</w:t>
      </w:r>
    </w:p>
    <w:p w:rsidR="009B7FE8" w:rsidRDefault="009B7FE8" w:rsidP="009B7FE8">
      <w:pPr>
        <w:ind w:firstLine="720"/>
        <w:jc w:val="both"/>
        <w:rPr>
          <w:rFonts w:ascii="Times New Roman" w:hAnsi="Times New Roman"/>
          <w:color w:val="000000"/>
          <w:sz w:val="24"/>
          <w:szCs w:val="24"/>
          <w:lang w:val="es-ES"/>
        </w:rPr>
      </w:pPr>
    </w:p>
    <w:p w:rsidR="009B7FE8" w:rsidRDefault="009B7FE8" w:rsidP="009B7FE8">
      <w:pPr>
        <w:jc w:val="both"/>
        <w:rPr>
          <w:rFonts w:ascii="Times New Roman" w:hAnsi="Times New Roman"/>
          <w:color w:val="000000"/>
          <w:sz w:val="24"/>
          <w:szCs w:val="24"/>
          <w:lang w:val="es-ES"/>
        </w:rPr>
      </w:pPr>
    </w:p>
    <w:p w:rsidR="009B7FE8" w:rsidRDefault="009B7FE8" w:rsidP="009B7FE8">
      <w:pPr>
        <w:ind w:firstLine="720"/>
        <w:jc w:val="both"/>
        <w:rPr>
          <w:rFonts w:ascii="Times New Roman" w:hAnsi="Times New Roman"/>
          <w:color w:val="000000"/>
          <w:sz w:val="24"/>
          <w:szCs w:val="24"/>
          <w:lang w:val="pt-BR"/>
        </w:rPr>
      </w:pPr>
      <w:r>
        <w:rPr>
          <w:rFonts w:ascii="Times New Roman" w:hAnsi="Times New Roman"/>
          <w:color w:val="000000"/>
          <w:sz w:val="24"/>
          <w:szCs w:val="24"/>
          <w:lang w:val="pt-BR"/>
        </w:rPr>
        <w:t>SERVICIUL CONTROLUL POLUĂRII ŞI PROTECŢIA ATMOSFEREI</w:t>
      </w:r>
    </w:p>
    <w:p w:rsidR="009B7FE8" w:rsidRDefault="009B7FE8" w:rsidP="009B7FE8">
      <w:pPr>
        <w:ind w:firstLine="720"/>
        <w:jc w:val="both"/>
        <w:rPr>
          <w:rFonts w:ascii="Times New Roman" w:hAnsi="Times New Roman"/>
          <w:color w:val="000000"/>
          <w:sz w:val="24"/>
          <w:szCs w:val="24"/>
          <w:lang w:val="pt-BR"/>
        </w:rPr>
      </w:pPr>
      <w:r>
        <w:rPr>
          <w:rFonts w:ascii="Times New Roman" w:hAnsi="Times New Roman"/>
          <w:color w:val="000000"/>
          <w:sz w:val="24"/>
          <w:szCs w:val="24"/>
          <w:lang w:val="pt-BR"/>
        </w:rPr>
        <w:t>Şef Serviciu, Felicia IOANA</w:t>
      </w:r>
    </w:p>
    <w:p w:rsidR="009B7FE8" w:rsidRDefault="009B7FE8" w:rsidP="009B7FE8">
      <w:pPr>
        <w:ind w:firstLine="720"/>
        <w:jc w:val="both"/>
        <w:rPr>
          <w:rFonts w:ascii="Times New Roman" w:hAnsi="Times New Roman"/>
          <w:color w:val="000000"/>
          <w:sz w:val="24"/>
          <w:szCs w:val="24"/>
          <w:lang w:val="pt-BR"/>
        </w:rPr>
      </w:pPr>
    </w:p>
    <w:p w:rsidR="00BC3F13" w:rsidRDefault="00BC3F13" w:rsidP="009B7FE8">
      <w:pPr>
        <w:ind w:firstLine="720"/>
        <w:jc w:val="both"/>
        <w:rPr>
          <w:rFonts w:ascii="Times New Roman" w:hAnsi="Times New Roman"/>
          <w:color w:val="000000"/>
          <w:sz w:val="24"/>
          <w:szCs w:val="24"/>
          <w:lang w:val="pt-BR"/>
        </w:rPr>
      </w:pPr>
    </w:p>
    <w:p w:rsidR="009B7FE8" w:rsidRDefault="009B7FE8" w:rsidP="009B7FE8">
      <w:pPr>
        <w:jc w:val="both"/>
        <w:rPr>
          <w:rFonts w:ascii="Times New Roman" w:hAnsi="Times New Roman"/>
          <w:color w:val="000000"/>
          <w:sz w:val="24"/>
          <w:szCs w:val="24"/>
          <w:lang w:val="pt-BR"/>
        </w:rPr>
      </w:pPr>
    </w:p>
    <w:p w:rsidR="009B7FE8" w:rsidRDefault="009B7FE8" w:rsidP="009B7FE8">
      <w:pPr>
        <w:ind w:firstLine="720"/>
        <w:jc w:val="both"/>
        <w:rPr>
          <w:rFonts w:ascii="Times New Roman" w:hAnsi="Times New Roman"/>
          <w:color w:val="000000"/>
          <w:sz w:val="24"/>
          <w:szCs w:val="24"/>
          <w:lang w:val="pt-BR"/>
        </w:rPr>
      </w:pPr>
      <w:r>
        <w:rPr>
          <w:rFonts w:ascii="Times New Roman" w:hAnsi="Times New Roman"/>
          <w:color w:val="000000"/>
          <w:sz w:val="24"/>
          <w:szCs w:val="24"/>
          <w:lang w:val="pt-BR"/>
        </w:rPr>
        <w:t>Elaborat: Victor Minchevici, consilier superior</w:t>
      </w:r>
    </w:p>
    <w:p w:rsidR="00871F56" w:rsidRDefault="00871F56" w:rsidP="009B7FE8">
      <w:pPr>
        <w:ind w:firstLine="720"/>
        <w:jc w:val="both"/>
        <w:rPr>
          <w:rFonts w:ascii="Times New Roman" w:hAnsi="Times New Roman"/>
          <w:color w:val="000000"/>
          <w:sz w:val="24"/>
          <w:szCs w:val="24"/>
          <w:lang w:val="es-ES"/>
        </w:rPr>
      </w:pPr>
    </w:p>
    <w:p w:rsidR="00302505" w:rsidRDefault="009B7FE8" w:rsidP="00302505">
      <w:pPr>
        <w:spacing w:after="0"/>
        <w:ind w:firstLine="720"/>
        <w:jc w:val="right"/>
        <w:rPr>
          <w:rFonts w:ascii="Times New Roman" w:hAnsi="Times New Roman"/>
          <w:sz w:val="24"/>
          <w:szCs w:val="24"/>
          <w:lang w:val="es-ES"/>
        </w:rPr>
      </w:pPr>
      <w:r w:rsidRPr="0001607D">
        <w:rPr>
          <w:rFonts w:ascii="Times New Roman" w:hAnsi="Times New Roman"/>
          <w:sz w:val="24"/>
          <w:szCs w:val="24"/>
          <w:lang w:val="es-ES"/>
        </w:rPr>
        <w:lastRenderedPageBreak/>
        <w:t>Anexa</w:t>
      </w:r>
      <w:r w:rsidR="00871F56">
        <w:rPr>
          <w:rFonts w:ascii="Times New Roman" w:hAnsi="Times New Roman"/>
          <w:sz w:val="24"/>
          <w:szCs w:val="24"/>
          <w:lang w:val="es-ES"/>
        </w:rPr>
        <w:t xml:space="preserve"> </w:t>
      </w:r>
      <w:r w:rsidR="00D612E4">
        <w:rPr>
          <w:rFonts w:ascii="Times New Roman" w:hAnsi="Times New Roman"/>
          <w:sz w:val="24"/>
          <w:szCs w:val="24"/>
          <w:lang w:val="es-ES"/>
        </w:rPr>
        <w:t>la Ordin</w:t>
      </w:r>
      <w:r w:rsidR="00871F56">
        <w:rPr>
          <w:rFonts w:ascii="Times New Roman" w:hAnsi="Times New Roman"/>
          <w:sz w:val="24"/>
          <w:szCs w:val="24"/>
          <w:lang w:val="es-ES"/>
        </w:rPr>
        <w:t>ul ministrului mediului, apelor și pădurilor nr.            /        2021</w:t>
      </w:r>
    </w:p>
    <w:p w:rsidR="007C49DB" w:rsidRDefault="007C49DB" w:rsidP="000468E8">
      <w:pPr>
        <w:autoSpaceDE w:val="0"/>
        <w:autoSpaceDN w:val="0"/>
        <w:adjustRightInd w:val="0"/>
        <w:spacing w:after="0" w:line="240" w:lineRule="auto"/>
        <w:jc w:val="center"/>
        <w:rPr>
          <w:rFonts w:ascii="Times New Roman" w:hAnsi="Times New Roman"/>
          <w:b/>
          <w:iCs/>
          <w:sz w:val="24"/>
          <w:szCs w:val="24"/>
        </w:rPr>
      </w:pPr>
    </w:p>
    <w:p w:rsidR="00F97586" w:rsidRDefault="009B7FE8" w:rsidP="000468E8">
      <w:pPr>
        <w:autoSpaceDE w:val="0"/>
        <w:autoSpaceDN w:val="0"/>
        <w:adjustRightInd w:val="0"/>
        <w:spacing w:after="0" w:line="240" w:lineRule="auto"/>
        <w:jc w:val="center"/>
        <w:rPr>
          <w:rFonts w:ascii="Times New Roman" w:hAnsi="Times New Roman"/>
          <w:b/>
          <w:iCs/>
          <w:sz w:val="24"/>
          <w:szCs w:val="24"/>
          <w:vertAlign w:val="subscript"/>
          <w:lang w:val="ro-RO"/>
        </w:rPr>
      </w:pPr>
      <w:r>
        <w:rPr>
          <w:rFonts w:ascii="Times New Roman" w:hAnsi="Times New Roman"/>
          <w:b/>
          <w:iCs/>
          <w:sz w:val="24"/>
          <w:szCs w:val="24"/>
        </w:rPr>
        <w:t>Valori</w:t>
      </w:r>
      <w:r w:rsidR="00871F56">
        <w:rPr>
          <w:rFonts w:ascii="Times New Roman" w:hAnsi="Times New Roman"/>
          <w:b/>
          <w:iCs/>
          <w:sz w:val="24"/>
          <w:szCs w:val="24"/>
        </w:rPr>
        <w:t>l</w:t>
      </w:r>
      <w:r>
        <w:rPr>
          <w:rFonts w:ascii="Times New Roman" w:hAnsi="Times New Roman"/>
          <w:b/>
          <w:iCs/>
          <w:sz w:val="24"/>
          <w:szCs w:val="24"/>
        </w:rPr>
        <w:t>e</w:t>
      </w:r>
      <w:r w:rsidR="00AF685A">
        <w:rPr>
          <w:rFonts w:ascii="Times New Roman" w:hAnsi="Times New Roman"/>
          <w:b/>
          <w:iCs/>
          <w:sz w:val="24"/>
          <w:szCs w:val="24"/>
        </w:rPr>
        <w:t>-</w:t>
      </w:r>
      <w:r w:rsidRPr="004432AD">
        <w:rPr>
          <w:rFonts w:ascii="Times New Roman" w:hAnsi="Times New Roman"/>
          <w:b/>
          <w:iCs/>
          <w:sz w:val="24"/>
          <w:szCs w:val="24"/>
        </w:rPr>
        <w:t>limit</w:t>
      </w:r>
      <w:r w:rsidRPr="004432AD">
        <w:rPr>
          <w:rFonts w:ascii="Times New Roman" w:hAnsi="Times New Roman"/>
          <w:b/>
          <w:iCs/>
          <w:sz w:val="24"/>
          <w:szCs w:val="24"/>
          <w:lang w:val="ro-RO"/>
        </w:rPr>
        <w:t xml:space="preserve">ă pentru </w:t>
      </w:r>
      <w:r w:rsidR="00871F56">
        <w:rPr>
          <w:rFonts w:ascii="Times New Roman" w:hAnsi="Times New Roman"/>
          <w:b/>
          <w:iCs/>
          <w:sz w:val="24"/>
          <w:szCs w:val="24"/>
          <w:lang w:val="ro-RO"/>
        </w:rPr>
        <w:t xml:space="preserve">indicatorii </w:t>
      </w:r>
      <w:r w:rsidRPr="004432AD">
        <w:rPr>
          <w:rFonts w:ascii="Times New Roman" w:hAnsi="Times New Roman"/>
          <w:b/>
          <w:iCs/>
          <w:sz w:val="24"/>
          <w:szCs w:val="24"/>
          <w:lang w:val="ro-RO"/>
        </w:rPr>
        <w:t>L</w:t>
      </w:r>
      <w:r w:rsidRPr="004432AD">
        <w:rPr>
          <w:rFonts w:ascii="Times New Roman" w:hAnsi="Times New Roman"/>
          <w:b/>
          <w:iCs/>
          <w:sz w:val="24"/>
          <w:szCs w:val="24"/>
          <w:vertAlign w:val="subscript"/>
          <w:lang w:val="ro-RO"/>
        </w:rPr>
        <w:t xml:space="preserve">zsn, </w:t>
      </w:r>
      <w:r w:rsidRPr="004432AD">
        <w:rPr>
          <w:rFonts w:ascii="Times New Roman" w:hAnsi="Times New Roman"/>
          <w:b/>
          <w:iCs/>
          <w:sz w:val="24"/>
          <w:szCs w:val="24"/>
          <w:lang w:val="ro-RO"/>
        </w:rPr>
        <w:t>L</w:t>
      </w:r>
      <w:r w:rsidRPr="004432AD">
        <w:rPr>
          <w:rFonts w:ascii="Times New Roman" w:hAnsi="Times New Roman"/>
          <w:b/>
          <w:iCs/>
          <w:sz w:val="24"/>
          <w:szCs w:val="24"/>
          <w:vertAlign w:val="subscript"/>
          <w:lang w:val="ro-RO"/>
        </w:rPr>
        <w:t>noapte</w:t>
      </w:r>
      <w:r w:rsidRPr="004432AD">
        <w:rPr>
          <w:rFonts w:ascii="Times New Roman" w:hAnsi="Times New Roman"/>
          <w:b/>
          <w:iCs/>
          <w:sz w:val="24"/>
          <w:szCs w:val="24"/>
          <w:lang w:val="ro-RO"/>
        </w:rPr>
        <w:t>, L</w:t>
      </w:r>
      <w:r w:rsidRPr="004432AD">
        <w:rPr>
          <w:rFonts w:ascii="Times New Roman" w:hAnsi="Times New Roman"/>
          <w:b/>
          <w:iCs/>
          <w:sz w:val="24"/>
          <w:szCs w:val="24"/>
          <w:vertAlign w:val="subscript"/>
          <w:lang w:val="ro-RO"/>
        </w:rPr>
        <w:t xml:space="preserve">zi </w:t>
      </w:r>
      <w:r w:rsidRPr="004432AD">
        <w:rPr>
          <w:rFonts w:ascii="Times New Roman" w:hAnsi="Times New Roman"/>
          <w:b/>
          <w:iCs/>
          <w:sz w:val="24"/>
          <w:szCs w:val="24"/>
          <w:lang w:val="ro-RO"/>
        </w:rPr>
        <w:t>și L</w:t>
      </w:r>
      <w:r w:rsidRPr="004432AD">
        <w:rPr>
          <w:rFonts w:ascii="Times New Roman" w:hAnsi="Times New Roman"/>
          <w:b/>
          <w:iCs/>
          <w:sz w:val="24"/>
          <w:szCs w:val="24"/>
          <w:vertAlign w:val="subscript"/>
          <w:lang w:val="ro-RO"/>
        </w:rPr>
        <w:t>seară</w:t>
      </w:r>
    </w:p>
    <w:p w:rsidR="000468E8" w:rsidRDefault="000468E8" w:rsidP="000468E8">
      <w:pPr>
        <w:autoSpaceDE w:val="0"/>
        <w:autoSpaceDN w:val="0"/>
        <w:adjustRightInd w:val="0"/>
        <w:spacing w:after="0" w:line="240" w:lineRule="auto"/>
        <w:jc w:val="center"/>
        <w:rPr>
          <w:rFonts w:ascii="Times New Roman" w:hAnsi="Times New Roman"/>
          <w:b/>
          <w:iCs/>
          <w:sz w:val="24"/>
          <w:szCs w:val="24"/>
          <w:vertAlign w:val="subscript"/>
          <w:lang w:val="ro-RO"/>
        </w:rPr>
      </w:pPr>
    </w:p>
    <w:p w:rsidR="000468E8" w:rsidRPr="000468E8" w:rsidRDefault="000468E8" w:rsidP="000468E8">
      <w:pPr>
        <w:autoSpaceDE w:val="0"/>
        <w:autoSpaceDN w:val="0"/>
        <w:adjustRightInd w:val="0"/>
        <w:spacing w:after="0" w:line="240" w:lineRule="auto"/>
        <w:jc w:val="center"/>
        <w:rPr>
          <w:rFonts w:ascii="Times New Roman" w:hAnsi="Times New Roman"/>
          <w:b/>
          <w:iCs/>
          <w:sz w:val="24"/>
          <w:szCs w:val="24"/>
          <w:vertAlign w:val="subscript"/>
          <w:lang w:val="ro-RO"/>
        </w:rPr>
      </w:pPr>
    </w:p>
    <w:p w:rsidR="00F97586" w:rsidRDefault="00F97586" w:rsidP="00F97586">
      <w:pPr>
        <w:spacing w:after="0" w:line="240" w:lineRule="auto"/>
        <w:jc w:val="both"/>
        <w:rPr>
          <w:rFonts w:ascii="Times New Roman" w:hAnsi="Times New Roman"/>
          <w:color w:val="000000"/>
          <w:sz w:val="24"/>
          <w:szCs w:val="24"/>
        </w:rPr>
      </w:pPr>
      <w:r>
        <w:rPr>
          <w:rFonts w:ascii="Times New Roman" w:hAnsi="Times New Roman"/>
          <w:color w:val="000000"/>
          <w:sz w:val="24"/>
          <w:szCs w:val="24"/>
        </w:rPr>
        <w:t>Art. 1 Următorii termeni utilizați în anexa nr. 1</w:t>
      </w:r>
      <w:r w:rsidR="0032629F">
        <w:rPr>
          <w:rFonts w:ascii="Times New Roman" w:hAnsi="Times New Roman"/>
          <w:color w:val="000000"/>
          <w:sz w:val="24"/>
          <w:szCs w:val="24"/>
        </w:rPr>
        <w:t xml:space="preserve"> la Ordin</w:t>
      </w:r>
      <w:r w:rsidR="00DA7DD4">
        <w:rPr>
          <w:rFonts w:ascii="Times New Roman" w:hAnsi="Times New Roman"/>
          <w:color w:val="000000"/>
          <w:sz w:val="24"/>
          <w:szCs w:val="24"/>
        </w:rPr>
        <w:t>,</w:t>
      </w:r>
      <w:r>
        <w:rPr>
          <w:rFonts w:ascii="Times New Roman" w:hAnsi="Times New Roman"/>
          <w:color w:val="000000"/>
          <w:sz w:val="24"/>
          <w:szCs w:val="24"/>
        </w:rPr>
        <w:t xml:space="preserve"> sunt definiți la art. 4 din Legea nr. 121/2019</w:t>
      </w:r>
      <w:r w:rsidR="005713FC" w:rsidRPr="005713FC">
        <w:rPr>
          <w:rFonts w:ascii="Times New Roman" w:hAnsi="Times New Roman"/>
          <w:iCs/>
          <w:sz w:val="24"/>
          <w:szCs w:val="24"/>
        </w:rPr>
        <w:t xml:space="preserve"> </w:t>
      </w:r>
      <w:r w:rsidR="005713FC">
        <w:rPr>
          <w:rFonts w:ascii="Times New Roman" w:hAnsi="Times New Roman"/>
          <w:iCs/>
          <w:sz w:val="24"/>
          <w:szCs w:val="24"/>
        </w:rPr>
        <w:t>privind evaluarea și gestionarea zgomotului ambiant</w:t>
      </w:r>
      <w:r>
        <w:rPr>
          <w:rFonts w:ascii="Times New Roman" w:hAnsi="Times New Roman"/>
          <w:color w:val="000000"/>
          <w:sz w:val="24"/>
          <w:szCs w:val="24"/>
        </w:rPr>
        <w:t>:</w:t>
      </w:r>
    </w:p>
    <w:p w:rsidR="00F97586" w:rsidRDefault="00F97586"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aglomerare;</w:t>
      </w:r>
    </w:p>
    <w:p w:rsidR="00F97586" w:rsidRDefault="00F97586"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drum principal;</w:t>
      </w:r>
    </w:p>
    <w:p w:rsidR="00F97586" w:rsidRDefault="00F97586"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cale ferată principală;</w:t>
      </w:r>
    </w:p>
    <w:p w:rsidR="00F97586" w:rsidRDefault="00F97586"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aeroport principal;</w:t>
      </w:r>
    </w:p>
    <w:p w:rsidR="00F97586" w:rsidRDefault="00F97586"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zonă liniștită în aglomerare;</w:t>
      </w:r>
    </w:p>
    <w:p w:rsidR="00F97586" w:rsidRDefault="00F97586"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zonă liniștită în spațiu deschis;</w:t>
      </w:r>
    </w:p>
    <w:p w:rsidR="00F97586" w:rsidRDefault="00F97586"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hartă strategică de zgomot;</w:t>
      </w:r>
    </w:p>
    <w:p w:rsidR="002A4C7C" w:rsidRDefault="002A4C7C"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plan de acțiune;</w:t>
      </w:r>
    </w:p>
    <w:p w:rsidR="00F97586" w:rsidRPr="00732EF2" w:rsidRDefault="0094433B"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i</w:t>
      </w:r>
      <w:r w:rsidR="00F97586">
        <w:rPr>
          <w:rFonts w:ascii="Times New Roman" w:hAnsi="Times New Roman"/>
          <w:iCs/>
          <w:sz w:val="24"/>
          <w:szCs w:val="24"/>
          <w:lang w:val="ro-RO"/>
        </w:rPr>
        <w:t>ndicator L</w:t>
      </w:r>
      <w:r w:rsidR="00F97586" w:rsidRPr="00732EF2">
        <w:rPr>
          <w:rFonts w:ascii="Times New Roman" w:hAnsi="Times New Roman"/>
          <w:iCs/>
          <w:sz w:val="24"/>
          <w:szCs w:val="24"/>
          <w:vertAlign w:val="subscript"/>
          <w:lang w:val="ro-RO"/>
        </w:rPr>
        <w:t>zsn</w:t>
      </w:r>
      <w:r w:rsidR="002A4C7C">
        <w:rPr>
          <w:rFonts w:ascii="Times New Roman" w:hAnsi="Times New Roman"/>
          <w:iCs/>
          <w:sz w:val="24"/>
          <w:szCs w:val="24"/>
          <w:lang w:val="ro-RO"/>
        </w:rPr>
        <w:t>;</w:t>
      </w:r>
    </w:p>
    <w:p w:rsidR="00F97586" w:rsidRPr="00732EF2" w:rsidRDefault="00F97586" w:rsidP="00054D9C">
      <w:pPr>
        <w:pStyle w:val="ListParagraph"/>
        <w:numPr>
          <w:ilvl w:val="0"/>
          <w:numId w:val="2"/>
        </w:numPr>
        <w:spacing w:after="0" w:line="240" w:lineRule="auto"/>
        <w:jc w:val="both"/>
        <w:rPr>
          <w:rFonts w:ascii="Times New Roman" w:hAnsi="Times New Roman"/>
          <w:iCs/>
          <w:sz w:val="24"/>
          <w:szCs w:val="24"/>
          <w:lang w:val="ro-RO"/>
        </w:rPr>
      </w:pPr>
      <w:r w:rsidRPr="00732EF2">
        <w:rPr>
          <w:rFonts w:ascii="Times New Roman" w:hAnsi="Times New Roman"/>
          <w:iCs/>
          <w:sz w:val="24"/>
          <w:szCs w:val="24"/>
          <w:lang w:val="ro-RO"/>
        </w:rPr>
        <w:t>indicator L</w:t>
      </w:r>
      <w:r w:rsidRPr="00732EF2">
        <w:rPr>
          <w:rFonts w:ascii="Times New Roman" w:hAnsi="Times New Roman"/>
          <w:iCs/>
          <w:sz w:val="24"/>
          <w:szCs w:val="24"/>
          <w:vertAlign w:val="subscript"/>
          <w:lang w:val="ro-RO"/>
        </w:rPr>
        <w:t>noapte</w:t>
      </w:r>
      <w:r w:rsidR="002A4C7C">
        <w:rPr>
          <w:rFonts w:ascii="Times New Roman" w:hAnsi="Times New Roman"/>
          <w:iCs/>
          <w:sz w:val="24"/>
          <w:szCs w:val="24"/>
          <w:lang w:val="ro-RO"/>
        </w:rPr>
        <w:t>;</w:t>
      </w:r>
    </w:p>
    <w:p w:rsidR="00F97586" w:rsidRPr="00732EF2" w:rsidRDefault="0094433B"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i</w:t>
      </w:r>
      <w:r w:rsidR="00F97586" w:rsidRPr="00732EF2">
        <w:rPr>
          <w:rFonts w:ascii="Times New Roman" w:hAnsi="Times New Roman"/>
          <w:iCs/>
          <w:sz w:val="24"/>
          <w:szCs w:val="24"/>
          <w:lang w:val="ro-RO"/>
        </w:rPr>
        <w:t>ndicator L</w:t>
      </w:r>
      <w:r w:rsidR="00F97586" w:rsidRPr="00732EF2">
        <w:rPr>
          <w:rFonts w:ascii="Times New Roman" w:hAnsi="Times New Roman"/>
          <w:iCs/>
          <w:sz w:val="24"/>
          <w:szCs w:val="24"/>
          <w:vertAlign w:val="subscript"/>
          <w:lang w:val="ro-RO"/>
        </w:rPr>
        <w:t>seară</w:t>
      </w:r>
      <w:r w:rsidR="002A4C7C">
        <w:rPr>
          <w:rFonts w:ascii="Times New Roman" w:hAnsi="Times New Roman"/>
          <w:iCs/>
          <w:sz w:val="24"/>
          <w:szCs w:val="24"/>
          <w:lang w:val="ro-RO"/>
        </w:rPr>
        <w:t>;</w:t>
      </w:r>
    </w:p>
    <w:p w:rsidR="00F97586" w:rsidRPr="00732EF2" w:rsidRDefault="00F97586" w:rsidP="00054D9C">
      <w:pPr>
        <w:pStyle w:val="ListParagraph"/>
        <w:numPr>
          <w:ilvl w:val="0"/>
          <w:numId w:val="2"/>
        </w:numPr>
        <w:spacing w:after="0" w:line="240" w:lineRule="auto"/>
        <w:jc w:val="both"/>
        <w:rPr>
          <w:rFonts w:ascii="Times New Roman" w:hAnsi="Times New Roman"/>
          <w:iCs/>
          <w:sz w:val="24"/>
          <w:szCs w:val="24"/>
          <w:lang w:val="ro-RO"/>
        </w:rPr>
      </w:pPr>
      <w:r w:rsidRPr="00732EF2">
        <w:rPr>
          <w:rFonts w:ascii="Times New Roman" w:hAnsi="Times New Roman"/>
          <w:iCs/>
          <w:sz w:val="24"/>
          <w:szCs w:val="24"/>
          <w:lang w:val="ro-RO"/>
        </w:rPr>
        <w:t>indicator L</w:t>
      </w:r>
      <w:r w:rsidRPr="00732EF2">
        <w:rPr>
          <w:rFonts w:ascii="Times New Roman" w:hAnsi="Times New Roman"/>
          <w:iCs/>
          <w:sz w:val="24"/>
          <w:szCs w:val="24"/>
          <w:vertAlign w:val="subscript"/>
          <w:lang w:val="ro-RO"/>
        </w:rPr>
        <w:t>zi</w:t>
      </w:r>
      <w:r w:rsidR="002A4C7C">
        <w:rPr>
          <w:rFonts w:ascii="Times New Roman" w:hAnsi="Times New Roman"/>
          <w:iCs/>
          <w:sz w:val="24"/>
          <w:szCs w:val="24"/>
          <w:lang w:val="ro-RO"/>
        </w:rPr>
        <w:t>;</w:t>
      </w:r>
    </w:p>
    <w:p w:rsidR="00F97586" w:rsidRDefault="00F97586" w:rsidP="00054D9C">
      <w:pPr>
        <w:pStyle w:val="ListParagraph"/>
        <w:numPr>
          <w:ilvl w:val="0"/>
          <w:numId w:val="2"/>
        </w:numPr>
        <w:spacing w:after="0" w:line="240" w:lineRule="auto"/>
        <w:jc w:val="both"/>
        <w:rPr>
          <w:rFonts w:ascii="Times New Roman" w:hAnsi="Times New Roman"/>
          <w:iCs/>
          <w:sz w:val="24"/>
          <w:szCs w:val="24"/>
          <w:lang w:val="ro-RO"/>
        </w:rPr>
      </w:pPr>
      <w:r w:rsidRPr="00732EF2">
        <w:rPr>
          <w:rFonts w:ascii="Times New Roman" w:hAnsi="Times New Roman"/>
          <w:iCs/>
          <w:sz w:val="24"/>
          <w:szCs w:val="24"/>
          <w:lang w:val="ro-RO"/>
        </w:rPr>
        <w:t>valoare limită</w:t>
      </w:r>
      <w:r w:rsidR="00A76CFF">
        <w:rPr>
          <w:rFonts w:ascii="Times New Roman" w:hAnsi="Times New Roman"/>
          <w:iCs/>
          <w:sz w:val="24"/>
          <w:szCs w:val="24"/>
          <w:lang w:val="ro-RO"/>
        </w:rPr>
        <w:t>;</w:t>
      </w:r>
    </w:p>
    <w:p w:rsidR="00A76CFF" w:rsidRDefault="00A76CFF" w:rsidP="00054D9C">
      <w:pPr>
        <w:pStyle w:val="ListParagraph"/>
        <w:numPr>
          <w:ilvl w:val="0"/>
          <w:numId w:val="2"/>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zgomot ambiant.</w:t>
      </w:r>
    </w:p>
    <w:p w:rsidR="00F97586" w:rsidRDefault="00F97586" w:rsidP="00F97586">
      <w:pPr>
        <w:spacing w:after="0" w:line="240" w:lineRule="auto"/>
        <w:jc w:val="both"/>
        <w:rPr>
          <w:rFonts w:ascii="Times New Roman" w:hAnsi="Times New Roman"/>
          <w:iCs/>
          <w:sz w:val="24"/>
          <w:szCs w:val="24"/>
          <w:lang w:val="ro-RO"/>
        </w:rPr>
      </w:pPr>
    </w:p>
    <w:p w:rsidR="00F97586" w:rsidRPr="00D77801" w:rsidRDefault="00F97586" w:rsidP="00D77801">
      <w:pPr>
        <w:spacing w:after="0" w:line="240" w:lineRule="auto"/>
        <w:jc w:val="both"/>
        <w:rPr>
          <w:rFonts w:ascii="Times New Roman" w:hAnsi="Times New Roman"/>
          <w:iCs/>
          <w:sz w:val="24"/>
          <w:szCs w:val="24"/>
          <w:lang w:val="ro-RO"/>
        </w:rPr>
      </w:pPr>
      <w:r>
        <w:rPr>
          <w:rFonts w:ascii="Times New Roman" w:hAnsi="Times New Roman"/>
          <w:iCs/>
          <w:sz w:val="24"/>
          <w:szCs w:val="24"/>
          <w:lang w:val="ro-RO"/>
        </w:rPr>
        <w:t>Art. 2 Următorii t</w:t>
      </w:r>
      <w:r w:rsidR="00871F56">
        <w:rPr>
          <w:rFonts w:ascii="Times New Roman" w:hAnsi="Times New Roman"/>
          <w:iCs/>
          <w:sz w:val="24"/>
          <w:szCs w:val="24"/>
          <w:lang w:val="ro-RO"/>
        </w:rPr>
        <w:t xml:space="preserve">ermeni utilizați în anexa </w:t>
      </w:r>
      <w:r w:rsidR="0032629F">
        <w:rPr>
          <w:rFonts w:ascii="Times New Roman" w:hAnsi="Times New Roman"/>
          <w:iCs/>
          <w:sz w:val="24"/>
          <w:szCs w:val="24"/>
          <w:lang w:val="ro-RO"/>
        </w:rPr>
        <w:t xml:space="preserve">la Ordin, </w:t>
      </w:r>
      <w:r>
        <w:rPr>
          <w:rFonts w:ascii="Times New Roman" w:hAnsi="Times New Roman"/>
          <w:iCs/>
          <w:sz w:val="24"/>
          <w:szCs w:val="24"/>
          <w:lang w:val="ro-RO"/>
        </w:rPr>
        <w:t xml:space="preserve">sunt definți în </w:t>
      </w:r>
      <w:r>
        <w:rPr>
          <w:rFonts w:ascii="Times New Roman" w:hAnsi="Times New Roman"/>
          <w:color w:val="000000"/>
          <w:sz w:val="24"/>
          <w:szCs w:val="24"/>
        </w:rPr>
        <w:t>standardul</w:t>
      </w:r>
      <w:r w:rsidRPr="00344AD6">
        <w:rPr>
          <w:rFonts w:ascii="Times New Roman" w:hAnsi="Times New Roman"/>
          <w:color w:val="000000"/>
          <w:sz w:val="24"/>
          <w:szCs w:val="24"/>
        </w:rPr>
        <w:t xml:space="preserve"> de stat</w:t>
      </w:r>
      <w:r w:rsidRPr="00344AD6">
        <w:rPr>
          <w:rFonts w:ascii="Times New Roman" w:hAnsi="Times New Roman"/>
          <w:color w:val="000000"/>
          <w:sz w:val="24"/>
          <w:szCs w:val="24"/>
          <w:lang w:val="ro-RO"/>
        </w:rPr>
        <w:t xml:space="preserve"> </w:t>
      </w:r>
      <w:r>
        <w:rPr>
          <w:rFonts w:ascii="Times New Roman" w:hAnsi="Times New Roman"/>
          <w:color w:val="000000"/>
          <w:sz w:val="24"/>
          <w:szCs w:val="24"/>
        </w:rPr>
        <w:t>STAS 10144/3-91</w:t>
      </w:r>
      <w:r w:rsidRPr="00344AD6">
        <w:rPr>
          <w:rFonts w:ascii="Times New Roman" w:hAnsi="Times New Roman"/>
          <w:color w:val="000000"/>
          <w:sz w:val="24"/>
          <w:szCs w:val="24"/>
        </w:rPr>
        <w:t xml:space="preserve"> Străzi, E</w:t>
      </w:r>
      <w:r>
        <w:rPr>
          <w:rFonts w:ascii="Times New Roman" w:hAnsi="Times New Roman"/>
          <w:color w:val="000000"/>
          <w:sz w:val="24"/>
          <w:szCs w:val="24"/>
        </w:rPr>
        <w:t>lemente geometrice-Prescripț</w:t>
      </w:r>
      <w:r w:rsidRPr="00344AD6">
        <w:rPr>
          <w:rFonts w:ascii="Times New Roman" w:hAnsi="Times New Roman"/>
          <w:color w:val="000000"/>
          <w:sz w:val="24"/>
          <w:szCs w:val="24"/>
        </w:rPr>
        <w:t>ii de proiectare</w:t>
      </w:r>
      <w:r>
        <w:rPr>
          <w:rFonts w:ascii="Times New Roman" w:hAnsi="Times New Roman"/>
          <w:color w:val="000000"/>
          <w:sz w:val="24"/>
          <w:szCs w:val="24"/>
        </w:rPr>
        <w:t>:</w:t>
      </w:r>
    </w:p>
    <w:p w:rsidR="00F97586" w:rsidRPr="002436B1" w:rsidRDefault="00F97586" w:rsidP="00D77801">
      <w:pPr>
        <w:pStyle w:val="ListParagraph"/>
        <w:numPr>
          <w:ilvl w:val="0"/>
          <w:numId w:val="5"/>
        </w:numPr>
        <w:spacing w:after="0" w:line="240" w:lineRule="auto"/>
        <w:ind w:left="714" w:hanging="357"/>
        <w:jc w:val="both"/>
        <w:rPr>
          <w:rFonts w:ascii="Times New Roman" w:hAnsi="Times New Roman"/>
          <w:iCs/>
          <w:sz w:val="24"/>
          <w:szCs w:val="24"/>
          <w:lang w:val="ro-RO"/>
        </w:rPr>
      </w:pPr>
      <w:r w:rsidRPr="002436B1">
        <w:rPr>
          <w:rFonts w:ascii="Times New Roman" w:hAnsi="Times New Roman"/>
          <w:sz w:val="24"/>
          <w:szCs w:val="24"/>
        </w:rPr>
        <w:t>d</w:t>
      </w:r>
      <w:r w:rsidR="007B06E2" w:rsidRPr="002436B1">
        <w:rPr>
          <w:rFonts w:ascii="Times New Roman" w:hAnsi="Times New Roman"/>
          <w:sz w:val="24"/>
          <w:szCs w:val="24"/>
        </w:rPr>
        <w:t>rumurile de categoria tehnică I</w:t>
      </w:r>
      <w:r w:rsidRPr="002436B1">
        <w:rPr>
          <w:rFonts w:ascii="Times New Roman" w:hAnsi="Times New Roman"/>
          <w:sz w:val="24"/>
          <w:szCs w:val="24"/>
        </w:rPr>
        <w:t>;</w:t>
      </w:r>
    </w:p>
    <w:p w:rsidR="00F97586" w:rsidRPr="002436B1" w:rsidRDefault="00F97586" w:rsidP="00054D9C">
      <w:pPr>
        <w:pStyle w:val="ListParagraph"/>
        <w:numPr>
          <w:ilvl w:val="0"/>
          <w:numId w:val="5"/>
        </w:numPr>
        <w:spacing w:after="0" w:line="240" w:lineRule="auto"/>
        <w:jc w:val="both"/>
        <w:rPr>
          <w:rFonts w:ascii="Times New Roman" w:hAnsi="Times New Roman"/>
          <w:iCs/>
          <w:sz w:val="24"/>
          <w:szCs w:val="24"/>
          <w:lang w:val="ro-RO"/>
        </w:rPr>
      </w:pPr>
      <w:r w:rsidRPr="002436B1">
        <w:rPr>
          <w:rFonts w:ascii="Times New Roman" w:hAnsi="Times New Roman"/>
          <w:sz w:val="24"/>
          <w:szCs w:val="24"/>
        </w:rPr>
        <w:t>drumurile de categorie tehnică I</w:t>
      </w:r>
      <w:r w:rsidR="007B06E2" w:rsidRPr="002436B1">
        <w:rPr>
          <w:rFonts w:ascii="Times New Roman" w:hAnsi="Times New Roman"/>
          <w:sz w:val="24"/>
          <w:szCs w:val="24"/>
        </w:rPr>
        <w:t>I</w:t>
      </w:r>
      <w:r w:rsidRPr="002436B1">
        <w:rPr>
          <w:rFonts w:ascii="Times New Roman" w:hAnsi="Times New Roman"/>
          <w:sz w:val="24"/>
          <w:szCs w:val="24"/>
        </w:rPr>
        <w:t>;</w:t>
      </w:r>
    </w:p>
    <w:p w:rsidR="00F97586" w:rsidRPr="00D9763B" w:rsidRDefault="00F97586" w:rsidP="00054D9C">
      <w:pPr>
        <w:pStyle w:val="ListParagraph"/>
        <w:numPr>
          <w:ilvl w:val="0"/>
          <w:numId w:val="5"/>
        </w:numPr>
        <w:spacing w:after="0" w:line="240" w:lineRule="auto"/>
        <w:jc w:val="both"/>
        <w:rPr>
          <w:rFonts w:ascii="Times New Roman" w:hAnsi="Times New Roman"/>
          <w:iCs/>
          <w:sz w:val="24"/>
          <w:szCs w:val="24"/>
          <w:lang w:val="ro-RO"/>
        </w:rPr>
      </w:pPr>
      <w:r w:rsidRPr="00D9763B">
        <w:rPr>
          <w:rFonts w:ascii="Times New Roman" w:hAnsi="Times New Roman"/>
          <w:color w:val="000000"/>
          <w:sz w:val="24"/>
          <w:szCs w:val="24"/>
        </w:rPr>
        <w:t>drumurilor de categoria tehnică I</w:t>
      </w:r>
      <w:r w:rsidR="007B06E2">
        <w:rPr>
          <w:rFonts w:ascii="Times New Roman" w:hAnsi="Times New Roman"/>
          <w:color w:val="000000"/>
          <w:sz w:val="24"/>
          <w:szCs w:val="24"/>
        </w:rPr>
        <w:t>II</w:t>
      </w:r>
      <w:r w:rsidRPr="00D9763B">
        <w:rPr>
          <w:rFonts w:ascii="Times New Roman" w:hAnsi="Times New Roman"/>
          <w:color w:val="000000"/>
          <w:sz w:val="24"/>
          <w:szCs w:val="24"/>
        </w:rPr>
        <w:t>;</w:t>
      </w:r>
    </w:p>
    <w:p w:rsidR="00F97586" w:rsidRPr="00D9763B" w:rsidRDefault="00F97586" w:rsidP="00054D9C">
      <w:pPr>
        <w:pStyle w:val="ListParagraph"/>
        <w:numPr>
          <w:ilvl w:val="0"/>
          <w:numId w:val="5"/>
        </w:numPr>
        <w:spacing w:after="0" w:line="240" w:lineRule="auto"/>
        <w:jc w:val="both"/>
        <w:rPr>
          <w:rFonts w:ascii="Times New Roman" w:hAnsi="Times New Roman"/>
          <w:iCs/>
          <w:sz w:val="24"/>
          <w:szCs w:val="24"/>
          <w:lang w:val="ro-RO"/>
        </w:rPr>
      </w:pPr>
      <w:proofErr w:type="gramStart"/>
      <w:r w:rsidRPr="00D9763B">
        <w:rPr>
          <w:rFonts w:ascii="Times New Roman" w:hAnsi="Times New Roman"/>
          <w:color w:val="000000"/>
          <w:sz w:val="24"/>
          <w:szCs w:val="24"/>
        </w:rPr>
        <w:t>drumurilor</w:t>
      </w:r>
      <w:proofErr w:type="gramEnd"/>
      <w:r w:rsidRPr="00D9763B">
        <w:rPr>
          <w:rFonts w:ascii="Times New Roman" w:hAnsi="Times New Roman"/>
          <w:color w:val="000000"/>
          <w:sz w:val="24"/>
          <w:szCs w:val="24"/>
        </w:rPr>
        <w:t xml:space="preserve"> de categoria tehni</w:t>
      </w:r>
      <w:r w:rsidR="007B06E2">
        <w:rPr>
          <w:rFonts w:ascii="Times New Roman" w:hAnsi="Times New Roman"/>
          <w:color w:val="000000"/>
          <w:sz w:val="24"/>
          <w:szCs w:val="24"/>
        </w:rPr>
        <w:t>că IV.</w:t>
      </w:r>
    </w:p>
    <w:p w:rsidR="00F97586" w:rsidRPr="007B06E2" w:rsidRDefault="00F97586" w:rsidP="005713FC">
      <w:pPr>
        <w:spacing w:after="0" w:line="240" w:lineRule="auto"/>
        <w:jc w:val="both"/>
        <w:rPr>
          <w:rFonts w:ascii="Times New Roman" w:hAnsi="Times New Roman"/>
          <w:iCs/>
          <w:sz w:val="24"/>
          <w:szCs w:val="24"/>
          <w:lang w:val="ro-RO"/>
        </w:rPr>
      </w:pPr>
    </w:p>
    <w:p w:rsidR="00A76CFF" w:rsidRDefault="00F97586" w:rsidP="00F97586">
      <w:pPr>
        <w:spacing w:after="0" w:line="240" w:lineRule="auto"/>
        <w:jc w:val="both"/>
        <w:rPr>
          <w:rFonts w:ascii="Times New Roman" w:hAnsi="Times New Roman"/>
          <w:iCs/>
          <w:sz w:val="24"/>
          <w:szCs w:val="24"/>
          <w:lang w:val="ro-RO"/>
        </w:rPr>
      </w:pPr>
      <w:r>
        <w:rPr>
          <w:rFonts w:ascii="Times New Roman" w:hAnsi="Times New Roman"/>
          <w:iCs/>
          <w:sz w:val="24"/>
          <w:szCs w:val="24"/>
          <w:lang w:val="ro-RO"/>
        </w:rPr>
        <w:t>Art.</w:t>
      </w:r>
      <w:r w:rsidR="00422003" w:rsidRPr="00C37616">
        <w:rPr>
          <w:rFonts w:ascii="Times New Roman" w:hAnsi="Times New Roman"/>
          <w:iCs/>
          <w:sz w:val="24"/>
          <w:szCs w:val="24"/>
          <w:lang w:val="ro-RO"/>
        </w:rPr>
        <w:t xml:space="preserve"> 3</w:t>
      </w:r>
      <w:r w:rsidRPr="00C37616">
        <w:rPr>
          <w:rFonts w:ascii="Times New Roman" w:hAnsi="Times New Roman"/>
          <w:iCs/>
          <w:sz w:val="24"/>
          <w:szCs w:val="24"/>
          <w:lang w:val="ro-RO"/>
        </w:rPr>
        <w:t xml:space="preserve"> </w:t>
      </w:r>
      <w:r>
        <w:rPr>
          <w:rFonts w:ascii="Times New Roman" w:hAnsi="Times New Roman"/>
          <w:iCs/>
          <w:sz w:val="24"/>
          <w:szCs w:val="24"/>
          <w:lang w:val="ro-RO"/>
        </w:rPr>
        <w:t>Valorile</w:t>
      </w:r>
      <w:r w:rsidR="00363762">
        <w:rPr>
          <w:rFonts w:ascii="Times New Roman" w:hAnsi="Times New Roman"/>
          <w:iCs/>
          <w:sz w:val="24"/>
          <w:szCs w:val="24"/>
          <w:lang w:val="ro-RO"/>
        </w:rPr>
        <w:t xml:space="preserve"> limită stabilite în anexa </w:t>
      </w:r>
      <w:r w:rsidR="0032629F">
        <w:rPr>
          <w:rFonts w:ascii="Times New Roman" w:hAnsi="Times New Roman"/>
          <w:iCs/>
          <w:sz w:val="24"/>
          <w:szCs w:val="24"/>
          <w:lang w:val="ro-RO"/>
        </w:rPr>
        <w:t>la Ordin,</w:t>
      </w:r>
      <w:r>
        <w:rPr>
          <w:rFonts w:ascii="Times New Roman" w:hAnsi="Times New Roman"/>
          <w:iCs/>
          <w:sz w:val="24"/>
          <w:szCs w:val="24"/>
          <w:lang w:val="ro-RO"/>
        </w:rPr>
        <w:t xml:space="preserve"> reprezintă valori limită </w:t>
      </w:r>
      <w:r w:rsidR="00AF685A">
        <w:rPr>
          <w:rFonts w:ascii="Times New Roman" w:hAnsi="Times New Roman"/>
          <w:iCs/>
          <w:sz w:val="24"/>
          <w:szCs w:val="24"/>
          <w:lang w:val="ro-RO"/>
        </w:rPr>
        <w:t xml:space="preserve">astfel cum sunt </w:t>
      </w:r>
      <w:r>
        <w:rPr>
          <w:rFonts w:ascii="Times New Roman" w:hAnsi="Times New Roman"/>
          <w:iCs/>
          <w:sz w:val="24"/>
          <w:szCs w:val="24"/>
          <w:lang w:val="ro-RO"/>
        </w:rPr>
        <w:t xml:space="preserve">definite </w:t>
      </w:r>
      <w:r w:rsidR="00AF685A">
        <w:rPr>
          <w:rFonts w:ascii="Times New Roman" w:hAnsi="Times New Roman"/>
          <w:iCs/>
          <w:sz w:val="24"/>
          <w:szCs w:val="24"/>
          <w:lang w:val="ro-RO"/>
        </w:rPr>
        <w:t>la</w:t>
      </w:r>
      <w:bookmarkStart w:id="0" w:name="_GoBack"/>
      <w:bookmarkEnd w:id="0"/>
      <w:r>
        <w:rPr>
          <w:rFonts w:ascii="Times New Roman" w:hAnsi="Times New Roman"/>
          <w:iCs/>
          <w:sz w:val="24"/>
          <w:szCs w:val="24"/>
          <w:lang w:val="ro-RO"/>
        </w:rPr>
        <w:t xml:space="preserve"> art. 4 pct. 19 lit. a) și lit. c) din Legea nr. 121/2019</w:t>
      </w:r>
      <w:r w:rsidR="002436B1">
        <w:rPr>
          <w:rFonts w:ascii="Times New Roman" w:hAnsi="Times New Roman"/>
          <w:iCs/>
          <w:sz w:val="24"/>
          <w:szCs w:val="24"/>
          <w:lang w:val="ro-RO"/>
        </w:rPr>
        <w:t xml:space="preserve"> și convertite </w:t>
      </w:r>
      <w:r w:rsidR="00DC1108">
        <w:rPr>
          <w:rFonts w:ascii="Times New Roman" w:hAnsi="Times New Roman"/>
          <w:iCs/>
          <w:sz w:val="24"/>
          <w:szCs w:val="24"/>
          <w:lang w:val="ro-RO"/>
        </w:rPr>
        <w:t>pentru</w:t>
      </w:r>
      <w:r w:rsidR="002436B1">
        <w:rPr>
          <w:rFonts w:ascii="Times New Roman" w:hAnsi="Times New Roman"/>
          <w:iCs/>
          <w:sz w:val="24"/>
          <w:szCs w:val="24"/>
          <w:lang w:val="ro-RO"/>
        </w:rPr>
        <w:t xml:space="preserve"> indicatori L</w:t>
      </w:r>
      <w:r w:rsidR="002436B1" w:rsidRPr="002436B1">
        <w:rPr>
          <w:rFonts w:ascii="Times New Roman" w:hAnsi="Times New Roman"/>
          <w:iCs/>
          <w:sz w:val="24"/>
          <w:szCs w:val="24"/>
          <w:vertAlign w:val="subscript"/>
          <w:lang w:val="ro-RO"/>
        </w:rPr>
        <w:t>noapte</w:t>
      </w:r>
      <w:r w:rsidR="002436B1">
        <w:rPr>
          <w:rFonts w:ascii="Times New Roman" w:hAnsi="Times New Roman"/>
          <w:iCs/>
          <w:sz w:val="24"/>
          <w:szCs w:val="24"/>
          <w:lang w:val="ro-RO"/>
        </w:rPr>
        <w:t xml:space="preserve"> și L</w:t>
      </w:r>
      <w:r w:rsidR="002436B1" w:rsidRPr="002436B1">
        <w:rPr>
          <w:rFonts w:ascii="Times New Roman" w:hAnsi="Times New Roman"/>
          <w:iCs/>
          <w:sz w:val="24"/>
          <w:szCs w:val="24"/>
          <w:vertAlign w:val="subscript"/>
          <w:lang w:val="ro-RO"/>
        </w:rPr>
        <w:t>zsn</w:t>
      </w:r>
      <w:r w:rsidR="002436B1">
        <w:rPr>
          <w:rFonts w:ascii="Times New Roman" w:hAnsi="Times New Roman"/>
          <w:iCs/>
          <w:sz w:val="24"/>
          <w:szCs w:val="24"/>
          <w:lang w:val="ro-RO"/>
        </w:rPr>
        <w:t>, după caz,</w:t>
      </w:r>
      <w:r w:rsidR="00363762">
        <w:rPr>
          <w:rFonts w:ascii="Times New Roman" w:hAnsi="Times New Roman"/>
          <w:iCs/>
          <w:sz w:val="24"/>
          <w:szCs w:val="24"/>
          <w:lang w:val="ro-RO"/>
        </w:rPr>
        <w:t xml:space="preserve"> în</w:t>
      </w:r>
      <w:r w:rsidR="002436B1">
        <w:rPr>
          <w:rFonts w:ascii="Times New Roman" w:hAnsi="Times New Roman"/>
          <w:iCs/>
          <w:sz w:val="24"/>
          <w:szCs w:val="24"/>
          <w:lang w:val="ro-RO"/>
        </w:rPr>
        <w:t xml:space="preserve"> conform</w:t>
      </w:r>
      <w:r w:rsidR="00363762">
        <w:rPr>
          <w:rFonts w:ascii="Times New Roman" w:hAnsi="Times New Roman"/>
          <w:iCs/>
          <w:sz w:val="24"/>
          <w:szCs w:val="24"/>
          <w:lang w:val="ro-RO"/>
        </w:rPr>
        <w:t>itate cu prevederile</w:t>
      </w:r>
      <w:r w:rsidR="002436B1">
        <w:rPr>
          <w:rFonts w:ascii="Times New Roman" w:hAnsi="Times New Roman"/>
          <w:iCs/>
          <w:sz w:val="24"/>
          <w:szCs w:val="24"/>
          <w:lang w:val="ro-RO"/>
        </w:rPr>
        <w:t xml:space="preserve"> art. 6 din Legea nr. 121/2019</w:t>
      </w:r>
      <w:r w:rsidR="003F2F89">
        <w:rPr>
          <w:rFonts w:ascii="Times New Roman" w:hAnsi="Times New Roman"/>
          <w:iCs/>
          <w:sz w:val="24"/>
          <w:szCs w:val="24"/>
          <w:lang w:val="ro-RO"/>
        </w:rPr>
        <w:t>, după cum urmează</w:t>
      </w:r>
      <w:r w:rsidR="00A76CFF">
        <w:rPr>
          <w:rFonts w:ascii="Times New Roman" w:hAnsi="Times New Roman"/>
          <w:iCs/>
          <w:sz w:val="24"/>
          <w:szCs w:val="24"/>
          <w:lang w:val="ro-RO"/>
        </w:rPr>
        <w:t>:</w:t>
      </w:r>
    </w:p>
    <w:p w:rsidR="00F97586" w:rsidRDefault="002814EF" w:rsidP="00054D9C">
      <w:pPr>
        <w:pStyle w:val="ListParagraph"/>
        <w:numPr>
          <w:ilvl w:val="0"/>
          <w:numId w:val="4"/>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v</w:t>
      </w:r>
      <w:r w:rsidR="00A76CFF">
        <w:rPr>
          <w:rFonts w:ascii="Times New Roman" w:hAnsi="Times New Roman"/>
          <w:iCs/>
          <w:sz w:val="24"/>
          <w:szCs w:val="24"/>
          <w:lang w:val="ro-RO"/>
        </w:rPr>
        <w:t>alorile limită din tabelele</w:t>
      </w:r>
      <w:r w:rsidR="001D7694">
        <w:rPr>
          <w:rFonts w:ascii="Times New Roman" w:hAnsi="Times New Roman"/>
          <w:iCs/>
          <w:color w:val="FF0000"/>
          <w:sz w:val="24"/>
          <w:szCs w:val="24"/>
          <w:lang w:val="ro-RO"/>
        </w:rPr>
        <w:t xml:space="preserve"> </w:t>
      </w:r>
      <w:r w:rsidR="001D7694" w:rsidRPr="001D7694">
        <w:rPr>
          <w:rFonts w:ascii="Times New Roman" w:hAnsi="Times New Roman"/>
          <w:iCs/>
          <w:sz w:val="24"/>
          <w:szCs w:val="24"/>
          <w:lang w:val="ro-RO"/>
        </w:rPr>
        <w:t xml:space="preserve">nr. 1-7 </w:t>
      </w:r>
      <w:r w:rsidR="00A76CFF">
        <w:rPr>
          <w:rFonts w:ascii="Times New Roman" w:hAnsi="Times New Roman"/>
          <w:iCs/>
          <w:sz w:val="24"/>
          <w:szCs w:val="24"/>
          <w:lang w:val="ro-RO"/>
        </w:rPr>
        <w:t xml:space="preserve">sunt stabilite </w:t>
      </w:r>
      <w:r w:rsidR="0094433B">
        <w:rPr>
          <w:rFonts w:ascii="Times New Roman" w:hAnsi="Times New Roman"/>
          <w:iCs/>
          <w:sz w:val="24"/>
          <w:szCs w:val="24"/>
          <w:lang w:val="ro-RO"/>
        </w:rPr>
        <w:t xml:space="preserve">pentru fiecare </w:t>
      </w:r>
      <w:r w:rsidR="00552014">
        <w:rPr>
          <w:rFonts w:ascii="Times New Roman" w:hAnsi="Times New Roman"/>
          <w:iCs/>
          <w:sz w:val="24"/>
          <w:szCs w:val="24"/>
          <w:lang w:val="ro-RO"/>
        </w:rPr>
        <w:t>sursă</w:t>
      </w:r>
      <w:r w:rsidR="0094433B">
        <w:rPr>
          <w:rFonts w:ascii="Times New Roman" w:hAnsi="Times New Roman"/>
          <w:iCs/>
          <w:sz w:val="24"/>
          <w:szCs w:val="24"/>
          <w:lang w:val="ro-RO"/>
        </w:rPr>
        <w:t xml:space="preserve"> de zgomot</w:t>
      </w:r>
      <w:r w:rsidR="00A76CFF">
        <w:rPr>
          <w:rFonts w:ascii="Times New Roman" w:hAnsi="Times New Roman"/>
          <w:iCs/>
          <w:sz w:val="24"/>
          <w:szCs w:val="24"/>
          <w:lang w:val="ro-RO"/>
        </w:rPr>
        <w:t xml:space="preserve"> ambiant </w:t>
      </w:r>
      <w:r w:rsidR="0094433B">
        <w:rPr>
          <w:rFonts w:ascii="Times New Roman" w:hAnsi="Times New Roman"/>
          <w:iCs/>
          <w:sz w:val="24"/>
          <w:szCs w:val="24"/>
          <w:lang w:val="ro-RO"/>
        </w:rPr>
        <w:t xml:space="preserve">în parte </w:t>
      </w:r>
      <w:r w:rsidR="0094433B" w:rsidRPr="00F54BC8">
        <w:rPr>
          <w:rFonts w:ascii="Times New Roman" w:hAnsi="Times New Roman"/>
          <w:iCs/>
          <w:sz w:val="24"/>
          <w:szCs w:val="24"/>
          <w:lang w:val="ro-RO"/>
        </w:rPr>
        <w:t>pentru care există obligația realizării hărților strategice de zgomot ș</w:t>
      </w:r>
      <w:r w:rsidR="0094433B">
        <w:rPr>
          <w:rFonts w:ascii="Times New Roman" w:hAnsi="Times New Roman"/>
          <w:iCs/>
          <w:sz w:val="24"/>
          <w:szCs w:val="24"/>
          <w:lang w:val="ro-RO"/>
        </w:rPr>
        <w:t>i a planurilor de acțiune</w:t>
      </w:r>
      <w:r w:rsidR="00613462">
        <w:rPr>
          <w:rFonts w:ascii="Times New Roman" w:hAnsi="Times New Roman"/>
          <w:iCs/>
          <w:sz w:val="24"/>
          <w:szCs w:val="24"/>
          <w:lang w:val="ro-RO"/>
        </w:rPr>
        <w:t xml:space="preserve">, </w:t>
      </w:r>
      <w:r w:rsidR="00A76CFF">
        <w:rPr>
          <w:rFonts w:ascii="Times New Roman" w:hAnsi="Times New Roman"/>
          <w:iCs/>
          <w:sz w:val="24"/>
          <w:szCs w:val="24"/>
          <w:lang w:val="ro-RO"/>
        </w:rPr>
        <w:t xml:space="preserve">pentru </w:t>
      </w:r>
      <w:r w:rsidR="00BC31DF">
        <w:rPr>
          <w:rFonts w:ascii="Times New Roman" w:hAnsi="Times New Roman"/>
          <w:iCs/>
          <w:sz w:val="24"/>
          <w:szCs w:val="24"/>
          <w:lang w:val="ro-RO"/>
        </w:rPr>
        <w:t>evaluarea situațiilor</w:t>
      </w:r>
      <w:r w:rsidR="00A76CFF">
        <w:rPr>
          <w:rFonts w:ascii="Times New Roman" w:hAnsi="Times New Roman"/>
          <w:iCs/>
          <w:sz w:val="24"/>
          <w:szCs w:val="24"/>
          <w:lang w:val="ro-RO"/>
        </w:rPr>
        <w:t xml:space="preserve"> existente;</w:t>
      </w:r>
    </w:p>
    <w:p w:rsidR="00F97586" w:rsidRDefault="002814EF" w:rsidP="00054D9C">
      <w:pPr>
        <w:pStyle w:val="ListParagraph"/>
        <w:numPr>
          <w:ilvl w:val="0"/>
          <w:numId w:val="4"/>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v</w:t>
      </w:r>
      <w:r w:rsidR="00A76CFF" w:rsidRPr="00F54BC8">
        <w:rPr>
          <w:rFonts w:ascii="Times New Roman" w:hAnsi="Times New Roman"/>
          <w:iCs/>
          <w:sz w:val="24"/>
          <w:szCs w:val="24"/>
          <w:lang w:val="ro-RO"/>
        </w:rPr>
        <w:t>alorile limită din tabelele</w:t>
      </w:r>
      <w:r w:rsidR="001D7694">
        <w:rPr>
          <w:rFonts w:ascii="Times New Roman" w:hAnsi="Times New Roman"/>
          <w:iCs/>
          <w:sz w:val="24"/>
          <w:szCs w:val="24"/>
          <w:lang w:val="ro-RO"/>
        </w:rPr>
        <w:t xml:space="preserve"> nr. 8 -10 </w:t>
      </w:r>
      <w:r w:rsidR="00A76CFF" w:rsidRPr="00F54BC8">
        <w:rPr>
          <w:rFonts w:ascii="Times New Roman" w:hAnsi="Times New Roman"/>
          <w:iCs/>
          <w:sz w:val="24"/>
          <w:szCs w:val="24"/>
          <w:lang w:val="ro-RO"/>
        </w:rPr>
        <w:t xml:space="preserve">sunt stabilite </w:t>
      </w:r>
      <w:r w:rsidR="0094433B">
        <w:rPr>
          <w:rFonts w:ascii="Times New Roman" w:hAnsi="Times New Roman"/>
          <w:iCs/>
          <w:sz w:val="24"/>
          <w:szCs w:val="24"/>
          <w:lang w:val="ro-RO"/>
        </w:rPr>
        <w:t>pentru</w:t>
      </w:r>
      <w:r w:rsidR="00601DFC">
        <w:rPr>
          <w:rFonts w:ascii="Times New Roman" w:hAnsi="Times New Roman"/>
          <w:iCs/>
          <w:sz w:val="24"/>
          <w:szCs w:val="24"/>
          <w:lang w:val="ro-RO"/>
        </w:rPr>
        <w:t xml:space="preserve"> </w:t>
      </w:r>
      <w:r w:rsidR="00552014">
        <w:rPr>
          <w:rFonts w:ascii="Times New Roman" w:hAnsi="Times New Roman"/>
          <w:iCs/>
          <w:sz w:val="24"/>
          <w:szCs w:val="24"/>
          <w:lang w:val="ro-RO"/>
        </w:rPr>
        <w:t>fiecare sursă</w:t>
      </w:r>
      <w:r w:rsidR="00A76CFF" w:rsidRPr="00F54BC8">
        <w:rPr>
          <w:rFonts w:ascii="Times New Roman" w:hAnsi="Times New Roman"/>
          <w:iCs/>
          <w:sz w:val="24"/>
          <w:szCs w:val="24"/>
          <w:lang w:val="ro-RO"/>
        </w:rPr>
        <w:t xml:space="preserve"> de zgomot ambiant </w:t>
      </w:r>
      <w:r w:rsidR="001D7694">
        <w:rPr>
          <w:rFonts w:ascii="Times New Roman" w:hAnsi="Times New Roman"/>
          <w:iCs/>
          <w:sz w:val="24"/>
          <w:szCs w:val="24"/>
          <w:lang w:val="ro-RO"/>
        </w:rPr>
        <w:t xml:space="preserve">în parte </w:t>
      </w:r>
      <w:r w:rsidR="00F54BC8" w:rsidRPr="00F54BC8">
        <w:rPr>
          <w:rFonts w:ascii="Times New Roman" w:hAnsi="Times New Roman"/>
          <w:iCs/>
          <w:sz w:val="24"/>
          <w:szCs w:val="24"/>
          <w:lang w:val="ro-RO"/>
        </w:rPr>
        <w:t>pentru care există obligația realizării hărților strategice de zgomot ș</w:t>
      </w:r>
      <w:r w:rsidR="00F54BC8">
        <w:rPr>
          <w:rFonts w:ascii="Times New Roman" w:hAnsi="Times New Roman"/>
          <w:iCs/>
          <w:sz w:val="24"/>
          <w:szCs w:val="24"/>
          <w:lang w:val="ro-RO"/>
        </w:rPr>
        <w:t xml:space="preserve">i a planurilor de acțiune, atât pentru </w:t>
      </w:r>
      <w:r w:rsidR="00BC31DF">
        <w:rPr>
          <w:rFonts w:ascii="Times New Roman" w:hAnsi="Times New Roman"/>
          <w:iCs/>
          <w:sz w:val="24"/>
          <w:szCs w:val="24"/>
          <w:lang w:val="ro-RO"/>
        </w:rPr>
        <w:t>evaluarea situațiilor</w:t>
      </w:r>
      <w:r w:rsidR="00F54BC8">
        <w:rPr>
          <w:rFonts w:ascii="Times New Roman" w:hAnsi="Times New Roman"/>
          <w:iCs/>
          <w:sz w:val="24"/>
          <w:szCs w:val="24"/>
          <w:lang w:val="ro-RO"/>
        </w:rPr>
        <w:t xml:space="preserve"> existente cât și </w:t>
      </w:r>
      <w:r w:rsidR="00363762">
        <w:rPr>
          <w:rFonts w:ascii="Times New Roman" w:hAnsi="Times New Roman"/>
          <w:iCs/>
          <w:sz w:val="24"/>
          <w:szCs w:val="24"/>
          <w:lang w:val="ro-RO"/>
        </w:rPr>
        <w:t>a celor</w:t>
      </w:r>
      <w:r w:rsidR="00F54BC8">
        <w:rPr>
          <w:rFonts w:ascii="Times New Roman" w:hAnsi="Times New Roman"/>
          <w:iCs/>
          <w:sz w:val="24"/>
          <w:szCs w:val="24"/>
          <w:lang w:val="ro-RO"/>
        </w:rPr>
        <w:t xml:space="preserve"> </w:t>
      </w:r>
      <w:r w:rsidR="00DA6AA5">
        <w:rPr>
          <w:rFonts w:ascii="Times New Roman" w:hAnsi="Times New Roman"/>
          <w:iCs/>
          <w:sz w:val="24"/>
          <w:szCs w:val="24"/>
          <w:lang w:val="ro-RO"/>
        </w:rPr>
        <w:t>noi</w:t>
      </w:r>
      <w:r w:rsidR="00F54BC8">
        <w:rPr>
          <w:rFonts w:ascii="Times New Roman" w:hAnsi="Times New Roman"/>
          <w:iCs/>
          <w:sz w:val="24"/>
          <w:szCs w:val="24"/>
          <w:lang w:val="ro-RO"/>
        </w:rPr>
        <w:t>:</w:t>
      </w:r>
    </w:p>
    <w:p w:rsidR="00F54BC8" w:rsidRDefault="002814EF" w:rsidP="00054D9C">
      <w:pPr>
        <w:pStyle w:val="ListParagraph"/>
        <w:numPr>
          <w:ilvl w:val="0"/>
          <w:numId w:val="4"/>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v</w:t>
      </w:r>
      <w:r w:rsidR="001D7694">
        <w:rPr>
          <w:rFonts w:ascii="Times New Roman" w:hAnsi="Times New Roman"/>
          <w:iCs/>
          <w:sz w:val="24"/>
          <w:szCs w:val="24"/>
          <w:lang w:val="ro-RO"/>
        </w:rPr>
        <w:t>alorile limită din tabelul</w:t>
      </w:r>
      <w:r w:rsidR="00F54BC8">
        <w:rPr>
          <w:rFonts w:ascii="Times New Roman" w:hAnsi="Times New Roman"/>
          <w:iCs/>
          <w:sz w:val="24"/>
          <w:szCs w:val="24"/>
          <w:lang w:val="ro-RO"/>
        </w:rPr>
        <w:t xml:space="preserve"> </w:t>
      </w:r>
      <w:r w:rsidR="001D7694">
        <w:rPr>
          <w:rFonts w:ascii="Times New Roman" w:hAnsi="Times New Roman"/>
          <w:iCs/>
          <w:sz w:val="24"/>
          <w:szCs w:val="24"/>
          <w:lang w:val="ro-RO"/>
        </w:rPr>
        <w:t xml:space="preserve">nr. 11 </w:t>
      </w:r>
      <w:r w:rsidR="00F54BC8">
        <w:rPr>
          <w:rFonts w:ascii="Times New Roman" w:hAnsi="Times New Roman"/>
          <w:iCs/>
          <w:sz w:val="24"/>
          <w:szCs w:val="24"/>
          <w:lang w:val="ro-RO"/>
        </w:rPr>
        <w:t xml:space="preserve">sunt stabilite </w:t>
      </w:r>
      <w:r w:rsidR="00552014">
        <w:rPr>
          <w:rFonts w:ascii="Times New Roman" w:hAnsi="Times New Roman"/>
          <w:iCs/>
          <w:sz w:val="24"/>
          <w:szCs w:val="24"/>
          <w:lang w:val="ro-RO"/>
        </w:rPr>
        <w:t>pentru fiecare sursă</w:t>
      </w:r>
      <w:r w:rsidR="0094433B">
        <w:rPr>
          <w:rFonts w:ascii="Times New Roman" w:hAnsi="Times New Roman"/>
          <w:iCs/>
          <w:sz w:val="24"/>
          <w:szCs w:val="24"/>
          <w:lang w:val="ro-RO"/>
        </w:rPr>
        <w:t xml:space="preserve"> de zgomot</w:t>
      </w:r>
      <w:r w:rsidR="00F54BC8">
        <w:rPr>
          <w:rFonts w:ascii="Times New Roman" w:hAnsi="Times New Roman"/>
          <w:iCs/>
          <w:sz w:val="24"/>
          <w:szCs w:val="24"/>
          <w:lang w:val="ro-RO"/>
        </w:rPr>
        <w:t xml:space="preserve"> ambiant</w:t>
      </w:r>
      <w:r w:rsidR="0094433B">
        <w:rPr>
          <w:rFonts w:ascii="Times New Roman" w:hAnsi="Times New Roman"/>
          <w:iCs/>
          <w:sz w:val="24"/>
          <w:szCs w:val="24"/>
          <w:lang w:val="ro-RO"/>
        </w:rPr>
        <w:t xml:space="preserve"> în parte</w:t>
      </w:r>
      <w:r w:rsidR="00F54BC8">
        <w:rPr>
          <w:rFonts w:ascii="Times New Roman" w:hAnsi="Times New Roman"/>
          <w:iCs/>
          <w:sz w:val="24"/>
          <w:szCs w:val="24"/>
          <w:lang w:val="ro-RO"/>
        </w:rPr>
        <w:t xml:space="preserve"> </w:t>
      </w:r>
      <w:r w:rsidR="0094433B" w:rsidRPr="00F54BC8">
        <w:rPr>
          <w:rFonts w:ascii="Times New Roman" w:hAnsi="Times New Roman"/>
          <w:iCs/>
          <w:sz w:val="24"/>
          <w:szCs w:val="24"/>
          <w:lang w:val="ro-RO"/>
        </w:rPr>
        <w:t>pentru care există obligația realizării hărților strategice de zgomot ș</w:t>
      </w:r>
      <w:r w:rsidR="0094433B">
        <w:rPr>
          <w:rFonts w:ascii="Times New Roman" w:hAnsi="Times New Roman"/>
          <w:iCs/>
          <w:sz w:val="24"/>
          <w:szCs w:val="24"/>
          <w:lang w:val="ro-RO"/>
        </w:rPr>
        <w:t>i a planurilor de acțiune</w:t>
      </w:r>
      <w:r w:rsidR="00613462">
        <w:rPr>
          <w:rFonts w:ascii="Times New Roman" w:hAnsi="Times New Roman"/>
          <w:iCs/>
          <w:sz w:val="24"/>
          <w:szCs w:val="24"/>
          <w:lang w:val="ro-RO"/>
        </w:rPr>
        <w:t>,</w:t>
      </w:r>
      <w:r w:rsidR="00F54BC8">
        <w:rPr>
          <w:rFonts w:ascii="Times New Roman" w:hAnsi="Times New Roman"/>
          <w:iCs/>
          <w:sz w:val="24"/>
          <w:szCs w:val="24"/>
          <w:lang w:val="ro-RO"/>
        </w:rPr>
        <w:t xml:space="preserve"> pentru </w:t>
      </w:r>
      <w:r w:rsidR="00BC31DF">
        <w:rPr>
          <w:rFonts w:ascii="Times New Roman" w:hAnsi="Times New Roman"/>
          <w:iCs/>
          <w:sz w:val="24"/>
          <w:szCs w:val="24"/>
          <w:lang w:val="ro-RO"/>
        </w:rPr>
        <w:t>evaluarea situațiilor</w:t>
      </w:r>
      <w:r w:rsidR="00F54BC8">
        <w:rPr>
          <w:rFonts w:ascii="Times New Roman" w:hAnsi="Times New Roman"/>
          <w:iCs/>
          <w:sz w:val="24"/>
          <w:szCs w:val="24"/>
          <w:lang w:val="ro-RO"/>
        </w:rPr>
        <w:t xml:space="preserve"> noi.</w:t>
      </w:r>
    </w:p>
    <w:p w:rsidR="005F55CF" w:rsidRPr="00F54BC8" w:rsidRDefault="005F55CF" w:rsidP="005F55CF">
      <w:pPr>
        <w:pStyle w:val="ListParagraph"/>
        <w:spacing w:after="0" w:line="240" w:lineRule="auto"/>
        <w:jc w:val="both"/>
        <w:rPr>
          <w:rFonts w:ascii="Times New Roman" w:hAnsi="Times New Roman"/>
          <w:iCs/>
          <w:sz w:val="24"/>
          <w:szCs w:val="24"/>
          <w:lang w:val="ro-RO"/>
        </w:rPr>
      </w:pPr>
    </w:p>
    <w:p w:rsidR="00F97586" w:rsidRDefault="00F97586" w:rsidP="00F97586">
      <w:pPr>
        <w:spacing w:after="0" w:line="240" w:lineRule="auto"/>
        <w:jc w:val="both"/>
        <w:rPr>
          <w:rFonts w:ascii="Times New Roman" w:hAnsi="Times New Roman"/>
          <w:iCs/>
          <w:sz w:val="24"/>
          <w:szCs w:val="24"/>
          <w:lang w:val="ro-RO"/>
        </w:rPr>
      </w:pPr>
      <w:r>
        <w:rPr>
          <w:rFonts w:ascii="Times New Roman" w:hAnsi="Times New Roman"/>
          <w:iCs/>
          <w:sz w:val="24"/>
          <w:szCs w:val="24"/>
          <w:lang w:val="ro-RO"/>
        </w:rPr>
        <w:t>Art</w:t>
      </w:r>
      <w:r w:rsidRPr="00C37616">
        <w:rPr>
          <w:rFonts w:ascii="Times New Roman" w:hAnsi="Times New Roman"/>
          <w:iCs/>
          <w:sz w:val="24"/>
          <w:szCs w:val="24"/>
          <w:lang w:val="ro-RO"/>
        </w:rPr>
        <w:t xml:space="preserve">. </w:t>
      </w:r>
      <w:r w:rsidR="00422003" w:rsidRPr="00C37616">
        <w:rPr>
          <w:rFonts w:ascii="Times New Roman" w:hAnsi="Times New Roman"/>
          <w:iCs/>
          <w:sz w:val="24"/>
          <w:szCs w:val="24"/>
          <w:lang w:val="ro-RO"/>
        </w:rPr>
        <w:t>4</w:t>
      </w:r>
      <w:r w:rsidR="00C9105B" w:rsidRPr="00C37616">
        <w:rPr>
          <w:rFonts w:ascii="Times New Roman" w:hAnsi="Times New Roman"/>
          <w:iCs/>
          <w:sz w:val="24"/>
          <w:szCs w:val="24"/>
          <w:lang w:val="ro-RO"/>
        </w:rPr>
        <w:t xml:space="preserve"> </w:t>
      </w:r>
      <w:r w:rsidR="00C9105B">
        <w:rPr>
          <w:rFonts w:ascii="Times New Roman" w:hAnsi="Times New Roman"/>
          <w:iCs/>
          <w:sz w:val="24"/>
          <w:szCs w:val="24"/>
          <w:lang w:val="ro-RO"/>
        </w:rPr>
        <w:t>Traficul rutier din aglomerări</w:t>
      </w:r>
      <w:r w:rsidR="0032629F">
        <w:rPr>
          <w:rFonts w:ascii="Times New Roman" w:hAnsi="Times New Roman"/>
          <w:iCs/>
          <w:sz w:val="24"/>
          <w:szCs w:val="24"/>
          <w:lang w:val="ro-RO"/>
        </w:rPr>
        <w:t>,</w:t>
      </w:r>
      <w:r>
        <w:rPr>
          <w:rFonts w:ascii="Times New Roman" w:hAnsi="Times New Roman"/>
          <w:iCs/>
          <w:sz w:val="24"/>
          <w:szCs w:val="24"/>
          <w:lang w:val="ro-RO"/>
        </w:rPr>
        <w:t xml:space="preserve"> la care se face referire în anexa nr. 1</w:t>
      </w:r>
      <w:r w:rsidR="0032629F">
        <w:rPr>
          <w:rFonts w:ascii="Times New Roman" w:hAnsi="Times New Roman"/>
          <w:iCs/>
          <w:sz w:val="24"/>
          <w:szCs w:val="24"/>
          <w:lang w:val="ro-RO"/>
        </w:rPr>
        <w:t xml:space="preserve"> la Ordin</w:t>
      </w:r>
      <w:r w:rsidR="000C31F3">
        <w:rPr>
          <w:rFonts w:ascii="Times New Roman" w:hAnsi="Times New Roman"/>
          <w:iCs/>
          <w:sz w:val="24"/>
          <w:szCs w:val="24"/>
          <w:lang w:val="ro-RO"/>
        </w:rPr>
        <w:t>,</w:t>
      </w:r>
      <w:r>
        <w:rPr>
          <w:rFonts w:ascii="Times New Roman" w:hAnsi="Times New Roman"/>
          <w:iCs/>
          <w:sz w:val="24"/>
          <w:szCs w:val="24"/>
          <w:lang w:val="ro-RO"/>
        </w:rPr>
        <w:t xml:space="preserve"> reprezintă traficul rutier pentru care se realizează hărți strategice de zgomot și planuri de acțiune conform prevederilor art.</w:t>
      </w:r>
      <w:r w:rsidR="0094721B">
        <w:rPr>
          <w:rFonts w:ascii="Times New Roman" w:hAnsi="Times New Roman"/>
          <w:iCs/>
          <w:sz w:val="24"/>
          <w:szCs w:val="24"/>
          <w:lang w:val="ro-RO"/>
        </w:rPr>
        <w:t xml:space="preserve"> 38 lit. a)</w:t>
      </w:r>
      <w:r w:rsidR="00A268F5">
        <w:rPr>
          <w:rFonts w:ascii="Times New Roman" w:hAnsi="Times New Roman"/>
          <w:iCs/>
          <w:sz w:val="24"/>
          <w:szCs w:val="24"/>
          <w:lang w:val="ro-RO"/>
        </w:rPr>
        <w:t xml:space="preserve"> din Legea nr.1</w:t>
      </w:r>
      <w:r>
        <w:rPr>
          <w:rFonts w:ascii="Times New Roman" w:hAnsi="Times New Roman"/>
          <w:iCs/>
          <w:sz w:val="24"/>
          <w:szCs w:val="24"/>
          <w:lang w:val="ro-RO"/>
        </w:rPr>
        <w:t>21/2019.</w:t>
      </w:r>
    </w:p>
    <w:p w:rsidR="00F97586" w:rsidRDefault="00F97586" w:rsidP="00F97586">
      <w:pPr>
        <w:spacing w:after="0" w:line="240" w:lineRule="auto"/>
        <w:jc w:val="both"/>
        <w:rPr>
          <w:rFonts w:ascii="Times New Roman" w:hAnsi="Times New Roman"/>
          <w:iCs/>
          <w:sz w:val="24"/>
          <w:szCs w:val="24"/>
          <w:lang w:val="ro-RO"/>
        </w:rPr>
      </w:pPr>
    </w:p>
    <w:p w:rsidR="00F97586" w:rsidRDefault="00F97586" w:rsidP="00F97586">
      <w:pPr>
        <w:spacing w:after="0" w:line="240" w:lineRule="auto"/>
        <w:jc w:val="both"/>
        <w:rPr>
          <w:rFonts w:ascii="Times New Roman" w:hAnsi="Times New Roman"/>
          <w:iCs/>
          <w:sz w:val="24"/>
          <w:szCs w:val="24"/>
          <w:lang w:val="ro-RO"/>
        </w:rPr>
      </w:pPr>
      <w:r>
        <w:rPr>
          <w:rFonts w:ascii="Times New Roman" w:hAnsi="Times New Roman"/>
          <w:iCs/>
          <w:sz w:val="24"/>
          <w:szCs w:val="24"/>
          <w:lang w:val="ro-RO"/>
        </w:rPr>
        <w:t xml:space="preserve">Art. </w:t>
      </w:r>
      <w:r w:rsidR="00422003" w:rsidRPr="00C37616">
        <w:rPr>
          <w:rFonts w:ascii="Times New Roman" w:hAnsi="Times New Roman"/>
          <w:iCs/>
          <w:sz w:val="24"/>
          <w:szCs w:val="24"/>
          <w:lang w:val="ro-RO"/>
        </w:rPr>
        <w:t>5</w:t>
      </w:r>
      <w:r w:rsidRPr="00C37616">
        <w:rPr>
          <w:rFonts w:ascii="Times New Roman" w:hAnsi="Times New Roman"/>
          <w:iCs/>
          <w:sz w:val="24"/>
          <w:szCs w:val="24"/>
          <w:lang w:val="ro-RO"/>
        </w:rPr>
        <w:t xml:space="preserve"> </w:t>
      </w:r>
      <w:r>
        <w:rPr>
          <w:rFonts w:ascii="Times New Roman" w:hAnsi="Times New Roman"/>
          <w:iCs/>
          <w:sz w:val="24"/>
          <w:szCs w:val="24"/>
          <w:lang w:val="ro-RO"/>
        </w:rPr>
        <w:t>Traficul feroviar din aglomerări, la care se face referire în anexa nr. 1</w:t>
      </w:r>
      <w:r w:rsidR="0032629F">
        <w:rPr>
          <w:rFonts w:ascii="Times New Roman" w:hAnsi="Times New Roman"/>
          <w:iCs/>
          <w:sz w:val="24"/>
          <w:szCs w:val="24"/>
          <w:lang w:val="ro-RO"/>
        </w:rPr>
        <w:t xml:space="preserve"> la Ordin</w:t>
      </w:r>
      <w:r w:rsidR="00895831">
        <w:rPr>
          <w:rFonts w:ascii="Times New Roman" w:hAnsi="Times New Roman"/>
          <w:iCs/>
          <w:sz w:val="24"/>
          <w:szCs w:val="24"/>
          <w:lang w:val="ro-RO"/>
        </w:rPr>
        <w:t>,</w:t>
      </w:r>
      <w:r>
        <w:rPr>
          <w:rFonts w:ascii="Times New Roman" w:hAnsi="Times New Roman"/>
          <w:iCs/>
          <w:sz w:val="24"/>
          <w:szCs w:val="24"/>
          <w:lang w:val="ro-RO"/>
        </w:rPr>
        <w:t xml:space="preserve"> reprezintă traficul feroviar pentru care se realizează hărți strategice de zgomot și planuri de acțiune conform prevederilor art. </w:t>
      </w:r>
      <w:r w:rsidR="0094721B">
        <w:rPr>
          <w:rFonts w:ascii="Times New Roman" w:hAnsi="Times New Roman"/>
          <w:iCs/>
          <w:sz w:val="24"/>
          <w:szCs w:val="24"/>
          <w:lang w:val="ro-RO"/>
        </w:rPr>
        <w:t xml:space="preserve">39 lit. c) </w:t>
      </w:r>
      <w:r w:rsidR="00A268F5">
        <w:rPr>
          <w:rFonts w:ascii="Times New Roman" w:hAnsi="Times New Roman"/>
          <w:iCs/>
          <w:sz w:val="24"/>
          <w:szCs w:val="24"/>
          <w:lang w:val="ro-RO"/>
        </w:rPr>
        <w:t>din Legea nr.1</w:t>
      </w:r>
      <w:r>
        <w:rPr>
          <w:rFonts w:ascii="Times New Roman" w:hAnsi="Times New Roman"/>
          <w:iCs/>
          <w:sz w:val="24"/>
          <w:szCs w:val="24"/>
          <w:lang w:val="ro-RO"/>
        </w:rPr>
        <w:t>21/2019.</w:t>
      </w:r>
    </w:p>
    <w:p w:rsidR="00F97586" w:rsidRDefault="00F97586" w:rsidP="00F97586">
      <w:pPr>
        <w:spacing w:after="0" w:line="240" w:lineRule="auto"/>
        <w:jc w:val="both"/>
        <w:rPr>
          <w:rFonts w:ascii="Times New Roman" w:hAnsi="Times New Roman"/>
          <w:iCs/>
          <w:sz w:val="24"/>
          <w:szCs w:val="24"/>
          <w:lang w:val="ro-RO"/>
        </w:rPr>
      </w:pPr>
    </w:p>
    <w:p w:rsidR="00F97586" w:rsidRDefault="00F97586" w:rsidP="00F97586">
      <w:pPr>
        <w:spacing w:after="0" w:line="240" w:lineRule="auto"/>
        <w:jc w:val="both"/>
        <w:rPr>
          <w:rFonts w:ascii="Times New Roman" w:hAnsi="Times New Roman"/>
          <w:iCs/>
          <w:sz w:val="24"/>
          <w:szCs w:val="24"/>
          <w:lang w:val="ro-RO"/>
        </w:rPr>
      </w:pPr>
      <w:r>
        <w:rPr>
          <w:rFonts w:ascii="Times New Roman" w:hAnsi="Times New Roman"/>
          <w:iCs/>
          <w:sz w:val="24"/>
          <w:szCs w:val="24"/>
          <w:lang w:val="ro-RO"/>
        </w:rPr>
        <w:t xml:space="preserve">Art. </w:t>
      </w:r>
      <w:r w:rsidR="00422003" w:rsidRPr="00C37616">
        <w:rPr>
          <w:rFonts w:ascii="Times New Roman" w:hAnsi="Times New Roman"/>
          <w:iCs/>
          <w:sz w:val="24"/>
          <w:szCs w:val="24"/>
          <w:lang w:val="ro-RO"/>
        </w:rPr>
        <w:t>6</w:t>
      </w:r>
      <w:r>
        <w:rPr>
          <w:rFonts w:ascii="Times New Roman" w:hAnsi="Times New Roman"/>
          <w:iCs/>
          <w:sz w:val="24"/>
          <w:szCs w:val="24"/>
          <w:lang w:val="ro-RO"/>
        </w:rPr>
        <w:t xml:space="preserve"> Traficul aerian din aglomerări, la care se face referire în anexa nr. 1</w:t>
      </w:r>
      <w:r w:rsidR="0032629F">
        <w:rPr>
          <w:rFonts w:ascii="Times New Roman" w:hAnsi="Times New Roman"/>
          <w:iCs/>
          <w:sz w:val="24"/>
          <w:szCs w:val="24"/>
          <w:lang w:val="ro-RO"/>
        </w:rPr>
        <w:t xml:space="preserve"> la Ordin</w:t>
      </w:r>
      <w:r w:rsidR="00895831">
        <w:rPr>
          <w:rFonts w:ascii="Times New Roman" w:hAnsi="Times New Roman"/>
          <w:iCs/>
          <w:sz w:val="24"/>
          <w:szCs w:val="24"/>
          <w:lang w:val="ro-RO"/>
        </w:rPr>
        <w:t>,</w:t>
      </w:r>
      <w:r>
        <w:rPr>
          <w:rFonts w:ascii="Times New Roman" w:hAnsi="Times New Roman"/>
          <w:iCs/>
          <w:sz w:val="24"/>
          <w:szCs w:val="24"/>
          <w:lang w:val="ro-RO"/>
        </w:rPr>
        <w:t xml:space="preserve"> reprezintă traficul aerian pentru care se realizează hărți strategice de zgomot și planuri de acțiune conform prevederilor art.</w:t>
      </w:r>
      <w:r w:rsidR="00191389">
        <w:rPr>
          <w:rFonts w:ascii="Times New Roman" w:hAnsi="Times New Roman"/>
          <w:iCs/>
          <w:sz w:val="24"/>
          <w:szCs w:val="24"/>
          <w:lang w:val="ro-RO"/>
        </w:rPr>
        <w:t xml:space="preserve"> 39 lit. e)</w:t>
      </w:r>
      <w:r w:rsidR="00A268F5">
        <w:rPr>
          <w:rFonts w:ascii="Times New Roman" w:hAnsi="Times New Roman"/>
          <w:iCs/>
          <w:sz w:val="24"/>
          <w:szCs w:val="24"/>
          <w:lang w:val="ro-RO"/>
        </w:rPr>
        <w:t xml:space="preserve"> din Legea nr.1</w:t>
      </w:r>
      <w:r>
        <w:rPr>
          <w:rFonts w:ascii="Times New Roman" w:hAnsi="Times New Roman"/>
          <w:iCs/>
          <w:sz w:val="24"/>
          <w:szCs w:val="24"/>
          <w:lang w:val="ro-RO"/>
        </w:rPr>
        <w:t>21/2019</w:t>
      </w:r>
      <w:r w:rsidR="008C53A4">
        <w:rPr>
          <w:rFonts w:ascii="Times New Roman" w:hAnsi="Times New Roman"/>
          <w:iCs/>
          <w:sz w:val="24"/>
          <w:szCs w:val="24"/>
          <w:lang w:val="ro-RO"/>
        </w:rPr>
        <w:t>.</w:t>
      </w:r>
    </w:p>
    <w:p w:rsidR="00F97586" w:rsidRDefault="00F97586" w:rsidP="00F97586">
      <w:pPr>
        <w:spacing w:after="0" w:line="240" w:lineRule="auto"/>
        <w:jc w:val="both"/>
        <w:rPr>
          <w:rFonts w:ascii="Times New Roman" w:hAnsi="Times New Roman"/>
          <w:iCs/>
          <w:sz w:val="24"/>
          <w:szCs w:val="24"/>
          <w:lang w:val="ro-RO"/>
        </w:rPr>
      </w:pPr>
    </w:p>
    <w:p w:rsidR="00A450B8" w:rsidRPr="00A450B8" w:rsidRDefault="00A450B8" w:rsidP="00A450B8">
      <w:pPr>
        <w:spacing w:after="0" w:line="240" w:lineRule="auto"/>
        <w:jc w:val="both"/>
        <w:rPr>
          <w:rFonts w:ascii="Times New Roman" w:hAnsi="Times New Roman"/>
          <w:sz w:val="24"/>
          <w:szCs w:val="24"/>
        </w:rPr>
      </w:pPr>
      <w:r>
        <w:rPr>
          <w:rFonts w:ascii="Times New Roman" w:hAnsi="Times New Roman"/>
          <w:iCs/>
          <w:sz w:val="24"/>
          <w:szCs w:val="24"/>
          <w:lang w:val="ro-RO"/>
        </w:rPr>
        <w:t>Art.</w:t>
      </w:r>
      <w:r w:rsidRPr="00422003">
        <w:rPr>
          <w:rFonts w:ascii="Times New Roman" w:hAnsi="Times New Roman"/>
          <w:iCs/>
          <w:color w:val="FF0000"/>
          <w:sz w:val="24"/>
          <w:szCs w:val="24"/>
          <w:lang w:val="ro-RO"/>
        </w:rPr>
        <w:t xml:space="preserve"> </w:t>
      </w:r>
      <w:r w:rsidR="00422003" w:rsidRPr="00C37616">
        <w:rPr>
          <w:rFonts w:ascii="Times New Roman" w:hAnsi="Times New Roman"/>
          <w:iCs/>
          <w:sz w:val="24"/>
          <w:szCs w:val="24"/>
          <w:lang w:val="ro-RO"/>
        </w:rPr>
        <w:t>7</w:t>
      </w:r>
      <w:r w:rsidR="007C49DB">
        <w:rPr>
          <w:rFonts w:ascii="Times New Roman" w:hAnsi="Times New Roman"/>
          <w:iCs/>
          <w:color w:val="FF0000"/>
          <w:sz w:val="24"/>
          <w:szCs w:val="24"/>
          <w:lang w:val="ro-RO"/>
        </w:rPr>
        <w:t xml:space="preserve"> </w:t>
      </w:r>
      <w:r>
        <w:rPr>
          <w:rFonts w:ascii="Times New Roman" w:hAnsi="Times New Roman"/>
          <w:iCs/>
          <w:sz w:val="24"/>
          <w:szCs w:val="24"/>
          <w:lang w:val="ro-RO"/>
        </w:rPr>
        <w:t>Amplasamentele industriale la care se face referire în anexa nr. 1</w:t>
      </w:r>
      <w:r w:rsidR="0032629F">
        <w:rPr>
          <w:rFonts w:ascii="Times New Roman" w:hAnsi="Times New Roman"/>
          <w:iCs/>
          <w:sz w:val="24"/>
          <w:szCs w:val="24"/>
          <w:lang w:val="ro-RO"/>
        </w:rPr>
        <w:t xml:space="preserve"> la Ordin</w:t>
      </w:r>
      <w:r w:rsidR="00895831">
        <w:rPr>
          <w:rFonts w:ascii="Times New Roman" w:hAnsi="Times New Roman"/>
          <w:iCs/>
          <w:sz w:val="24"/>
          <w:szCs w:val="24"/>
          <w:lang w:val="ro-RO"/>
        </w:rPr>
        <w:t>,</w:t>
      </w:r>
      <w:r>
        <w:rPr>
          <w:rFonts w:ascii="Times New Roman" w:hAnsi="Times New Roman"/>
          <w:iCs/>
          <w:sz w:val="24"/>
          <w:szCs w:val="24"/>
          <w:lang w:val="ro-RO"/>
        </w:rPr>
        <w:t xml:space="preserve"> reprezintă amplasamentele industriale </w:t>
      </w:r>
      <w:r w:rsidRPr="00A450B8">
        <w:rPr>
          <w:rFonts w:ascii="Times New Roman" w:eastAsiaTheme="minorHAnsi" w:hAnsi="Times New Roman"/>
          <w:sz w:val="24"/>
          <w:szCs w:val="24"/>
        </w:rPr>
        <w:t xml:space="preserve">unde se desfăşoară activităţi industriale prevăzute în anexa nr. 1 la Legea nr. 278/2013 privind emisiile industriale, cu modificările şi completările ulterioare, pentru care există obligația realizării hărților strategice de zgomot și a planurilor de acțiune conform </w:t>
      </w:r>
      <w:r w:rsidR="00A268F5">
        <w:rPr>
          <w:rFonts w:ascii="Times New Roman" w:eastAsiaTheme="minorHAnsi" w:hAnsi="Times New Roman"/>
          <w:sz w:val="24"/>
          <w:szCs w:val="24"/>
        </w:rPr>
        <w:t xml:space="preserve">prevederilor </w:t>
      </w:r>
      <w:r w:rsidRPr="00A450B8">
        <w:rPr>
          <w:rFonts w:ascii="Times New Roman" w:eastAsiaTheme="minorHAnsi" w:hAnsi="Times New Roman"/>
          <w:sz w:val="24"/>
          <w:szCs w:val="24"/>
        </w:rPr>
        <w:t xml:space="preserve">art. 38 lit. c) </w:t>
      </w:r>
      <w:proofErr w:type="gramStart"/>
      <w:r w:rsidR="009660E5">
        <w:rPr>
          <w:rFonts w:ascii="Times New Roman" w:eastAsiaTheme="minorHAnsi" w:hAnsi="Times New Roman"/>
          <w:sz w:val="24"/>
          <w:szCs w:val="24"/>
        </w:rPr>
        <w:t>din</w:t>
      </w:r>
      <w:proofErr w:type="gramEnd"/>
      <w:r w:rsidRPr="00A450B8">
        <w:rPr>
          <w:rFonts w:ascii="Times New Roman" w:eastAsiaTheme="minorHAnsi" w:hAnsi="Times New Roman"/>
          <w:sz w:val="24"/>
          <w:szCs w:val="24"/>
        </w:rPr>
        <w:t xml:space="preserve"> </w:t>
      </w:r>
      <w:r w:rsidR="00C9105B">
        <w:rPr>
          <w:rFonts w:ascii="Times New Roman" w:hAnsi="Times New Roman"/>
          <w:sz w:val="24"/>
          <w:szCs w:val="24"/>
        </w:rPr>
        <w:t>Legea nr. 121/2019</w:t>
      </w:r>
      <w:r w:rsidR="008C53A4">
        <w:rPr>
          <w:rFonts w:ascii="Times New Roman" w:hAnsi="Times New Roman"/>
          <w:sz w:val="24"/>
          <w:szCs w:val="24"/>
        </w:rPr>
        <w:t>.</w:t>
      </w:r>
    </w:p>
    <w:p w:rsidR="00A450B8" w:rsidRDefault="00C9105B" w:rsidP="00C9105B">
      <w:pPr>
        <w:tabs>
          <w:tab w:val="left" w:pos="6060"/>
        </w:tabs>
        <w:spacing w:after="0" w:line="240" w:lineRule="auto"/>
        <w:jc w:val="both"/>
        <w:rPr>
          <w:rFonts w:ascii="Times New Roman" w:hAnsi="Times New Roman"/>
          <w:iCs/>
          <w:sz w:val="24"/>
          <w:szCs w:val="24"/>
          <w:lang w:val="ro-RO"/>
        </w:rPr>
      </w:pPr>
      <w:r>
        <w:rPr>
          <w:rFonts w:ascii="Times New Roman" w:hAnsi="Times New Roman"/>
          <w:iCs/>
          <w:sz w:val="24"/>
          <w:szCs w:val="24"/>
          <w:lang w:val="ro-RO"/>
        </w:rPr>
        <w:tab/>
      </w:r>
    </w:p>
    <w:p w:rsidR="00F97586" w:rsidRPr="0032629F" w:rsidRDefault="009660E5" w:rsidP="00F97586">
      <w:pPr>
        <w:spacing w:after="0" w:line="240" w:lineRule="auto"/>
        <w:jc w:val="both"/>
        <w:rPr>
          <w:rFonts w:ascii="Times New Roman" w:hAnsi="Times New Roman"/>
          <w:sz w:val="24"/>
          <w:szCs w:val="24"/>
        </w:rPr>
      </w:pPr>
      <w:r w:rsidRPr="0032629F">
        <w:rPr>
          <w:rFonts w:ascii="Times New Roman" w:hAnsi="Times New Roman"/>
          <w:sz w:val="24"/>
          <w:szCs w:val="24"/>
        </w:rPr>
        <w:t xml:space="preserve">Art. </w:t>
      </w:r>
      <w:r w:rsidR="00422003" w:rsidRPr="0032629F">
        <w:rPr>
          <w:rFonts w:ascii="Times New Roman" w:hAnsi="Times New Roman"/>
          <w:sz w:val="24"/>
          <w:szCs w:val="24"/>
        </w:rPr>
        <w:t>8</w:t>
      </w:r>
      <w:r w:rsidRPr="0032629F">
        <w:rPr>
          <w:rFonts w:ascii="Times New Roman" w:hAnsi="Times New Roman"/>
          <w:sz w:val="24"/>
          <w:szCs w:val="24"/>
        </w:rPr>
        <w:t xml:space="preserve"> Porturile la care se face referire în anexa nr. 1</w:t>
      </w:r>
      <w:r w:rsidR="006262D5">
        <w:rPr>
          <w:rFonts w:ascii="Times New Roman" w:hAnsi="Times New Roman"/>
          <w:sz w:val="24"/>
          <w:szCs w:val="24"/>
        </w:rPr>
        <w:t xml:space="preserve"> l</w:t>
      </w:r>
      <w:r w:rsidR="0032629F" w:rsidRPr="0032629F">
        <w:rPr>
          <w:rFonts w:ascii="Times New Roman" w:hAnsi="Times New Roman"/>
          <w:sz w:val="24"/>
          <w:szCs w:val="24"/>
        </w:rPr>
        <w:t>a Ordin</w:t>
      </w:r>
      <w:r w:rsidR="00895831" w:rsidRPr="0032629F">
        <w:rPr>
          <w:rFonts w:ascii="Times New Roman" w:hAnsi="Times New Roman"/>
          <w:sz w:val="24"/>
          <w:szCs w:val="24"/>
        </w:rPr>
        <w:t>,</w:t>
      </w:r>
      <w:r w:rsidRPr="0032629F">
        <w:rPr>
          <w:rFonts w:ascii="Times New Roman" w:hAnsi="Times New Roman"/>
          <w:sz w:val="24"/>
          <w:szCs w:val="24"/>
        </w:rPr>
        <w:t xml:space="preserve"> reprezintă porturile </w:t>
      </w:r>
      <w:r w:rsidRPr="0032629F">
        <w:rPr>
          <w:rFonts w:ascii="Times New Roman" w:eastAsiaTheme="minorHAnsi" w:hAnsi="Times New Roman"/>
          <w:sz w:val="24"/>
          <w:szCs w:val="24"/>
        </w:rPr>
        <w:t xml:space="preserve">pentru care există obligația realizării hărților strategice de zgomot și a planurilor de acțiune conform art. 39 lit. f) </w:t>
      </w:r>
      <w:proofErr w:type="gramStart"/>
      <w:r w:rsidRPr="0032629F">
        <w:rPr>
          <w:rFonts w:ascii="Times New Roman" w:eastAsiaTheme="minorHAnsi" w:hAnsi="Times New Roman"/>
          <w:sz w:val="24"/>
          <w:szCs w:val="24"/>
        </w:rPr>
        <w:t>din</w:t>
      </w:r>
      <w:proofErr w:type="gramEnd"/>
      <w:r w:rsidRPr="0032629F">
        <w:rPr>
          <w:rFonts w:ascii="Times New Roman" w:eastAsiaTheme="minorHAnsi" w:hAnsi="Times New Roman"/>
          <w:sz w:val="24"/>
          <w:szCs w:val="24"/>
        </w:rPr>
        <w:t xml:space="preserve"> </w:t>
      </w:r>
      <w:r w:rsidR="00D77801">
        <w:rPr>
          <w:rFonts w:ascii="Times New Roman" w:hAnsi="Times New Roman"/>
          <w:sz w:val="24"/>
          <w:szCs w:val="24"/>
        </w:rPr>
        <w:t>Legea nr. 121/2019.</w:t>
      </w:r>
    </w:p>
    <w:p w:rsidR="00D74AC7" w:rsidRPr="0032629F" w:rsidRDefault="00D74AC7" w:rsidP="002814EF">
      <w:pPr>
        <w:spacing w:after="0" w:line="240" w:lineRule="auto"/>
        <w:jc w:val="both"/>
        <w:rPr>
          <w:rFonts w:ascii="Times New Roman" w:hAnsi="Times New Roman"/>
          <w:sz w:val="24"/>
          <w:szCs w:val="24"/>
        </w:rPr>
      </w:pPr>
    </w:p>
    <w:p w:rsidR="00CE5F38" w:rsidRPr="0032629F" w:rsidRDefault="00CE5F38" w:rsidP="00D74AC7">
      <w:pPr>
        <w:spacing w:after="0" w:line="240" w:lineRule="auto"/>
        <w:jc w:val="both"/>
        <w:rPr>
          <w:rFonts w:ascii="Times New Roman" w:hAnsi="Times New Roman"/>
          <w:sz w:val="24"/>
          <w:szCs w:val="24"/>
        </w:rPr>
      </w:pPr>
      <w:r w:rsidRPr="0032629F">
        <w:rPr>
          <w:rFonts w:ascii="Times New Roman" w:hAnsi="Times New Roman"/>
          <w:sz w:val="24"/>
          <w:szCs w:val="24"/>
        </w:rPr>
        <w:t xml:space="preserve">Art. </w:t>
      </w:r>
      <w:r w:rsidR="00422003" w:rsidRPr="0032629F">
        <w:rPr>
          <w:rFonts w:ascii="Times New Roman" w:hAnsi="Times New Roman"/>
          <w:sz w:val="24"/>
          <w:szCs w:val="24"/>
        </w:rPr>
        <w:t>9</w:t>
      </w:r>
      <w:r w:rsidR="00D74AC7" w:rsidRPr="0032629F">
        <w:rPr>
          <w:rFonts w:ascii="Times New Roman" w:hAnsi="Times New Roman"/>
          <w:sz w:val="24"/>
          <w:szCs w:val="24"/>
        </w:rPr>
        <w:t xml:space="preserve"> Valorile de prag </w:t>
      </w:r>
      <w:r w:rsidR="003F2F89">
        <w:rPr>
          <w:rFonts w:ascii="Times New Roman" w:hAnsi="Times New Roman"/>
          <w:sz w:val="24"/>
          <w:szCs w:val="24"/>
        </w:rPr>
        <w:t>prevăzute</w:t>
      </w:r>
      <w:r w:rsidR="00D87B8F" w:rsidRPr="0032629F">
        <w:rPr>
          <w:rFonts w:ascii="Times New Roman" w:hAnsi="Times New Roman"/>
          <w:sz w:val="24"/>
          <w:szCs w:val="24"/>
        </w:rPr>
        <w:t xml:space="preserve"> î</w:t>
      </w:r>
      <w:r w:rsidR="002814EF" w:rsidRPr="0032629F">
        <w:rPr>
          <w:rFonts w:ascii="Times New Roman" w:hAnsi="Times New Roman"/>
          <w:sz w:val="24"/>
          <w:szCs w:val="24"/>
        </w:rPr>
        <w:t xml:space="preserve">n tabelele </w:t>
      </w:r>
      <w:r w:rsidR="006262D5">
        <w:rPr>
          <w:rFonts w:ascii="Times New Roman" w:hAnsi="Times New Roman"/>
          <w:sz w:val="24"/>
          <w:szCs w:val="24"/>
        </w:rPr>
        <w:t xml:space="preserve">nr. </w:t>
      </w:r>
      <w:r w:rsidR="002814EF" w:rsidRPr="0032629F">
        <w:rPr>
          <w:rFonts w:ascii="Times New Roman" w:hAnsi="Times New Roman"/>
          <w:sz w:val="24"/>
          <w:szCs w:val="24"/>
        </w:rPr>
        <w:t>1-1</w:t>
      </w:r>
      <w:r w:rsidR="00BC31DF">
        <w:rPr>
          <w:rFonts w:ascii="Times New Roman" w:hAnsi="Times New Roman"/>
          <w:sz w:val="24"/>
          <w:szCs w:val="24"/>
        </w:rPr>
        <w:t>0</w:t>
      </w:r>
      <w:r w:rsidR="002814EF" w:rsidRPr="0032629F">
        <w:rPr>
          <w:rFonts w:ascii="Times New Roman" w:hAnsi="Times New Roman"/>
          <w:sz w:val="24"/>
          <w:szCs w:val="24"/>
        </w:rPr>
        <w:t xml:space="preserve">, </w:t>
      </w:r>
      <w:r w:rsidR="00334851" w:rsidRPr="0032629F">
        <w:rPr>
          <w:rFonts w:ascii="Times New Roman" w:hAnsi="Times New Roman"/>
          <w:sz w:val="24"/>
          <w:szCs w:val="24"/>
        </w:rPr>
        <w:t>reprezi</w:t>
      </w:r>
      <w:r w:rsidR="00D77801">
        <w:rPr>
          <w:rFonts w:ascii="Times New Roman" w:hAnsi="Times New Roman"/>
          <w:sz w:val="24"/>
          <w:szCs w:val="24"/>
        </w:rPr>
        <w:t>n</w:t>
      </w:r>
      <w:r w:rsidR="00334851" w:rsidRPr="0032629F">
        <w:rPr>
          <w:rFonts w:ascii="Times New Roman" w:hAnsi="Times New Roman"/>
          <w:sz w:val="24"/>
          <w:szCs w:val="24"/>
        </w:rPr>
        <w:t xml:space="preserve">tă </w:t>
      </w:r>
      <w:r w:rsidR="00552014">
        <w:rPr>
          <w:rFonts w:ascii="Times New Roman" w:hAnsi="Times New Roman"/>
          <w:sz w:val="24"/>
          <w:szCs w:val="24"/>
        </w:rPr>
        <w:t>praguri stabilite</w:t>
      </w:r>
      <w:r w:rsidR="00D77801">
        <w:rPr>
          <w:rFonts w:ascii="Times New Roman" w:hAnsi="Times New Roman"/>
          <w:sz w:val="24"/>
          <w:szCs w:val="24"/>
        </w:rPr>
        <w:t xml:space="preserve"> în vederea departa</w:t>
      </w:r>
      <w:r w:rsidR="00334851" w:rsidRPr="0032629F">
        <w:rPr>
          <w:rFonts w:ascii="Times New Roman" w:hAnsi="Times New Roman"/>
          <w:sz w:val="24"/>
          <w:szCs w:val="24"/>
        </w:rPr>
        <w:t>jării zonelor pentru care se prioritizează implementarea măsurilor de reducere a zgomotului, prin realizarea hărților</w:t>
      </w:r>
      <w:r w:rsidRPr="0032629F">
        <w:rPr>
          <w:rFonts w:ascii="Times New Roman" w:hAnsi="Times New Roman"/>
          <w:sz w:val="24"/>
          <w:szCs w:val="24"/>
        </w:rPr>
        <w:t xml:space="preserve"> strategice de zgomot </w:t>
      </w:r>
      <w:r w:rsidR="003F2F89">
        <w:rPr>
          <w:rFonts w:ascii="Times New Roman" w:hAnsi="Times New Roman"/>
          <w:sz w:val="24"/>
          <w:szCs w:val="24"/>
        </w:rPr>
        <w:t>astfel cum sunt prevăzut</w:t>
      </w:r>
      <w:r w:rsidRPr="0032629F">
        <w:rPr>
          <w:rFonts w:ascii="Times New Roman" w:hAnsi="Times New Roman"/>
          <w:sz w:val="24"/>
          <w:szCs w:val="24"/>
        </w:rPr>
        <w:t>e la pct. 1 lit. b)</w:t>
      </w:r>
      <w:r w:rsidR="002814EF" w:rsidRPr="0032629F">
        <w:rPr>
          <w:rFonts w:ascii="Times New Roman" w:hAnsi="Times New Roman"/>
          <w:sz w:val="24"/>
          <w:szCs w:val="24"/>
        </w:rPr>
        <w:t xml:space="preserve"> și pct. 6 lit. b) </w:t>
      </w:r>
      <w:proofErr w:type="gramStart"/>
      <w:r w:rsidRPr="0032629F">
        <w:rPr>
          <w:rFonts w:ascii="Times New Roman" w:hAnsi="Times New Roman"/>
          <w:sz w:val="24"/>
          <w:szCs w:val="24"/>
        </w:rPr>
        <w:t>din</w:t>
      </w:r>
      <w:proofErr w:type="gramEnd"/>
      <w:r w:rsidRPr="0032629F">
        <w:rPr>
          <w:rFonts w:ascii="Times New Roman" w:hAnsi="Times New Roman"/>
          <w:sz w:val="24"/>
          <w:szCs w:val="24"/>
        </w:rPr>
        <w:t xml:space="preserve"> anexa nr. 4 la Legea nr. 121/2019,</w:t>
      </w:r>
      <w:r w:rsidR="003F2F89">
        <w:rPr>
          <w:rFonts w:ascii="Times New Roman" w:hAnsi="Times New Roman"/>
          <w:sz w:val="24"/>
          <w:szCs w:val="24"/>
        </w:rPr>
        <w:t xml:space="preserve"> după cum urmează</w:t>
      </w:r>
      <w:r w:rsidRPr="0032629F">
        <w:rPr>
          <w:rFonts w:ascii="Times New Roman" w:hAnsi="Times New Roman"/>
          <w:sz w:val="24"/>
          <w:szCs w:val="24"/>
        </w:rPr>
        <w:t>:</w:t>
      </w:r>
    </w:p>
    <w:p w:rsidR="00F97586" w:rsidRPr="0032629F" w:rsidRDefault="00AC5661" w:rsidP="00054D9C">
      <w:pPr>
        <w:pStyle w:val="ListParagraph"/>
        <w:numPr>
          <w:ilvl w:val="0"/>
          <w:numId w:val="7"/>
        </w:numPr>
        <w:spacing w:after="0" w:line="240" w:lineRule="auto"/>
        <w:jc w:val="both"/>
        <w:rPr>
          <w:rFonts w:ascii="Times New Roman" w:hAnsi="Times New Roman"/>
          <w:sz w:val="24"/>
          <w:szCs w:val="24"/>
        </w:rPr>
      </w:pPr>
      <w:r w:rsidRPr="0032629F">
        <w:rPr>
          <w:rFonts w:ascii="Times New Roman" w:hAnsi="Times New Roman"/>
          <w:sz w:val="24"/>
          <w:szCs w:val="24"/>
        </w:rPr>
        <w:t xml:space="preserve">se </w:t>
      </w:r>
      <w:r w:rsidR="002814EF" w:rsidRPr="0032629F">
        <w:rPr>
          <w:rFonts w:ascii="Times New Roman" w:hAnsi="Times New Roman"/>
          <w:sz w:val="24"/>
          <w:szCs w:val="24"/>
        </w:rPr>
        <w:t>s</w:t>
      </w:r>
      <w:r w:rsidR="00F97586" w:rsidRPr="0032629F">
        <w:rPr>
          <w:rFonts w:ascii="Times New Roman" w:hAnsi="Times New Roman"/>
          <w:sz w:val="24"/>
          <w:szCs w:val="24"/>
        </w:rPr>
        <w:t>tabil</w:t>
      </w:r>
      <w:r w:rsidRPr="0032629F">
        <w:rPr>
          <w:rFonts w:ascii="Times New Roman" w:hAnsi="Times New Roman"/>
          <w:sz w:val="24"/>
          <w:szCs w:val="24"/>
        </w:rPr>
        <w:t>esc</w:t>
      </w:r>
      <w:r w:rsidR="00F97586" w:rsidRPr="0032629F">
        <w:rPr>
          <w:rFonts w:ascii="Times New Roman" w:hAnsi="Times New Roman"/>
          <w:sz w:val="24"/>
          <w:szCs w:val="24"/>
        </w:rPr>
        <w:t xml:space="preserve"> cu prioritate</w:t>
      </w:r>
      <w:r w:rsidR="002814EF" w:rsidRPr="0032629F">
        <w:rPr>
          <w:rFonts w:ascii="Times New Roman" w:hAnsi="Times New Roman"/>
          <w:sz w:val="24"/>
          <w:szCs w:val="24"/>
        </w:rPr>
        <w:t>,</w:t>
      </w:r>
      <w:r w:rsidR="00F97586" w:rsidRPr="0032629F">
        <w:rPr>
          <w:rFonts w:ascii="Times New Roman" w:hAnsi="Times New Roman"/>
          <w:sz w:val="24"/>
          <w:szCs w:val="24"/>
        </w:rPr>
        <w:t xml:space="preserve"> măsuri</w:t>
      </w:r>
      <w:r w:rsidRPr="0032629F">
        <w:rPr>
          <w:rFonts w:ascii="Times New Roman" w:hAnsi="Times New Roman"/>
          <w:sz w:val="24"/>
          <w:szCs w:val="24"/>
        </w:rPr>
        <w:t xml:space="preserve">le </w:t>
      </w:r>
      <w:r w:rsidR="00F97586" w:rsidRPr="0032629F">
        <w:rPr>
          <w:rFonts w:ascii="Times New Roman" w:hAnsi="Times New Roman"/>
          <w:sz w:val="24"/>
          <w:szCs w:val="24"/>
        </w:rPr>
        <w:t xml:space="preserve">de reducere a zgomotului pentru clădirile rezidențiale sau cu funcționalitate similară, </w:t>
      </w:r>
      <w:r w:rsidR="00CE5F38" w:rsidRPr="0032629F">
        <w:rPr>
          <w:rFonts w:ascii="Times New Roman" w:hAnsi="Times New Roman"/>
          <w:sz w:val="24"/>
          <w:szCs w:val="24"/>
        </w:rPr>
        <w:t>școli</w:t>
      </w:r>
      <w:r w:rsidR="00D87B8F" w:rsidRPr="0032629F">
        <w:rPr>
          <w:rFonts w:ascii="Times New Roman" w:hAnsi="Times New Roman"/>
          <w:sz w:val="24"/>
          <w:szCs w:val="24"/>
        </w:rPr>
        <w:t>,</w:t>
      </w:r>
      <w:r w:rsidR="00CE5F38" w:rsidRPr="0032629F">
        <w:rPr>
          <w:rFonts w:ascii="Times New Roman" w:hAnsi="Times New Roman"/>
          <w:sz w:val="24"/>
          <w:szCs w:val="24"/>
        </w:rPr>
        <w:t xml:space="preserve"> spita</w:t>
      </w:r>
      <w:r w:rsidR="00D87B8F" w:rsidRPr="0032629F">
        <w:rPr>
          <w:rFonts w:ascii="Times New Roman" w:hAnsi="Times New Roman"/>
          <w:sz w:val="24"/>
          <w:szCs w:val="24"/>
        </w:rPr>
        <w:t>le și</w:t>
      </w:r>
      <w:r w:rsidR="00CE5F38" w:rsidRPr="0032629F">
        <w:rPr>
          <w:rFonts w:ascii="Times New Roman" w:hAnsi="Times New Roman"/>
          <w:sz w:val="24"/>
          <w:szCs w:val="24"/>
        </w:rPr>
        <w:t xml:space="preserve"> </w:t>
      </w:r>
      <w:r w:rsidR="00D87B8F" w:rsidRPr="0032629F">
        <w:rPr>
          <w:rFonts w:ascii="Times New Roman" w:hAnsi="Times New Roman"/>
          <w:sz w:val="24"/>
          <w:szCs w:val="24"/>
        </w:rPr>
        <w:t xml:space="preserve">zone liniștite, </w:t>
      </w:r>
      <w:r w:rsidR="00F97586" w:rsidRPr="0032629F">
        <w:rPr>
          <w:rFonts w:ascii="Times New Roman" w:hAnsi="Times New Roman"/>
          <w:sz w:val="24"/>
          <w:szCs w:val="24"/>
        </w:rPr>
        <w:t xml:space="preserve">identificate </w:t>
      </w:r>
      <w:r w:rsidR="002814EF" w:rsidRPr="0032629F">
        <w:rPr>
          <w:rFonts w:ascii="Times New Roman" w:hAnsi="Times New Roman"/>
          <w:sz w:val="24"/>
          <w:szCs w:val="24"/>
        </w:rPr>
        <w:t>prin</w:t>
      </w:r>
      <w:r w:rsidR="00CE5F38" w:rsidRPr="0032629F">
        <w:rPr>
          <w:rFonts w:ascii="Times New Roman" w:hAnsi="Times New Roman"/>
          <w:sz w:val="24"/>
          <w:szCs w:val="24"/>
        </w:rPr>
        <w:t xml:space="preserve"> aceste hărți </w:t>
      </w:r>
      <w:r w:rsidR="0032629F" w:rsidRPr="0032629F">
        <w:rPr>
          <w:rFonts w:ascii="Times New Roman" w:hAnsi="Times New Roman"/>
          <w:sz w:val="24"/>
          <w:szCs w:val="24"/>
        </w:rPr>
        <w:t xml:space="preserve">ca fiind poziționate în </w:t>
      </w:r>
      <w:r w:rsidR="00F97586" w:rsidRPr="0032629F">
        <w:rPr>
          <w:rFonts w:ascii="Times New Roman" w:hAnsi="Times New Roman"/>
          <w:sz w:val="24"/>
          <w:szCs w:val="24"/>
        </w:rPr>
        <w:t>zone pentru care se înregistrează</w:t>
      </w:r>
      <w:r w:rsidR="00D74AC7" w:rsidRPr="0032629F">
        <w:rPr>
          <w:rFonts w:ascii="Times New Roman" w:hAnsi="Times New Roman"/>
          <w:sz w:val="24"/>
          <w:szCs w:val="24"/>
        </w:rPr>
        <w:t xml:space="preserve"> valori mai mari decât </w:t>
      </w:r>
      <w:r w:rsidR="002814EF" w:rsidRPr="0032629F">
        <w:rPr>
          <w:rFonts w:ascii="Times New Roman" w:hAnsi="Times New Roman"/>
          <w:sz w:val="24"/>
          <w:szCs w:val="24"/>
        </w:rPr>
        <w:t>valorile de pr</w:t>
      </w:r>
      <w:r w:rsidR="00D74AC7" w:rsidRPr="0032629F">
        <w:rPr>
          <w:rFonts w:ascii="Times New Roman" w:hAnsi="Times New Roman"/>
          <w:sz w:val="24"/>
          <w:szCs w:val="24"/>
        </w:rPr>
        <w:t>a</w:t>
      </w:r>
      <w:r w:rsidR="002814EF" w:rsidRPr="0032629F">
        <w:rPr>
          <w:rFonts w:ascii="Times New Roman" w:hAnsi="Times New Roman"/>
          <w:sz w:val="24"/>
          <w:szCs w:val="24"/>
        </w:rPr>
        <w:t>g</w:t>
      </w:r>
      <w:r w:rsidR="00F97586" w:rsidRPr="0032629F">
        <w:rPr>
          <w:rFonts w:ascii="Times New Roman" w:hAnsi="Times New Roman"/>
          <w:sz w:val="24"/>
          <w:szCs w:val="24"/>
        </w:rPr>
        <w:t>;</w:t>
      </w:r>
    </w:p>
    <w:p w:rsidR="00F97586" w:rsidRPr="0032629F" w:rsidRDefault="0032629F" w:rsidP="00DF1FCB">
      <w:pPr>
        <w:pStyle w:val="ListParagraph"/>
        <w:numPr>
          <w:ilvl w:val="0"/>
          <w:numId w:val="7"/>
        </w:numPr>
        <w:spacing w:after="0" w:line="240" w:lineRule="auto"/>
        <w:jc w:val="both"/>
        <w:rPr>
          <w:rFonts w:ascii="Times New Roman" w:hAnsi="Times New Roman"/>
          <w:sz w:val="24"/>
          <w:szCs w:val="24"/>
        </w:rPr>
      </w:pPr>
      <w:proofErr w:type="gramStart"/>
      <w:r w:rsidRPr="0032629F">
        <w:rPr>
          <w:rFonts w:ascii="Times New Roman" w:hAnsi="Times New Roman"/>
          <w:sz w:val="24"/>
          <w:szCs w:val="24"/>
        </w:rPr>
        <w:t>după</w:t>
      </w:r>
      <w:proofErr w:type="gramEnd"/>
      <w:r w:rsidRPr="0032629F">
        <w:rPr>
          <w:rFonts w:ascii="Times New Roman" w:hAnsi="Times New Roman"/>
          <w:sz w:val="24"/>
          <w:szCs w:val="24"/>
        </w:rPr>
        <w:t xml:space="preserve"> stabilirea măsurilor de reducere a zgomotului pentru zonele specificate la lit. a), se </w:t>
      </w:r>
      <w:r w:rsidR="00AC5661" w:rsidRPr="0032629F">
        <w:rPr>
          <w:rFonts w:ascii="Times New Roman" w:hAnsi="Times New Roman"/>
          <w:sz w:val="24"/>
          <w:szCs w:val="24"/>
        </w:rPr>
        <w:t xml:space="preserve"> stabilesc măsurile</w:t>
      </w:r>
      <w:r w:rsidR="007C49DB">
        <w:rPr>
          <w:rFonts w:ascii="Times New Roman" w:hAnsi="Times New Roman"/>
          <w:sz w:val="24"/>
          <w:szCs w:val="24"/>
        </w:rPr>
        <w:t xml:space="preserve"> de reducere a zgomotului</w:t>
      </w:r>
      <w:r w:rsidR="00F97586" w:rsidRPr="0032629F">
        <w:rPr>
          <w:rFonts w:ascii="Times New Roman" w:hAnsi="Times New Roman"/>
          <w:sz w:val="24"/>
          <w:szCs w:val="24"/>
        </w:rPr>
        <w:t xml:space="preserve"> </w:t>
      </w:r>
      <w:r w:rsidRPr="0032629F">
        <w:rPr>
          <w:rFonts w:ascii="Times New Roman" w:hAnsi="Times New Roman"/>
          <w:sz w:val="24"/>
          <w:szCs w:val="24"/>
        </w:rPr>
        <w:t xml:space="preserve">și </w:t>
      </w:r>
      <w:r w:rsidR="00F97586" w:rsidRPr="0032629F">
        <w:rPr>
          <w:rFonts w:ascii="Times New Roman" w:hAnsi="Times New Roman"/>
          <w:sz w:val="24"/>
          <w:szCs w:val="24"/>
        </w:rPr>
        <w:t xml:space="preserve">pentru clădirile rezidențiale sau cu funcționalitate similară, </w:t>
      </w:r>
      <w:r w:rsidR="002814EF" w:rsidRPr="0032629F">
        <w:rPr>
          <w:rFonts w:ascii="Times New Roman" w:hAnsi="Times New Roman"/>
          <w:sz w:val="24"/>
          <w:szCs w:val="24"/>
        </w:rPr>
        <w:t>ș</w:t>
      </w:r>
      <w:r w:rsidR="00D87B8F" w:rsidRPr="0032629F">
        <w:rPr>
          <w:rFonts w:ascii="Times New Roman" w:hAnsi="Times New Roman"/>
          <w:sz w:val="24"/>
          <w:szCs w:val="24"/>
        </w:rPr>
        <w:t xml:space="preserve">coli, </w:t>
      </w:r>
      <w:r w:rsidR="002814EF" w:rsidRPr="0032629F">
        <w:rPr>
          <w:rFonts w:ascii="Times New Roman" w:hAnsi="Times New Roman"/>
          <w:sz w:val="24"/>
          <w:szCs w:val="24"/>
        </w:rPr>
        <w:t>spitale</w:t>
      </w:r>
      <w:r w:rsidR="00D87B8F" w:rsidRPr="0032629F">
        <w:rPr>
          <w:rFonts w:ascii="Times New Roman" w:hAnsi="Times New Roman"/>
          <w:sz w:val="24"/>
          <w:szCs w:val="24"/>
        </w:rPr>
        <w:t xml:space="preserve"> și zone liniștite, </w:t>
      </w:r>
      <w:r w:rsidR="00F97586" w:rsidRPr="0032629F">
        <w:rPr>
          <w:rFonts w:ascii="Times New Roman" w:hAnsi="Times New Roman"/>
          <w:sz w:val="24"/>
          <w:szCs w:val="24"/>
        </w:rPr>
        <w:t xml:space="preserve">identificate prin </w:t>
      </w:r>
      <w:r w:rsidR="002814EF" w:rsidRPr="0032629F">
        <w:rPr>
          <w:rFonts w:ascii="Times New Roman" w:hAnsi="Times New Roman"/>
          <w:sz w:val="24"/>
          <w:szCs w:val="24"/>
        </w:rPr>
        <w:t xml:space="preserve">aceste </w:t>
      </w:r>
      <w:r w:rsidR="007C49DB">
        <w:rPr>
          <w:rFonts w:ascii="Times New Roman" w:hAnsi="Times New Roman"/>
          <w:sz w:val="24"/>
          <w:szCs w:val="24"/>
        </w:rPr>
        <w:t xml:space="preserve">hărți ca fiind poziționate în </w:t>
      </w:r>
      <w:r w:rsidR="00F97586" w:rsidRPr="0032629F">
        <w:rPr>
          <w:rFonts w:ascii="Times New Roman" w:hAnsi="Times New Roman"/>
          <w:sz w:val="24"/>
          <w:szCs w:val="24"/>
        </w:rPr>
        <w:t xml:space="preserve">zone pentru care se înregistrează valori mai mici decât </w:t>
      </w:r>
      <w:r w:rsidR="002814EF" w:rsidRPr="0032629F">
        <w:rPr>
          <w:rFonts w:ascii="Times New Roman" w:hAnsi="Times New Roman"/>
          <w:sz w:val="24"/>
          <w:szCs w:val="24"/>
        </w:rPr>
        <w:t>valorile de prag</w:t>
      </w:r>
      <w:r w:rsidR="00D77801">
        <w:rPr>
          <w:rFonts w:ascii="Times New Roman" w:hAnsi="Times New Roman"/>
          <w:sz w:val="24"/>
          <w:szCs w:val="24"/>
        </w:rPr>
        <w:t>,</w:t>
      </w:r>
      <w:r w:rsidR="00864F6E" w:rsidRPr="0032629F">
        <w:rPr>
          <w:rFonts w:ascii="Times New Roman" w:hAnsi="Times New Roman"/>
          <w:sz w:val="24"/>
          <w:szCs w:val="24"/>
        </w:rPr>
        <w:t xml:space="preserve"> dar mai mari dec</w:t>
      </w:r>
      <w:r w:rsidR="00864F6E" w:rsidRPr="0032629F">
        <w:rPr>
          <w:rFonts w:ascii="Times New Roman" w:hAnsi="Times New Roman"/>
          <w:sz w:val="24"/>
          <w:szCs w:val="24"/>
          <w:lang w:val="ro-RO"/>
        </w:rPr>
        <w:t>â</w:t>
      </w:r>
      <w:r w:rsidR="00C9105B" w:rsidRPr="0032629F">
        <w:rPr>
          <w:rFonts w:ascii="Times New Roman" w:hAnsi="Times New Roman"/>
          <w:sz w:val="24"/>
          <w:szCs w:val="24"/>
        </w:rPr>
        <w:t xml:space="preserve">t limitele admisibile specificate </w:t>
      </w:r>
      <w:r w:rsidR="00C9105B" w:rsidRPr="0032629F">
        <w:rPr>
          <w:rFonts w:ascii="Times New Roman" w:hAnsi="Times New Roman"/>
          <w:sz w:val="24"/>
          <w:szCs w:val="24"/>
          <w:lang w:val="ro-RO"/>
        </w:rPr>
        <w:t>î</w:t>
      </w:r>
      <w:r w:rsidR="00C9105B" w:rsidRPr="0032629F">
        <w:rPr>
          <w:rFonts w:ascii="Times New Roman" w:hAnsi="Times New Roman"/>
          <w:sz w:val="24"/>
          <w:szCs w:val="24"/>
        </w:rPr>
        <w:t>n tabelele nr. 1-1</w:t>
      </w:r>
      <w:r w:rsidRPr="0032629F">
        <w:rPr>
          <w:rFonts w:ascii="Times New Roman" w:hAnsi="Times New Roman"/>
          <w:sz w:val="24"/>
          <w:szCs w:val="24"/>
        </w:rPr>
        <w:t>1</w:t>
      </w:r>
      <w:r w:rsidR="00C9105B" w:rsidRPr="0032629F">
        <w:rPr>
          <w:rFonts w:ascii="Times New Roman" w:hAnsi="Times New Roman"/>
          <w:sz w:val="24"/>
          <w:szCs w:val="24"/>
        </w:rPr>
        <w:t>, după caz</w:t>
      </w:r>
      <w:r w:rsidR="00F97586" w:rsidRPr="0032629F">
        <w:rPr>
          <w:rFonts w:ascii="Times New Roman" w:hAnsi="Times New Roman"/>
          <w:sz w:val="24"/>
          <w:szCs w:val="24"/>
        </w:rPr>
        <w:t>.</w:t>
      </w:r>
    </w:p>
    <w:p w:rsidR="005A635B" w:rsidRPr="0032629F" w:rsidRDefault="005A635B" w:rsidP="00504D7D">
      <w:pPr>
        <w:spacing w:after="0" w:line="240" w:lineRule="auto"/>
        <w:jc w:val="both"/>
        <w:rPr>
          <w:rFonts w:ascii="Times New Roman" w:hAnsi="Times New Roman"/>
          <w:sz w:val="24"/>
          <w:szCs w:val="24"/>
        </w:rPr>
      </w:pPr>
    </w:p>
    <w:p w:rsidR="00A47416" w:rsidRDefault="00422003" w:rsidP="00A47416">
      <w:pPr>
        <w:autoSpaceDE w:val="0"/>
        <w:autoSpaceDN w:val="0"/>
        <w:adjustRightInd w:val="0"/>
        <w:spacing w:after="0" w:line="240" w:lineRule="auto"/>
        <w:jc w:val="both"/>
        <w:rPr>
          <w:rFonts w:ascii="Times New Roman" w:hAnsi="Times New Roman"/>
          <w:color w:val="000000"/>
          <w:sz w:val="24"/>
          <w:szCs w:val="24"/>
        </w:rPr>
      </w:pPr>
      <w:r w:rsidRPr="0032629F">
        <w:rPr>
          <w:rFonts w:ascii="Times New Roman" w:hAnsi="Times New Roman"/>
          <w:sz w:val="24"/>
          <w:szCs w:val="24"/>
        </w:rPr>
        <w:t>Art. 10</w:t>
      </w:r>
      <w:r w:rsidR="00D87B8F" w:rsidRPr="0032629F">
        <w:rPr>
          <w:rFonts w:ascii="Times New Roman" w:hAnsi="Times New Roman"/>
          <w:sz w:val="24"/>
          <w:szCs w:val="24"/>
        </w:rPr>
        <w:t xml:space="preserve"> Limite</w:t>
      </w:r>
      <w:r w:rsidR="00013E24" w:rsidRPr="0032629F">
        <w:rPr>
          <w:rFonts w:ascii="Times New Roman" w:hAnsi="Times New Roman"/>
          <w:sz w:val="24"/>
          <w:szCs w:val="24"/>
        </w:rPr>
        <w:t>le</w:t>
      </w:r>
      <w:r w:rsidR="00D87B8F" w:rsidRPr="0032629F">
        <w:rPr>
          <w:rFonts w:ascii="Times New Roman" w:hAnsi="Times New Roman"/>
          <w:sz w:val="24"/>
          <w:szCs w:val="24"/>
        </w:rPr>
        <w:t xml:space="preserve"> </w:t>
      </w:r>
      <w:r w:rsidR="00DF1FCB">
        <w:rPr>
          <w:rFonts w:ascii="Times New Roman" w:hAnsi="Times New Roman"/>
          <w:color w:val="000000"/>
          <w:sz w:val="24"/>
          <w:szCs w:val="24"/>
        </w:rPr>
        <w:t>admisibile prevăzute</w:t>
      </w:r>
      <w:r w:rsidR="00D87B8F">
        <w:rPr>
          <w:rFonts w:ascii="Times New Roman" w:hAnsi="Times New Roman"/>
          <w:color w:val="000000"/>
          <w:sz w:val="24"/>
          <w:szCs w:val="24"/>
        </w:rPr>
        <w:t xml:space="preserve"> în tabelele nr. 1-1</w:t>
      </w:r>
      <w:r w:rsidR="0032629F">
        <w:rPr>
          <w:rFonts w:ascii="Times New Roman" w:hAnsi="Times New Roman"/>
          <w:color w:val="000000"/>
          <w:sz w:val="24"/>
          <w:szCs w:val="24"/>
        </w:rPr>
        <w:t>1</w:t>
      </w:r>
      <w:r w:rsidR="00D87B8F">
        <w:rPr>
          <w:rFonts w:ascii="Times New Roman" w:hAnsi="Times New Roman"/>
          <w:color w:val="000000"/>
          <w:sz w:val="24"/>
          <w:szCs w:val="24"/>
        </w:rPr>
        <w:t>, reprezi</w:t>
      </w:r>
      <w:r w:rsidR="00DF1FCB">
        <w:rPr>
          <w:rFonts w:ascii="Times New Roman" w:hAnsi="Times New Roman"/>
          <w:color w:val="000000"/>
          <w:sz w:val="24"/>
          <w:szCs w:val="24"/>
        </w:rPr>
        <w:t>n</w:t>
      </w:r>
      <w:r w:rsidR="00D87B8F">
        <w:rPr>
          <w:rFonts w:ascii="Times New Roman" w:hAnsi="Times New Roman"/>
          <w:color w:val="000000"/>
          <w:sz w:val="24"/>
          <w:szCs w:val="24"/>
        </w:rPr>
        <w:t>tă valori</w:t>
      </w:r>
      <w:r w:rsidR="00DF1FCB">
        <w:rPr>
          <w:rFonts w:ascii="Times New Roman" w:hAnsi="Times New Roman"/>
          <w:color w:val="000000"/>
          <w:sz w:val="24"/>
          <w:szCs w:val="24"/>
        </w:rPr>
        <w:t>le</w:t>
      </w:r>
      <w:r w:rsidR="00D87B8F">
        <w:rPr>
          <w:rFonts w:ascii="Times New Roman" w:hAnsi="Times New Roman"/>
          <w:color w:val="000000"/>
          <w:sz w:val="24"/>
          <w:szCs w:val="24"/>
        </w:rPr>
        <w:t xml:space="preserve"> limită</w:t>
      </w:r>
      <w:r w:rsidR="00013E24">
        <w:rPr>
          <w:rFonts w:ascii="Times New Roman" w:hAnsi="Times New Roman"/>
          <w:color w:val="000000"/>
          <w:sz w:val="24"/>
          <w:szCs w:val="24"/>
        </w:rPr>
        <w:t xml:space="preserve"> stabilite ținându-se seama de</w:t>
      </w:r>
      <w:r w:rsidR="00A47416">
        <w:rPr>
          <w:rFonts w:ascii="Times New Roman" w:hAnsi="Times New Roman"/>
          <w:color w:val="000000"/>
          <w:sz w:val="24"/>
          <w:szCs w:val="24"/>
        </w:rPr>
        <w:t>:</w:t>
      </w:r>
    </w:p>
    <w:p w:rsidR="00A47416" w:rsidRDefault="00013E24" w:rsidP="00054D9C">
      <w:pPr>
        <w:pStyle w:val="ListParagraph"/>
        <w:numPr>
          <w:ilvl w:val="0"/>
          <w:numId w:val="8"/>
        </w:numPr>
        <w:autoSpaceDE w:val="0"/>
        <w:autoSpaceDN w:val="0"/>
        <w:adjustRightInd w:val="0"/>
        <w:spacing w:after="0" w:line="240" w:lineRule="auto"/>
        <w:jc w:val="both"/>
        <w:rPr>
          <w:rFonts w:ascii="Times New Roman" w:eastAsiaTheme="minorHAnsi" w:hAnsi="Times New Roman"/>
          <w:sz w:val="24"/>
          <w:szCs w:val="24"/>
        </w:rPr>
      </w:pPr>
      <w:proofErr w:type="gramStart"/>
      <w:r w:rsidRPr="00A47416">
        <w:rPr>
          <w:rFonts w:ascii="Times New Roman" w:hAnsi="Times New Roman"/>
          <w:color w:val="000000"/>
          <w:sz w:val="24"/>
          <w:szCs w:val="24"/>
        </w:rPr>
        <w:t>prevederile</w:t>
      </w:r>
      <w:proofErr w:type="gramEnd"/>
      <w:r w:rsidR="00A47416" w:rsidRPr="00A47416">
        <w:rPr>
          <w:rFonts w:ascii="Times New Roman" w:hAnsi="Times New Roman"/>
          <w:color w:val="000000"/>
          <w:sz w:val="24"/>
          <w:szCs w:val="24"/>
        </w:rPr>
        <w:t xml:space="preserve"> art. 10 din </w:t>
      </w:r>
      <w:r w:rsidR="00DF1FCB">
        <w:rPr>
          <w:rFonts w:ascii="Times New Roman" w:eastAsiaTheme="minorHAnsi" w:hAnsi="Times New Roman"/>
          <w:sz w:val="24"/>
          <w:szCs w:val="24"/>
        </w:rPr>
        <w:t>Normele</w:t>
      </w:r>
      <w:r w:rsidR="00A47416" w:rsidRPr="00A47416">
        <w:rPr>
          <w:rFonts w:ascii="Times New Roman" w:eastAsiaTheme="minorHAnsi" w:hAnsi="Times New Roman"/>
          <w:sz w:val="24"/>
          <w:szCs w:val="24"/>
        </w:rPr>
        <w:t xml:space="preserve"> de igienă şi sănătate publică privind mediul de viaţă al populaţiei,</w:t>
      </w:r>
      <w:r w:rsidR="00DF1FCB" w:rsidRPr="00DF1FCB">
        <w:rPr>
          <w:rFonts w:ascii="Times New Roman" w:hAnsi="Times New Roman"/>
          <w:color w:val="000000"/>
          <w:sz w:val="24"/>
          <w:szCs w:val="24"/>
        </w:rPr>
        <w:t xml:space="preserve"> </w:t>
      </w:r>
      <w:r w:rsidR="00DF1FCB">
        <w:rPr>
          <w:rFonts w:ascii="Times New Roman" w:hAnsi="Times New Roman"/>
          <w:color w:val="000000"/>
          <w:sz w:val="24"/>
          <w:szCs w:val="24"/>
        </w:rPr>
        <w:t xml:space="preserve">aprobate prin </w:t>
      </w:r>
      <w:r w:rsidR="00DF1FCB" w:rsidRPr="00A47416">
        <w:rPr>
          <w:rFonts w:ascii="Times New Roman" w:hAnsi="Times New Roman"/>
          <w:color w:val="000000"/>
          <w:sz w:val="24"/>
          <w:szCs w:val="24"/>
        </w:rPr>
        <w:t>Ordinul</w:t>
      </w:r>
      <w:r w:rsidR="00DF1FCB">
        <w:rPr>
          <w:rFonts w:ascii="Times New Roman" w:hAnsi="Times New Roman"/>
          <w:color w:val="000000"/>
          <w:sz w:val="24"/>
          <w:szCs w:val="24"/>
        </w:rPr>
        <w:t xml:space="preserve"> ministrului sănătății nr. 119/2014, </w:t>
      </w:r>
      <w:r w:rsidR="00A47416" w:rsidRPr="00A47416">
        <w:rPr>
          <w:rFonts w:ascii="Times New Roman" w:eastAsiaTheme="minorHAnsi" w:hAnsi="Times New Roman"/>
          <w:sz w:val="24"/>
          <w:szCs w:val="24"/>
        </w:rPr>
        <w:t>cu modificările și completările ulterioare</w:t>
      </w:r>
      <w:r w:rsidR="00A47416">
        <w:rPr>
          <w:rFonts w:ascii="Times New Roman" w:eastAsiaTheme="minorHAnsi" w:hAnsi="Times New Roman"/>
          <w:sz w:val="24"/>
          <w:szCs w:val="24"/>
        </w:rPr>
        <w:t>;</w:t>
      </w:r>
    </w:p>
    <w:p w:rsidR="00A47416" w:rsidRPr="00322DBF" w:rsidRDefault="00A47416" w:rsidP="00054D9C">
      <w:pPr>
        <w:pStyle w:val="ListParagraph"/>
        <w:numPr>
          <w:ilvl w:val="0"/>
          <w:numId w:val="8"/>
        </w:num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prevederile</w:t>
      </w:r>
      <w:proofErr w:type="gramEnd"/>
      <w:r w:rsidR="00581E6D">
        <w:rPr>
          <w:rFonts w:ascii="Times New Roman" w:eastAsiaTheme="minorHAnsi" w:hAnsi="Times New Roman"/>
          <w:sz w:val="24"/>
          <w:szCs w:val="24"/>
        </w:rPr>
        <w:t xml:space="preserve"> tabelului nr. 8 din Standardul</w:t>
      </w:r>
      <w:r>
        <w:rPr>
          <w:rFonts w:ascii="Times New Roman" w:eastAsiaTheme="minorHAnsi" w:hAnsi="Times New Roman"/>
          <w:sz w:val="24"/>
          <w:szCs w:val="24"/>
        </w:rPr>
        <w:t xml:space="preserve"> Român SR</w:t>
      </w:r>
      <w:r>
        <w:rPr>
          <w:rFonts w:ascii="Times New Roman" w:hAnsi="Times New Roman"/>
          <w:color w:val="000000"/>
          <w:sz w:val="24"/>
          <w:szCs w:val="24"/>
        </w:rPr>
        <w:t xml:space="preserve"> 10009-2017 Acustică – Limite admisibile ale nivelu</w:t>
      </w:r>
      <w:r w:rsidR="00322DBF">
        <w:rPr>
          <w:rFonts w:ascii="Times New Roman" w:hAnsi="Times New Roman"/>
          <w:color w:val="000000"/>
          <w:sz w:val="24"/>
          <w:szCs w:val="24"/>
        </w:rPr>
        <w:t>lui de zgomot în mediul ambiant;</w:t>
      </w:r>
    </w:p>
    <w:p w:rsidR="00322DBF" w:rsidRPr="00A47416" w:rsidRDefault="00322DBF" w:rsidP="00054D9C">
      <w:pPr>
        <w:pStyle w:val="ListParagraph"/>
        <w:numPr>
          <w:ilvl w:val="0"/>
          <w:numId w:val="8"/>
        </w:num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prevederile</w:t>
      </w:r>
      <w:proofErr w:type="gramEnd"/>
      <w:r>
        <w:rPr>
          <w:rFonts w:ascii="Times New Roman" w:eastAsiaTheme="minorHAnsi" w:hAnsi="Times New Roman"/>
          <w:sz w:val="24"/>
          <w:szCs w:val="24"/>
        </w:rPr>
        <w:t xml:space="preserve"> art. 30 alin. (2) </w:t>
      </w:r>
      <w:proofErr w:type="gramStart"/>
      <w:r>
        <w:rPr>
          <w:rFonts w:ascii="Times New Roman" w:eastAsiaTheme="minorHAnsi" w:hAnsi="Times New Roman"/>
          <w:sz w:val="24"/>
          <w:szCs w:val="24"/>
        </w:rPr>
        <w:t>din</w:t>
      </w:r>
      <w:proofErr w:type="gramEnd"/>
      <w:r>
        <w:rPr>
          <w:rFonts w:ascii="Times New Roman" w:eastAsiaTheme="minorHAnsi" w:hAnsi="Times New Roman"/>
          <w:sz w:val="24"/>
          <w:szCs w:val="24"/>
        </w:rPr>
        <w:t xml:space="preserve"> Legea nr. 121/2019.</w:t>
      </w:r>
    </w:p>
    <w:p w:rsidR="00A47416" w:rsidRDefault="00A47416" w:rsidP="00A47416">
      <w:pPr>
        <w:pStyle w:val="ListParagraph"/>
        <w:spacing w:after="0" w:line="240" w:lineRule="auto"/>
        <w:ind w:left="0"/>
        <w:jc w:val="both"/>
        <w:rPr>
          <w:rFonts w:ascii="Times New Roman" w:hAnsi="Times New Roman"/>
          <w:color w:val="000000"/>
          <w:sz w:val="24"/>
          <w:szCs w:val="24"/>
        </w:rPr>
      </w:pPr>
    </w:p>
    <w:p w:rsidR="00C43D49" w:rsidRPr="00C43D49" w:rsidRDefault="00422003" w:rsidP="00C43D49">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Art. </w:t>
      </w:r>
      <w:r w:rsidRPr="0032629F">
        <w:rPr>
          <w:rFonts w:ascii="Times New Roman" w:hAnsi="Times New Roman"/>
          <w:sz w:val="24"/>
          <w:szCs w:val="24"/>
        </w:rPr>
        <w:t>11</w:t>
      </w:r>
      <w:r w:rsidR="00256B02">
        <w:rPr>
          <w:rFonts w:ascii="Times New Roman" w:hAnsi="Times New Roman"/>
          <w:color w:val="000000"/>
          <w:sz w:val="24"/>
          <w:szCs w:val="24"/>
        </w:rPr>
        <w:t xml:space="preserve"> Limitele admisibile prevăzute</w:t>
      </w:r>
      <w:r w:rsidR="00E16218">
        <w:rPr>
          <w:rFonts w:ascii="Times New Roman" w:hAnsi="Times New Roman"/>
          <w:color w:val="000000"/>
          <w:sz w:val="24"/>
          <w:szCs w:val="24"/>
        </w:rPr>
        <w:t xml:space="preserve"> în tabelele nr. 1-1</w:t>
      </w:r>
      <w:r w:rsidR="0032629F">
        <w:rPr>
          <w:rFonts w:ascii="Times New Roman" w:hAnsi="Times New Roman"/>
          <w:color w:val="000000"/>
          <w:sz w:val="24"/>
          <w:szCs w:val="24"/>
        </w:rPr>
        <w:t>1</w:t>
      </w:r>
      <w:r w:rsidR="00AD4A29">
        <w:rPr>
          <w:rFonts w:ascii="Times New Roman" w:hAnsi="Times New Roman"/>
          <w:color w:val="000000"/>
          <w:sz w:val="24"/>
          <w:szCs w:val="24"/>
        </w:rPr>
        <w:t xml:space="preserve"> </w:t>
      </w:r>
      <w:r w:rsidR="00E16218">
        <w:rPr>
          <w:rFonts w:ascii="Times New Roman" w:hAnsi="Times New Roman"/>
          <w:color w:val="000000"/>
          <w:sz w:val="24"/>
          <w:szCs w:val="24"/>
        </w:rPr>
        <w:t xml:space="preserve">se </w:t>
      </w:r>
      <w:proofErr w:type="gramStart"/>
      <w:r w:rsidR="00E16218">
        <w:rPr>
          <w:rFonts w:ascii="Times New Roman" w:hAnsi="Times New Roman"/>
          <w:color w:val="000000"/>
          <w:sz w:val="24"/>
          <w:szCs w:val="24"/>
        </w:rPr>
        <w:t>iau</w:t>
      </w:r>
      <w:proofErr w:type="gramEnd"/>
      <w:r w:rsidR="00E16218">
        <w:rPr>
          <w:rFonts w:ascii="Times New Roman" w:hAnsi="Times New Roman"/>
          <w:color w:val="000000"/>
          <w:sz w:val="24"/>
          <w:szCs w:val="24"/>
        </w:rPr>
        <w:t xml:space="preserve"> în considerare </w:t>
      </w:r>
      <w:r w:rsidR="00C43D49">
        <w:rPr>
          <w:rFonts w:ascii="Times New Roman" w:hAnsi="Times New Roman"/>
          <w:color w:val="000000"/>
          <w:sz w:val="24"/>
          <w:szCs w:val="24"/>
        </w:rPr>
        <w:t>după cum urmează:</w:t>
      </w:r>
    </w:p>
    <w:p w:rsidR="00C43D49" w:rsidRPr="004934D7" w:rsidRDefault="00C43D49" w:rsidP="004934D7">
      <w:pPr>
        <w:pStyle w:val="ListParagraph"/>
        <w:numPr>
          <w:ilvl w:val="0"/>
          <w:numId w:val="10"/>
        </w:numPr>
        <w:spacing w:after="0" w:line="240" w:lineRule="auto"/>
        <w:jc w:val="both"/>
        <w:rPr>
          <w:rFonts w:ascii="Times New Roman" w:hAnsi="Times New Roman"/>
          <w:color w:val="000000"/>
          <w:sz w:val="24"/>
          <w:szCs w:val="24"/>
        </w:rPr>
      </w:pPr>
      <w:proofErr w:type="gramStart"/>
      <w:r w:rsidRPr="00C43D49">
        <w:rPr>
          <w:rFonts w:ascii="Times New Roman" w:hAnsi="Times New Roman"/>
          <w:color w:val="000000"/>
          <w:sz w:val="24"/>
          <w:szCs w:val="24"/>
        </w:rPr>
        <w:t>atunci</w:t>
      </w:r>
      <w:proofErr w:type="gramEnd"/>
      <w:r w:rsidRPr="00C43D49">
        <w:rPr>
          <w:rFonts w:ascii="Times New Roman" w:hAnsi="Times New Roman"/>
          <w:color w:val="000000"/>
          <w:sz w:val="24"/>
          <w:szCs w:val="24"/>
        </w:rPr>
        <w:t xml:space="preserve"> când se </w:t>
      </w:r>
      <w:r w:rsidR="004934D7">
        <w:rPr>
          <w:rFonts w:ascii="Times New Roman" w:hAnsi="Times New Roman"/>
          <w:color w:val="000000"/>
          <w:sz w:val="24"/>
          <w:szCs w:val="24"/>
        </w:rPr>
        <w:t>realizează</w:t>
      </w:r>
      <w:r w:rsidRPr="00C43D49">
        <w:rPr>
          <w:rFonts w:ascii="Times New Roman" w:hAnsi="Times New Roman"/>
          <w:color w:val="000000"/>
          <w:sz w:val="24"/>
          <w:szCs w:val="24"/>
        </w:rPr>
        <w:t xml:space="preserve"> </w:t>
      </w:r>
      <w:r w:rsidR="004934D7">
        <w:rPr>
          <w:rFonts w:ascii="Times New Roman" w:hAnsi="Times New Roman"/>
          <w:color w:val="000000"/>
          <w:sz w:val="24"/>
          <w:szCs w:val="24"/>
        </w:rPr>
        <w:t>hărțile</w:t>
      </w:r>
      <w:r w:rsidRPr="00C43D49">
        <w:rPr>
          <w:rFonts w:ascii="Times New Roman" w:hAnsi="Times New Roman"/>
          <w:color w:val="000000"/>
          <w:sz w:val="24"/>
          <w:szCs w:val="24"/>
        </w:rPr>
        <w:t xml:space="preserve"> </w:t>
      </w:r>
      <w:r w:rsidR="00256B02">
        <w:rPr>
          <w:rFonts w:ascii="Times New Roman" w:hAnsi="Times New Roman"/>
          <w:color w:val="000000"/>
          <w:sz w:val="24"/>
          <w:szCs w:val="24"/>
        </w:rPr>
        <w:t>strategice de zgomot prevăzute</w:t>
      </w:r>
      <w:r w:rsidRPr="00C43D49">
        <w:rPr>
          <w:rFonts w:ascii="Times New Roman" w:hAnsi="Times New Roman"/>
          <w:color w:val="000000"/>
          <w:sz w:val="24"/>
          <w:szCs w:val="24"/>
        </w:rPr>
        <w:t xml:space="preserve"> la pct. 1 lit. b) și pct. 6 lit. b) </w:t>
      </w:r>
      <w:proofErr w:type="gramStart"/>
      <w:r w:rsidRPr="00C43D49">
        <w:rPr>
          <w:rFonts w:ascii="Times New Roman" w:hAnsi="Times New Roman"/>
          <w:color w:val="000000"/>
          <w:sz w:val="24"/>
          <w:szCs w:val="24"/>
        </w:rPr>
        <w:t>din</w:t>
      </w:r>
      <w:proofErr w:type="gramEnd"/>
      <w:r w:rsidRPr="00C43D49">
        <w:rPr>
          <w:rFonts w:ascii="Times New Roman" w:hAnsi="Times New Roman"/>
          <w:color w:val="000000"/>
          <w:sz w:val="24"/>
          <w:szCs w:val="24"/>
        </w:rPr>
        <w:t xml:space="preserve"> anexa nr. 4 la Legea nr. 121/2019</w:t>
      </w:r>
      <w:r w:rsidR="00630D5E">
        <w:rPr>
          <w:rFonts w:ascii="Times New Roman" w:hAnsi="Times New Roman"/>
          <w:color w:val="000000"/>
          <w:sz w:val="24"/>
          <w:szCs w:val="24"/>
        </w:rPr>
        <w:t>, prin partajarea zonei evidențiată ca fiind expusă peste aceste limite admisibile;</w:t>
      </w:r>
      <w:r w:rsidR="004934D7">
        <w:rPr>
          <w:rFonts w:ascii="Times New Roman" w:hAnsi="Times New Roman"/>
          <w:color w:val="000000"/>
          <w:sz w:val="24"/>
          <w:szCs w:val="24"/>
        </w:rPr>
        <w:t xml:space="preserve"> </w:t>
      </w:r>
    </w:p>
    <w:p w:rsidR="00D87B8F" w:rsidRDefault="00C43D49" w:rsidP="00C43D49">
      <w:pPr>
        <w:pStyle w:val="ListParagraph"/>
        <w:numPr>
          <w:ilvl w:val="0"/>
          <w:numId w:val="10"/>
        </w:num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atunci</w:t>
      </w:r>
      <w:proofErr w:type="gramEnd"/>
      <w:r>
        <w:rPr>
          <w:rFonts w:ascii="Times New Roman" w:hAnsi="Times New Roman"/>
          <w:color w:val="000000"/>
          <w:sz w:val="24"/>
          <w:szCs w:val="24"/>
        </w:rPr>
        <w:t xml:space="preserve"> </w:t>
      </w:r>
      <w:r w:rsidR="00D87B8F">
        <w:rPr>
          <w:rFonts w:ascii="Times New Roman" w:hAnsi="Times New Roman"/>
          <w:color w:val="000000"/>
          <w:sz w:val="24"/>
          <w:szCs w:val="24"/>
        </w:rPr>
        <w:t xml:space="preserve">când se realizează hărțile </w:t>
      </w:r>
      <w:r>
        <w:rPr>
          <w:rFonts w:ascii="Times New Roman" w:hAnsi="Times New Roman"/>
          <w:color w:val="000000"/>
          <w:sz w:val="24"/>
          <w:szCs w:val="24"/>
        </w:rPr>
        <w:t>strategice de zgomot</w:t>
      </w:r>
      <w:r w:rsidR="00256B02">
        <w:rPr>
          <w:rFonts w:ascii="Times New Roman" w:hAnsi="Times New Roman"/>
          <w:color w:val="000000"/>
          <w:sz w:val="24"/>
          <w:szCs w:val="24"/>
        </w:rPr>
        <w:t xml:space="preserve"> prevăzute</w:t>
      </w:r>
      <w:r w:rsidR="00D87B8F">
        <w:rPr>
          <w:rFonts w:ascii="Times New Roman" w:hAnsi="Times New Roman"/>
          <w:color w:val="000000"/>
          <w:sz w:val="24"/>
          <w:szCs w:val="24"/>
        </w:rPr>
        <w:t xml:space="preserve"> la pct. 6 lit. c) </w:t>
      </w:r>
      <w:proofErr w:type="gramStart"/>
      <w:r w:rsidR="00D87B8F">
        <w:rPr>
          <w:rFonts w:ascii="Times New Roman" w:hAnsi="Times New Roman"/>
          <w:color w:val="000000"/>
          <w:sz w:val="24"/>
          <w:szCs w:val="24"/>
        </w:rPr>
        <w:t>din</w:t>
      </w:r>
      <w:proofErr w:type="gramEnd"/>
      <w:r w:rsidR="00D87B8F">
        <w:rPr>
          <w:rFonts w:ascii="Times New Roman" w:hAnsi="Times New Roman"/>
          <w:color w:val="000000"/>
          <w:sz w:val="24"/>
          <w:szCs w:val="24"/>
        </w:rPr>
        <w:t xml:space="preserve"> anexa nr. 4 la Legea nr. 121/2019, prin care se analizează și </w:t>
      </w:r>
      <w:r w:rsidR="000A5641">
        <w:rPr>
          <w:rFonts w:ascii="Times New Roman" w:hAnsi="Times New Roman"/>
          <w:color w:val="000000"/>
          <w:sz w:val="24"/>
          <w:szCs w:val="24"/>
        </w:rPr>
        <w:t xml:space="preserve">se </w:t>
      </w:r>
      <w:r w:rsidR="00D87B8F">
        <w:rPr>
          <w:rFonts w:ascii="Times New Roman" w:hAnsi="Times New Roman"/>
          <w:color w:val="000000"/>
          <w:sz w:val="24"/>
          <w:szCs w:val="24"/>
        </w:rPr>
        <w:t>prezintă comparația dintre situația existent</w:t>
      </w:r>
      <w:r w:rsidR="00E16218">
        <w:rPr>
          <w:rFonts w:ascii="Times New Roman" w:hAnsi="Times New Roman"/>
          <w:color w:val="000000"/>
          <w:sz w:val="24"/>
          <w:szCs w:val="24"/>
        </w:rPr>
        <w:t>ă</w:t>
      </w:r>
      <w:r w:rsidR="000A5641">
        <w:rPr>
          <w:rFonts w:ascii="Times New Roman" w:hAnsi="Times New Roman"/>
          <w:color w:val="000000"/>
          <w:sz w:val="24"/>
          <w:szCs w:val="24"/>
        </w:rPr>
        <w:t xml:space="preserve"> și </w:t>
      </w:r>
      <w:r w:rsidR="006A362E">
        <w:rPr>
          <w:rFonts w:ascii="Times New Roman" w:hAnsi="Times New Roman"/>
          <w:color w:val="000000"/>
          <w:sz w:val="24"/>
          <w:szCs w:val="24"/>
        </w:rPr>
        <w:t xml:space="preserve">situația </w:t>
      </w:r>
      <w:r w:rsidR="000A5641">
        <w:rPr>
          <w:rFonts w:ascii="Times New Roman" w:hAnsi="Times New Roman"/>
          <w:color w:val="000000"/>
          <w:sz w:val="24"/>
          <w:szCs w:val="24"/>
        </w:rPr>
        <w:t>viitoare</w:t>
      </w:r>
      <w:r w:rsidR="006A362E">
        <w:rPr>
          <w:rFonts w:ascii="Times New Roman" w:hAnsi="Times New Roman"/>
          <w:color w:val="000000"/>
          <w:sz w:val="24"/>
          <w:szCs w:val="24"/>
        </w:rPr>
        <w:t>,</w:t>
      </w:r>
      <w:r w:rsidR="00D87B8F">
        <w:rPr>
          <w:rFonts w:ascii="Times New Roman" w:hAnsi="Times New Roman"/>
          <w:color w:val="000000"/>
          <w:sz w:val="24"/>
          <w:szCs w:val="24"/>
        </w:rPr>
        <w:t xml:space="preserve"> ca urmare a realizării hărților </w:t>
      </w:r>
      <w:r w:rsidR="00256B02">
        <w:rPr>
          <w:rFonts w:ascii="Times New Roman" w:hAnsi="Times New Roman"/>
          <w:color w:val="000000"/>
          <w:sz w:val="24"/>
          <w:szCs w:val="24"/>
        </w:rPr>
        <w:t>strategice de zgomot prevăzute</w:t>
      </w:r>
      <w:r w:rsidR="00D87B8F">
        <w:rPr>
          <w:rFonts w:ascii="Times New Roman" w:hAnsi="Times New Roman"/>
          <w:color w:val="000000"/>
          <w:sz w:val="24"/>
          <w:szCs w:val="24"/>
        </w:rPr>
        <w:t xml:space="preserve"> la pct. 1 </w:t>
      </w:r>
      <w:r w:rsidR="00256B02">
        <w:rPr>
          <w:rFonts w:ascii="Times New Roman" w:hAnsi="Times New Roman"/>
          <w:color w:val="000000"/>
          <w:sz w:val="24"/>
          <w:szCs w:val="24"/>
        </w:rPr>
        <w:t xml:space="preserve">lit. a), c) și </w:t>
      </w:r>
      <w:r w:rsidR="00D87B8F">
        <w:rPr>
          <w:rFonts w:ascii="Times New Roman" w:hAnsi="Times New Roman"/>
          <w:color w:val="000000"/>
          <w:sz w:val="24"/>
          <w:szCs w:val="24"/>
        </w:rPr>
        <w:t>d) din anexa nr. 4 la Legea nr. 121/2019</w:t>
      </w:r>
      <w:r w:rsidR="006A362E">
        <w:rPr>
          <w:rFonts w:ascii="Times New Roman" w:hAnsi="Times New Roman"/>
          <w:color w:val="000000"/>
          <w:sz w:val="24"/>
          <w:szCs w:val="24"/>
        </w:rPr>
        <w:t xml:space="preserve">, </w:t>
      </w:r>
      <w:r w:rsidR="00AD4A29">
        <w:rPr>
          <w:rFonts w:ascii="Times New Roman" w:hAnsi="Times New Roman"/>
          <w:color w:val="000000"/>
          <w:sz w:val="24"/>
          <w:szCs w:val="24"/>
        </w:rPr>
        <w:t xml:space="preserve">după caz, </w:t>
      </w:r>
      <w:r w:rsidR="000A5641">
        <w:rPr>
          <w:rFonts w:ascii="Times New Roman" w:hAnsi="Times New Roman"/>
          <w:color w:val="000000"/>
          <w:sz w:val="24"/>
          <w:szCs w:val="24"/>
        </w:rPr>
        <w:t>prin luarea</w:t>
      </w:r>
      <w:r w:rsidR="00D87B8F">
        <w:rPr>
          <w:rFonts w:ascii="Times New Roman" w:hAnsi="Times New Roman"/>
          <w:color w:val="000000"/>
          <w:sz w:val="24"/>
          <w:szCs w:val="24"/>
        </w:rPr>
        <w:t xml:space="preserve"> în considerare a măsurilor de</w:t>
      </w:r>
      <w:r w:rsidR="000C6C1B">
        <w:rPr>
          <w:rFonts w:ascii="Times New Roman" w:hAnsi="Times New Roman"/>
          <w:color w:val="000000"/>
          <w:sz w:val="24"/>
          <w:szCs w:val="24"/>
        </w:rPr>
        <w:t xml:space="preserve"> reducere a zgomotului c</w:t>
      </w:r>
      <w:r w:rsidR="000A5641">
        <w:rPr>
          <w:rFonts w:ascii="Times New Roman" w:hAnsi="Times New Roman"/>
          <w:color w:val="000000"/>
          <w:sz w:val="24"/>
          <w:szCs w:val="24"/>
        </w:rPr>
        <w:t>are</w:t>
      </w:r>
      <w:r w:rsidR="000C6C1B">
        <w:rPr>
          <w:rFonts w:ascii="Times New Roman" w:hAnsi="Times New Roman"/>
          <w:color w:val="000000"/>
          <w:sz w:val="24"/>
          <w:szCs w:val="24"/>
        </w:rPr>
        <w:t xml:space="preserve"> urmează </w:t>
      </w:r>
      <w:proofErr w:type="gramStart"/>
      <w:r w:rsidR="000C6C1B">
        <w:rPr>
          <w:rFonts w:ascii="Times New Roman" w:hAnsi="Times New Roman"/>
          <w:color w:val="000000"/>
          <w:sz w:val="24"/>
          <w:szCs w:val="24"/>
        </w:rPr>
        <w:t>să</w:t>
      </w:r>
      <w:proofErr w:type="gramEnd"/>
      <w:r w:rsidR="000C6C1B">
        <w:rPr>
          <w:rFonts w:ascii="Times New Roman" w:hAnsi="Times New Roman"/>
          <w:color w:val="000000"/>
          <w:sz w:val="24"/>
          <w:szCs w:val="24"/>
        </w:rPr>
        <w:t xml:space="preserve"> fie implementate.</w:t>
      </w:r>
    </w:p>
    <w:p w:rsidR="00D87B8F" w:rsidRDefault="00D87B8F" w:rsidP="00D87B8F">
      <w:pPr>
        <w:pStyle w:val="ListParagraph"/>
        <w:spacing w:after="0" w:line="240" w:lineRule="auto"/>
        <w:ind w:left="0"/>
        <w:jc w:val="both"/>
        <w:rPr>
          <w:rFonts w:ascii="Times New Roman" w:hAnsi="Times New Roman"/>
          <w:color w:val="000000"/>
          <w:sz w:val="24"/>
          <w:szCs w:val="24"/>
        </w:rPr>
      </w:pPr>
    </w:p>
    <w:p w:rsidR="000B216F" w:rsidRDefault="00422003" w:rsidP="00D87B8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Art. </w:t>
      </w:r>
      <w:r w:rsidRPr="0032629F">
        <w:rPr>
          <w:rFonts w:ascii="Times New Roman" w:hAnsi="Times New Roman"/>
          <w:sz w:val="24"/>
          <w:szCs w:val="24"/>
        </w:rPr>
        <w:t>12</w:t>
      </w:r>
      <w:r w:rsidR="00197255">
        <w:rPr>
          <w:rFonts w:ascii="Times New Roman" w:hAnsi="Times New Roman"/>
          <w:color w:val="000000"/>
          <w:sz w:val="24"/>
          <w:szCs w:val="24"/>
        </w:rPr>
        <w:t xml:space="preserve"> În cazul în care pentru suprafețele analizate prin hărți strategice de zgomot, </w:t>
      </w:r>
      <w:r w:rsidR="000B216F">
        <w:rPr>
          <w:rFonts w:ascii="Times New Roman" w:hAnsi="Times New Roman"/>
          <w:color w:val="000000"/>
          <w:sz w:val="24"/>
          <w:szCs w:val="24"/>
        </w:rPr>
        <w:t>există stabilite zone de protecție sanitară</w:t>
      </w:r>
      <w:r w:rsidR="00CD6A67">
        <w:rPr>
          <w:rFonts w:ascii="Times New Roman" w:hAnsi="Times New Roman"/>
          <w:color w:val="000000"/>
          <w:sz w:val="24"/>
          <w:szCs w:val="24"/>
        </w:rPr>
        <w:t xml:space="preserve"> </w:t>
      </w:r>
      <w:r w:rsidR="008B31BC">
        <w:rPr>
          <w:rFonts w:ascii="Times New Roman" w:hAnsi="Times New Roman"/>
          <w:color w:val="000000"/>
          <w:sz w:val="24"/>
          <w:szCs w:val="24"/>
        </w:rPr>
        <w:t xml:space="preserve">astfel cum sunt definite la </w:t>
      </w:r>
      <w:r w:rsidR="00CD6A67">
        <w:rPr>
          <w:rFonts w:ascii="Times New Roman" w:hAnsi="Times New Roman"/>
          <w:color w:val="000000"/>
          <w:sz w:val="24"/>
          <w:szCs w:val="24"/>
        </w:rPr>
        <w:t xml:space="preserve">art. 1 lit. e) </w:t>
      </w:r>
      <w:proofErr w:type="gramStart"/>
      <w:r w:rsidR="00CD6A67">
        <w:rPr>
          <w:rFonts w:ascii="Times New Roman" w:hAnsi="Times New Roman"/>
          <w:color w:val="000000"/>
          <w:sz w:val="24"/>
          <w:szCs w:val="24"/>
        </w:rPr>
        <w:t>din</w:t>
      </w:r>
      <w:proofErr w:type="gramEnd"/>
      <w:r w:rsidR="008B31BC">
        <w:rPr>
          <w:rFonts w:ascii="Times New Roman" w:hAnsi="Times New Roman"/>
          <w:color w:val="000000"/>
          <w:sz w:val="24"/>
          <w:szCs w:val="24"/>
        </w:rPr>
        <w:t xml:space="preserve"> </w:t>
      </w:r>
      <w:r w:rsidR="008B31BC" w:rsidRPr="008B31BC">
        <w:rPr>
          <w:rFonts w:ascii="Times New Roman" w:eastAsiaTheme="minorHAnsi" w:hAnsi="Times New Roman"/>
          <w:sz w:val="24"/>
          <w:szCs w:val="24"/>
        </w:rPr>
        <w:t>Normele de igienă şi sănătate publică privind mediul de viaţă al populaţiei,</w:t>
      </w:r>
      <w:r w:rsidR="008B31BC" w:rsidRPr="008B31BC">
        <w:rPr>
          <w:rFonts w:ascii="Times New Roman" w:hAnsi="Times New Roman"/>
          <w:color w:val="000000"/>
          <w:sz w:val="24"/>
          <w:szCs w:val="24"/>
        </w:rPr>
        <w:t xml:space="preserve"> aprobate prin Ordinul ministrului sănătății nr. 119/2014, </w:t>
      </w:r>
      <w:r w:rsidR="008B31BC" w:rsidRPr="008B31BC">
        <w:rPr>
          <w:rFonts w:ascii="Times New Roman" w:eastAsiaTheme="minorHAnsi" w:hAnsi="Times New Roman"/>
          <w:sz w:val="24"/>
          <w:szCs w:val="24"/>
        </w:rPr>
        <w:t>cu modificările și completările ulterioare</w:t>
      </w:r>
      <w:r w:rsidR="000B216F">
        <w:rPr>
          <w:rFonts w:ascii="Times New Roman" w:hAnsi="Times New Roman"/>
          <w:color w:val="000000"/>
          <w:sz w:val="24"/>
          <w:szCs w:val="24"/>
        </w:rPr>
        <w:t xml:space="preserve">, atunci limitele admisibile care se </w:t>
      </w:r>
      <w:proofErr w:type="gramStart"/>
      <w:r w:rsidR="000B216F">
        <w:rPr>
          <w:rFonts w:ascii="Times New Roman" w:hAnsi="Times New Roman"/>
          <w:color w:val="000000"/>
          <w:sz w:val="24"/>
          <w:szCs w:val="24"/>
        </w:rPr>
        <w:t>iau</w:t>
      </w:r>
      <w:proofErr w:type="gramEnd"/>
      <w:r w:rsidR="000B216F">
        <w:rPr>
          <w:rFonts w:ascii="Times New Roman" w:hAnsi="Times New Roman"/>
          <w:color w:val="000000"/>
          <w:sz w:val="24"/>
          <w:szCs w:val="24"/>
        </w:rPr>
        <w:t xml:space="preserve"> în considerare sunt cele de la poziția 4 din tabelele nr. 1-</w:t>
      </w:r>
      <w:r w:rsidR="0032629F">
        <w:rPr>
          <w:rFonts w:ascii="Times New Roman" w:hAnsi="Times New Roman"/>
          <w:color w:val="000000"/>
          <w:sz w:val="24"/>
          <w:szCs w:val="24"/>
        </w:rPr>
        <w:t>5 și</w:t>
      </w:r>
      <w:r w:rsidR="005A3EE7">
        <w:rPr>
          <w:rFonts w:ascii="Times New Roman" w:hAnsi="Times New Roman"/>
          <w:color w:val="000000"/>
          <w:sz w:val="24"/>
          <w:szCs w:val="24"/>
        </w:rPr>
        <w:t xml:space="preserve"> poziția 6 din tabelele nr. </w:t>
      </w:r>
      <w:r w:rsidR="0032629F">
        <w:rPr>
          <w:rFonts w:ascii="Times New Roman" w:hAnsi="Times New Roman"/>
          <w:color w:val="000000"/>
          <w:sz w:val="24"/>
          <w:szCs w:val="24"/>
        </w:rPr>
        <w:t>6</w:t>
      </w:r>
      <w:r w:rsidR="005A3EE7">
        <w:rPr>
          <w:rFonts w:ascii="Times New Roman" w:hAnsi="Times New Roman"/>
          <w:color w:val="000000"/>
          <w:sz w:val="24"/>
          <w:szCs w:val="24"/>
        </w:rPr>
        <w:t xml:space="preserve"> și </w:t>
      </w:r>
      <w:r w:rsidR="000B216F">
        <w:rPr>
          <w:rFonts w:ascii="Times New Roman" w:hAnsi="Times New Roman"/>
          <w:color w:val="000000"/>
          <w:sz w:val="24"/>
          <w:szCs w:val="24"/>
        </w:rPr>
        <w:t xml:space="preserve">nr. </w:t>
      </w:r>
      <w:r w:rsidR="0032629F">
        <w:rPr>
          <w:rFonts w:ascii="Times New Roman" w:hAnsi="Times New Roman"/>
          <w:color w:val="000000"/>
          <w:sz w:val="24"/>
          <w:szCs w:val="24"/>
        </w:rPr>
        <w:t>7</w:t>
      </w:r>
      <w:r w:rsidR="000B216F">
        <w:rPr>
          <w:rFonts w:ascii="Times New Roman" w:hAnsi="Times New Roman"/>
          <w:color w:val="000000"/>
          <w:sz w:val="24"/>
          <w:szCs w:val="24"/>
        </w:rPr>
        <w:t>.</w:t>
      </w:r>
    </w:p>
    <w:p w:rsidR="000B216F" w:rsidRDefault="000B216F" w:rsidP="00D87B8F">
      <w:pPr>
        <w:pStyle w:val="ListParagraph"/>
        <w:spacing w:after="0" w:line="240" w:lineRule="auto"/>
        <w:ind w:left="0"/>
        <w:jc w:val="both"/>
        <w:rPr>
          <w:rFonts w:ascii="Times New Roman" w:hAnsi="Times New Roman"/>
          <w:color w:val="000000"/>
          <w:sz w:val="24"/>
          <w:szCs w:val="24"/>
        </w:rPr>
      </w:pPr>
    </w:p>
    <w:p w:rsidR="004E4CE9" w:rsidRPr="00D7366F" w:rsidRDefault="000B216F" w:rsidP="001C54DA">
      <w:pPr>
        <w:pStyle w:val="ListParagraph"/>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Art. </w:t>
      </w:r>
      <w:r w:rsidRPr="0032629F">
        <w:rPr>
          <w:rFonts w:ascii="Times New Roman" w:hAnsi="Times New Roman"/>
          <w:sz w:val="24"/>
          <w:szCs w:val="24"/>
        </w:rPr>
        <w:t>1</w:t>
      </w:r>
      <w:r w:rsidR="00422003" w:rsidRPr="0032629F">
        <w:rPr>
          <w:rFonts w:ascii="Times New Roman" w:hAnsi="Times New Roman"/>
          <w:sz w:val="24"/>
          <w:szCs w:val="24"/>
        </w:rPr>
        <w:t>3</w:t>
      </w:r>
      <w:r w:rsidRPr="0032629F">
        <w:rPr>
          <w:rFonts w:ascii="Times New Roman" w:hAnsi="Times New Roman"/>
          <w:sz w:val="24"/>
          <w:szCs w:val="24"/>
        </w:rPr>
        <w:t xml:space="preserve"> </w:t>
      </w:r>
      <w:r>
        <w:rPr>
          <w:rFonts w:ascii="Times New Roman" w:hAnsi="Times New Roman"/>
          <w:color w:val="000000"/>
          <w:sz w:val="24"/>
          <w:szCs w:val="24"/>
        </w:rPr>
        <w:t xml:space="preserve">În cazul în care </w:t>
      </w:r>
      <w:r w:rsidR="00197255">
        <w:rPr>
          <w:rFonts w:ascii="Times New Roman" w:hAnsi="Times New Roman"/>
          <w:color w:val="000000"/>
          <w:sz w:val="24"/>
          <w:szCs w:val="24"/>
        </w:rPr>
        <w:t xml:space="preserve">pentru suprafețele analizate prin hărți strategice de zgomot, </w:t>
      </w:r>
      <w:r>
        <w:rPr>
          <w:rFonts w:ascii="Times New Roman" w:hAnsi="Times New Roman"/>
          <w:color w:val="000000"/>
          <w:sz w:val="24"/>
          <w:szCs w:val="24"/>
        </w:rPr>
        <w:t>nu există stabilite zone de protecție sanitară</w:t>
      </w:r>
      <w:r w:rsidR="00CD6A67" w:rsidRPr="00CD6A67">
        <w:rPr>
          <w:rFonts w:ascii="Times New Roman" w:hAnsi="Times New Roman"/>
          <w:color w:val="000000"/>
          <w:sz w:val="24"/>
          <w:szCs w:val="24"/>
        </w:rPr>
        <w:t xml:space="preserve"> </w:t>
      </w:r>
      <w:r w:rsidR="00224139">
        <w:rPr>
          <w:rFonts w:ascii="Times New Roman" w:hAnsi="Times New Roman"/>
          <w:color w:val="000000"/>
          <w:sz w:val="24"/>
          <w:szCs w:val="24"/>
        </w:rPr>
        <w:t xml:space="preserve">astfel cum sunt definite la art. 1 lit. e) </w:t>
      </w:r>
      <w:proofErr w:type="gramStart"/>
      <w:r w:rsidR="00224139">
        <w:rPr>
          <w:rFonts w:ascii="Times New Roman" w:hAnsi="Times New Roman"/>
          <w:color w:val="000000"/>
          <w:sz w:val="24"/>
          <w:szCs w:val="24"/>
        </w:rPr>
        <w:t>din</w:t>
      </w:r>
      <w:proofErr w:type="gramEnd"/>
      <w:r w:rsidR="00224139">
        <w:rPr>
          <w:rFonts w:ascii="Times New Roman" w:hAnsi="Times New Roman"/>
          <w:color w:val="000000"/>
          <w:sz w:val="24"/>
          <w:szCs w:val="24"/>
        </w:rPr>
        <w:t xml:space="preserve"> </w:t>
      </w:r>
      <w:r w:rsidR="00224139" w:rsidRPr="008B31BC">
        <w:rPr>
          <w:rFonts w:ascii="Times New Roman" w:eastAsiaTheme="minorHAnsi" w:hAnsi="Times New Roman"/>
          <w:sz w:val="24"/>
          <w:szCs w:val="24"/>
        </w:rPr>
        <w:t>Normele de igienă şi sănătate publică privind mediul de viaţă al populaţiei,</w:t>
      </w:r>
      <w:r w:rsidR="00224139" w:rsidRPr="008B31BC">
        <w:rPr>
          <w:rFonts w:ascii="Times New Roman" w:hAnsi="Times New Roman"/>
          <w:color w:val="000000"/>
          <w:sz w:val="24"/>
          <w:szCs w:val="24"/>
        </w:rPr>
        <w:t xml:space="preserve"> aprobate prin Ordinul ministrului sănătății nr. 119/2014, </w:t>
      </w:r>
      <w:r w:rsidR="00224139" w:rsidRPr="008B31BC">
        <w:rPr>
          <w:rFonts w:ascii="Times New Roman" w:eastAsiaTheme="minorHAnsi" w:hAnsi="Times New Roman"/>
          <w:sz w:val="24"/>
          <w:szCs w:val="24"/>
        </w:rPr>
        <w:lastRenderedPageBreak/>
        <w:t>cu modificările și completările ulterioare</w:t>
      </w:r>
      <w:r w:rsidR="00224139">
        <w:rPr>
          <w:rFonts w:ascii="Times New Roman" w:eastAsiaTheme="minorHAnsi" w:hAnsi="Times New Roman"/>
          <w:sz w:val="24"/>
          <w:szCs w:val="24"/>
        </w:rPr>
        <w:t xml:space="preserve">, </w:t>
      </w:r>
      <w:r>
        <w:rPr>
          <w:rFonts w:ascii="Times New Roman" w:hAnsi="Times New Roman"/>
          <w:color w:val="000000"/>
          <w:sz w:val="24"/>
          <w:szCs w:val="24"/>
        </w:rPr>
        <w:t xml:space="preserve">atunci limitele admisibile care se </w:t>
      </w:r>
      <w:proofErr w:type="gramStart"/>
      <w:r>
        <w:rPr>
          <w:rFonts w:ascii="Times New Roman" w:hAnsi="Times New Roman"/>
          <w:color w:val="000000"/>
          <w:sz w:val="24"/>
          <w:szCs w:val="24"/>
        </w:rPr>
        <w:t>iau</w:t>
      </w:r>
      <w:proofErr w:type="gramEnd"/>
      <w:r>
        <w:rPr>
          <w:rFonts w:ascii="Times New Roman" w:hAnsi="Times New Roman"/>
          <w:color w:val="000000"/>
          <w:sz w:val="24"/>
          <w:szCs w:val="24"/>
        </w:rPr>
        <w:t xml:space="preserve"> în considerare sunt cele de la poziția 3 din tabelele nr. 1</w:t>
      </w:r>
      <w:r w:rsidRPr="00AD675B">
        <w:rPr>
          <w:rFonts w:ascii="Times New Roman" w:hAnsi="Times New Roman"/>
          <w:sz w:val="24"/>
          <w:szCs w:val="24"/>
        </w:rPr>
        <w:t>-</w:t>
      </w:r>
      <w:r w:rsidR="0032629F">
        <w:rPr>
          <w:rFonts w:ascii="Times New Roman" w:hAnsi="Times New Roman"/>
          <w:sz w:val="24"/>
          <w:szCs w:val="24"/>
        </w:rPr>
        <w:t>5 și</w:t>
      </w:r>
      <w:r w:rsidR="005A3EE7">
        <w:rPr>
          <w:rFonts w:ascii="Times New Roman" w:hAnsi="Times New Roman"/>
          <w:sz w:val="24"/>
          <w:szCs w:val="24"/>
        </w:rPr>
        <w:t xml:space="preserve"> poziția 5 din tabelele nr. </w:t>
      </w:r>
      <w:r w:rsidR="0032629F">
        <w:rPr>
          <w:rFonts w:ascii="Times New Roman" w:hAnsi="Times New Roman"/>
          <w:sz w:val="24"/>
          <w:szCs w:val="24"/>
        </w:rPr>
        <w:t>6</w:t>
      </w:r>
      <w:r w:rsidRPr="00AD675B">
        <w:rPr>
          <w:rFonts w:ascii="Times New Roman" w:hAnsi="Times New Roman"/>
          <w:sz w:val="24"/>
          <w:szCs w:val="24"/>
        </w:rPr>
        <w:t xml:space="preserve"> </w:t>
      </w:r>
      <w:r w:rsidR="005A3EE7">
        <w:rPr>
          <w:rFonts w:ascii="Times New Roman" w:hAnsi="Times New Roman"/>
          <w:sz w:val="24"/>
          <w:szCs w:val="24"/>
        </w:rPr>
        <w:t xml:space="preserve">și </w:t>
      </w:r>
      <w:r w:rsidRPr="00AD675B">
        <w:rPr>
          <w:rFonts w:ascii="Times New Roman" w:hAnsi="Times New Roman"/>
          <w:sz w:val="24"/>
          <w:szCs w:val="24"/>
        </w:rPr>
        <w:t xml:space="preserve">nr. </w:t>
      </w:r>
      <w:r w:rsidR="0032629F">
        <w:rPr>
          <w:rFonts w:ascii="Times New Roman" w:hAnsi="Times New Roman"/>
          <w:sz w:val="24"/>
          <w:szCs w:val="24"/>
        </w:rPr>
        <w:t>7</w:t>
      </w:r>
      <w:r w:rsidR="001C54DA" w:rsidRPr="00AD675B">
        <w:rPr>
          <w:rFonts w:ascii="Times New Roman" w:hAnsi="Times New Roman"/>
          <w:sz w:val="24"/>
          <w:szCs w:val="24"/>
        </w:rPr>
        <w:t>.</w:t>
      </w:r>
    </w:p>
    <w:p w:rsidR="00E658DA" w:rsidRPr="001C54DA" w:rsidRDefault="00422003" w:rsidP="00BA3C12">
      <w:pPr>
        <w:pStyle w:val="NormalWeb"/>
        <w:jc w:val="both"/>
        <w:rPr>
          <w:color w:val="000000"/>
        </w:rPr>
      </w:pPr>
      <w:r>
        <w:rPr>
          <w:color w:val="000000"/>
        </w:rPr>
        <w:t>Art.</w:t>
      </w:r>
      <w:r w:rsidRPr="008D45E6">
        <w:t xml:space="preserve"> 14</w:t>
      </w:r>
      <w:r w:rsidR="004E4CE9" w:rsidRPr="008D45E6">
        <w:t xml:space="preserve"> </w:t>
      </w:r>
      <w:r w:rsidR="004E4CE9">
        <w:rPr>
          <w:color w:val="000000"/>
        </w:rPr>
        <w:t xml:space="preserve">În cazul în </w:t>
      </w:r>
      <w:r w:rsidR="005C1DC0">
        <w:rPr>
          <w:color w:val="000000"/>
        </w:rPr>
        <w:t>care</w:t>
      </w:r>
      <w:r w:rsidR="00D7366F" w:rsidRPr="00D7366F">
        <w:rPr>
          <w:rFonts w:ascii="Verdana" w:hAnsi="Verdana"/>
          <w:color w:val="000000"/>
          <w:sz w:val="20"/>
          <w:szCs w:val="20"/>
        </w:rPr>
        <w:t xml:space="preserve"> </w:t>
      </w:r>
      <w:r w:rsidR="00D7366F" w:rsidRPr="00D7366F">
        <w:rPr>
          <w:color w:val="000000"/>
        </w:rPr>
        <w:t>în documentaţiile de urban</w:t>
      </w:r>
      <w:r w:rsidR="00D7366F">
        <w:rPr>
          <w:color w:val="000000"/>
        </w:rPr>
        <w:t xml:space="preserve">ism şi amenajare a teritoriului </w:t>
      </w:r>
      <w:r w:rsidR="005C1DC0">
        <w:rPr>
          <w:color w:val="000000"/>
        </w:rPr>
        <w:t>sunt preluate</w:t>
      </w:r>
      <w:r w:rsidR="00E658DA">
        <w:rPr>
          <w:color w:val="000000"/>
        </w:rPr>
        <w:t xml:space="preserve"> zone acustice</w:t>
      </w:r>
      <w:r w:rsidR="00BA3C12">
        <w:rPr>
          <w:color w:val="000000"/>
        </w:rPr>
        <w:t xml:space="preserve"> cu restricții</w:t>
      </w:r>
      <w:r w:rsidR="00D7366F">
        <w:rPr>
          <w:color w:val="000000"/>
        </w:rPr>
        <w:t xml:space="preserve"> asociate</w:t>
      </w:r>
      <w:r w:rsidR="00E658DA">
        <w:rPr>
          <w:color w:val="000000"/>
        </w:rPr>
        <w:t xml:space="preserve"> </w:t>
      </w:r>
      <w:r w:rsidR="00BA3C12">
        <w:rPr>
          <w:color w:val="000000"/>
        </w:rPr>
        <w:t xml:space="preserve">realizate </w:t>
      </w:r>
      <w:r w:rsidR="00630D5E">
        <w:rPr>
          <w:color w:val="000000"/>
        </w:rPr>
        <w:t>prin</w:t>
      </w:r>
      <w:r w:rsidR="00E658DA">
        <w:rPr>
          <w:color w:val="000000"/>
        </w:rPr>
        <w:t xml:space="preserve"> </w:t>
      </w:r>
      <w:r w:rsidR="004E4CE9">
        <w:rPr>
          <w:color w:val="000000"/>
        </w:rPr>
        <w:t>zonare</w:t>
      </w:r>
      <w:r w:rsidR="00E658DA">
        <w:rPr>
          <w:color w:val="000000"/>
        </w:rPr>
        <w:t>a</w:t>
      </w:r>
      <w:r w:rsidR="004E4CE9">
        <w:rPr>
          <w:color w:val="000000"/>
        </w:rPr>
        <w:t xml:space="preserve"> acustică </w:t>
      </w:r>
      <w:r w:rsidR="00E658DA">
        <w:rPr>
          <w:color w:val="000000"/>
        </w:rPr>
        <w:t>în vecină</w:t>
      </w:r>
      <w:r w:rsidR="00E50EFC">
        <w:rPr>
          <w:color w:val="000000"/>
        </w:rPr>
        <w:t>tă</w:t>
      </w:r>
      <w:r w:rsidR="00E658DA">
        <w:rPr>
          <w:color w:val="000000"/>
        </w:rPr>
        <w:t>țile</w:t>
      </w:r>
      <w:r w:rsidR="00630D5E">
        <w:rPr>
          <w:color w:val="000000"/>
        </w:rPr>
        <w:t xml:space="preserve"> unui aeroport, </w:t>
      </w:r>
      <w:r w:rsidR="00197255">
        <w:rPr>
          <w:color w:val="000000"/>
        </w:rPr>
        <w:t xml:space="preserve">care sunt </w:t>
      </w:r>
      <w:r w:rsidR="00D7366F">
        <w:rPr>
          <w:color w:val="000000"/>
        </w:rPr>
        <w:t xml:space="preserve">stabilite </w:t>
      </w:r>
      <w:r w:rsidR="00E658DA">
        <w:rPr>
          <w:color w:val="000000"/>
        </w:rPr>
        <w:t>î</w:t>
      </w:r>
      <w:r w:rsidR="00E50EFC">
        <w:rPr>
          <w:color w:val="000000"/>
        </w:rPr>
        <w:t>n conformitate cu prevederile Notei 2 aferente tabelului 8</w:t>
      </w:r>
      <w:r w:rsidR="00E658DA" w:rsidRPr="00E658DA">
        <w:rPr>
          <w:rFonts w:eastAsiaTheme="minorHAnsi"/>
          <w:bCs/>
        </w:rPr>
        <w:t xml:space="preserve"> </w:t>
      </w:r>
      <w:r w:rsidR="00E658DA">
        <w:rPr>
          <w:rFonts w:eastAsiaTheme="minorHAnsi"/>
          <w:bCs/>
        </w:rPr>
        <w:t xml:space="preserve">din </w:t>
      </w:r>
      <w:r w:rsidR="00E658DA">
        <w:rPr>
          <w:color w:val="000000"/>
        </w:rPr>
        <w:t>SR 10009-2017 Acustică – Limite admisibile ale nivelu</w:t>
      </w:r>
      <w:r w:rsidR="00D7366F">
        <w:rPr>
          <w:color w:val="000000"/>
        </w:rPr>
        <w:t>lu</w:t>
      </w:r>
      <w:r w:rsidR="004C4F24">
        <w:rPr>
          <w:color w:val="000000"/>
        </w:rPr>
        <w:t>i de zgomot în mediul ambiant</w:t>
      </w:r>
      <w:r w:rsidR="00D7366F">
        <w:rPr>
          <w:color w:val="000000"/>
        </w:rPr>
        <w:t>,</w:t>
      </w:r>
      <w:r w:rsidR="00E658DA" w:rsidRPr="00E658DA">
        <w:rPr>
          <w:color w:val="000000"/>
        </w:rPr>
        <w:t xml:space="preserve"> </w:t>
      </w:r>
      <w:r w:rsidR="00E658DA">
        <w:rPr>
          <w:color w:val="000000"/>
        </w:rPr>
        <w:t>atunci limitele admisibile care se iau în consi</w:t>
      </w:r>
      <w:r w:rsidR="00E50EFC">
        <w:rPr>
          <w:color w:val="000000"/>
        </w:rPr>
        <w:t>derare</w:t>
      </w:r>
      <w:r w:rsidR="00197255">
        <w:rPr>
          <w:color w:val="000000"/>
        </w:rPr>
        <w:t xml:space="preserve"> pentru vecinătățile aeroportului</w:t>
      </w:r>
      <w:r w:rsidR="00E50EFC">
        <w:rPr>
          <w:color w:val="000000"/>
        </w:rPr>
        <w:t xml:space="preserve"> sunt cele </w:t>
      </w:r>
      <w:r w:rsidR="00AD7598">
        <w:rPr>
          <w:color w:val="000000"/>
        </w:rPr>
        <w:t xml:space="preserve">de la poziția 5 din tabelele nr. </w:t>
      </w:r>
      <w:r w:rsidR="00B7698E">
        <w:rPr>
          <w:color w:val="000000"/>
        </w:rPr>
        <w:t>4</w:t>
      </w:r>
      <w:r w:rsidR="00AD7598">
        <w:rPr>
          <w:color w:val="000000"/>
        </w:rPr>
        <w:t xml:space="preserve"> și nr. </w:t>
      </w:r>
      <w:r w:rsidR="00B7698E">
        <w:rPr>
          <w:color w:val="000000"/>
        </w:rPr>
        <w:t>5</w:t>
      </w:r>
      <w:r w:rsidR="00AD7598">
        <w:rPr>
          <w:color w:val="000000"/>
        </w:rPr>
        <w:t xml:space="preserve"> și de la poziția </w:t>
      </w:r>
      <w:r w:rsidR="0041415C">
        <w:rPr>
          <w:color w:val="000000"/>
        </w:rPr>
        <w:t>3</w:t>
      </w:r>
      <w:r w:rsidR="00AD7598">
        <w:rPr>
          <w:color w:val="000000"/>
        </w:rPr>
        <w:t xml:space="preserve"> din tabelul nr. 1</w:t>
      </w:r>
      <w:r w:rsidR="00B7698E">
        <w:rPr>
          <w:color w:val="000000"/>
        </w:rPr>
        <w:t>1</w:t>
      </w:r>
      <w:r w:rsidR="00401881">
        <w:rPr>
          <w:color w:val="000000"/>
        </w:rPr>
        <w:t>.</w:t>
      </w:r>
    </w:p>
    <w:p w:rsidR="00362780" w:rsidRDefault="00F97586" w:rsidP="00F97586">
      <w:pPr>
        <w:spacing w:after="0" w:line="240" w:lineRule="auto"/>
        <w:jc w:val="both"/>
        <w:rPr>
          <w:rFonts w:ascii="Times New Roman" w:hAnsi="Times New Roman"/>
          <w:color w:val="000000"/>
          <w:sz w:val="24"/>
          <w:szCs w:val="24"/>
        </w:rPr>
      </w:pPr>
      <w:r w:rsidRPr="0097675F">
        <w:rPr>
          <w:rFonts w:ascii="Times New Roman" w:eastAsia="Times New Roman" w:hAnsi="Times New Roman"/>
          <w:color w:val="000000"/>
          <w:sz w:val="24"/>
          <w:szCs w:val="24"/>
          <w:lang w:val="ro-RO" w:eastAsia="ro-RO"/>
        </w:rPr>
        <w:t xml:space="preserve">Art. </w:t>
      </w:r>
      <w:r w:rsidR="003A6B48" w:rsidRPr="008D45E6">
        <w:rPr>
          <w:rFonts w:ascii="Times New Roman" w:eastAsia="Times New Roman" w:hAnsi="Times New Roman"/>
          <w:sz w:val="24"/>
          <w:szCs w:val="24"/>
          <w:lang w:val="ro-RO" w:eastAsia="ro-RO"/>
        </w:rPr>
        <w:t>1</w:t>
      </w:r>
      <w:r w:rsidR="00422003" w:rsidRPr="008D45E6">
        <w:rPr>
          <w:rFonts w:ascii="Times New Roman" w:eastAsia="Times New Roman" w:hAnsi="Times New Roman"/>
          <w:sz w:val="24"/>
          <w:szCs w:val="24"/>
          <w:lang w:val="ro-RO" w:eastAsia="ro-RO"/>
        </w:rPr>
        <w:t>5</w:t>
      </w:r>
      <w:r w:rsidRPr="0097675F">
        <w:rPr>
          <w:rFonts w:ascii="Times New Roman" w:eastAsia="Times New Roman" w:hAnsi="Times New Roman"/>
          <w:color w:val="000000"/>
          <w:sz w:val="24"/>
          <w:szCs w:val="24"/>
          <w:lang w:val="ro-RO" w:eastAsia="ro-RO"/>
        </w:rPr>
        <w:t xml:space="preserve"> Atunci când sunt identificate zone liniștite </w:t>
      </w:r>
      <w:r w:rsidR="006B1CA6">
        <w:rPr>
          <w:rFonts w:ascii="Times New Roman" w:eastAsia="Times New Roman" w:hAnsi="Times New Roman"/>
          <w:color w:val="000000"/>
          <w:sz w:val="24"/>
          <w:szCs w:val="24"/>
          <w:lang w:val="ro-RO" w:eastAsia="ro-RO"/>
        </w:rPr>
        <w:t>astfel cum sunt definite la</w:t>
      </w:r>
      <w:r w:rsidRPr="0097675F">
        <w:rPr>
          <w:rFonts w:ascii="Times New Roman" w:eastAsia="Times New Roman" w:hAnsi="Times New Roman"/>
          <w:color w:val="000000"/>
          <w:sz w:val="24"/>
          <w:szCs w:val="24"/>
          <w:lang w:val="ro-RO" w:eastAsia="ro-RO"/>
        </w:rPr>
        <w:t xml:space="preserve"> art. 4 pct. </w:t>
      </w:r>
      <w:r w:rsidRPr="0097675F">
        <w:rPr>
          <w:rFonts w:ascii="Times New Roman" w:hAnsi="Times New Roman"/>
          <w:color w:val="000000"/>
          <w:sz w:val="24"/>
          <w:szCs w:val="24"/>
        </w:rPr>
        <w:t>22 din Legea nr. 121/2019, autoritățile administr</w:t>
      </w:r>
      <w:r w:rsidR="000B4946">
        <w:rPr>
          <w:rFonts w:ascii="Times New Roman" w:hAnsi="Times New Roman"/>
          <w:color w:val="000000"/>
          <w:sz w:val="24"/>
          <w:szCs w:val="24"/>
        </w:rPr>
        <w:t xml:space="preserve">ației publice locale competente au obligația </w:t>
      </w:r>
      <w:proofErr w:type="gramStart"/>
      <w:r w:rsidR="000B4946">
        <w:rPr>
          <w:rFonts w:ascii="Times New Roman" w:hAnsi="Times New Roman"/>
          <w:color w:val="000000"/>
          <w:sz w:val="24"/>
          <w:szCs w:val="24"/>
        </w:rPr>
        <w:t>să</w:t>
      </w:r>
      <w:proofErr w:type="gramEnd"/>
      <w:r w:rsidR="000B4946">
        <w:rPr>
          <w:rFonts w:ascii="Times New Roman" w:hAnsi="Times New Roman"/>
          <w:color w:val="000000"/>
          <w:sz w:val="24"/>
          <w:szCs w:val="24"/>
        </w:rPr>
        <w:t xml:space="preserve"> preia</w:t>
      </w:r>
      <w:r w:rsidRPr="0097675F">
        <w:rPr>
          <w:rFonts w:ascii="Times New Roman" w:hAnsi="Times New Roman"/>
          <w:color w:val="000000"/>
          <w:sz w:val="24"/>
          <w:szCs w:val="24"/>
        </w:rPr>
        <w:t xml:space="preserve"> acest</w:t>
      </w:r>
      <w:r w:rsidR="000B4946">
        <w:rPr>
          <w:rFonts w:ascii="Times New Roman" w:hAnsi="Times New Roman"/>
          <w:color w:val="000000"/>
          <w:sz w:val="24"/>
          <w:szCs w:val="24"/>
        </w:rPr>
        <w:t>e zone liniștite</w:t>
      </w:r>
      <w:r w:rsidRPr="0097675F">
        <w:rPr>
          <w:rFonts w:ascii="Times New Roman" w:hAnsi="Times New Roman"/>
          <w:color w:val="000000"/>
          <w:sz w:val="24"/>
          <w:szCs w:val="24"/>
        </w:rPr>
        <w:t xml:space="preserve"> în planurile urbanistice generale</w:t>
      </w:r>
      <w:r w:rsidR="00834BFE">
        <w:rPr>
          <w:rFonts w:ascii="Times New Roman" w:hAnsi="Times New Roman"/>
          <w:color w:val="000000"/>
          <w:sz w:val="24"/>
          <w:szCs w:val="24"/>
        </w:rPr>
        <w:t xml:space="preserve"> (PUG)</w:t>
      </w:r>
      <w:r w:rsidRPr="0097675F">
        <w:rPr>
          <w:rFonts w:ascii="Times New Roman" w:hAnsi="Times New Roman"/>
          <w:color w:val="000000"/>
          <w:sz w:val="24"/>
          <w:szCs w:val="24"/>
        </w:rPr>
        <w:t xml:space="preserve"> în scopul formulării de restricții și recomandări </w:t>
      </w:r>
      <w:r w:rsidR="006B1CA6">
        <w:rPr>
          <w:rFonts w:ascii="Times New Roman" w:hAnsi="Times New Roman"/>
          <w:color w:val="000000"/>
          <w:sz w:val="24"/>
          <w:szCs w:val="24"/>
        </w:rPr>
        <w:t>potrivit dispozițiilor prevăzute la</w:t>
      </w:r>
      <w:r w:rsidRPr="0097675F">
        <w:rPr>
          <w:rFonts w:ascii="Times New Roman" w:hAnsi="Times New Roman"/>
          <w:color w:val="000000"/>
          <w:sz w:val="24"/>
          <w:szCs w:val="24"/>
        </w:rPr>
        <w:t xml:space="preserve"> art. 4 pct. 25 din Legea nr. 121/2019.</w:t>
      </w:r>
    </w:p>
    <w:p w:rsidR="00362780" w:rsidRDefault="00362780" w:rsidP="00F97586">
      <w:pPr>
        <w:spacing w:after="0" w:line="240" w:lineRule="auto"/>
        <w:jc w:val="both"/>
        <w:rPr>
          <w:rFonts w:ascii="Times New Roman" w:hAnsi="Times New Roman"/>
          <w:color w:val="000000"/>
          <w:sz w:val="24"/>
          <w:szCs w:val="24"/>
        </w:rPr>
      </w:pPr>
    </w:p>
    <w:p w:rsidR="00ED07CA" w:rsidRDefault="00ED07CA" w:rsidP="00F975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Art. </w:t>
      </w:r>
      <w:r w:rsidRPr="00444887">
        <w:rPr>
          <w:rFonts w:ascii="Times New Roman" w:hAnsi="Times New Roman"/>
          <w:sz w:val="24"/>
          <w:szCs w:val="24"/>
        </w:rPr>
        <w:t>1</w:t>
      </w:r>
      <w:r w:rsidR="00422003" w:rsidRPr="00444887">
        <w:rPr>
          <w:rFonts w:ascii="Times New Roman" w:hAnsi="Times New Roman"/>
          <w:sz w:val="24"/>
          <w:szCs w:val="24"/>
        </w:rPr>
        <w:t>6</w:t>
      </w:r>
      <w:r>
        <w:rPr>
          <w:rFonts w:ascii="Times New Roman" w:hAnsi="Times New Roman"/>
          <w:color w:val="000000"/>
          <w:sz w:val="24"/>
          <w:szCs w:val="24"/>
        </w:rPr>
        <w:t xml:space="preserve">. </w:t>
      </w:r>
      <w:r w:rsidR="00DB7A6A">
        <w:rPr>
          <w:rFonts w:ascii="Times New Roman" w:hAnsi="Times New Roman"/>
          <w:color w:val="000000"/>
          <w:sz w:val="24"/>
          <w:szCs w:val="24"/>
        </w:rPr>
        <w:t>Valorile limită prevăzute</w:t>
      </w:r>
      <w:r w:rsidRPr="0097675F">
        <w:rPr>
          <w:rFonts w:ascii="Times New Roman" w:hAnsi="Times New Roman"/>
          <w:color w:val="000000"/>
          <w:sz w:val="24"/>
          <w:szCs w:val="24"/>
        </w:rPr>
        <w:t xml:space="preserve"> în </w:t>
      </w:r>
      <w:r>
        <w:rPr>
          <w:rFonts w:ascii="Times New Roman" w:hAnsi="Times New Roman"/>
          <w:color w:val="000000"/>
          <w:sz w:val="24"/>
          <w:szCs w:val="24"/>
        </w:rPr>
        <w:t>tabelul nr. 1-</w:t>
      </w:r>
      <w:r w:rsidR="00444887">
        <w:rPr>
          <w:rFonts w:ascii="Times New Roman" w:hAnsi="Times New Roman"/>
          <w:color w:val="000000"/>
          <w:sz w:val="24"/>
          <w:szCs w:val="24"/>
        </w:rPr>
        <w:t>7</w:t>
      </w:r>
      <w:r>
        <w:rPr>
          <w:rFonts w:ascii="Times New Roman" w:hAnsi="Times New Roman"/>
          <w:color w:val="000000"/>
          <w:sz w:val="24"/>
          <w:szCs w:val="24"/>
        </w:rPr>
        <w:t xml:space="preserve"> </w:t>
      </w:r>
      <w:r w:rsidRPr="0097675F">
        <w:rPr>
          <w:rFonts w:ascii="Times New Roman" w:hAnsi="Times New Roman"/>
          <w:color w:val="000000"/>
          <w:sz w:val="24"/>
          <w:szCs w:val="24"/>
        </w:rPr>
        <w:t xml:space="preserve">sunt aplicabile </w:t>
      </w:r>
      <w:r w:rsidR="009743C7">
        <w:rPr>
          <w:rFonts w:ascii="Times New Roman" w:hAnsi="Times New Roman"/>
          <w:color w:val="000000"/>
          <w:sz w:val="24"/>
          <w:szCs w:val="24"/>
        </w:rPr>
        <w:t>în vederea identificării zonelor partaj</w:t>
      </w:r>
      <w:r w:rsidR="00D77801">
        <w:rPr>
          <w:rFonts w:ascii="Times New Roman" w:hAnsi="Times New Roman"/>
          <w:color w:val="000000"/>
          <w:sz w:val="24"/>
          <w:szCs w:val="24"/>
        </w:rPr>
        <w:t>at</w:t>
      </w:r>
      <w:r w:rsidR="009743C7">
        <w:rPr>
          <w:rFonts w:ascii="Times New Roman" w:hAnsi="Times New Roman"/>
          <w:color w:val="000000"/>
          <w:sz w:val="24"/>
          <w:szCs w:val="24"/>
        </w:rPr>
        <w:t xml:space="preserve">e prin valori de prag ca urmare a realizării hărților strategice de zgomot și a </w:t>
      </w:r>
      <w:r>
        <w:rPr>
          <w:rFonts w:ascii="Times New Roman" w:hAnsi="Times New Roman"/>
          <w:color w:val="000000"/>
          <w:sz w:val="24"/>
          <w:szCs w:val="24"/>
        </w:rPr>
        <w:t>dimensionării măsur</w:t>
      </w:r>
      <w:r w:rsidR="00C54064">
        <w:rPr>
          <w:rFonts w:ascii="Times New Roman" w:hAnsi="Times New Roman"/>
          <w:color w:val="000000"/>
          <w:sz w:val="24"/>
          <w:szCs w:val="24"/>
        </w:rPr>
        <w:t>ilor de reducere a zgomotului în</w:t>
      </w:r>
      <w:r>
        <w:rPr>
          <w:rFonts w:ascii="Times New Roman" w:hAnsi="Times New Roman"/>
          <w:color w:val="000000"/>
          <w:sz w:val="24"/>
          <w:szCs w:val="24"/>
        </w:rPr>
        <w:t xml:space="preserve"> funcție de limitele admisibile.</w:t>
      </w:r>
    </w:p>
    <w:p w:rsidR="00ED07CA" w:rsidRDefault="00ED07CA" w:rsidP="00F97586">
      <w:pPr>
        <w:spacing w:after="0" w:line="240" w:lineRule="auto"/>
        <w:jc w:val="both"/>
        <w:rPr>
          <w:rFonts w:ascii="Times New Roman" w:hAnsi="Times New Roman"/>
          <w:color w:val="000000"/>
          <w:sz w:val="24"/>
          <w:szCs w:val="24"/>
        </w:rPr>
      </w:pPr>
    </w:p>
    <w:p w:rsidR="00F97586" w:rsidRDefault="00362780" w:rsidP="00F975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Art. </w:t>
      </w:r>
      <w:proofErr w:type="gramStart"/>
      <w:r w:rsidRPr="00444887">
        <w:rPr>
          <w:rFonts w:ascii="Times New Roman" w:hAnsi="Times New Roman"/>
          <w:sz w:val="24"/>
          <w:szCs w:val="24"/>
        </w:rPr>
        <w:t>1</w:t>
      </w:r>
      <w:r w:rsidR="00422003" w:rsidRPr="00444887">
        <w:rPr>
          <w:rFonts w:ascii="Times New Roman" w:hAnsi="Times New Roman"/>
          <w:sz w:val="24"/>
          <w:szCs w:val="24"/>
        </w:rPr>
        <w:t>7</w:t>
      </w:r>
      <w:r w:rsidRPr="00444887">
        <w:rPr>
          <w:rFonts w:ascii="Times New Roman" w:hAnsi="Times New Roman"/>
          <w:sz w:val="24"/>
          <w:szCs w:val="24"/>
        </w:rPr>
        <w:t xml:space="preserve"> </w:t>
      </w:r>
      <w:r w:rsidR="00F97586" w:rsidRPr="0097675F">
        <w:rPr>
          <w:rFonts w:ascii="Times New Roman" w:hAnsi="Times New Roman"/>
          <w:color w:val="000000"/>
          <w:sz w:val="24"/>
          <w:szCs w:val="24"/>
        </w:rPr>
        <w:t xml:space="preserve"> </w:t>
      </w:r>
      <w:r w:rsidR="00DB7A6A">
        <w:rPr>
          <w:rFonts w:ascii="Times New Roman" w:hAnsi="Times New Roman"/>
          <w:color w:val="000000"/>
          <w:sz w:val="24"/>
          <w:szCs w:val="24"/>
        </w:rPr>
        <w:t>Valorile</w:t>
      </w:r>
      <w:proofErr w:type="gramEnd"/>
      <w:r w:rsidR="00DB7A6A">
        <w:rPr>
          <w:rFonts w:ascii="Times New Roman" w:hAnsi="Times New Roman"/>
          <w:color w:val="000000"/>
          <w:sz w:val="24"/>
          <w:szCs w:val="24"/>
        </w:rPr>
        <w:t xml:space="preserve"> limită prevăzute</w:t>
      </w:r>
      <w:r w:rsidRPr="0097675F">
        <w:rPr>
          <w:rFonts w:ascii="Times New Roman" w:hAnsi="Times New Roman"/>
          <w:color w:val="000000"/>
          <w:sz w:val="24"/>
          <w:szCs w:val="24"/>
        </w:rPr>
        <w:t xml:space="preserve"> în </w:t>
      </w:r>
      <w:r>
        <w:rPr>
          <w:rFonts w:ascii="Times New Roman" w:hAnsi="Times New Roman"/>
          <w:color w:val="000000"/>
          <w:sz w:val="24"/>
          <w:szCs w:val="24"/>
        </w:rPr>
        <w:t xml:space="preserve">tabelul </w:t>
      </w:r>
      <w:r w:rsidR="009B2C4F">
        <w:rPr>
          <w:rFonts w:ascii="Times New Roman" w:hAnsi="Times New Roman"/>
          <w:color w:val="000000"/>
          <w:sz w:val="24"/>
          <w:szCs w:val="24"/>
        </w:rPr>
        <w:t xml:space="preserve">nr. </w:t>
      </w:r>
      <w:r w:rsidR="00444887">
        <w:rPr>
          <w:rFonts w:ascii="Times New Roman" w:hAnsi="Times New Roman"/>
          <w:color w:val="000000"/>
          <w:sz w:val="24"/>
          <w:szCs w:val="24"/>
        </w:rPr>
        <w:t>8</w:t>
      </w:r>
      <w:r>
        <w:rPr>
          <w:rFonts w:ascii="Times New Roman" w:hAnsi="Times New Roman"/>
          <w:color w:val="000000"/>
          <w:sz w:val="24"/>
          <w:szCs w:val="24"/>
        </w:rPr>
        <w:t xml:space="preserve"> </w:t>
      </w:r>
      <w:r w:rsidRPr="0097675F">
        <w:rPr>
          <w:rFonts w:ascii="Times New Roman" w:hAnsi="Times New Roman"/>
          <w:color w:val="000000"/>
          <w:sz w:val="24"/>
          <w:szCs w:val="24"/>
        </w:rPr>
        <w:t xml:space="preserve">sunt aplicabile </w:t>
      </w:r>
      <w:r>
        <w:rPr>
          <w:rFonts w:ascii="Times New Roman" w:hAnsi="Times New Roman"/>
          <w:color w:val="000000"/>
          <w:sz w:val="24"/>
          <w:szCs w:val="24"/>
        </w:rPr>
        <w:t xml:space="preserve">în vederea </w:t>
      </w:r>
      <w:r w:rsidR="00D77801">
        <w:rPr>
          <w:rFonts w:ascii="Times New Roman" w:hAnsi="Times New Roman"/>
          <w:color w:val="000000"/>
          <w:sz w:val="24"/>
          <w:szCs w:val="24"/>
        </w:rPr>
        <w:t>identificării zonelor liniș</w:t>
      </w:r>
      <w:r>
        <w:rPr>
          <w:rFonts w:ascii="Times New Roman" w:hAnsi="Times New Roman"/>
          <w:color w:val="000000"/>
          <w:sz w:val="24"/>
          <w:szCs w:val="24"/>
        </w:rPr>
        <w:t>tite și pentru dimensionarea măsur</w:t>
      </w:r>
      <w:r w:rsidR="009743C7">
        <w:rPr>
          <w:rFonts w:ascii="Times New Roman" w:hAnsi="Times New Roman"/>
          <w:color w:val="000000"/>
          <w:sz w:val="24"/>
          <w:szCs w:val="24"/>
        </w:rPr>
        <w:t>ilor de reducere a zgomotului care au ca</w:t>
      </w:r>
      <w:r>
        <w:rPr>
          <w:rFonts w:ascii="Times New Roman" w:hAnsi="Times New Roman"/>
          <w:color w:val="000000"/>
          <w:sz w:val="24"/>
          <w:szCs w:val="24"/>
        </w:rPr>
        <w:t xml:space="preserve"> </w:t>
      </w:r>
      <w:r w:rsidR="009743C7">
        <w:rPr>
          <w:rFonts w:ascii="Times New Roman" w:hAnsi="Times New Roman"/>
          <w:color w:val="000000"/>
          <w:sz w:val="24"/>
          <w:szCs w:val="24"/>
        </w:rPr>
        <w:t>scop</w:t>
      </w:r>
      <w:r>
        <w:rPr>
          <w:rFonts w:ascii="Times New Roman" w:hAnsi="Times New Roman"/>
          <w:color w:val="000000"/>
          <w:sz w:val="24"/>
          <w:szCs w:val="24"/>
        </w:rPr>
        <w:t xml:space="preserve"> păstr</w:t>
      </w:r>
      <w:r w:rsidR="009743C7">
        <w:rPr>
          <w:rFonts w:ascii="Times New Roman" w:hAnsi="Times New Roman"/>
          <w:color w:val="000000"/>
          <w:sz w:val="24"/>
          <w:szCs w:val="24"/>
        </w:rPr>
        <w:t xml:space="preserve">area </w:t>
      </w:r>
      <w:r>
        <w:rPr>
          <w:rFonts w:ascii="Times New Roman" w:hAnsi="Times New Roman"/>
          <w:color w:val="000000"/>
          <w:sz w:val="24"/>
          <w:szCs w:val="24"/>
        </w:rPr>
        <w:t>r</w:t>
      </w:r>
      <w:r w:rsidR="00D77801">
        <w:rPr>
          <w:rFonts w:ascii="Times New Roman" w:hAnsi="Times New Roman"/>
          <w:color w:val="000000"/>
          <w:sz w:val="24"/>
          <w:szCs w:val="24"/>
        </w:rPr>
        <w:t>espectivelor zone ca zone liniș</w:t>
      </w:r>
      <w:r>
        <w:rPr>
          <w:rFonts w:ascii="Times New Roman" w:hAnsi="Times New Roman"/>
          <w:color w:val="000000"/>
          <w:sz w:val="24"/>
          <w:szCs w:val="24"/>
        </w:rPr>
        <w:t>tite.</w:t>
      </w:r>
    </w:p>
    <w:p w:rsidR="00362780" w:rsidRDefault="00362780" w:rsidP="00F97586">
      <w:pPr>
        <w:spacing w:after="0" w:line="240" w:lineRule="auto"/>
        <w:jc w:val="both"/>
        <w:rPr>
          <w:rFonts w:ascii="Times New Roman" w:hAnsi="Times New Roman"/>
          <w:color w:val="000000"/>
          <w:sz w:val="24"/>
          <w:szCs w:val="24"/>
        </w:rPr>
      </w:pPr>
    </w:p>
    <w:p w:rsidR="00362780" w:rsidRDefault="00362780" w:rsidP="0036278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Art. </w:t>
      </w:r>
      <w:r w:rsidRPr="00444887">
        <w:rPr>
          <w:rFonts w:ascii="Times New Roman" w:hAnsi="Times New Roman"/>
          <w:sz w:val="24"/>
          <w:szCs w:val="24"/>
        </w:rPr>
        <w:t>1</w:t>
      </w:r>
      <w:r w:rsidR="00422003" w:rsidRPr="00444887">
        <w:rPr>
          <w:rFonts w:ascii="Times New Roman" w:hAnsi="Times New Roman"/>
          <w:sz w:val="24"/>
          <w:szCs w:val="24"/>
        </w:rPr>
        <w:t>8</w:t>
      </w:r>
      <w:r w:rsidR="00422003">
        <w:rPr>
          <w:rFonts w:ascii="Times New Roman" w:hAnsi="Times New Roman"/>
          <w:color w:val="000000"/>
          <w:sz w:val="24"/>
          <w:szCs w:val="24"/>
        </w:rPr>
        <w:t xml:space="preserve"> </w:t>
      </w:r>
      <w:r w:rsidR="00DB7A6A">
        <w:rPr>
          <w:rFonts w:ascii="Times New Roman" w:hAnsi="Times New Roman"/>
          <w:color w:val="000000"/>
          <w:sz w:val="24"/>
          <w:szCs w:val="24"/>
        </w:rPr>
        <w:t>Valorile limită prevăzute</w:t>
      </w:r>
      <w:r w:rsidRPr="0097675F">
        <w:rPr>
          <w:rFonts w:ascii="Times New Roman" w:hAnsi="Times New Roman"/>
          <w:color w:val="000000"/>
          <w:sz w:val="24"/>
          <w:szCs w:val="24"/>
        </w:rPr>
        <w:t xml:space="preserve"> în </w:t>
      </w:r>
      <w:r>
        <w:rPr>
          <w:rFonts w:ascii="Times New Roman" w:hAnsi="Times New Roman"/>
          <w:color w:val="000000"/>
          <w:sz w:val="24"/>
          <w:szCs w:val="24"/>
        </w:rPr>
        <w:t xml:space="preserve">tabelul </w:t>
      </w:r>
      <w:r w:rsidR="009B2C4F">
        <w:rPr>
          <w:rFonts w:ascii="Times New Roman" w:hAnsi="Times New Roman"/>
          <w:color w:val="000000"/>
          <w:sz w:val="24"/>
          <w:szCs w:val="24"/>
        </w:rPr>
        <w:t xml:space="preserve">nr. </w:t>
      </w:r>
      <w:r w:rsidR="00444887">
        <w:rPr>
          <w:rFonts w:ascii="Times New Roman" w:hAnsi="Times New Roman"/>
          <w:color w:val="000000"/>
          <w:sz w:val="24"/>
          <w:szCs w:val="24"/>
        </w:rPr>
        <w:t>9</w:t>
      </w:r>
      <w:r>
        <w:rPr>
          <w:rFonts w:ascii="Times New Roman" w:hAnsi="Times New Roman"/>
          <w:color w:val="000000"/>
          <w:sz w:val="24"/>
          <w:szCs w:val="24"/>
        </w:rPr>
        <w:t xml:space="preserve"> </w:t>
      </w:r>
      <w:r w:rsidRPr="0097675F">
        <w:rPr>
          <w:rFonts w:ascii="Times New Roman" w:hAnsi="Times New Roman"/>
          <w:color w:val="000000"/>
          <w:sz w:val="24"/>
          <w:szCs w:val="24"/>
        </w:rPr>
        <w:t xml:space="preserve">sunt aplicabile </w:t>
      </w:r>
      <w:r>
        <w:rPr>
          <w:rFonts w:ascii="Times New Roman" w:hAnsi="Times New Roman"/>
          <w:color w:val="000000"/>
          <w:sz w:val="24"/>
          <w:szCs w:val="24"/>
        </w:rPr>
        <w:t xml:space="preserve">în vederea </w:t>
      </w:r>
      <w:r w:rsidR="006156D5">
        <w:rPr>
          <w:rFonts w:ascii="Times New Roman" w:hAnsi="Times New Roman"/>
          <w:color w:val="000000"/>
          <w:sz w:val="24"/>
          <w:szCs w:val="24"/>
        </w:rPr>
        <w:t>dimensionării măsurilor de reducere a zgomotului care au ca scop încadrarea și păstrarea parcurilor, parcuril</w:t>
      </w:r>
      <w:r w:rsidR="00E663ED">
        <w:rPr>
          <w:rFonts w:ascii="Times New Roman" w:hAnsi="Times New Roman"/>
          <w:color w:val="000000"/>
          <w:sz w:val="24"/>
          <w:szCs w:val="24"/>
        </w:rPr>
        <w:t>or recreaționale și cimitirelor</w:t>
      </w:r>
      <w:r w:rsidR="006156D5">
        <w:rPr>
          <w:rFonts w:ascii="Times New Roman" w:hAnsi="Times New Roman"/>
          <w:color w:val="000000"/>
          <w:sz w:val="24"/>
          <w:szCs w:val="24"/>
        </w:rPr>
        <w:t xml:space="preserve"> ca zone liniștite</w:t>
      </w:r>
      <w:r w:rsidR="007B24D1">
        <w:rPr>
          <w:rFonts w:ascii="Times New Roman" w:hAnsi="Times New Roman"/>
          <w:color w:val="000000"/>
          <w:sz w:val="24"/>
          <w:szCs w:val="24"/>
        </w:rPr>
        <w:t xml:space="preserve">, </w:t>
      </w:r>
      <w:r w:rsidR="00787AEA">
        <w:rPr>
          <w:rFonts w:ascii="Times New Roman" w:hAnsi="Times New Roman"/>
          <w:color w:val="000000"/>
          <w:sz w:val="24"/>
          <w:szCs w:val="24"/>
        </w:rPr>
        <w:t>inclusiv</w:t>
      </w:r>
      <w:r w:rsidR="007B24D1">
        <w:rPr>
          <w:rFonts w:ascii="Times New Roman" w:hAnsi="Times New Roman"/>
          <w:color w:val="000000"/>
          <w:sz w:val="24"/>
          <w:szCs w:val="24"/>
        </w:rPr>
        <w:t xml:space="preserve"> în cazul construirii unora noi.</w:t>
      </w:r>
    </w:p>
    <w:p w:rsidR="00362780" w:rsidRDefault="00362780" w:rsidP="00362780">
      <w:pPr>
        <w:spacing w:after="0" w:line="240" w:lineRule="auto"/>
        <w:jc w:val="both"/>
        <w:rPr>
          <w:rFonts w:ascii="Times New Roman" w:hAnsi="Times New Roman"/>
          <w:color w:val="000000"/>
          <w:sz w:val="24"/>
          <w:szCs w:val="24"/>
        </w:rPr>
      </w:pPr>
    </w:p>
    <w:p w:rsidR="00362780" w:rsidRDefault="00362780" w:rsidP="0036278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Art. </w:t>
      </w:r>
      <w:r w:rsidR="00422003" w:rsidRPr="00444887">
        <w:rPr>
          <w:rFonts w:ascii="Times New Roman" w:hAnsi="Times New Roman"/>
          <w:sz w:val="24"/>
          <w:szCs w:val="24"/>
        </w:rPr>
        <w:t>19</w:t>
      </w:r>
      <w:r w:rsidRPr="00422003">
        <w:rPr>
          <w:rFonts w:ascii="Times New Roman" w:hAnsi="Times New Roman"/>
          <w:color w:val="FF0000"/>
          <w:sz w:val="24"/>
          <w:szCs w:val="24"/>
        </w:rPr>
        <w:t xml:space="preserve"> </w:t>
      </w:r>
      <w:r w:rsidR="00DB7A6A">
        <w:rPr>
          <w:rFonts w:ascii="Times New Roman" w:hAnsi="Times New Roman"/>
          <w:color w:val="000000"/>
          <w:sz w:val="24"/>
          <w:szCs w:val="24"/>
        </w:rPr>
        <w:t>Valorile limită prevăzute</w:t>
      </w:r>
      <w:r w:rsidRPr="0097675F">
        <w:rPr>
          <w:rFonts w:ascii="Times New Roman" w:hAnsi="Times New Roman"/>
          <w:color w:val="000000"/>
          <w:sz w:val="24"/>
          <w:szCs w:val="24"/>
        </w:rPr>
        <w:t xml:space="preserve"> în </w:t>
      </w:r>
      <w:r>
        <w:rPr>
          <w:rFonts w:ascii="Times New Roman" w:hAnsi="Times New Roman"/>
          <w:color w:val="000000"/>
          <w:sz w:val="24"/>
          <w:szCs w:val="24"/>
        </w:rPr>
        <w:t xml:space="preserve">tabelul </w:t>
      </w:r>
      <w:r w:rsidR="009B2C4F">
        <w:rPr>
          <w:rFonts w:ascii="Times New Roman" w:hAnsi="Times New Roman"/>
          <w:color w:val="000000"/>
          <w:sz w:val="24"/>
          <w:szCs w:val="24"/>
        </w:rPr>
        <w:t xml:space="preserve">nr. </w:t>
      </w:r>
      <w:r w:rsidR="00444887">
        <w:rPr>
          <w:rFonts w:ascii="Times New Roman" w:hAnsi="Times New Roman"/>
          <w:color w:val="000000"/>
          <w:sz w:val="24"/>
          <w:szCs w:val="24"/>
        </w:rPr>
        <w:t>10</w:t>
      </w:r>
      <w:r>
        <w:rPr>
          <w:rFonts w:ascii="Times New Roman" w:hAnsi="Times New Roman"/>
          <w:color w:val="000000"/>
          <w:sz w:val="24"/>
          <w:szCs w:val="24"/>
        </w:rPr>
        <w:t xml:space="preserve"> </w:t>
      </w:r>
      <w:r w:rsidRPr="0097675F">
        <w:rPr>
          <w:rFonts w:ascii="Times New Roman" w:hAnsi="Times New Roman"/>
          <w:color w:val="000000"/>
          <w:sz w:val="24"/>
          <w:szCs w:val="24"/>
        </w:rPr>
        <w:t xml:space="preserve">sunt aplicabile </w:t>
      </w:r>
      <w:r>
        <w:rPr>
          <w:rFonts w:ascii="Times New Roman" w:hAnsi="Times New Roman"/>
          <w:color w:val="000000"/>
          <w:sz w:val="24"/>
          <w:szCs w:val="24"/>
        </w:rPr>
        <w:t>în vede</w:t>
      </w:r>
      <w:r w:rsidR="00787AEA">
        <w:rPr>
          <w:rFonts w:ascii="Times New Roman" w:hAnsi="Times New Roman"/>
          <w:color w:val="000000"/>
          <w:sz w:val="24"/>
          <w:szCs w:val="24"/>
        </w:rPr>
        <w:t>rea identificării zonelor liniș</w:t>
      </w:r>
      <w:r>
        <w:rPr>
          <w:rFonts w:ascii="Times New Roman" w:hAnsi="Times New Roman"/>
          <w:color w:val="000000"/>
          <w:sz w:val="24"/>
          <w:szCs w:val="24"/>
        </w:rPr>
        <w:t xml:space="preserve">tite în spații deschise și pentru dimensionarea măsurilor de reducere a zgomotului </w:t>
      </w:r>
      <w:r w:rsidR="00AE1BB1">
        <w:rPr>
          <w:rFonts w:ascii="Times New Roman" w:hAnsi="Times New Roman"/>
          <w:color w:val="000000"/>
          <w:sz w:val="24"/>
          <w:szCs w:val="24"/>
        </w:rPr>
        <w:t xml:space="preserve">care au ca scop păstrarea </w:t>
      </w:r>
      <w:r>
        <w:rPr>
          <w:rFonts w:ascii="Times New Roman" w:hAnsi="Times New Roman"/>
          <w:color w:val="000000"/>
          <w:sz w:val="24"/>
          <w:szCs w:val="24"/>
        </w:rPr>
        <w:t>r</w:t>
      </w:r>
      <w:r w:rsidR="007C49DB">
        <w:rPr>
          <w:rFonts w:ascii="Times New Roman" w:hAnsi="Times New Roman"/>
          <w:color w:val="000000"/>
          <w:sz w:val="24"/>
          <w:szCs w:val="24"/>
        </w:rPr>
        <w:t>espectivelor zone ca zone liniș</w:t>
      </w:r>
      <w:r>
        <w:rPr>
          <w:rFonts w:ascii="Times New Roman" w:hAnsi="Times New Roman"/>
          <w:color w:val="000000"/>
          <w:sz w:val="24"/>
          <w:szCs w:val="24"/>
        </w:rPr>
        <w:t>tite.</w:t>
      </w:r>
    </w:p>
    <w:p w:rsidR="00F97586" w:rsidRPr="0097675F" w:rsidRDefault="00F97586" w:rsidP="00F97586">
      <w:pPr>
        <w:spacing w:after="0" w:line="240" w:lineRule="auto"/>
        <w:jc w:val="both"/>
        <w:rPr>
          <w:rFonts w:ascii="Times New Roman" w:hAnsi="Times New Roman"/>
          <w:color w:val="000000"/>
          <w:sz w:val="24"/>
          <w:szCs w:val="24"/>
        </w:rPr>
      </w:pPr>
    </w:p>
    <w:p w:rsidR="00F97586" w:rsidRDefault="001C54DA"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Art. </w:t>
      </w:r>
      <w:r w:rsidR="00362780" w:rsidRPr="00D77801">
        <w:rPr>
          <w:rFonts w:ascii="Times New Roman" w:hAnsi="Times New Roman"/>
          <w:sz w:val="24"/>
          <w:szCs w:val="24"/>
        </w:rPr>
        <w:t>2</w:t>
      </w:r>
      <w:r w:rsidR="00422003" w:rsidRPr="00D77801">
        <w:rPr>
          <w:rFonts w:ascii="Times New Roman" w:hAnsi="Times New Roman"/>
          <w:sz w:val="24"/>
          <w:szCs w:val="24"/>
        </w:rPr>
        <w:t>0</w:t>
      </w:r>
      <w:r w:rsidR="000A4808" w:rsidRPr="000A4808">
        <w:rPr>
          <w:rFonts w:ascii="Times New Roman" w:hAnsi="Times New Roman"/>
          <w:color w:val="000000"/>
          <w:sz w:val="24"/>
          <w:szCs w:val="24"/>
        </w:rPr>
        <w:t xml:space="preserve"> </w:t>
      </w:r>
      <w:r w:rsidR="00DB7A6A">
        <w:rPr>
          <w:rFonts w:ascii="Times New Roman" w:hAnsi="Times New Roman"/>
          <w:color w:val="000000"/>
          <w:sz w:val="24"/>
          <w:szCs w:val="24"/>
        </w:rPr>
        <w:t>Valorile limită prevăzute</w:t>
      </w:r>
      <w:r w:rsidR="000A4808" w:rsidRPr="0097675F">
        <w:rPr>
          <w:rFonts w:ascii="Times New Roman" w:hAnsi="Times New Roman"/>
          <w:color w:val="000000"/>
          <w:sz w:val="24"/>
          <w:szCs w:val="24"/>
        </w:rPr>
        <w:t xml:space="preserve"> în </w:t>
      </w:r>
      <w:r w:rsidR="000A4808">
        <w:rPr>
          <w:rFonts w:ascii="Times New Roman" w:hAnsi="Times New Roman"/>
          <w:color w:val="000000"/>
          <w:sz w:val="24"/>
          <w:szCs w:val="24"/>
        </w:rPr>
        <w:t xml:space="preserve">tabelul </w:t>
      </w:r>
      <w:r w:rsidR="009B2C4F">
        <w:rPr>
          <w:rFonts w:ascii="Times New Roman" w:hAnsi="Times New Roman"/>
          <w:color w:val="000000"/>
          <w:sz w:val="24"/>
          <w:szCs w:val="24"/>
        </w:rPr>
        <w:t xml:space="preserve">nr. </w:t>
      </w:r>
      <w:r w:rsidR="00915B2E">
        <w:rPr>
          <w:rFonts w:ascii="Times New Roman" w:hAnsi="Times New Roman"/>
          <w:color w:val="000000"/>
          <w:sz w:val="24"/>
          <w:szCs w:val="24"/>
        </w:rPr>
        <w:t>1</w:t>
      </w:r>
      <w:r w:rsidR="00444887">
        <w:rPr>
          <w:rFonts w:ascii="Times New Roman" w:hAnsi="Times New Roman"/>
          <w:color w:val="000000"/>
          <w:sz w:val="24"/>
          <w:szCs w:val="24"/>
        </w:rPr>
        <w:t>1</w:t>
      </w:r>
      <w:r w:rsidR="00915B2E">
        <w:rPr>
          <w:rFonts w:ascii="Times New Roman" w:hAnsi="Times New Roman"/>
          <w:color w:val="000000"/>
          <w:sz w:val="24"/>
          <w:szCs w:val="24"/>
        </w:rPr>
        <w:t xml:space="preserve"> </w:t>
      </w:r>
      <w:r w:rsidR="000A4808" w:rsidRPr="0097675F">
        <w:rPr>
          <w:rFonts w:ascii="Times New Roman" w:hAnsi="Times New Roman"/>
          <w:color w:val="000000"/>
          <w:sz w:val="24"/>
          <w:szCs w:val="24"/>
        </w:rPr>
        <w:t xml:space="preserve">sunt aplicabile </w:t>
      </w:r>
      <w:r w:rsidR="001032F9">
        <w:rPr>
          <w:rFonts w:ascii="Times New Roman" w:hAnsi="Times New Roman"/>
          <w:color w:val="000000"/>
          <w:sz w:val="24"/>
          <w:szCs w:val="24"/>
        </w:rPr>
        <w:t>în vederea dimensionării măsur</w:t>
      </w:r>
      <w:r w:rsidR="00D77801">
        <w:rPr>
          <w:rFonts w:ascii="Times New Roman" w:hAnsi="Times New Roman"/>
          <w:color w:val="000000"/>
          <w:sz w:val="24"/>
          <w:szCs w:val="24"/>
        </w:rPr>
        <w:t>ilor de reducere a zgomotului în</w:t>
      </w:r>
      <w:r w:rsidR="001032F9">
        <w:rPr>
          <w:rFonts w:ascii="Times New Roman" w:hAnsi="Times New Roman"/>
          <w:color w:val="000000"/>
          <w:sz w:val="24"/>
          <w:szCs w:val="24"/>
        </w:rPr>
        <w:t xml:space="preserve"> funcție de limitele admisibile</w:t>
      </w:r>
      <w:r w:rsidR="004979BA">
        <w:rPr>
          <w:rFonts w:ascii="Times New Roman" w:hAnsi="Times New Roman"/>
          <w:color w:val="000000"/>
          <w:sz w:val="24"/>
          <w:szCs w:val="24"/>
        </w:rPr>
        <w:t xml:space="preserve"> respective</w:t>
      </w:r>
      <w:r w:rsidR="001032F9">
        <w:rPr>
          <w:rFonts w:ascii="Times New Roman" w:hAnsi="Times New Roman"/>
          <w:color w:val="000000"/>
          <w:sz w:val="24"/>
          <w:szCs w:val="24"/>
        </w:rPr>
        <w:t xml:space="preserve">, </w:t>
      </w:r>
      <w:r w:rsidR="004979BA">
        <w:rPr>
          <w:rFonts w:ascii="Times New Roman" w:hAnsi="Times New Roman"/>
          <w:color w:val="000000"/>
          <w:sz w:val="24"/>
          <w:szCs w:val="24"/>
        </w:rPr>
        <w:t>în următoarele cazuri</w:t>
      </w:r>
      <w:r w:rsidR="000A4808" w:rsidRPr="0097675F">
        <w:rPr>
          <w:rFonts w:ascii="Times New Roman" w:hAnsi="Times New Roman"/>
          <w:color w:val="000000"/>
          <w:sz w:val="24"/>
          <w:szCs w:val="24"/>
        </w:rPr>
        <w:t>:</w:t>
      </w:r>
    </w:p>
    <w:p w:rsidR="000A4808" w:rsidRPr="0097675F" w:rsidRDefault="00D67263" w:rsidP="00054D9C">
      <w:pPr>
        <w:pStyle w:val="ListParagraph"/>
        <w:numPr>
          <w:ilvl w:val="0"/>
          <w:numId w:val="9"/>
        </w:num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la</w:t>
      </w:r>
      <w:proofErr w:type="gramEnd"/>
      <w:r>
        <w:rPr>
          <w:rFonts w:ascii="Times New Roman" w:hAnsi="Times New Roman"/>
          <w:color w:val="000000"/>
          <w:sz w:val="24"/>
          <w:szCs w:val="24"/>
        </w:rPr>
        <w:t xml:space="preserve"> realizarea</w:t>
      </w:r>
      <w:r w:rsidR="000A4808" w:rsidRPr="0097675F">
        <w:rPr>
          <w:rFonts w:ascii="Times New Roman" w:hAnsi="Times New Roman"/>
          <w:color w:val="000000"/>
          <w:sz w:val="24"/>
          <w:szCs w:val="24"/>
        </w:rPr>
        <w:t xml:space="preserve"> evaluării de mediu, ca urmare a desfășurării procedurilor de evaluare de mediu în conformitate cu prevederile art. 73 lit. d)-g) din Legea nr. 121/2019, prin </w:t>
      </w:r>
      <w:r w:rsidR="00C54064">
        <w:rPr>
          <w:rFonts w:ascii="Times New Roman" w:hAnsi="Times New Roman"/>
          <w:color w:val="000000"/>
          <w:sz w:val="24"/>
          <w:szCs w:val="24"/>
        </w:rPr>
        <w:t>elaborare</w:t>
      </w:r>
      <w:r w:rsidR="00471393">
        <w:rPr>
          <w:rFonts w:ascii="Times New Roman" w:hAnsi="Times New Roman"/>
          <w:color w:val="000000"/>
          <w:sz w:val="24"/>
          <w:szCs w:val="24"/>
        </w:rPr>
        <w:t>a</w:t>
      </w:r>
      <w:r w:rsidR="00CC447C">
        <w:rPr>
          <w:rFonts w:ascii="Times New Roman" w:hAnsi="Times New Roman"/>
          <w:color w:val="000000"/>
          <w:sz w:val="24"/>
          <w:szCs w:val="24"/>
        </w:rPr>
        <w:t xml:space="preserve"> de hărți strategice de zgomot în scopul realizării</w:t>
      </w:r>
      <w:r w:rsidR="000A4808" w:rsidRPr="0097675F">
        <w:rPr>
          <w:rFonts w:ascii="Times New Roman" w:hAnsi="Times New Roman"/>
          <w:color w:val="000000"/>
          <w:sz w:val="24"/>
          <w:szCs w:val="24"/>
        </w:rPr>
        <w:t xml:space="preserve"> de predicții a stăr</w:t>
      </w:r>
      <w:r w:rsidR="00471393">
        <w:rPr>
          <w:rFonts w:ascii="Times New Roman" w:hAnsi="Times New Roman"/>
          <w:color w:val="000000"/>
          <w:sz w:val="24"/>
          <w:szCs w:val="24"/>
        </w:rPr>
        <w:t>ii viitoare a zgomotului potrivit dispozițiilor prevăzute la</w:t>
      </w:r>
      <w:r w:rsidR="000A4808" w:rsidRPr="0097675F">
        <w:rPr>
          <w:rFonts w:ascii="Times New Roman" w:hAnsi="Times New Roman"/>
          <w:color w:val="000000"/>
          <w:sz w:val="24"/>
          <w:szCs w:val="24"/>
        </w:rPr>
        <w:t xml:space="preserve"> pct. 1 lit. a) </w:t>
      </w:r>
      <w:proofErr w:type="gramStart"/>
      <w:r w:rsidR="000A4808" w:rsidRPr="0097675F">
        <w:rPr>
          <w:rFonts w:ascii="Times New Roman" w:hAnsi="Times New Roman"/>
          <w:color w:val="000000"/>
          <w:sz w:val="24"/>
          <w:szCs w:val="24"/>
        </w:rPr>
        <w:t>din</w:t>
      </w:r>
      <w:proofErr w:type="gramEnd"/>
      <w:r w:rsidR="000A4808" w:rsidRPr="0097675F">
        <w:rPr>
          <w:rFonts w:ascii="Times New Roman" w:hAnsi="Times New Roman"/>
          <w:color w:val="000000"/>
          <w:sz w:val="24"/>
          <w:szCs w:val="24"/>
        </w:rPr>
        <w:t xml:space="preserve"> anexa</w:t>
      </w:r>
      <w:r w:rsidR="00471393">
        <w:rPr>
          <w:rFonts w:ascii="Times New Roman" w:hAnsi="Times New Roman"/>
          <w:color w:val="000000"/>
          <w:sz w:val="24"/>
          <w:szCs w:val="24"/>
        </w:rPr>
        <w:t xml:space="preserve"> nr.</w:t>
      </w:r>
      <w:r w:rsidR="000A4808" w:rsidRPr="0097675F">
        <w:rPr>
          <w:rFonts w:ascii="Times New Roman" w:hAnsi="Times New Roman"/>
          <w:color w:val="000000"/>
          <w:sz w:val="24"/>
          <w:szCs w:val="24"/>
        </w:rPr>
        <w:t xml:space="preserve"> 4 din Legea nr. 121/2019</w:t>
      </w:r>
      <w:r w:rsidR="000A4808">
        <w:rPr>
          <w:rFonts w:ascii="Times New Roman" w:hAnsi="Times New Roman"/>
          <w:color w:val="000000"/>
          <w:sz w:val="24"/>
          <w:szCs w:val="24"/>
        </w:rPr>
        <w:t>;</w:t>
      </w:r>
    </w:p>
    <w:p w:rsidR="00D67263" w:rsidRPr="000315CE" w:rsidRDefault="00AE1D75" w:rsidP="000315CE">
      <w:pPr>
        <w:pStyle w:val="ListParagraph"/>
        <w:numPr>
          <w:ilvl w:val="0"/>
          <w:numId w:val="9"/>
        </w:numPr>
        <w:tabs>
          <w:tab w:val="left" w:pos="993"/>
        </w:tabs>
        <w:spacing w:after="0" w:line="240" w:lineRule="auto"/>
        <w:jc w:val="both"/>
        <w:rPr>
          <w:rFonts w:ascii="Times New Roman" w:hAnsi="Times New Roman"/>
          <w:sz w:val="24"/>
          <w:szCs w:val="24"/>
        </w:rPr>
      </w:pPr>
      <w:r>
        <w:rPr>
          <w:rFonts w:ascii="Times New Roman" w:hAnsi="Times New Roman"/>
          <w:sz w:val="24"/>
          <w:szCs w:val="24"/>
        </w:rPr>
        <w:t>atunci câ</w:t>
      </w:r>
      <w:r w:rsidR="00D67263" w:rsidRPr="001B524D">
        <w:rPr>
          <w:rFonts w:ascii="Times New Roman" w:hAnsi="Times New Roman"/>
          <w:sz w:val="24"/>
          <w:szCs w:val="24"/>
        </w:rPr>
        <w:t xml:space="preserve">nd în </w:t>
      </w:r>
      <w:r w:rsidR="009B2C4F">
        <w:rPr>
          <w:rFonts w:ascii="Times New Roman" w:hAnsi="Times New Roman"/>
          <w:sz w:val="24"/>
          <w:szCs w:val="24"/>
        </w:rPr>
        <w:t xml:space="preserve">cadrul </w:t>
      </w:r>
      <w:r w:rsidR="00D67263" w:rsidRPr="001B524D">
        <w:rPr>
          <w:rFonts w:ascii="Times New Roman" w:hAnsi="Times New Roman"/>
          <w:sz w:val="24"/>
          <w:szCs w:val="24"/>
        </w:rPr>
        <w:t>de</w:t>
      </w:r>
      <w:r w:rsidR="001032F9">
        <w:rPr>
          <w:rFonts w:ascii="Times New Roman" w:hAnsi="Times New Roman"/>
          <w:sz w:val="24"/>
          <w:szCs w:val="24"/>
        </w:rPr>
        <w:t>z</w:t>
      </w:r>
      <w:r w:rsidR="00D67263" w:rsidRPr="001B524D">
        <w:rPr>
          <w:rFonts w:ascii="Times New Roman" w:hAnsi="Times New Roman"/>
          <w:sz w:val="24"/>
          <w:szCs w:val="24"/>
        </w:rPr>
        <w:t>volt</w:t>
      </w:r>
      <w:r w:rsidR="009B2C4F">
        <w:rPr>
          <w:rFonts w:ascii="Times New Roman" w:hAnsi="Times New Roman"/>
          <w:sz w:val="24"/>
          <w:szCs w:val="24"/>
        </w:rPr>
        <w:t>ării unui aeroport</w:t>
      </w:r>
      <w:r w:rsidR="00D67263" w:rsidRPr="001B524D">
        <w:rPr>
          <w:rFonts w:ascii="Times New Roman" w:hAnsi="Times New Roman"/>
          <w:sz w:val="24"/>
          <w:szCs w:val="24"/>
        </w:rPr>
        <w:t xml:space="preserve"> se mărește capacitatea </w:t>
      </w:r>
      <w:r w:rsidR="009B2C4F">
        <w:rPr>
          <w:rFonts w:ascii="Times New Roman" w:hAnsi="Times New Roman"/>
          <w:sz w:val="24"/>
          <w:szCs w:val="24"/>
        </w:rPr>
        <w:t>acestuia</w:t>
      </w:r>
      <w:r w:rsidR="00D67263" w:rsidRPr="001B524D">
        <w:rPr>
          <w:rFonts w:ascii="Times New Roman" w:hAnsi="Times New Roman"/>
          <w:sz w:val="24"/>
          <w:szCs w:val="24"/>
        </w:rPr>
        <w:t xml:space="preserve"> prin lungirea unor piste</w:t>
      </w:r>
      <w:r w:rsidR="00857C8F">
        <w:rPr>
          <w:rFonts w:ascii="Times New Roman" w:hAnsi="Times New Roman"/>
          <w:sz w:val="24"/>
          <w:szCs w:val="24"/>
        </w:rPr>
        <w:t xml:space="preserve"> existente</w:t>
      </w:r>
      <w:r w:rsidR="004646DB" w:rsidRPr="004646DB">
        <w:rPr>
          <w:rFonts w:ascii="Times New Roman" w:hAnsi="Times New Roman"/>
          <w:sz w:val="24"/>
          <w:szCs w:val="24"/>
        </w:rPr>
        <w:t xml:space="preserve"> </w:t>
      </w:r>
      <w:r w:rsidR="004646DB">
        <w:rPr>
          <w:rFonts w:ascii="Times New Roman" w:hAnsi="Times New Roman"/>
          <w:sz w:val="24"/>
          <w:szCs w:val="24"/>
        </w:rPr>
        <w:t xml:space="preserve">sau </w:t>
      </w:r>
      <w:r w:rsidR="004646DB" w:rsidRPr="001B524D">
        <w:rPr>
          <w:rFonts w:ascii="Times New Roman" w:hAnsi="Times New Roman"/>
          <w:sz w:val="24"/>
          <w:szCs w:val="24"/>
        </w:rPr>
        <w:t>prin construirea unor noi piste</w:t>
      </w:r>
      <w:r w:rsidR="00D67263" w:rsidRPr="001B524D">
        <w:rPr>
          <w:rFonts w:ascii="Times New Roman" w:hAnsi="Times New Roman"/>
          <w:sz w:val="24"/>
          <w:szCs w:val="24"/>
        </w:rPr>
        <w:t>, luându-se în considerare viitoarele proceduri de zbor instrumental</w:t>
      </w:r>
      <w:r w:rsidR="00CC447C">
        <w:rPr>
          <w:rFonts w:ascii="Times New Roman" w:hAnsi="Times New Roman"/>
          <w:sz w:val="24"/>
          <w:szCs w:val="24"/>
        </w:rPr>
        <w:t xml:space="preserve"> aferente noii situații</w:t>
      </w:r>
      <w:r w:rsidR="004646DB">
        <w:rPr>
          <w:rFonts w:ascii="Times New Roman" w:hAnsi="Times New Roman"/>
          <w:sz w:val="24"/>
          <w:szCs w:val="24"/>
        </w:rPr>
        <w:t>,</w:t>
      </w:r>
      <w:r w:rsidR="00B654E0">
        <w:rPr>
          <w:rFonts w:ascii="Times New Roman" w:hAnsi="Times New Roman"/>
          <w:sz w:val="24"/>
          <w:szCs w:val="24"/>
        </w:rPr>
        <w:t xml:space="preserve"> </w:t>
      </w:r>
      <w:r w:rsidR="004646DB">
        <w:rPr>
          <w:rFonts w:ascii="Times New Roman" w:hAnsi="Times New Roman"/>
          <w:sz w:val="24"/>
          <w:szCs w:val="24"/>
        </w:rPr>
        <w:t xml:space="preserve">precum </w:t>
      </w:r>
      <w:r w:rsidR="00B654E0">
        <w:rPr>
          <w:rFonts w:ascii="Times New Roman" w:hAnsi="Times New Roman"/>
          <w:sz w:val="24"/>
          <w:szCs w:val="24"/>
        </w:rPr>
        <w:t xml:space="preserve">și la realizarea planurilor de acțiune </w:t>
      </w:r>
      <w:r w:rsidR="00336532">
        <w:rPr>
          <w:rFonts w:ascii="Times New Roman" w:hAnsi="Times New Roman"/>
          <w:sz w:val="24"/>
          <w:szCs w:val="24"/>
        </w:rPr>
        <w:t>în această situație pentru</w:t>
      </w:r>
      <w:r w:rsidR="00B654E0">
        <w:rPr>
          <w:rFonts w:ascii="Times New Roman" w:hAnsi="Times New Roman"/>
          <w:sz w:val="24"/>
          <w:szCs w:val="24"/>
        </w:rPr>
        <w:t xml:space="preserve"> aeroporturi</w:t>
      </w:r>
      <w:r w:rsidR="000315CE">
        <w:rPr>
          <w:rFonts w:ascii="Times New Roman" w:hAnsi="Times New Roman"/>
          <w:sz w:val="24"/>
          <w:szCs w:val="24"/>
        </w:rPr>
        <w:t>, dacă acestea sunt aeroporturi principale sau aeroporturi urbane aflate în interiorul aglomerărilor sau dacă sunt poziționate în</w:t>
      </w:r>
      <w:r w:rsidR="00E663ED">
        <w:rPr>
          <w:rFonts w:ascii="Times New Roman" w:hAnsi="Times New Roman"/>
          <w:sz w:val="24"/>
          <w:szCs w:val="24"/>
        </w:rPr>
        <w:t xml:space="preserve"> a</w:t>
      </w:r>
      <w:r w:rsidR="000315CE">
        <w:rPr>
          <w:rFonts w:ascii="Times New Roman" w:hAnsi="Times New Roman"/>
          <w:sz w:val="24"/>
          <w:szCs w:val="24"/>
        </w:rPr>
        <w:t xml:space="preserve">fara aglomerărilor dar traficul aerian se desfășoară </w:t>
      </w:r>
      <w:r w:rsidR="004646DB">
        <w:rPr>
          <w:rFonts w:ascii="Times New Roman" w:hAnsi="Times New Roman"/>
          <w:sz w:val="24"/>
          <w:szCs w:val="24"/>
        </w:rPr>
        <w:t>parț</w:t>
      </w:r>
      <w:r w:rsidR="00E663ED">
        <w:rPr>
          <w:rFonts w:ascii="Times New Roman" w:hAnsi="Times New Roman"/>
          <w:sz w:val="24"/>
          <w:szCs w:val="24"/>
        </w:rPr>
        <w:t xml:space="preserve">ial sau total </w:t>
      </w:r>
      <w:r w:rsidR="000315CE">
        <w:rPr>
          <w:rFonts w:ascii="Times New Roman" w:hAnsi="Times New Roman"/>
          <w:sz w:val="24"/>
          <w:szCs w:val="24"/>
        </w:rPr>
        <w:t>peste teritoriul aglomerărilor</w:t>
      </w:r>
      <w:r w:rsidR="00B654E0" w:rsidRPr="000315CE">
        <w:rPr>
          <w:rFonts w:ascii="Times New Roman" w:hAnsi="Times New Roman"/>
          <w:sz w:val="24"/>
          <w:szCs w:val="24"/>
        </w:rPr>
        <w:t>;</w:t>
      </w:r>
    </w:p>
    <w:p w:rsidR="00D67263" w:rsidRPr="00B654E0" w:rsidRDefault="00D67263" w:rsidP="00B654E0">
      <w:pPr>
        <w:pStyle w:val="ListParagraph"/>
        <w:numPr>
          <w:ilvl w:val="0"/>
          <w:numId w:val="9"/>
        </w:numPr>
        <w:tabs>
          <w:tab w:val="left" w:pos="993"/>
        </w:tabs>
        <w:spacing w:after="0" w:line="240" w:lineRule="auto"/>
        <w:jc w:val="both"/>
        <w:rPr>
          <w:rFonts w:ascii="Times New Roman" w:hAnsi="Times New Roman"/>
          <w:sz w:val="24"/>
          <w:szCs w:val="24"/>
        </w:rPr>
      </w:pPr>
      <w:r w:rsidRPr="001B524D">
        <w:rPr>
          <w:rFonts w:ascii="Times New Roman" w:hAnsi="Times New Roman"/>
          <w:sz w:val="24"/>
          <w:szCs w:val="24"/>
        </w:rPr>
        <w:t>atunci cînd în</w:t>
      </w:r>
      <w:r w:rsidR="00C27396">
        <w:rPr>
          <w:rFonts w:ascii="Times New Roman" w:hAnsi="Times New Roman"/>
          <w:sz w:val="24"/>
          <w:szCs w:val="24"/>
        </w:rPr>
        <w:t xml:space="preserve"> cadrul</w:t>
      </w:r>
      <w:r w:rsidRPr="001B524D">
        <w:rPr>
          <w:rFonts w:ascii="Times New Roman" w:hAnsi="Times New Roman"/>
          <w:sz w:val="24"/>
          <w:szCs w:val="24"/>
        </w:rPr>
        <w:t xml:space="preserve"> de</w:t>
      </w:r>
      <w:r w:rsidR="001032F9">
        <w:rPr>
          <w:rFonts w:ascii="Times New Roman" w:hAnsi="Times New Roman"/>
          <w:sz w:val="24"/>
          <w:szCs w:val="24"/>
        </w:rPr>
        <w:t>z</w:t>
      </w:r>
      <w:r w:rsidRPr="001B524D">
        <w:rPr>
          <w:rFonts w:ascii="Times New Roman" w:hAnsi="Times New Roman"/>
          <w:sz w:val="24"/>
          <w:szCs w:val="24"/>
        </w:rPr>
        <w:t>volt</w:t>
      </w:r>
      <w:r w:rsidR="00C27396">
        <w:rPr>
          <w:rFonts w:ascii="Times New Roman" w:hAnsi="Times New Roman"/>
          <w:sz w:val="24"/>
          <w:szCs w:val="24"/>
        </w:rPr>
        <w:t>ări unui aeroport</w:t>
      </w:r>
      <w:r w:rsidRPr="001B524D">
        <w:rPr>
          <w:rFonts w:ascii="Times New Roman" w:hAnsi="Times New Roman"/>
          <w:sz w:val="24"/>
          <w:szCs w:val="24"/>
        </w:rPr>
        <w:t xml:space="preserve"> se m</w:t>
      </w:r>
      <w:r w:rsidR="00C27396">
        <w:rPr>
          <w:rFonts w:ascii="Times New Roman" w:hAnsi="Times New Roman"/>
          <w:sz w:val="24"/>
          <w:szCs w:val="24"/>
        </w:rPr>
        <w:t xml:space="preserve">ărește capacitatea acestuia </w:t>
      </w:r>
      <w:r w:rsidRPr="001B524D">
        <w:rPr>
          <w:rFonts w:ascii="Times New Roman" w:hAnsi="Times New Roman"/>
          <w:sz w:val="24"/>
          <w:szCs w:val="24"/>
        </w:rPr>
        <w:t>prin construire</w:t>
      </w:r>
      <w:r w:rsidR="00C27396">
        <w:rPr>
          <w:rFonts w:ascii="Times New Roman" w:hAnsi="Times New Roman"/>
          <w:sz w:val="24"/>
          <w:szCs w:val="24"/>
        </w:rPr>
        <w:t>a</w:t>
      </w:r>
      <w:r w:rsidRPr="001B524D">
        <w:rPr>
          <w:rFonts w:ascii="Times New Roman" w:hAnsi="Times New Roman"/>
          <w:sz w:val="24"/>
          <w:szCs w:val="24"/>
        </w:rPr>
        <w:t xml:space="preserve"> de noi terminale</w:t>
      </w:r>
      <w:r w:rsidR="002D6C4F">
        <w:rPr>
          <w:rFonts w:ascii="Times New Roman" w:hAnsi="Times New Roman"/>
          <w:sz w:val="24"/>
          <w:szCs w:val="24"/>
        </w:rPr>
        <w:t>, precum</w:t>
      </w:r>
      <w:r w:rsidR="00B654E0" w:rsidRPr="00B654E0">
        <w:rPr>
          <w:rFonts w:ascii="Times New Roman" w:hAnsi="Times New Roman"/>
          <w:sz w:val="24"/>
          <w:szCs w:val="24"/>
        </w:rPr>
        <w:t xml:space="preserve"> </w:t>
      </w:r>
      <w:r w:rsidR="00B654E0">
        <w:rPr>
          <w:rFonts w:ascii="Times New Roman" w:hAnsi="Times New Roman"/>
          <w:sz w:val="24"/>
          <w:szCs w:val="24"/>
        </w:rPr>
        <w:t xml:space="preserve">și la realizarea planurilor de acțiune </w:t>
      </w:r>
      <w:r w:rsidR="00336532">
        <w:rPr>
          <w:rFonts w:ascii="Times New Roman" w:hAnsi="Times New Roman"/>
          <w:sz w:val="24"/>
          <w:szCs w:val="24"/>
        </w:rPr>
        <w:t>în această situație</w:t>
      </w:r>
      <w:r w:rsidR="00B654E0">
        <w:rPr>
          <w:rFonts w:ascii="Times New Roman" w:hAnsi="Times New Roman"/>
          <w:sz w:val="24"/>
          <w:szCs w:val="24"/>
        </w:rPr>
        <w:t xml:space="preserve"> </w:t>
      </w:r>
      <w:r w:rsidR="00336532">
        <w:rPr>
          <w:rFonts w:ascii="Times New Roman" w:hAnsi="Times New Roman"/>
          <w:sz w:val="24"/>
          <w:szCs w:val="24"/>
        </w:rPr>
        <w:t>pentru</w:t>
      </w:r>
      <w:r w:rsidR="00B654E0">
        <w:rPr>
          <w:rFonts w:ascii="Times New Roman" w:hAnsi="Times New Roman"/>
          <w:sz w:val="24"/>
          <w:szCs w:val="24"/>
        </w:rPr>
        <w:t xml:space="preserve"> aeroporturi</w:t>
      </w:r>
      <w:r w:rsidR="002D6C4F">
        <w:rPr>
          <w:rFonts w:ascii="Times New Roman" w:hAnsi="Times New Roman"/>
          <w:sz w:val="24"/>
          <w:szCs w:val="24"/>
        </w:rPr>
        <w:t>,</w:t>
      </w:r>
      <w:r w:rsidR="000315CE">
        <w:rPr>
          <w:rFonts w:ascii="Times New Roman" w:hAnsi="Times New Roman"/>
          <w:sz w:val="24"/>
          <w:szCs w:val="24"/>
        </w:rPr>
        <w:t xml:space="preserve"> dacă acestea sunt aeroporturi principale sau aeroporturi urbane aflate în interiorul aglomerărilor sau dacă sunt poziționate în afara aglomerărilor</w:t>
      </w:r>
      <w:r w:rsidR="003A55C2">
        <w:rPr>
          <w:rFonts w:ascii="Times New Roman" w:hAnsi="Times New Roman"/>
          <w:sz w:val="24"/>
          <w:szCs w:val="24"/>
        </w:rPr>
        <w:t>,</w:t>
      </w:r>
      <w:r w:rsidR="000315CE">
        <w:rPr>
          <w:rFonts w:ascii="Times New Roman" w:hAnsi="Times New Roman"/>
          <w:sz w:val="24"/>
          <w:szCs w:val="24"/>
        </w:rPr>
        <w:t xml:space="preserve"> dar traficul aerian se desfășoară</w:t>
      </w:r>
      <w:r w:rsidR="00E663ED">
        <w:rPr>
          <w:rFonts w:ascii="Times New Roman" w:hAnsi="Times New Roman"/>
          <w:sz w:val="24"/>
          <w:szCs w:val="24"/>
        </w:rPr>
        <w:t xml:space="preserve"> partial sau total</w:t>
      </w:r>
      <w:r w:rsidR="000315CE">
        <w:rPr>
          <w:rFonts w:ascii="Times New Roman" w:hAnsi="Times New Roman"/>
          <w:sz w:val="24"/>
          <w:szCs w:val="24"/>
        </w:rPr>
        <w:t xml:space="preserve"> peste teritoriul aglomerărilor</w:t>
      </w:r>
      <w:r w:rsidR="00B654E0">
        <w:rPr>
          <w:rFonts w:ascii="Times New Roman" w:hAnsi="Times New Roman"/>
          <w:sz w:val="24"/>
          <w:szCs w:val="24"/>
        </w:rPr>
        <w:t>;</w:t>
      </w:r>
    </w:p>
    <w:p w:rsidR="00517B09" w:rsidRPr="009325C4" w:rsidRDefault="00517B09" w:rsidP="00054D9C">
      <w:pPr>
        <w:pStyle w:val="ListParagraph"/>
        <w:numPr>
          <w:ilvl w:val="0"/>
          <w:numId w:val="9"/>
        </w:numPr>
        <w:tabs>
          <w:tab w:val="left" w:pos="993"/>
        </w:tabs>
        <w:spacing w:after="0" w:line="240" w:lineRule="auto"/>
        <w:jc w:val="both"/>
        <w:rPr>
          <w:rFonts w:ascii="Times New Roman" w:hAnsi="Times New Roman"/>
          <w:sz w:val="24"/>
          <w:szCs w:val="24"/>
        </w:rPr>
      </w:pPr>
      <w:r w:rsidRPr="001B524D">
        <w:rPr>
          <w:rFonts w:ascii="Times New Roman" w:eastAsiaTheme="minorHAnsi" w:hAnsi="Times New Roman"/>
          <w:sz w:val="24"/>
          <w:szCs w:val="24"/>
        </w:rPr>
        <w:t xml:space="preserve">atunci când se proiectează proceduri </w:t>
      </w:r>
      <w:r w:rsidR="008A17DE">
        <w:rPr>
          <w:rFonts w:ascii="Times New Roman" w:eastAsiaTheme="minorHAnsi" w:hAnsi="Times New Roman"/>
          <w:sz w:val="24"/>
          <w:szCs w:val="24"/>
        </w:rPr>
        <w:t>operaționale</w:t>
      </w:r>
      <w:r w:rsidRPr="001B524D">
        <w:rPr>
          <w:rFonts w:ascii="Times New Roman" w:eastAsiaTheme="minorHAnsi" w:hAnsi="Times New Roman"/>
          <w:sz w:val="24"/>
          <w:szCs w:val="24"/>
        </w:rPr>
        <w:t xml:space="preserve"> noi pentru un aeroport existent sau pentru un aeroport care urmează să fie construit, ţinându-se seama astfel de impactul zgomotului asupra populaţiei care locuieşte în vecinătatea aeroporturilor din România prin realizarea unor modelări acustice care să aibă ca scop previzionarea amprentei zgomotului la sol cauzată de </w:t>
      </w:r>
      <w:r w:rsidRPr="001B524D">
        <w:rPr>
          <w:rFonts w:ascii="Times New Roman" w:eastAsiaTheme="minorHAnsi" w:hAnsi="Times New Roman"/>
          <w:sz w:val="24"/>
          <w:szCs w:val="24"/>
        </w:rPr>
        <w:lastRenderedPageBreak/>
        <w:t xml:space="preserve">utilizarea în viitor a respectivelor proceduri </w:t>
      </w:r>
      <w:r w:rsidR="008A17DE">
        <w:rPr>
          <w:rFonts w:ascii="Times New Roman" w:eastAsiaTheme="minorHAnsi" w:hAnsi="Times New Roman"/>
          <w:sz w:val="24"/>
          <w:szCs w:val="24"/>
        </w:rPr>
        <w:t>operaționale,</w:t>
      </w:r>
      <w:r w:rsidR="003A55C2">
        <w:rPr>
          <w:rFonts w:ascii="Times New Roman" w:eastAsiaTheme="minorHAnsi" w:hAnsi="Times New Roman"/>
          <w:sz w:val="24"/>
          <w:szCs w:val="24"/>
        </w:rPr>
        <w:t xml:space="preserve"> în conformitate cu dispozițiile prevăzute la </w:t>
      </w:r>
      <w:r w:rsidRPr="001B524D">
        <w:rPr>
          <w:rFonts w:ascii="Times New Roman" w:eastAsiaTheme="minorHAnsi" w:hAnsi="Times New Roman"/>
          <w:sz w:val="24"/>
          <w:szCs w:val="24"/>
        </w:rPr>
        <w:t xml:space="preserve">art. 80 lit. c) </w:t>
      </w:r>
      <w:proofErr w:type="gramStart"/>
      <w:r w:rsidRPr="001B524D">
        <w:rPr>
          <w:rFonts w:ascii="Times New Roman" w:eastAsiaTheme="minorHAnsi" w:hAnsi="Times New Roman"/>
          <w:sz w:val="24"/>
          <w:szCs w:val="24"/>
        </w:rPr>
        <w:t>din</w:t>
      </w:r>
      <w:proofErr w:type="gramEnd"/>
      <w:r w:rsidRPr="001B524D">
        <w:rPr>
          <w:rFonts w:ascii="Times New Roman" w:eastAsiaTheme="minorHAnsi" w:hAnsi="Times New Roman"/>
          <w:sz w:val="24"/>
          <w:szCs w:val="24"/>
        </w:rPr>
        <w:t xml:space="preserve"> Legea nr. 121/2019;</w:t>
      </w:r>
    </w:p>
    <w:p w:rsidR="009325C4" w:rsidRDefault="009325C4" w:rsidP="00054D9C">
      <w:pPr>
        <w:pStyle w:val="ListParagraph"/>
        <w:numPr>
          <w:ilvl w:val="0"/>
          <w:numId w:val="9"/>
        </w:numPr>
        <w:tabs>
          <w:tab w:val="left" w:pos="993"/>
        </w:tabs>
        <w:spacing w:after="0" w:line="240" w:lineRule="auto"/>
        <w:jc w:val="both"/>
        <w:rPr>
          <w:rFonts w:ascii="Times New Roman" w:hAnsi="Times New Roman"/>
          <w:sz w:val="24"/>
          <w:szCs w:val="24"/>
        </w:rPr>
      </w:pPr>
      <w:r>
        <w:rPr>
          <w:rFonts w:ascii="Times New Roman" w:eastAsiaTheme="minorHAnsi" w:hAnsi="Times New Roman"/>
          <w:sz w:val="24"/>
          <w:szCs w:val="24"/>
        </w:rPr>
        <w:t xml:space="preserve">atunci când se proiectează și se aprobă </w:t>
      </w:r>
      <w:r w:rsidR="00EF216E">
        <w:rPr>
          <w:rFonts w:ascii="Times New Roman" w:hAnsi="Times New Roman"/>
          <w:sz w:val="24"/>
          <w:szCs w:val="24"/>
        </w:rPr>
        <w:t>p</w:t>
      </w:r>
      <w:r w:rsidR="00EF216E" w:rsidRPr="00EF216E">
        <w:rPr>
          <w:rFonts w:ascii="Times New Roman" w:hAnsi="Times New Roman"/>
          <w:sz w:val="24"/>
          <w:szCs w:val="24"/>
        </w:rPr>
        <w:t>rocedurile operaționale pentru reducerea zgomotului</w:t>
      </w:r>
      <w:r w:rsidR="00EF216E">
        <w:rPr>
          <w:rFonts w:ascii="Times New Roman" w:hAnsi="Times New Roman"/>
          <w:sz w:val="24"/>
          <w:szCs w:val="24"/>
        </w:rPr>
        <w:t xml:space="preserve"> în cazul unui aeroport principal sau urban pentru care există obligația realizării hărți</w:t>
      </w:r>
      <w:r w:rsidR="0057545E">
        <w:rPr>
          <w:rFonts w:ascii="Times New Roman" w:hAnsi="Times New Roman"/>
          <w:sz w:val="24"/>
          <w:szCs w:val="24"/>
        </w:rPr>
        <w:t>lor strategice de zgomot și a p</w:t>
      </w:r>
      <w:r w:rsidR="00EF216E">
        <w:rPr>
          <w:rFonts w:ascii="Times New Roman" w:hAnsi="Times New Roman"/>
          <w:sz w:val="24"/>
          <w:szCs w:val="24"/>
        </w:rPr>
        <w:t>l</w:t>
      </w:r>
      <w:r w:rsidR="0057545E">
        <w:rPr>
          <w:rFonts w:ascii="Times New Roman" w:hAnsi="Times New Roman"/>
          <w:sz w:val="24"/>
          <w:szCs w:val="24"/>
        </w:rPr>
        <w:t>a</w:t>
      </w:r>
      <w:r w:rsidR="00EF216E">
        <w:rPr>
          <w:rFonts w:ascii="Times New Roman" w:hAnsi="Times New Roman"/>
          <w:sz w:val="24"/>
          <w:szCs w:val="24"/>
        </w:rPr>
        <w:t>nurilor de acțiune;</w:t>
      </w:r>
    </w:p>
    <w:p w:rsidR="00EF216E" w:rsidRPr="00EF216E" w:rsidRDefault="00EF216E" w:rsidP="00054D9C">
      <w:pPr>
        <w:pStyle w:val="ListParagraph"/>
        <w:numPr>
          <w:ilvl w:val="0"/>
          <w:numId w:val="9"/>
        </w:num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atunci când se proiectează și se </w:t>
      </w:r>
      <w:r w:rsidRPr="00EF216E">
        <w:rPr>
          <w:rFonts w:ascii="Times New Roman" w:hAnsi="Times New Roman"/>
          <w:sz w:val="24"/>
          <w:szCs w:val="24"/>
        </w:rPr>
        <w:t>aprobă procedurile de management al zgomotului</w:t>
      </w:r>
      <w:r w:rsidR="00444887">
        <w:rPr>
          <w:rFonts w:ascii="Times New Roman" w:hAnsi="Times New Roman"/>
          <w:sz w:val="24"/>
          <w:szCs w:val="24"/>
        </w:rPr>
        <w:t xml:space="preserve"> aeroportuar</w:t>
      </w:r>
      <w:r>
        <w:rPr>
          <w:rFonts w:ascii="Times New Roman" w:hAnsi="Times New Roman"/>
          <w:sz w:val="24"/>
          <w:szCs w:val="24"/>
        </w:rPr>
        <w:t xml:space="preserve">, </w:t>
      </w:r>
      <w:r w:rsidRPr="00EF216E">
        <w:rPr>
          <w:rFonts w:ascii="Times New Roman" w:hAnsi="Times New Roman"/>
          <w:sz w:val="24"/>
          <w:szCs w:val="24"/>
        </w:rPr>
        <w:t>cum ar fi alternarea traiectoriilor de zbor și distribuirea zgomotului</w:t>
      </w:r>
      <w:r>
        <w:rPr>
          <w:rFonts w:ascii="Times New Roman" w:hAnsi="Times New Roman"/>
          <w:sz w:val="24"/>
          <w:szCs w:val="24"/>
        </w:rPr>
        <w:t xml:space="preserve"> inclusiv peste o zonă rezidențială </w:t>
      </w:r>
      <w:r w:rsidRPr="00EF216E">
        <w:rPr>
          <w:rFonts w:ascii="Times New Roman" w:hAnsi="Times New Roman"/>
          <w:sz w:val="24"/>
          <w:szCs w:val="24"/>
        </w:rPr>
        <w:t>sau concentrarea traiectoriilor de zbor</w:t>
      </w:r>
      <w:r>
        <w:rPr>
          <w:rFonts w:ascii="Times New Roman" w:hAnsi="Times New Roman"/>
          <w:sz w:val="24"/>
          <w:szCs w:val="24"/>
        </w:rPr>
        <w:t xml:space="preserve"> și concentrarea zgomotului peste o zonă nerezidențială,</w:t>
      </w:r>
      <w:r w:rsidRPr="00EF216E">
        <w:rPr>
          <w:rFonts w:ascii="Times New Roman" w:hAnsi="Times New Roman"/>
          <w:sz w:val="24"/>
          <w:szCs w:val="24"/>
        </w:rPr>
        <w:t xml:space="preserve"> în cazul unui aeroport principal sau urban pentru care există obligația realizării hărți</w:t>
      </w:r>
      <w:r w:rsidR="0057545E">
        <w:rPr>
          <w:rFonts w:ascii="Times New Roman" w:hAnsi="Times New Roman"/>
          <w:sz w:val="24"/>
          <w:szCs w:val="24"/>
        </w:rPr>
        <w:t>lor strategice de zgomot și a p</w:t>
      </w:r>
      <w:r w:rsidRPr="00EF216E">
        <w:rPr>
          <w:rFonts w:ascii="Times New Roman" w:hAnsi="Times New Roman"/>
          <w:sz w:val="24"/>
          <w:szCs w:val="24"/>
        </w:rPr>
        <w:t>l</w:t>
      </w:r>
      <w:r w:rsidR="0057545E">
        <w:rPr>
          <w:rFonts w:ascii="Times New Roman" w:hAnsi="Times New Roman"/>
          <w:sz w:val="24"/>
          <w:szCs w:val="24"/>
        </w:rPr>
        <w:t>a</w:t>
      </w:r>
      <w:r w:rsidRPr="00EF216E">
        <w:rPr>
          <w:rFonts w:ascii="Times New Roman" w:hAnsi="Times New Roman"/>
          <w:sz w:val="24"/>
          <w:szCs w:val="24"/>
        </w:rPr>
        <w:t>nurilor de acțiune;</w:t>
      </w:r>
    </w:p>
    <w:p w:rsidR="00D67263" w:rsidRPr="001B524D" w:rsidRDefault="00D67263" w:rsidP="00054D9C">
      <w:pPr>
        <w:pStyle w:val="ListParagraph"/>
        <w:numPr>
          <w:ilvl w:val="0"/>
          <w:numId w:val="9"/>
        </w:numPr>
        <w:tabs>
          <w:tab w:val="left" w:pos="993"/>
        </w:tabs>
        <w:spacing w:after="0" w:line="240" w:lineRule="auto"/>
        <w:jc w:val="both"/>
        <w:rPr>
          <w:rFonts w:ascii="Times New Roman" w:hAnsi="Times New Roman"/>
          <w:sz w:val="24"/>
          <w:szCs w:val="24"/>
        </w:rPr>
      </w:pPr>
      <w:r w:rsidRPr="001B524D">
        <w:rPr>
          <w:rFonts w:ascii="Times New Roman" w:hAnsi="Times New Roman"/>
          <w:sz w:val="24"/>
          <w:szCs w:val="24"/>
        </w:rPr>
        <w:t>atunci când se lărgește trama drumului în cazul unui drum principal, lu</w:t>
      </w:r>
      <w:r w:rsidR="00D77801">
        <w:rPr>
          <w:rFonts w:ascii="Times New Roman" w:hAnsi="Times New Roman"/>
          <w:sz w:val="24"/>
          <w:szCs w:val="24"/>
        </w:rPr>
        <w:t>â</w:t>
      </w:r>
      <w:r w:rsidR="00403947">
        <w:rPr>
          <w:rFonts w:ascii="Times New Roman" w:hAnsi="Times New Roman"/>
          <w:sz w:val="24"/>
          <w:szCs w:val="24"/>
        </w:rPr>
        <w:t>ndu-se în considerare traficul</w:t>
      </w:r>
      <w:r w:rsidR="00095134">
        <w:rPr>
          <w:rFonts w:ascii="Times New Roman" w:hAnsi="Times New Roman"/>
          <w:sz w:val="24"/>
          <w:szCs w:val="24"/>
        </w:rPr>
        <w:t xml:space="preserve"> rutier previzionat</w:t>
      </w:r>
      <w:r w:rsidR="001032F9">
        <w:rPr>
          <w:rFonts w:ascii="Times New Roman" w:hAnsi="Times New Roman"/>
          <w:sz w:val="24"/>
          <w:szCs w:val="24"/>
        </w:rPr>
        <w:t xml:space="preserve"> precum </w:t>
      </w:r>
      <w:r w:rsidR="001032F9">
        <w:rPr>
          <w:rFonts w:ascii="Times New Roman" w:hAnsi="Times New Roman"/>
          <w:sz w:val="24"/>
          <w:szCs w:val="24"/>
          <w:lang w:val="ro-RO"/>
        </w:rPr>
        <w:t>și la realizarea planurilor de acțiune pentru aceste drumuri</w:t>
      </w:r>
      <w:r w:rsidRPr="001B524D">
        <w:rPr>
          <w:rFonts w:ascii="Times New Roman" w:hAnsi="Times New Roman"/>
          <w:sz w:val="24"/>
          <w:szCs w:val="24"/>
        </w:rPr>
        <w:t>;</w:t>
      </w:r>
    </w:p>
    <w:p w:rsidR="00D67263" w:rsidRPr="001B524D" w:rsidRDefault="00D67263" w:rsidP="00054D9C">
      <w:pPr>
        <w:pStyle w:val="ListParagraph"/>
        <w:numPr>
          <w:ilvl w:val="0"/>
          <w:numId w:val="9"/>
        </w:numPr>
        <w:tabs>
          <w:tab w:val="left" w:pos="993"/>
        </w:tabs>
        <w:spacing w:after="0" w:line="240" w:lineRule="auto"/>
        <w:jc w:val="both"/>
        <w:rPr>
          <w:rFonts w:ascii="Times New Roman" w:hAnsi="Times New Roman"/>
          <w:sz w:val="24"/>
          <w:szCs w:val="24"/>
        </w:rPr>
      </w:pPr>
      <w:r w:rsidRPr="001B524D">
        <w:rPr>
          <w:rFonts w:ascii="Times New Roman" w:hAnsi="Times New Roman"/>
          <w:sz w:val="24"/>
          <w:szCs w:val="24"/>
        </w:rPr>
        <w:t>atunci când se constru</w:t>
      </w:r>
      <w:r w:rsidR="00D77801">
        <w:rPr>
          <w:rFonts w:ascii="Times New Roman" w:hAnsi="Times New Roman"/>
          <w:sz w:val="24"/>
          <w:szCs w:val="24"/>
        </w:rPr>
        <w:t>iește un nou drum principal, luâ</w:t>
      </w:r>
      <w:r w:rsidRPr="001B524D">
        <w:rPr>
          <w:rFonts w:ascii="Times New Roman" w:hAnsi="Times New Roman"/>
          <w:sz w:val="24"/>
          <w:szCs w:val="24"/>
        </w:rPr>
        <w:t>ndu-se în considerare traficul rutier prev</w:t>
      </w:r>
      <w:r w:rsidR="00095134">
        <w:rPr>
          <w:rFonts w:ascii="Times New Roman" w:hAnsi="Times New Roman"/>
          <w:sz w:val="24"/>
          <w:szCs w:val="24"/>
        </w:rPr>
        <w:t>izionat</w:t>
      </w:r>
      <w:r w:rsidR="001032F9">
        <w:rPr>
          <w:rFonts w:ascii="Times New Roman" w:hAnsi="Times New Roman"/>
          <w:sz w:val="24"/>
          <w:szCs w:val="24"/>
        </w:rPr>
        <w:t xml:space="preserve"> </w:t>
      </w:r>
      <w:r w:rsidR="00BB13C6">
        <w:rPr>
          <w:rFonts w:ascii="Times New Roman" w:hAnsi="Times New Roman"/>
          <w:sz w:val="24"/>
          <w:szCs w:val="24"/>
        </w:rPr>
        <w:t xml:space="preserve">precum </w:t>
      </w:r>
      <w:r w:rsidR="001032F9">
        <w:rPr>
          <w:rFonts w:ascii="Times New Roman" w:hAnsi="Times New Roman"/>
          <w:sz w:val="24"/>
          <w:szCs w:val="24"/>
          <w:lang w:val="ro-RO"/>
        </w:rPr>
        <w:t xml:space="preserve">și la realizarea planurilor de acțiune </w:t>
      </w:r>
      <w:r w:rsidR="00336532">
        <w:rPr>
          <w:rFonts w:ascii="Times New Roman" w:hAnsi="Times New Roman"/>
          <w:sz w:val="24"/>
          <w:szCs w:val="24"/>
          <w:lang w:val="ro-RO"/>
        </w:rPr>
        <w:t xml:space="preserve">în cazul </w:t>
      </w:r>
      <w:r w:rsidR="001032F9">
        <w:rPr>
          <w:rFonts w:ascii="Times New Roman" w:hAnsi="Times New Roman"/>
          <w:sz w:val="24"/>
          <w:szCs w:val="24"/>
          <w:lang w:val="ro-RO"/>
        </w:rPr>
        <w:t>aces</w:t>
      </w:r>
      <w:r w:rsidR="00336532">
        <w:rPr>
          <w:rFonts w:ascii="Times New Roman" w:hAnsi="Times New Roman"/>
          <w:sz w:val="24"/>
          <w:szCs w:val="24"/>
          <w:lang w:val="ro-RO"/>
        </w:rPr>
        <w:t xml:space="preserve">tor </w:t>
      </w:r>
      <w:r w:rsidR="001032F9">
        <w:rPr>
          <w:rFonts w:ascii="Times New Roman" w:hAnsi="Times New Roman"/>
          <w:sz w:val="24"/>
          <w:szCs w:val="24"/>
          <w:lang w:val="ro-RO"/>
        </w:rPr>
        <w:t>drumuri</w:t>
      </w:r>
      <w:r w:rsidRPr="001B524D">
        <w:rPr>
          <w:rFonts w:ascii="Times New Roman" w:hAnsi="Times New Roman"/>
          <w:sz w:val="24"/>
          <w:szCs w:val="24"/>
        </w:rPr>
        <w:t>;</w:t>
      </w:r>
    </w:p>
    <w:p w:rsidR="00095134" w:rsidRDefault="00D67263" w:rsidP="00054D9C">
      <w:pPr>
        <w:pStyle w:val="ListParagraph"/>
        <w:numPr>
          <w:ilvl w:val="0"/>
          <w:numId w:val="9"/>
        </w:numPr>
        <w:tabs>
          <w:tab w:val="left" w:pos="993"/>
        </w:tabs>
        <w:spacing w:after="0" w:line="240" w:lineRule="auto"/>
        <w:jc w:val="both"/>
        <w:rPr>
          <w:rFonts w:ascii="Times New Roman" w:hAnsi="Times New Roman"/>
          <w:sz w:val="24"/>
          <w:szCs w:val="24"/>
        </w:rPr>
      </w:pPr>
      <w:r w:rsidRPr="001B524D">
        <w:rPr>
          <w:rFonts w:ascii="Times New Roman" w:hAnsi="Times New Roman"/>
          <w:sz w:val="24"/>
          <w:szCs w:val="24"/>
        </w:rPr>
        <w:t>atunci când se construiește o nouă cale ferată principală, luîndu-se în considerare trafic</w:t>
      </w:r>
      <w:r w:rsidR="00095134">
        <w:rPr>
          <w:rFonts w:ascii="Times New Roman" w:hAnsi="Times New Roman"/>
          <w:sz w:val="24"/>
          <w:szCs w:val="24"/>
        </w:rPr>
        <w:t>ul feroviar previzionat</w:t>
      </w:r>
      <w:r w:rsidR="001032F9">
        <w:rPr>
          <w:rFonts w:ascii="Times New Roman" w:hAnsi="Times New Roman"/>
          <w:sz w:val="24"/>
          <w:szCs w:val="24"/>
        </w:rPr>
        <w:t xml:space="preserve"> </w:t>
      </w:r>
      <w:r w:rsidR="00BB13C6">
        <w:rPr>
          <w:rFonts w:ascii="Times New Roman" w:hAnsi="Times New Roman"/>
          <w:sz w:val="24"/>
          <w:szCs w:val="24"/>
        </w:rPr>
        <w:t xml:space="preserve">precum </w:t>
      </w:r>
      <w:r w:rsidR="001032F9">
        <w:rPr>
          <w:rFonts w:ascii="Times New Roman" w:hAnsi="Times New Roman"/>
          <w:sz w:val="24"/>
          <w:szCs w:val="24"/>
          <w:lang w:val="ro-RO"/>
        </w:rPr>
        <w:t xml:space="preserve">și la realizarea planurilor de acțiune </w:t>
      </w:r>
      <w:r w:rsidR="00336532">
        <w:rPr>
          <w:rFonts w:ascii="Times New Roman" w:hAnsi="Times New Roman"/>
          <w:sz w:val="24"/>
          <w:szCs w:val="24"/>
          <w:lang w:val="ro-RO"/>
        </w:rPr>
        <w:t>în cazul acestor</w:t>
      </w:r>
      <w:r w:rsidR="001032F9">
        <w:rPr>
          <w:rFonts w:ascii="Times New Roman" w:hAnsi="Times New Roman"/>
          <w:sz w:val="24"/>
          <w:szCs w:val="24"/>
          <w:lang w:val="ro-RO"/>
        </w:rPr>
        <w:t xml:space="preserve"> căi ferate</w:t>
      </w:r>
      <w:r w:rsidR="00BF05B9">
        <w:rPr>
          <w:rFonts w:ascii="Times New Roman" w:hAnsi="Times New Roman"/>
          <w:sz w:val="24"/>
          <w:szCs w:val="24"/>
        </w:rPr>
        <w:t>;</w:t>
      </w:r>
    </w:p>
    <w:p w:rsidR="00D67263" w:rsidRPr="001032F9" w:rsidRDefault="00095134" w:rsidP="001032F9">
      <w:pPr>
        <w:pStyle w:val="ListParagraph"/>
        <w:numPr>
          <w:ilvl w:val="0"/>
          <w:numId w:val="9"/>
        </w:num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atunci când se construiește o nouă cale ferată sau se dublează o linie de cale ferată simplă </w:t>
      </w:r>
      <w:r w:rsidR="00BB13C6">
        <w:rPr>
          <w:rFonts w:ascii="Times New Roman" w:hAnsi="Times New Roman"/>
          <w:sz w:val="24"/>
          <w:szCs w:val="24"/>
        </w:rPr>
        <w:t>existent, precum</w:t>
      </w:r>
      <w:r w:rsidR="001032F9" w:rsidRPr="001032F9">
        <w:rPr>
          <w:rFonts w:ascii="Times New Roman" w:hAnsi="Times New Roman"/>
          <w:sz w:val="24"/>
          <w:szCs w:val="24"/>
          <w:lang w:val="ro-RO"/>
        </w:rPr>
        <w:t xml:space="preserve"> </w:t>
      </w:r>
      <w:r w:rsidR="001032F9">
        <w:rPr>
          <w:rFonts w:ascii="Times New Roman" w:hAnsi="Times New Roman"/>
          <w:sz w:val="24"/>
          <w:szCs w:val="24"/>
          <w:lang w:val="ro-RO"/>
        </w:rPr>
        <w:t>și la realizarea planurilor de acțiune</w:t>
      </w:r>
      <w:r w:rsidR="00D77801">
        <w:rPr>
          <w:rFonts w:ascii="Times New Roman" w:hAnsi="Times New Roman"/>
          <w:sz w:val="24"/>
          <w:szCs w:val="24"/>
          <w:lang w:val="ro-RO"/>
        </w:rPr>
        <w:t xml:space="preserve"> </w:t>
      </w:r>
      <w:r w:rsidR="00336532">
        <w:rPr>
          <w:rFonts w:ascii="Times New Roman" w:hAnsi="Times New Roman"/>
          <w:sz w:val="24"/>
          <w:szCs w:val="24"/>
          <w:lang w:val="ro-RO"/>
        </w:rPr>
        <w:t>în cazul acestor</w:t>
      </w:r>
      <w:r w:rsidR="001032F9">
        <w:rPr>
          <w:rFonts w:ascii="Times New Roman" w:hAnsi="Times New Roman"/>
          <w:sz w:val="24"/>
          <w:szCs w:val="24"/>
          <w:lang w:val="ro-RO"/>
        </w:rPr>
        <w:t xml:space="preserve"> căi ferate</w:t>
      </w:r>
      <w:r w:rsidR="000315CE">
        <w:rPr>
          <w:rFonts w:ascii="Times New Roman" w:hAnsi="Times New Roman"/>
          <w:sz w:val="24"/>
          <w:szCs w:val="24"/>
          <w:lang w:val="ro-RO"/>
        </w:rPr>
        <w:t>, dacă acestea se află poziționate în interiorul aglomerărilor</w:t>
      </w:r>
      <w:r w:rsidR="001032F9">
        <w:rPr>
          <w:rFonts w:ascii="Times New Roman" w:hAnsi="Times New Roman"/>
          <w:sz w:val="24"/>
          <w:szCs w:val="24"/>
        </w:rPr>
        <w:t>;</w:t>
      </w:r>
    </w:p>
    <w:p w:rsidR="00C353FE" w:rsidRPr="001032F9" w:rsidRDefault="00D67263" w:rsidP="001032F9">
      <w:pPr>
        <w:pStyle w:val="ListParagraph"/>
        <w:numPr>
          <w:ilvl w:val="0"/>
          <w:numId w:val="9"/>
        </w:numPr>
        <w:tabs>
          <w:tab w:val="left" w:pos="993"/>
        </w:tabs>
        <w:spacing w:after="0" w:line="240" w:lineRule="auto"/>
        <w:jc w:val="both"/>
        <w:rPr>
          <w:rFonts w:ascii="Times New Roman" w:hAnsi="Times New Roman"/>
          <w:sz w:val="24"/>
          <w:szCs w:val="24"/>
        </w:rPr>
      </w:pPr>
      <w:proofErr w:type="gramStart"/>
      <w:r w:rsidRPr="001B524D">
        <w:rPr>
          <w:rFonts w:ascii="Times New Roman" w:hAnsi="Times New Roman"/>
          <w:sz w:val="24"/>
          <w:szCs w:val="24"/>
        </w:rPr>
        <w:t>atunci</w:t>
      </w:r>
      <w:proofErr w:type="gramEnd"/>
      <w:r w:rsidRPr="001B524D">
        <w:rPr>
          <w:rFonts w:ascii="Times New Roman" w:hAnsi="Times New Roman"/>
          <w:sz w:val="24"/>
          <w:szCs w:val="24"/>
        </w:rPr>
        <w:t xml:space="preserve"> când se construiște o nouă instalație industrială </w:t>
      </w:r>
      <w:r w:rsidR="00C353FE" w:rsidRPr="001B524D">
        <w:rPr>
          <w:rFonts w:ascii="Times New Roman" w:hAnsi="Times New Roman"/>
          <w:sz w:val="24"/>
          <w:szCs w:val="24"/>
        </w:rPr>
        <w:t>p</w:t>
      </w:r>
      <w:r w:rsidRPr="001B524D">
        <w:rPr>
          <w:rFonts w:ascii="Times New Roman" w:hAnsi="Times New Roman"/>
          <w:sz w:val="24"/>
          <w:szCs w:val="24"/>
        </w:rPr>
        <w:t>e un amplasament industrial existent unde se</w:t>
      </w:r>
      <w:r w:rsidR="00C353FE" w:rsidRPr="001B524D">
        <w:rPr>
          <w:rFonts w:ascii="Times New Roman" w:hAnsi="Times New Roman"/>
          <w:iCs/>
          <w:sz w:val="24"/>
          <w:szCs w:val="24"/>
          <w:lang w:val="ro-RO"/>
        </w:rPr>
        <w:t xml:space="preserve"> </w:t>
      </w:r>
      <w:r w:rsidR="00C353FE" w:rsidRPr="001B524D">
        <w:rPr>
          <w:rFonts w:ascii="Times New Roman" w:eastAsiaTheme="minorHAnsi" w:hAnsi="Times New Roman"/>
          <w:sz w:val="24"/>
          <w:szCs w:val="24"/>
        </w:rPr>
        <w:t xml:space="preserve">desfăşoară activităţi </w:t>
      </w:r>
      <w:r w:rsidR="003A7308">
        <w:rPr>
          <w:rFonts w:ascii="Times New Roman" w:eastAsiaTheme="minorHAnsi" w:hAnsi="Times New Roman"/>
          <w:sz w:val="24"/>
          <w:szCs w:val="24"/>
        </w:rPr>
        <w:t>industrial astfel cum sunt</w:t>
      </w:r>
      <w:r w:rsidR="00C353FE" w:rsidRPr="001B524D">
        <w:rPr>
          <w:rFonts w:ascii="Times New Roman" w:eastAsiaTheme="minorHAnsi" w:hAnsi="Times New Roman"/>
          <w:sz w:val="24"/>
          <w:szCs w:val="24"/>
        </w:rPr>
        <w:t xml:space="preserve"> prevăzute în anexa nr. 1 la Legea nr. 278/2013</w:t>
      </w:r>
      <w:r w:rsidR="003A7308">
        <w:rPr>
          <w:rFonts w:ascii="Times New Roman" w:eastAsiaTheme="minorHAnsi" w:hAnsi="Times New Roman"/>
          <w:sz w:val="24"/>
          <w:szCs w:val="24"/>
        </w:rPr>
        <w:t xml:space="preserve"> privind enisiile industriale</w:t>
      </w:r>
      <w:r w:rsidR="00C353FE" w:rsidRPr="001B524D">
        <w:rPr>
          <w:rFonts w:ascii="Times New Roman" w:eastAsiaTheme="minorHAnsi" w:hAnsi="Times New Roman"/>
          <w:sz w:val="24"/>
          <w:szCs w:val="24"/>
        </w:rPr>
        <w:t>, cu modificările şi completările ulterioare</w:t>
      </w:r>
      <w:r w:rsidR="00030C25" w:rsidRPr="001B524D">
        <w:rPr>
          <w:rFonts w:ascii="Times New Roman" w:eastAsiaTheme="minorHAnsi" w:hAnsi="Times New Roman"/>
          <w:sz w:val="24"/>
          <w:szCs w:val="24"/>
        </w:rPr>
        <w:t>, lu</w:t>
      </w:r>
      <w:r w:rsidR="00D44D2B">
        <w:rPr>
          <w:rFonts w:ascii="Times New Roman" w:eastAsiaTheme="minorHAnsi" w:hAnsi="Times New Roman"/>
          <w:sz w:val="24"/>
          <w:szCs w:val="24"/>
        </w:rPr>
        <w:t>â</w:t>
      </w:r>
      <w:r w:rsidR="00030C25" w:rsidRPr="001B524D">
        <w:rPr>
          <w:rFonts w:ascii="Times New Roman" w:eastAsiaTheme="minorHAnsi" w:hAnsi="Times New Roman"/>
          <w:sz w:val="24"/>
          <w:szCs w:val="24"/>
        </w:rPr>
        <w:t xml:space="preserve">ndu-se în considerare puterea acustică generată de </w:t>
      </w:r>
      <w:r w:rsidR="00BB13C6">
        <w:rPr>
          <w:rFonts w:ascii="Times New Roman" w:eastAsiaTheme="minorHAnsi" w:hAnsi="Times New Roman"/>
          <w:sz w:val="24"/>
          <w:szCs w:val="24"/>
        </w:rPr>
        <w:t xml:space="preserve">sursele de zgomot ale </w:t>
      </w:r>
      <w:r w:rsidR="00030C25" w:rsidRPr="001B524D">
        <w:rPr>
          <w:rFonts w:ascii="Times New Roman" w:eastAsiaTheme="minorHAnsi" w:hAnsi="Times New Roman"/>
          <w:sz w:val="24"/>
          <w:szCs w:val="24"/>
        </w:rPr>
        <w:t>viitoare</w:t>
      </w:r>
      <w:r w:rsidR="00BB13C6">
        <w:rPr>
          <w:rFonts w:ascii="Times New Roman" w:eastAsiaTheme="minorHAnsi" w:hAnsi="Times New Roman"/>
          <w:sz w:val="24"/>
          <w:szCs w:val="24"/>
        </w:rPr>
        <w:t xml:space="preserve">i instalații </w:t>
      </w:r>
      <w:r w:rsidR="00030C25" w:rsidRPr="001B524D">
        <w:rPr>
          <w:rFonts w:ascii="Times New Roman" w:eastAsiaTheme="minorHAnsi" w:hAnsi="Times New Roman"/>
          <w:sz w:val="24"/>
          <w:szCs w:val="24"/>
        </w:rPr>
        <w:t>și toate sursele de zgomot deja existente pe amplasament</w:t>
      </w:r>
      <w:r w:rsidR="00BB13C6">
        <w:rPr>
          <w:rFonts w:ascii="Times New Roman" w:eastAsiaTheme="minorHAnsi" w:hAnsi="Times New Roman"/>
          <w:sz w:val="24"/>
          <w:szCs w:val="24"/>
        </w:rPr>
        <w:t>, precum</w:t>
      </w:r>
      <w:r w:rsidR="001032F9">
        <w:rPr>
          <w:rFonts w:ascii="Times New Roman" w:eastAsiaTheme="minorHAnsi" w:hAnsi="Times New Roman"/>
          <w:sz w:val="24"/>
          <w:szCs w:val="24"/>
        </w:rPr>
        <w:t xml:space="preserve"> </w:t>
      </w:r>
      <w:r w:rsidR="001032F9">
        <w:rPr>
          <w:rFonts w:ascii="Times New Roman" w:hAnsi="Times New Roman"/>
          <w:sz w:val="24"/>
          <w:szCs w:val="24"/>
          <w:lang w:val="ro-RO"/>
        </w:rPr>
        <w:t xml:space="preserve">și la realizarea planurilor de acțiune </w:t>
      </w:r>
      <w:r w:rsidR="00336532">
        <w:rPr>
          <w:rFonts w:ascii="Times New Roman" w:hAnsi="Times New Roman"/>
          <w:sz w:val="24"/>
          <w:szCs w:val="24"/>
          <w:lang w:val="ro-RO"/>
        </w:rPr>
        <w:t>în cazul acestor</w:t>
      </w:r>
      <w:r w:rsidR="001032F9">
        <w:rPr>
          <w:rFonts w:ascii="Times New Roman" w:hAnsi="Times New Roman"/>
          <w:sz w:val="24"/>
          <w:szCs w:val="24"/>
          <w:lang w:val="ro-RO"/>
        </w:rPr>
        <w:t xml:space="preserve"> amplasamente industriale</w:t>
      </w:r>
      <w:r w:rsidR="000315CE">
        <w:rPr>
          <w:rFonts w:ascii="Times New Roman" w:hAnsi="Times New Roman"/>
          <w:sz w:val="24"/>
          <w:szCs w:val="24"/>
          <w:lang w:val="ro-RO"/>
        </w:rPr>
        <w:t xml:space="preserve"> dacă se află poziționate în interiorul aglomerărilor</w:t>
      </w:r>
      <w:r w:rsidR="00F613B5">
        <w:rPr>
          <w:rFonts w:ascii="Times New Roman" w:hAnsi="Times New Roman"/>
          <w:sz w:val="24"/>
          <w:szCs w:val="24"/>
          <w:lang w:val="ro-RO"/>
        </w:rPr>
        <w:t xml:space="preserve"> sau dacă zgomotul provenit de la </w:t>
      </w:r>
      <w:r w:rsidR="00FA755A">
        <w:rPr>
          <w:rFonts w:ascii="Times New Roman" w:hAnsi="Times New Roman"/>
          <w:sz w:val="24"/>
          <w:szCs w:val="24"/>
          <w:lang w:val="ro-RO"/>
        </w:rPr>
        <w:t xml:space="preserve">un </w:t>
      </w:r>
      <w:r w:rsidR="00F613B5">
        <w:rPr>
          <w:rFonts w:ascii="Times New Roman" w:hAnsi="Times New Roman"/>
          <w:sz w:val="24"/>
          <w:szCs w:val="24"/>
          <w:lang w:val="ro-RO"/>
        </w:rPr>
        <w:t>amplasament</w:t>
      </w:r>
      <w:r w:rsidR="00FA755A">
        <w:rPr>
          <w:rFonts w:ascii="Times New Roman" w:hAnsi="Times New Roman"/>
          <w:sz w:val="24"/>
          <w:szCs w:val="24"/>
          <w:lang w:val="ro-RO"/>
        </w:rPr>
        <w:t xml:space="preserve"> situat în afara unei aglomerări</w:t>
      </w:r>
      <w:r w:rsidR="00F613B5">
        <w:rPr>
          <w:rFonts w:ascii="Times New Roman" w:hAnsi="Times New Roman"/>
          <w:sz w:val="24"/>
          <w:szCs w:val="24"/>
          <w:lang w:val="ro-RO"/>
        </w:rPr>
        <w:t xml:space="preserve"> </w:t>
      </w:r>
      <w:r w:rsidR="00FA755A">
        <w:rPr>
          <w:rFonts w:ascii="Times New Roman" w:hAnsi="Times New Roman"/>
          <w:sz w:val="24"/>
          <w:szCs w:val="24"/>
          <w:lang w:val="ro-RO"/>
        </w:rPr>
        <w:t>conduce la</w:t>
      </w:r>
      <w:r w:rsidR="00F613B5">
        <w:rPr>
          <w:rFonts w:ascii="Times New Roman" w:hAnsi="Times New Roman"/>
          <w:sz w:val="24"/>
          <w:szCs w:val="24"/>
          <w:lang w:val="ro-RO"/>
        </w:rPr>
        <w:t xml:space="preserve"> o expunere la zgomot peste 50 dB</w:t>
      </w:r>
      <w:r w:rsidR="00E87E62" w:rsidRPr="00E87E62">
        <w:rPr>
          <w:rFonts w:ascii="Times New Roman" w:hAnsi="Times New Roman"/>
          <w:sz w:val="24"/>
          <w:szCs w:val="24"/>
          <w:lang w:val="ro-RO"/>
        </w:rPr>
        <w:t xml:space="preserve"> </w:t>
      </w:r>
      <w:r w:rsidR="00E87E62">
        <w:rPr>
          <w:rFonts w:ascii="Times New Roman" w:hAnsi="Times New Roman"/>
          <w:sz w:val="24"/>
          <w:szCs w:val="24"/>
          <w:lang w:val="ro-RO"/>
        </w:rPr>
        <w:t>pe perioada nopții</w:t>
      </w:r>
      <w:r w:rsidR="00F613B5">
        <w:rPr>
          <w:rFonts w:ascii="Times New Roman" w:hAnsi="Times New Roman"/>
          <w:sz w:val="24"/>
          <w:szCs w:val="24"/>
          <w:lang w:val="ro-RO"/>
        </w:rPr>
        <w:t xml:space="preserve"> în interiorul unei aglomerări</w:t>
      </w:r>
      <w:r w:rsidR="00C353FE" w:rsidRPr="001032F9">
        <w:rPr>
          <w:rFonts w:ascii="Times New Roman" w:eastAsiaTheme="minorHAnsi" w:hAnsi="Times New Roman"/>
          <w:sz w:val="24"/>
          <w:szCs w:val="24"/>
        </w:rPr>
        <w:t>;</w:t>
      </w:r>
    </w:p>
    <w:p w:rsidR="00C353FE" w:rsidRPr="001B524D" w:rsidRDefault="00C353FE" w:rsidP="00054D9C">
      <w:pPr>
        <w:pStyle w:val="ListParagraph"/>
        <w:numPr>
          <w:ilvl w:val="0"/>
          <w:numId w:val="9"/>
        </w:numPr>
        <w:tabs>
          <w:tab w:val="left" w:pos="993"/>
        </w:tabs>
        <w:spacing w:after="0" w:line="240" w:lineRule="auto"/>
        <w:jc w:val="both"/>
        <w:rPr>
          <w:rFonts w:ascii="Times New Roman" w:hAnsi="Times New Roman"/>
          <w:sz w:val="24"/>
          <w:szCs w:val="24"/>
        </w:rPr>
      </w:pPr>
      <w:proofErr w:type="gramStart"/>
      <w:r w:rsidRPr="001B524D">
        <w:rPr>
          <w:rFonts w:ascii="Times New Roman" w:eastAsiaTheme="minorHAnsi" w:hAnsi="Times New Roman"/>
          <w:sz w:val="24"/>
          <w:szCs w:val="24"/>
        </w:rPr>
        <w:t>atunci</w:t>
      </w:r>
      <w:proofErr w:type="gramEnd"/>
      <w:r w:rsidR="00D67263" w:rsidRPr="001B524D">
        <w:rPr>
          <w:rFonts w:ascii="Times New Roman" w:hAnsi="Times New Roman"/>
          <w:sz w:val="24"/>
          <w:szCs w:val="24"/>
        </w:rPr>
        <w:t xml:space="preserve"> </w:t>
      </w:r>
      <w:r w:rsidRPr="001B524D">
        <w:rPr>
          <w:rFonts w:ascii="Times New Roman" w:hAnsi="Times New Roman"/>
          <w:sz w:val="24"/>
          <w:szCs w:val="24"/>
        </w:rPr>
        <w:t>când se construiște un nou amplasament industrial unde se vor</w:t>
      </w:r>
      <w:r w:rsidRPr="001B524D">
        <w:rPr>
          <w:rFonts w:ascii="Times New Roman" w:hAnsi="Times New Roman"/>
          <w:iCs/>
          <w:sz w:val="24"/>
          <w:szCs w:val="24"/>
          <w:lang w:val="ro-RO"/>
        </w:rPr>
        <w:t xml:space="preserve"> </w:t>
      </w:r>
      <w:r w:rsidRPr="001B524D">
        <w:rPr>
          <w:rFonts w:ascii="Times New Roman" w:eastAsiaTheme="minorHAnsi" w:hAnsi="Times New Roman"/>
          <w:sz w:val="24"/>
          <w:szCs w:val="24"/>
        </w:rPr>
        <w:t xml:space="preserve">desfăşoara activităţi industriale </w:t>
      </w:r>
      <w:r w:rsidR="003A7308">
        <w:rPr>
          <w:rFonts w:ascii="Times New Roman" w:eastAsiaTheme="minorHAnsi" w:hAnsi="Times New Roman"/>
          <w:sz w:val="24"/>
          <w:szCs w:val="24"/>
        </w:rPr>
        <w:t xml:space="preserve">astfel cum sunt </w:t>
      </w:r>
      <w:r w:rsidRPr="001B524D">
        <w:rPr>
          <w:rFonts w:ascii="Times New Roman" w:eastAsiaTheme="minorHAnsi" w:hAnsi="Times New Roman"/>
          <w:sz w:val="24"/>
          <w:szCs w:val="24"/>
        </w:rPr>
        <w:t>prevăzute în anexa nr. 1 la Legea nr. 278/2013, cu modificările şi completările ulterioare</w:t>
      </w:r>
      <w:r w:rsidR="00D44D2B">
        <w:rPr>
          <w:rFonts w:ascii="Times New Roman" w:eastAsiaTheme="minorHAnsi" w:hAnsi="Times New Roman"/>
          <w:sz w:val="24"/>
          <w:szCs w:val="24"/>
        </w:rPr>
        <w:t>, luâ</w:t>
      </w:r>
      <w:r w:rsidR="00030C25" w:rsidRPr="001B524D">
        <w:rPr>
          <w:rFonts w:ascii="Times New Roman" w:eastAsiaTheme="minorHAnsi" w:hAnsi="Times New Roman"/>
          <w:sz w:val="24"/>
          <w:szCs w:val="24"/>
        </w:rPr>
        <w:t>ndu-se în considerare toate s</w:t>
      </w:r>
      <w:r w:rsidR="00095134">
        <w:rPr>
          <w:rFonts w:ascii="Times New Roman" w:eastAsiaTheme="minorHAnsi" w:hAnsi="Times New Roman"/>
          <w:sz w:val="24"/>
          <w:szCs w:val="24"/>
        </w:rPr>
        <w:t>ursele de zgomot care vor exist</w:t>
      </w:r>
      <w:r w:rsidR="00030C25" w:rsidRPr="001B524D">
        <w:rPr>
          <w:rFonts w:ascii="Times New Roman" w:eastAsiaTheme="minorHAnsi" w:hAnsi="Times New Roman"/>
          <w:sz w:val="24"/>
          <w:szCs w:val="24"/>
        </w:rPr>
        <w:t>a</w:t>
      </w:r>
      <w:r w:rsidR="00095134">
        <w:rPr>
          <w:rFonts w:ascii="Times New Roman" w:eastAsiaTheme="minorHAnsi" w:hAnsi="Times New Roman"/>
          <w:sz w:val="24"/>
          <w:szCs w:val="24"/>
        </w:rPr>
        <w:t xml:space="preserve"> pe viitorul amp</w:t>
      </w:r>
      <w:r w:rsidR="00030C25" w:rsidRPr="001B524D">
        <w:rPr>
          <w:rFonts w:ascii="Times New Roman" w:eastAsiaTheme="minorHAnsi" w:hAnsi="Times New Roman"/>
          <w:sz w:val="24"/>
          <w:szCs w:val="24"/>
        </w:rPr>
        <w:t>lasament</w:t>
      </w:r>
      <w:r w:rsidR="00FA755A">
        <w:rPr>
          <w:rFonts w:ascii="Times New Roman" w:eastAsiaTheme="minorHAnsi" w:hAnsi="Times New Roman"/>
          <w:sz w:val="24"/>
          <w:szCs w:val="24"/>
        </w:rPr>
        <w:t>, precum</w:t>
      </w:r>
      <w:r w:rsidR="001032F9">
        <w:rPr>
          <w:rFonts w:ascii="Times New Roman" w:eastAsiaTheme="minorHAnsi" w:hAnsi="Times New Roman"/>
          <w:sz w:val="24"/>
          <w:szCs w:val="24"/>
        </w:rPr>
        <w:t xml:space="preserve"> </w:t>
      </w:r>
      <w:r w:rsidR="001032F9">
        <w:rPr>
          <w:rFonts w:ascii="Times New Roman" w:hAnsi="Times New Roman"/>
          <w:sz w:val="24"/>
          <w:szCs w:val="24"/>
          <w:lang w:val="ro-RO"/>
        </w:rPr>
        <w:t xml:space="preserve">și la realizarea planurilor de acțiune </w:t>
      </w:r>
      <w:r w:rsidR="00336532">
        <w:rPr>
          <w:rFonts w:ascii="Times New Roman" w:hAnsi="Times New Roman"/>
          <w:sz w:val="24"/>
          <w:szCs w:val="24"/>
          <w:lang w:val="ro-RO"/>
        </w:rPr>
        <w:t>în cazul acestor</w:t>
      </w:r>
      <w:r w:rsidR="001032F9">
        <w:rPr>
          <w:rFonts w:ascii="Times New Roman" w:hAnsi="Times New Roman"/>
          <w:sz w:val="24"/>
          <w:szCs w:val="24"/>
          <w:lang w:val="ro-RO"/>
        </w:rPr>
        <w:t xml:space="preserve"> amplasamente industriale</w:t>
      </w:r>
      <w:r w:rsidR="000315CE">
        <w:rPr>
          <w:rFonts w:ascii="Times New Roman" w:hAnsi="Times New Roman"/>
          <w:sz w:val="24"/>
          <w:szCs w:val="24"/>
          <w:lang w:val="ro-RO"/>
        </w:rPr>
        <w:t xml:space="preserve"> dacă se află poziționate în interiorul aglomerărilor</w:t>
      </w:r>
      <w:r w:rsidR="00F613B5" w:rsidRPr="00F613B5">
        <w:rPr>
          <w:rFonts w:ascii="Times New Roman" w:hAnsi="Times New Roman"/>
          <w:sz w:val="24"/>
          <w:szCs w:val="24"/>
          <w:lang w:val="ro-RO"/>
        </w:rPr>
        <w:t xml:space="preserve"> </w:t>
      </w:r>
      <w:r w:rsidR="00F613B5">
        <w:rPr>
          <w:rFonts w:ascii="Times New Roman" w:hAnsi="Times New Roman"/>
          <w:sz w:val="24"/>
          <w:szCs w:val="24"/>
          <w:lang w:val="ro-RO"/>
        </w:rPr>
        <w:t>sau dacă zgomotul provenit de la</w:t>
      </w:r>
      <w:r w:rsidR="00FA755A">
        <w:rPr>
          <w:rFonts w:ascii="Times New Roman" w:hAnsi="Times New Roman"/>
          <w:sz w:val="24"/>
          <w:szCs w:val="24"/>
          <w:lang w:val="ro-RO"/>
        </w:rPr>
        <w:t xml:space="preserve"> un</w:t>
      </w:r>
      <w:r w:rsidR="00F613B5">
        <w:rPr>
          <w:rFonts w:ascii="Times New Roman" w:hAnsi="Times New Roman"/>
          <w:sz w:val="24"/>
          <w:szCs w:val="24"/>
          <w:lang w:val="ro-RO"/>
        </w:rPr>
        <w:t xml:space="preserve"> amplasament</w:t>
      </w:r>
      <w:r w:rsidR="00FA755A">
        <w:rPr>
          <w:rFonts w:ascii="Times New Roman" w:hAnsi="Times New Roman"/>
          <w:sz w:val="24"/>
          <w:szCs w:val="24"/>
          <w:lang w:val="ro-RO"/>
        </w:rPr>
        <w:t xml:space="preserve"> situat în afara unei aglomerări conduce la</w:t>
      </w:r>
      <w:r w:rsidR="00F613B5">
        <w:rPr>
          <w:rFonts w:ascii="Times New Roman" w:hAnsi="Times New Roman"/>
          <w:sz w:val="24"/>
          <w:szCs w:val="24"/>
          <w:lang w:val="ro-RO"/>
        </w:rPr>
        <w:t xml:space="preserve"> o expunere la zgomot peste 50 dB</w:t>
      </w:r>
      <w:r w:rsidR="00E87E62" w:rsidRPr="00E87E62">
        <w:rPr>
          <w:rFonts w:ascii="Times New Roman" w:hAnsi="Times New Roman"/>
          <w:sz w:val="24"/>
          <w:szCs w:val="24"/>
          <w:lang w:val="ro-RO"/>
        </w:rPr>
        <w:t xml:space="preserve"> </w:t>
      </w:r>
      <w:r w:rsidR="00E87E62">
        <w:rPr>
          <w:rFonts w:ascii="Times New Roman" w:hAnsi="Times New Roman"/>
          <w:sz w:val="24"/>
          <w:szCs w:val="24"/>
          <w:lang w:val="ro-RO"/>
        </w:rPr>
        <w:t>pe perioada nopții</w:t>
      </w:r>
      <w:r w:rsidR="00F613B5">
        <w:rPr>
          <w:rFonts w:ascii="Times New Roman" w:hAnsi="Times New Roman"/>
          <w:sz w:val="24"/>
          <w:szCs w:val="24"/>
          <w:lang w:val="ro-RO"/>
        </w:rPr>
        <w:t xml:space="preserve"> în interiorul unei aglomerări</w:t>
      </w:r>
      <w:r w:rsidRPr="001B524D">
        <w:rPr>
          <w:rFonts w:ascii="Times New Roman" w:eastAsiaTheme="minorHAnsi" w:hAnsi="Times New Roman"/>
          <w:sz w:val="24"/>
          <w:szCs w:val="24"/>
        </w:rPr>
        <w:t>;</w:t>
      </w:r>
    </w:p>
    <w:p w:rsidR="00D03CE7" w:rsidRDefault="00D03CE7" w:rsidP="00054D9C">
      <w:pPr>
        <w:pStyle w:val="ListParagraph"/>
        <w:numPr>
          <w:ilvl w:val="0"/>
          <w:numId w:val="9"/>
        </w:numPr>
        <w:tabs>
          <w:tab w:val="left" w:pos="993"/>
        </w:tabs>
        <w:spacing w:after="0" w:line="240" w:lineRule="auto"/>
        <w:jc w:val="both"/>
        <w:rPr>
          <w:rFonts w:ascii="Times New Roman" w:hAnsi="Times New Roman"/>
          <w:sz w:val="24"/>
          <w:szCs w:val="24"/>
        </w:rPr>
      </w:pPr>
      <w:r w:rsidRPr="001B524D">
        <w:rPr>
          <w:rFonts w:ascii="Times New Roman" w:hAnsi="Times New Roman"/>
          <w:sz w:val="24"/>
          <w:szCs w:val="24"/>
        </w:rPr>
        <w:t>în cazul un</w:t>
      </w:r>
      <w:r w:rsidR="00336532">
        <w:rPr>
          <w:rFonts w:ascii="Times New Roman" w:hAnsi="Times New Roman"/>
          <w:sz w:val="24"/>
          <w:szCs w:val="24"/>
        </w:rPr>
        <w:t>ui</w:t>
      </w:r>
      <w:r w:rsidRPr="001B524D">
        <w:rPr>
          <w:rFonts w:ascii="Times New Roman" w:hAnsi="Times New Roman"/>
          <w:sz w:val="24"/>
          <w:szCs w:val="24"/>
        </w:rPr>
        <w:t xml:space="preserve"> aeroport principal, aeroport urban, drum principal sau cale ferată </w:t>
      </w:r>
      <w:r w:rsidR="00336532">
        <w:rPr>
          <w:rFonts w:ascii="Times New Roman" w:hAnsi="Times New Roman"/>
          <w:sz w:val="24"/>
          <w:szCs w:val="24"/>
        </w:rPr>
        <w:t>principală, precum și în cazul unei</w:t>
      </w:r>
      <w:r w:rsidRPr="001B524D">
        <w:rPr>
          <w:rFonts w:ascii="Times New Roman" w:hAnsi="Times New Roman"/>
          <w:sz w:val="24"/>
          <w:szCs w:val="24"/>
        </w:rPr>
        <w:t xml:space="preserve"> </w:t>
      </w:r>
      <w:r w:rsidR="00336532">
        <w:rPr>
          <w:rFonts w:ascii="Times New Roman" w:hAnsi="Times New Roman"/>
          <w:sz w:val="24"/>
          <w:szCs w:val="24"/>
        </w:rPr>
        <w:t xml:space="preserve">căi ferate sau drum din interiorul unei aglomerări, pentru care </w:t>
      </w:r>
      <w:r w:rsidRPr="001B524D">
        <w:rPr>
          <w:rFonts w:ascii="Times New Roman" w:hAnsi="Times New Roman"/>
          <w:sz w:val="24"/>
          <w:szCs w:val="24"/>
        </w:rPr>
        <w:t xml:space="preserve">se realizează estimări ale zgomotului luându-se în considerare un trafic </w:t>
      </w:r>
      <w:r w:rsidR="00F613B5">
        <w:rPr>
          <w:rFonts w:ascii="Times New Roman" w:hAnsi="Times New Roman"/>
          <w:sz w:val="24"/>
          <w:szCs w:val="24"/>
        </w:rPr>
        <w:t xml:space="preserve">cu mai mult de 50% mai mare decât traficul </w:t>
      </w:r>
      <w:r w:rsidR="00006892">
        <w:rPr>
          <w:rFonts w:ascii="Times New Roman" w:hAnsi="Times New Roman"/>
          <w:sz w:val="24"/>
          <w:szCs w:val="24"/>
        </w:rPr>
        <w:t>existent;</w:t>
      </w:r>
    </w:p>
    <w:p w:rsidR="00336532" w:rsidRDefault="00336532" w:rsidP="00054D9C">
      <w:pPr>
        <w:pStyle w:val="ListParagraph"/>
        <w:numPr>
          <w:ilvl w:val="0"/>
          <w:numId w:val="9"/>
        </w:numPr>
        <w:tabs>
          <w:tab w:val="left" w:pos="993"/>
        </w:tabs>
        <w:spacing w:after="0" w:line="240" w:lineRule="auto"/>
        <w:jc w:val="both"/>
        <w:rPr>
          <w:rFonts w:ascii="Times New Roman" w:hAnsi="Times New Roman"/>
          <w:sz w:val="24"/>
          <w:szCs w:val="24"/>
        </w:rPr>
      </w:pPr>
      <w:proofErr w:type="gramStart"/>
      <w:r>
        <w:rPr>
          <w:rFonts w:ascii="Times New Roman" w:hAnsi="Times New Roman"/>
          <w:sz w:val="24"/>
          <w:szCs w:val="24"/>
        </w:rPr>
        <w:t>în</w:t>
      </w:r>
      <w:proofErr w:type="gramEnd"/>
      <w:r>
        <w:rPr>
          <w:rFonts w:ascii="Times New Roman" w:hAnsi="Times New Roman"/>
          <w:sz w:val="24"/>
          <w:szCs w:val="24"/>
        </w:rPr>
        <w:t xml:space="preserve"> cazul unui amplasament industrial existent </w:t>
      </w:r>
      <w:r w:rsidR="00D146FC">
        <w:rPr>
          <w:rFonts w:ascii="Times New Roman" w:hAnsi="Times New Roman"/>
          <w:sz w:val="24"/>
          <w:szCs w:val="24"/>
        </w:rPr>
        <w:t xml:space="preserve">unde se </w:t>
      </w:r>
      <w:r w:rsidR="00D146FC">
        <w:rPr>
          <w:rFonts w:ascii="Times New Roman" w:eastAsiaTheme="minorHAnsi" w:hAnsi="Times New Roman"/>
          <w:sz w:val="24"/>
          <w:szCs w:val="24"/>
        </w:rPr>
        <w:t>desfăşoară</w:t>
      </w:r>
      <w:r w:rsidR="00D146FC" w:rsidRPr="001B524D">
        <w:rPr>
          <w:rFonts w:ascii="Times New Roman" w:eastAsiaTheme="minorHAnsi" w:hAnsi="Times New Roman"/>
          <w:sz w:val="24"/>
          <w:szCs w:val="24"/>
        </w:rPr>
        <w:t xml:space="preserve"> activităţi industriale </w:t>
      </w:r>
      <w:r w:rsidR="003A7308">
        <w:rPr>
          <w:rFonts w:ascii="Times New Roman" w:eastAsiaTheme="minorHAnsi" w:hAnsi="Times New Roman"/>
          <w:sz w:val="24"/>
          <w:szCs w:val="24"/>
        </w:rPr>
        <w:t xml:space="preserve">astfel cum sunt </w:t>
      </w:r>
      <w:r w:rsidR="00D146FC" w:rsidRPr="001B524D">
        <w:rPr>
          <w:rFonts w:ascii="Times New Roman" w:eastAsiaTheme="minorHAnsi" w:hAnsi="Times New Roman"/>
          <w:sz w:val="24"/>
          <w:szCs w:val="24"/>
        </w:rPr>
        <w:t xml:space="preserve">prevăzute în anexa nr. 1 la Legea nr. 278/2013, </w:t>
      </w:r>
      <w:r w:rsidR="00D146FC">
        <w:rPr>
          <w:rFonts w:ascii="Times New Roman" w:eastAsiaTheme="minorHAnsi" w:hAnsi="Times New Roman"/>
          <w:sz w:val="24"/>
          <w:szCs w:val="24"/>
        </w:rPr>
        <w:t>cu modificările şi completările,</w:t>
      </w:r>
      <w:r w:rsidR="00D146FC">
        <w:rPr>
          <w:rFonts w:ascii="Times New Roman" w:hAnsi="Times New Roman"/>
          <w:sz w:val="24"/>
          <w:szCs w:val="24"/>
        </w:rPr>
        <w:t xml:space="preserve"> </w:t>
      </w:r>
      <w:r>
        <w:rPr>
          <w:rFonts w:ascii="Times New Roman" w:hAnsi="Times New Roman"/>
          <w:sz w:val="24"/>
          <w:szCs w:val="24"/>
        </w:rPr>
        <w:t>dacă se construiește o nouă facilitate în cad</w:t>
      </w:r>
      <w:r w:rsidR="00444887">
        <w:rPr>
          <w:rFonts w:ascii="Times New Roman" w:hAnsi="Times New Roman"/>
          <w:sz w:val="24"/>
          <w:szCs w:val="24"/>
        </w:rPr>
        <w:t>r</w:t>
      </w:r>
      <w:r>
        <w:rPr>
          <w:rFonts w:ascii="Times New Roman" w:hAnsi="Times New Roman"/>
          <w:sz w:val="24"/>
          <w:szCs w:val="24"/>
        </w:rPr>
        <w:t>ul respectivului</w:t>
      </w:r>
      <w:r w:rsidR="00D146FC">
        <w:rPr>
          <w:rFonts w:ascii="Times New Roman" w:hAnsi="Times New Roman"/>
          <w:sz w:val="24"/>
          <w:szCs w:val="24"/>
        </w:rPr>
        <w:t xml:space="preserve"> amplasament care va prezenta noi</w:t>
      </w:r>
      <w:r>
        <w:rPr>
          <w:rFonts w:ascii="Times New Roman" w:hAnsi="Times New Roman"/>
          <w:sz w:val="24"/>
          <w:szCs w:val="24"/>
        </w:rPr>
        <w:t xml:space="preserve"> surse de zgomot</w:t>
      </w:r>
      <w:r w:rsidR="00E87E62">
        <w:rPr>
          <w:rFonts w:ascii="Times New Roman" w:hAnsi="Times New Roman"/>
          <w:sz w:val="24"/>
          <w:szCs w:val="24"/>
        </w:rPr>
        <w:t>, precum</w:t>
      </w:r>
      <w:r w:rsidR="002C3E49" w:rsidRPr="002C3E49">
        <w:rPr>
          <w:rFonts w:ascii="Times New Roman" w:hAnsi="Times New Roman"/>
          <w:sz w:val="24"/>
          <w:szCs w:val="24"/>
          <w:lang w:val="ro-RO"/>
        </w:rPr>
        <w:t xml:space="preserve"> </w:t>
      </w:r>
      <w:r w:rsidR="002C3E49">
        <w:rPr>
          <w:rFonts w:ascii="Times New Roman" w:hAnsi="Times New Roman"/>
          <w:sz w:val="24"/>
          <w:szCs w:val="24"/>
          <w:lang w:val="ro-RO"/>
        </w:rPr>
        <w:t>și la realizarea planurilor de acțiune în cazul acestor amplasamente industriale</w:t>
      </w:r>
      <w:r w:rsidR="003A7308">
        <w:rPr>
          <w:rFonts w:ascii="Times New Roman" w:hAnsi="Times New Roman"/>
          <w:sz w:val="24"/>
          <w:szCs w:val="24"/>
          <w:lang w:val="ro-RO"/>
        </w:rPr>
        <w:t>,</w:t>
      </w:r>
      <w:r w:rsidR="002C3E49">
        <w:rPr>
          <w:rFonts w:ascii="Times New Roman" w:hAnsi="Times New Roman"/>
          <w:sz w:val="24"/>
          <w:szCs w:val="24"/>
          <w:lang w:val="ro-RO"/>
        </w:rPr>
        <w:t xml:space="preserve"> dacă se află poziționate în interiorul aglomerărilor</w:t>
      </w:r>
      <w:r w:rsidR="00F613B5" w:rsidRPr="00F613B5">
        <w:rPr>
          <w:rFonts w:ascii="Times New Roman" w:hAnsi="Times New Roman"/>
          <w:sz w:val="24"/>
          <w:szCs w:val="24"/>
          <w:lang w:val="ro-RO"/>
        </w:rPr>
        <w:t xml:space="preserve"> </w:t>
      </w:r>
      <w:r w:rsidR="00F613B5">
        <w:rPr>
          <w:rFonts w:ascii="Times New Roman" w:hAnsi="Times New Roman"/>
          <w:sz w:val="24"/>
          <w:szCs w:val="24"/>
          <w:lang w:val="ro-RO"/>
        </w:rPr>
        <w:t xml:space="preserve">sau dacă zgomotul provenit de la </w:t>
      </w:r>
      <w:r w:rsidR="00E87E62">
        <w:rPr>
          <w:rFonts w:ascii="Times New Roman" w:hAnsi="Times New Roman"/>
          <w:sz w:val="24"/>
          <w:szCs w:val="24"/>
          <w:lang w:val="ro-RO"/>
        </w:rPr>
        <w:t xml:space="preserve">un </w:t>
      </w:r>
      <w:r w:rsidR="00F613B5">
        <w:rPr>
          <w:rFonts w:ascii="Times New Roman" w:hAnsi="Times New Roman"/>
          <w:sz w:val="24"/>
          <w:szCs w:val="24"/>
          <w:lang w:val="ro-RO"/>
        </w:rPr>
        <w:t>amplasament</w:t>
      </w:r>
      <w:r w:rsidR="00E87E62">
        <w:rPr>
          <w:rFonts w:ascii="Times New Roman" w:hAnsi="Times New Roman"/>
          <w:sz w:val="24"/>
          <w:szCs w:val="24"/>
          <w:lang w:val="ro-RO"/>
        </w:rPr>
        <w:t xml:space="preserve"> situat în afara unei aglomerări conduce la</w:t>
      </w:r>
      <w:r w:rsidR="00F613B5">
        <w:rPr>
          <w:rFonts w:ascii="Times New Roman" w:hAnsi="Times New Roman"/>
          <w:sz w:val="24"/>
          <w:szCs w:val="24"/>
          <w:lang w:val="ro-RO"/>
        </w:rPr>
        <w:t xml:space="preserve"> o expunere la zgomot peste 50 dB</w:t>
      </w:r>
      <w:r w:rsidR="00E87E62">
        <w:rPr>
          <w:rFonts w:ascii="Times New Roman" w:hAnsi="Times New Roman"/>
          <w:sz w:val="24"/>
          <w:szCs w:val="24"/>
          <w:lang w:val="ro-RO"/>
        </w:rPr>
        <w:t xml:space="preserve"> pe perioada nopții</w:t>
      </w:r>
      <w:r w:rsidR="00F613B5">
        <w:rPr>
          <w:rFonts w:ascii="Times New Roman" w:hAnsi="Times New Roman"/>
          <w:sz w:val="24"/>
          <w:szCs w:val="24"/>
          <w:lang w:val="ro-RO"/>
        </w:rPr>
        <w:t xml:space="preserve"> în interiorul unei aglomerări</w:t>
      </w:r>
      <w:r w:rsidR="002C3E49">
        <w:rPr>
          <w:rFonts w:ascii="Times New Roman" w:hAnsi="Times New Roman"/>
          <w:sz w:val="24"/>
          <w:szCs w:val="24"/>
        </w:rPr>
        <w:t>;</w:t>
      </w:r>
    </w:p>
    <w:p w:rsidR="00403947" w:rsidRPr="005844B0" w:rsidRDefault="00403947" w:rsidP="005844B0">
      <w:pPr>
        <w:pStyle w:val="ListParagraph"/>
        <w:numPr>
          <w:ilvl w:val="0"/>
          <w:numId w:val="9"/>
        </w:numPr>
        <w:tabs>
          <w:tab w:val="left" w:pos="993"/>
        </w:tabs>
        <w:spacing w:after="0" w:line="240" w:lineRule="auto"/>
        <w:jc w:val="both"/>
        <w:rPr>
          <w:rFonts w:ascii="Times New Roman" w:hAnsi="Times New Roman"/>
          <w:sz w:val="24"/>
          <w:szCs w:val="24"/>
        </w:rPr>
      </w:pPr>
      <w:r>
        <w:rPr>
          <w:rFonts w:ascii="Times New Roman" w:hAnsi="Times New Roman"/>
          <w:sz w:val="24"/>
          <w:szCs w:val="24"/>
        </w:rPr>
        <w:t>atunci când se construiește un nou port</w:t>
      </w:r>
      <w:r w:rsidR="00E87E62">
        <w:rPr>
          <w:rFonts w:ascii="Times New Roman" w:hAnsi="Times New Roman"/>
          <w:sz w:val="24"/>
          <w:szCs w:val="24"/>
        </w:rPr>
        <w:t>, precum</w:t>
      </w:r>
      <w:r w:rsidR="005844B0" w:rsidRPr="005844B0">
        <w:rPr>
          <w:rFonts w:ascii="Times New Roman" w:hAnsi="Times New Roman"/>
          <w:sz w:val="24"/>
          <w:szCs w:val="24"/>
          <w:lang w:val="ro-RO"/>
        </w:rPr>
        <w:t xml:space="preserve"> </w:t>
      </w:r>
      <w:r w:rsidR="005844B0">
        <w:rPr>
          <w:rFonts w:ascii="Times New Roman" w:hAnsi="Times New Roman"/>
          <w:sz w:val="24"/>
          <w:szCs w:val="24"/>
          <w:lang w:val="ro-RO"/>
        </w:rPr>
        <w:t>și la realizarea planurilor de acțiune în cazul acestor porturi dacă se află poziționate în interiorul aglomerărilor</w:t>
      </w:r>
      <w:r w:rsidR="00F613B5" w:rsidRPr="00F613B5">
        <w:rPr>
          <w:rFonts w:ascii="Times New Roman" w:hAnsi="Times New Roman"/>
          <w:sz w:val="24"/>
          <w:szCs w:val="24"/>
          <w:lang w:val="ro-RO"/>
        </w:rPr>
        <w:t xml:space="preserve"> </w:t>
      </w:r>
      <w:r w:rsidR="00F613B5">
        <w:rPr>
          <w:rFonts w:ascii="Times New Roman" w:hAnsi="Times New Roman"/>
          <w:sz w:val="24"/>
          <w:szCs w:val="24"/>
          <w:lang w:val="ro-RO"/>
        </w:rPr>
        <w:t xml:space="preserve">sau dacă zgomotul provenit de la </w:t>
      </w:r>
      <w:r w:rsidR="00E87E62">
        <w:rPr>
          <w:rFonts w:ascii="Times New Roman" w:hAnsi="Times New Roman"/>
          <w:sz w:val="24"/>
          <w:szCs w:val="24"/>
          <w:lang w:val="ro-RO"/>
        </w:rPr>
        <w:t xml:space="preserve">un </w:t>
      </w:r>
      <w:r w:rsidR="00F613B5">
        <w:rPr>
          <w:rFonts w:ascii="Times New Roman" w:hAnsi="Times New Roman"/>
          <w:sz w:val="24"/>
          <w:szCs w:val="24"/>
          <w:lang w:val="ro-RO"/>
        </w:rPr>
        <w:t xml:space="preserve">amplasament </w:t>
      </w:r>
      <w:r w:rsidR="00E87E62">
        <w:rPr>
          <w:rFonts w:ascii="Times New Roman" w:hAnsi="Times New Roman"/>
          <w:sz w:val="24"/>
          <w:szCs w:val="24"/>
          <w:lang w:val="ro-RO"/>
        </w:rPr>
        <w:t xml:space="preserve">portuar situat în afara unei aglomerări conduce la </w:t>
      </w:r>
      <w:r w:rsidR="00F613B5">
        <w:rPr>
          <w:rFonts w:ascii="Times New Roman" w:hAnsi="Times New Roman"/>
          <w:sz w:val="24"/>
          <w:szCs w:val="24"/>
          <w:lang w:val="ro-RO"/>
        </w:rPr>
        <w:t xml:space="preserve">o expunere la zgomot peste 50 dB </w:t>
      </w:r>
      <w:r w:rsidR="00E87E62">
        <w:rPr>
          <w:rFonts w:ascii="Times New Roman" w:hAnsi="Times New Roman"/>
          <w:sz w:val="24"/>
          <w:szCs w:val="24"/>
          <w:lang w:val="ro-RO"/>
        </w:rPr>
        <w:t xml:space="preserve">pe perioada nopții </w:t>
      </w:r>
      <w:r w:rsidR="00F613B5">
        <w:rPr>
          <w:rFonts w:ascii="Times New Roman" w:hAnsi="Times New Roman"/>
          <w:sz w:val="24"/>
          <w:szCs w:val="24"/>
          <w:lang w:val="ro-RO"/>
        </w:rPr>
        <w:t>în interiorul unei aglomerări</w:t>
      </w:r>
      <w:r w:rsidR="005844B0">
        <w:rPr>
          <w:rFonts w:ascii="Times New Roman" w:hAnsi="Times New Roman"/>
          <w:sz w:val="24"/>
          <w:szCs w:val="24"/>
        </w:rPr>
        <w:t>;</w:t>
      </w:r>
    </w:p>
    <w:p w:rsidR="00403947" w:rsidRPr="005844B0" w:rsidRDefault="00403947" w:rsidP="005844B0">
      <w:pPr>
        <w:pStyle w:val="ListParagraph"/>
        <w:numPr>
          <w:ilvl w:val="0"/>
          <w:numId w:val="9"/>
        </w:numPr>
        <w:tabs>
          <w:tab w:val="left" w:pos="993"/>
        </w:tabs>
        <w:spacing w:after="0" w:line="240" w:lineRule="auto"/>
        <w:jc w:val="both"/>
        <w:rPr>
          <w:rFonts w:ascii="Times New Roman" w:hAnsi="Times New Roman"/>
          <w:sz w:val="24"/>
          <w:szCs w:val="24"/>
        </w:rPr>
      </w:pPr>
      <w:r>
        <w:rPr>
          <w:rFonts w:ascii="Times New Roman" w:hAnsi="Times New Roman"/>
          <w:sz w:val="24"/>
          <w:szCs w:val="24"/>
        </w:rPr>
        <w:t>atunci când se mărește capacitate</w:t>
      </w:r>
      <w:r w:rsidR="004E00A0">
        <w:rPr>
          <w:rFonts w:ascii="Times New Roman" w:hAnsi="Times New Roman"/>
          <w:sz w:val="24"/>
          <w:szCs w:val="24"/>
        </w:rPr>
        <w:t>a portuală a unui port existent</w:t>
      </w:r>
      <w:r w:rsidR="00E87E62">
        <w:rPr>
          <w:rFonts w:ascii="Times New Roman" w:hAnsi="Times New Roman"/>
          <w:sz w:val="24"/>
          <w:szCs w:val="24"/>
        </w:rPr>
        <w:t>, precum</w:t>
      </w:r>
      <w:r w:rsidR="005844B0" w:rsidRPr="005844B0">
        <w:rPr>
          <w:rFonts w:ascii="Times New Roman" w:hAnsi="Times New Roman"/>
          <w:sz w:val="24"/>
          <w:szCs w:val="24"/>
        </w:rPr>
        <w:t xml:space="preserve"> </w:t>
      </w:r>
      <w:r w:rsidR="005844B0">
        <w:rPr>
          <w:rFonts w:ascii="Times New Roman" w:hAnsi="Times New Roman"/>
          <w:sz w:val="24"/>
          <w:szCs w:val="24"/>
          <w:lang w:val="ro-RO"/>
        </w:rPr>
        <w:t>și la realizarea planurilor de acțiune în cazul acestor porturi dacă se află poziționate în interiorul aglomerărilor</w:t>
      </w:r>
      <w:r w:rsidR="00F613B5" w:rsidRPr="00F613B5">
        <w:rPr>
          <w:rFonts w:ascii="Times New Roman" w:hAnsi="Times New Roman"/>
          <w:sz w:val="24"/>
          <w:szCs w:val="24"/>
          <w:lang w:val="ro-RO"/>
        </w:rPr>
        <w:t xml:space="preserve"> </w:t>
      </w:r>
      <w:r w:rsidR="00F613B5">
        <w:rPr>
          <w:rFonts w:ascii="Times New Roman" w:hAnsi="Times New Roman"/>
          <w:sz w:val="24"/>
          <w:szCs w:val="24"/>
          <w:lang w:val="ro-RO"/>
        </w:rPr>
        <w:t xml:space="preserve">sau dacă zgomotul provenit de la </w:t>
      </w:r>
      <w:r w:rsidR="00E87E62">
        <w:rPr>
          <w:rFonts w:ascii="Times New Roman" w:hAnsi="Times New Roman"/>
          <w:sz w:val="24"/>
          <w:szCs w:val="24"/>
          <w:lang w:val="ro-RO"/>
        </w:rPr>
        <w:t xml:space="preserve">un </w:t>
      </w:r>
      <w:r w:rsidR="00F613B5">
        <w:rPr>
          <w:rFonts w:ascii="Times New Roman" w:hAnsi="Times New Roman"/>
          <w:sz w:val="24"/>
          <w:szCs w:val="24"/>
          <w:lang w:val="ro-RO"/>
        </w:rPr>
        <w:t xml:space="preserve">amplasament </w:t>
      </w:r>
      <w:r w:rsidR="00E87E62">
        <w:rPr>
          <w:rFonts w:ascii="Times New Roman" w:hAnsi="Times New Roman"/>
          <w:sz w:val="24"/>
          <w:szCs w:val="24"/>
          <w:lang w:val="ro-RO"/>
        </w:rPr>
        <w:t xml:space="preserve">portuar situat în afara unei </w:t>
      </w:r>
      <w:r w:rsidR="00E87E62">
        <w:rPr>
          <w:rFonts w:ascii="Times New Roman" w:hAnsi="Times New Roman"/>
          <w:sz w:val="24"/>
          <w:szCs w:val="24"/>
          <w:lang w:val="ro-RO"/>
        </w:rPr>
        <w:lastRenderedPageBreak/>
        <w:t xml:space="preserve">aglomerări conduce la </w:t>
      </w:r>
      <w:r w:rsidR="00F613B5">
        <w:rPr>
          <w:rFonts w:ascii="Times New Roman" w:hAnsi="Times New Roman"/>
          <w:sz w:val="24"/>
          <w:szCs w:val="24"/>
          <w:lang w:val="ro-RO"/>
        </w:rPr>
        <w:t>o expunere la zgomot peste 50 dB</w:t>
      </w:r>
      <w:r w:rsidR="00E87E62" w:rsidRPr="00E87E62">
        <w:rPr>
          <w:rFonts w:ascii="Times New Roman" w:hAnsi="Times New Roman"/>
          <w:sz w:val="24"/>
          <w:szCs w:val="24"/>
          <w:lang w:val="ro-RO"/>
        </w:rPr>
        <w:t xml:space="preserve"> </w:t>
      </w:r>
      <w:r w:rsidR="00E87E62">
        <w:rPr>
          <w:rFonts w:ascii="Times New Roman" w:hAnsi="Times New Roman"/>
          <w:sz w:val="24"/>
          <w:szCs w:val="24"/>
          <w:lang w:val="ro-RO"/>
        </w:rPr>
        <w:t>pe perioada nopții</w:t>
      </w:r>
      <w:r w:rsidR="00F613B5">
        <w:rPr>
          <w:rFonts w:ascii="Times New Roman" w:hAnsi="Times New Roman"/>
          <w:sz w:val="24"/>
          <w:szCs w:val="24"/>
          <w:lang w:val="ro-RO"/>
        </w:rPr>
        <w:t xml:space="preserve"> în interiorul unei aglomerări</w:t>
      </w:r>
      <w:r w:rsidR="005844B0">
        <w:rPr>
          <w:rFonts w:ascii="Times New Roman" w:hAnsi="Times New Roman"/>
          <w:sz w:val="24"/>
          <w:szCs w:val="24"/>
        </w:rPr>
        <w:t>;</w:t>
      </w:r>
    </w:p>
    <w:p w:rsidR="004E00A0" w:rsidRPr="004C17B6" w:rsidRDefault="004E00A0" w:rsidP="004C17B6">
      <w:pPr>
        <w:pStyle w:val="ListParagraph"/>
        <w:numPr>
          <w:ilvl w:val="0"/>
          <w:numId w:val="9"/>
        </w:numPr>
        <w:tabs>
          <w:tab w:val="left" w:pos="993"/>
        </w:tabs>
        <w:spacing w:after="0" w:line="240" w:lineRule="auto"/>
        <w:jc w:val="both"/>
        <w:rPr>
          <w:rFonts w:ascii="Times New Roman" w:hAnsi="Times New Roman"/>
          <w:sz w:val="24"/>
          <w:szCs w:val="24"/>
        </w:rPr>
      </w:pPr>
      <w:proofErr w:type="gramStart"/>
      <w:r>
        <w:rPr>
          <w:rFonts w:ascii="Times New Roman" w:hAnsi="Times New Roman"/>
          <w:sz w:val="24"/>
          <w:szCs w:val="24"/>
        </w:rPr>
        <w:t>atunci</w:t>
      </w:r>
      <w:proofErr w:type="gramEnd"/>
      <w:r>
        <w:rPr>
          <w:rFonts w:ascii="Times New Roman" w:hAnsi="Times New Roman"/>
          <w:sz w:val="24"/>
          <w:szCs w:val="24"/>
        </w:rPr>
        <w:t xml:space="preserve"> când în cadrul unui port existent se construieste un amplasament industrial unde se vor </w:t>
      </w:r>
      <w:r>
        <w:rPr>
          <w:rFonts w:ascii="Times New Roman" w:eastAsiaTheme="minorHAnsi" w:hAnsi="Times New Roman"/>
          <w:sz w:val="24"/>
          <w:szCs w:val="24"/>
        </w:rPr>
        <w:t>desfăşura</w:t>
      </w:r>
      <w:r w:rsidRPr="001B524D">
        <w:rPr>
          <w:rFonts w:ascii="Times New Roman" w:eastAsiaTheme="minorHAnsi" w:hAnsi="Times New Roman"/>
          <w:sz w:val="24"/>
          <w:szCs w:val="24"/>
        </w:rPr>
        <w:t xml:space="preserve"> activităţi industriale </w:t>
      </w:r>
      <w:r w:rsidR="003A7308">
        <w:rPr>
          <w:rFonts w:ascii="Times New Roman" w:eastAsiaTheme="minorHAnsi" w:hAnsi="Times New Roman"/>
          <w:sz w:val="24"/>
          <w:szCs w:val="24"/>
        </w:rPr>
        <w:t xml:space="preserve">astfel cum sunt </w:t>
      </w:r>
      <w:r w:rsidRPr="001B524D">
        <w:rPr>
          <w:rFonts w:ascii="Times New Roman" w:eastAsiaTheme="minorHAnsi" w:hAnsi="Times New Roman"/>
          <w:sz w:val="24"/>
          <w:szCs w:val="24"/>
        </w:rPr>
        <w:t xml:space="preserve">prevăzute în anexa nr. 1 la Legea nr. 278/2013, </w:t>
      </w:r>
      <w:r w:rsidR="00444887">
        <w:rPr>
          <w:rFonts w:ascii="Times New Roman" w:eastAsiaTheme="minorHAnsi" w:hAnsi="Times New Roman"/>
          <w:sz w:val="24"/>
          <w:szCs w:val="24"/>
        </w:rPr>
        <w:t>cu modificările şi completările</w:t>
      </w:r>
      <w:r w:rsidR="00E87E62">
        <w:rPr>
          <w:rFonts w:ascii="Times New Roman" w:eastAsiaTheme="minorHAnsi" w:hAnsi="Times New Roman"/>
          <w:sz w:val="24"/>
          <w:szCs w:val="24"/>
        </w:rPr>
        <w:t>, precum</w:t>
      </w:r>
      <w:r w:rsidR="005844B0">
        <w:rPr>
          <w:rFonts w:ascii="Times New Roman" w:eastAsiaTheme="minorHAnsi" w:hAnsi="Times New Roman"/>
          <w:sz w:val="24"/>
          <w:szCs w:val="24"/>
        </w:rPr>
        <w:t xml:space="preserve"> </w:t>
      </w:r>
      <w:r w:rsidR="005844B0">
        <w:rPr>
          <w:rFonts w:ascii="Times New Roman" w:hAnsi="Times New Roman"/>
          <w:sz w:val="24"/>
          <w:szCs w:val="24"/>
          <w:lang w:val="ro-RO"/>
        </w:rPr>
        <w:t>și la realizarea planurilor de acțiune în cazul acestor amplasamente industriale și/sau porturi dacă se află poziționate în interiorul aglomerărilor</w:t>
      </w:r>
      <w:r w:rsidR="00F613B5" w:rsidRPr="00F613B5">
        <w:rPr>
          <w:rFonts w:ascii="Times New Roman" w:hAnsi="Times New Roman"/>
          <w:sz w:val="24"/>
          <w:szCs w:val="24"/>
          <w:lang w:val="ro-RO"/>
        </w:rPr>
        <w:t xml:space="preserve"> </w:t>
      </w:r>
      <w:r w:rsidR="00F613B5">
        <w:rPr>
          <w:rFonts w:ascii="Times New Roman" w:hAnsi="Times New Roman"/>
          <w:sz w:val="24"/>
          <w:szCs w:val="24"/>
          <w:lang w:val="ro-RO"/>
        </w:rPr>
        <w:t xml:space="preserve">sau dacă zgomotul provenit de la </w:t>
      </w:r>
      <w:r w:rsidR="00E87E62">
        <w:rPr>
          <w:rFonts w:ascii="Times New Roman" w:hAnsi="Times New Roman"/>
          <w:sz w:val="24"/>
          <w:szCs w:val="24"/>
          <w:lang w:val="ro-RO"/>
        </w:rPr>
        <w:t xml:space="preserve">respectivul </w:t>
      </w:r>
      <w:r w:rsidR="00F613B5">
        <w:rPr>
          <w:rFonts w:ascii="Times New Roman" w:hAnsi="Times New Roman"/>
          <w:sz w:val="24"/>
          <w:szCs w:val="24"/>
          <w:lang w:val="ro-RO"/>
        </w:rPr>
        <w:t>amplasament</w:t>
      </w:r>
      <w:r w:rsidR="00E87E62">
        <w:rPr>
          <w:rFonts w:ascii="Times New Roman" w:hAnsi="Times New Roman"/>
          <w:sz w:val="24"/>
          <w:szCs w:val="24"/>
          <w:lang w:val="ro-RO"/>
        </w:rPr>
        <w:t xml:space="preserve">, dacă </w:t>
      </w:r>
      <w:proofErr w:type="gramStart"/>
      <w:r w:rsidR="00E87E62">
        <w:rPr>
          <w:rFonts w:ascii="Times New Roman" w:hAnsi="Times New Roman"/>
          <w:sz w:val="24"/>
          <w:szCs w:val="24"/>
          <w:lang w:val="ro-RO"/>
        </w:rPr>
        <w:t>este</w:t>
      </w:r>
      <w:proofErr w:type="gramEnd"/>
      <w:r w:rsidR="00E87E62">
        <w:rPr>
          <w:rFonts w:ascii="Times New Roman" w:hAnsi="Times New Roman"/>
          <w:sz w:val="24"/>
          <w:szCs w:val="24"/>
          <w:lang w:val="ro-RO"/>
        </w:rPr>
        <w:t xml:space="preserve"> situat în afara unei aglomerări. Conduce la</w:t>
      </w:r>
      <w:r w:rsidR="00F613B5">
        <w:rPr>
          <w:rFonts w:ascii="Times New Roman" w:hAnsi="Times New Roman"/>
          <w:sz w:val="24"/>
          <w:szCs w:val="24"/>
          <w:lang w:val="ro-RO"/>
        </w:rPr>
        <w:t xml:space="preserve"> o expunere la zgomot peste 50 dB </w:t>
      </w:r>
      <w:r w:rsidR="00E87E62">
        <w:rPr>
          <w:rFonts w:ascii="Times New Roman" w:hAnsi="Times New Roman"/>
          <w:sz w:val="24"/>
          <w:szCs w:val="24"/>
          <w:lang w:val="ro-RO"/>
        </w:rPr>
        <w:t xml:space="preserve">pe perioada nopții </w:t>
      </w:r>
      <w:r w:rsidR="00F613B5">
        <w:rPr>
          <w:rFonts w:ascii="Times New Roman" w:hAnsi="Times New Roman"/>
          <w:sz w:val="24"/>
          <w:szCs w:val="24"/>
          <w:lang w:val="ro-RO"/>
        </w:rPr>
        <w:t>în interiorul unei aglomerări</w:t>
      </w:r>
      <w:r w:rsidR="004C17B6">
        <w:rPr>
          <w:rFonts w:ascii="Times New Roman" w:hAnsi="Times New Roman"/>
          <w:sz w:val="24"/>
          <w:szCs w:val="24"/>
        </w:rPr>
        <w:t>.</w:t>
      </w:r>
    </w:p>
    <w:p w:rsidR="00F97586" w:rsidRDefault="00F97586" w:rsidP="009B7FE8">
      <w:pPr>
        <w:spacing w:after="0" w:line="240" w:lineRule="auto"/>
        <w:jc w:val="both"/>
        <w:rPr>
          <w:rFonts w:ascii="Times New Roman" w:hAnsi="Times New Roman"/>
          <w:color w:val="000000"/>
          <w:sz w:val="24"/>
          <w:szCs w:val="24"/>
        </w:rPr>
      </w:pPr>
    </w:p>
    <w:p w:rsidR="00771448" w:rsidRDefault="00EF3723"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Tabel nr.</w:t>
      </w:r>
      <w:r w:rsidR="00771448">
        <w:rPr>
          <w:rFonts w:ascii="Times New Roman" w:hAnsi="Times New Roman"/>
          <w:color w:val="000000"/>
          <w:sz w:val="24"/>
          <w:szCs w:val="24"/>
        </w:rPr>
        <w:t xml:space="preserve"> 1 Valor</w:t>
      </w:r>
      <w:r w:rsidR="001553DC">
        <w:rPr>
          <w:rFonts w:ascii="Times New Roman" w:hAnsi="Times New Roman"/>
          <w:color w:val="000000"/>
          <w:sz w:val="24"/>
          <w:szCs w:val="24"/>
        </w:rPr>
        <w:t>i</w:t>
      </w:r>
      <w:r w:rsidR="00771448">
        <w:rPr>
          <w:rFonts w:ascii="Times New Roman" w:hAnsi="Times New Roman"/>
          <w:color w:val="000000"/>
          <w:sz w:val="24"/>
          <w:szCs w:val="24"/>
        </w:rPr>
        <w:t xml:space="preserve"> limit</w:t>
      </w:r>
      <w:r w:rsidR="00771448">
        <w:rPr>
          <w:rFonts w:ascii="Times New Roman" w:hAnsi="Times New Roman"/>
          <w:color w:val="000000"/>
          <w:sz w:val="24"/>
          <w:szCs w:val="24"/>
          <w:lang w:val="ro-RO"/>
        </w:rPr>
        <w:t>ă</w:t>
      </w:r>
      <w:r w:rsidR="006117AC">
        <w:rPr>
          <w:rFonts w:ascii="Times New Roman" w:hAnsi="Times New Roman"/>
          <w:color w:val="000000"/>
          <w:sz w:val="24"/>
          <w:szCs w:val="24"/>
        </w:rPr>
        <w:t xml:space="preserve"> pentru sursa de zgomot trafic rutier în aglomerări</w:t>
      </w:r>
    </w:p>
    <w:tbl>
      <w:tblPr>
        <w:tblStyle w:val="TableGrid"/>
        <w:tblW w:w="9639" w:type="dxa"/>
        <w:tblInd w:w="-5" w:type="dxa"/>
        <w:tblLook w:val="04A0" w:firstRow="1" w:lastRow="0" w:firstColumn="1" w:lastColumn="0" w:noHBand="0" w:noVBand="1"/>
      </w:tblPr>
      <w:tblGrid>
        <w:gridCol w:w="567"/>
        <w:gridCol w:w="1794"/>
        <w:gridCol w:w="900"/>
        <w:gridCol w:w="992"/>
        <w:gridCol w:w="5386"/>
      </w:tblGrid>
      <w:tr w:rsidR="00665F9F" w:rsidRPr="00665F9F" w:rsidTr="006117AC">
        <w:tc>
          <w:tcPr>
            <w:tcW w:w="567" w:type="dxa"/>
            <w:vMerge w:val="restart"/>
            <w:tcBorders>
              <w:top w:val="single" w:sz="4" w:space="0" w:color="auto"/>
              <w:left w:val="single" w:sz="4" w:space="0" w:color="auto"/>
              <w:bottom w:val="single" w:sz="4" w:space="0" w:color="auto"/>
              <w:right w:val="single" w:sz="4" w:space="0" w:color="auto"/>
              <w:tr2bl w:val="nil"/>
            </w:tcBorders>
          </w:tcPr>
          <w:p w:rsidR="00665F9F" w:rsidRPr="00665F9F" w:rsidRDefault="00665F9F" w:rsidP="00CB7E06">
            <w:pPr>
              <w:jc w:val="center"/>
              <w:rPr>
                <w:rFonts w:ascii="Times New Roman" w:hAnsi="Times New Roman"/>
                <w:color w:val="000000"/>
                <w:sz w:val="24"/>
                <w:szCs w:val="24"/>
              </w:rPr>
            </w:pPr>
            <w:r>
              <w:rPr>
                <w:rFonts w:ascii="Times New Roman" w:hAnsi="Times New Roman"/>
                <w:color w:val="000000"/>
                <w:sz w:val="24"/>
                <w:szCs w:val="24"/>
              </w:rPr>
              <w:t>Nr. crt.</w:t>
            </w:r>
          </w:p>
        </w:tc>
        <w:tc>
          <w:tcPr>
            <w:tcW w:w="1794" w:type="dxa"/>
            <w:vMerge w:val="restart"/>
            <w:tcBorders>
              <w:left w:val="single" w:sz="4" w:space="0" w:color="auto"/>
            </w:tcBorders>
          </w:tcPr>
          <w:p w:rsidR="00665F9F" w:rsidRPr="00665F9F" w:rsidRDefault="00665F9F" w:rsidP="00665F9F">
            <w:pPr>
              <w:jc w:val="both"/>
              <w:rPr>
                <w:rFonts w:ascii="Times New Roman" w:hAnsi="Times New Roman"/>
                <w:color w:val="000000"/>
                <w:sz w:val="24"/>
                <w:szCs w:val="24"/>
              </w:rPr>
            </w:pPr>
            <w:r w:rsidRPr="00665F9F">
              <w:rPr>
                <w:rFonts w:ascii="Times New Roman" w:hAnsi="Times New Roman"/>
                <w:color w:val="000000"/>
                <w:sz w:val="24"/>
                <w:szCs w:val="24"/>
              </w:rPr>
              <w:t>Tip valori limită</w:t>
            </w:r>
          </w:p>
          <w:p w:rsidR="00665F9F" w:rsidRPr="00665F9F" w:rsidRDefault="00665F9F" w:rsidP="00CB7E06">
            <w:pPr>
              <w:jc w:val="both"/>
              <w:rPr>
                <w:rFonts w:ascii="Times New Roman" w:hAnsi="Times New Roman"/>
                <w:color w:val="000000"/>
                <w:sz w:val="24"/>
                <w:szCs w:val="24"/>
              </w:rPr>
            </w:pPr>
          </w:p>
        </w:tc>
        <w:tc>
          <w:tcPr>
            <w:tcW w:w="1892" w:type="dxa"/>
            <w:gridSpan w:val="2"/>
            <w:tcBorders>
              <w:left w:val="single" w:sz="4" w:space="0" w:color="auto"/>
            </w:tcBorders>
          </w:tcPr>
          <w:p w:rsidR="00665F9F" w:rsidRPr="00665F9F" w:rsidRDefault="00665F9F" w:rsidP="006519B9">
            <w:pPr>
              <w:jc w:val="center"/>
              <w:rPr>
                <w:rFonts w:ascii="Times New Roman" w:hAnsi="Times New Roman"/>
                <w:color w:val="000000"/>
                <w:sz w:val="24"/>
                <w:szCs w:val="24"/>
              </w:rPr>
            </w:pPr>
            <w:r w:rsidRPr="00665F9F">
              <w:rPr>
                <w:rFonts w:ascii="Times New Roman" w:hAnsi="Times New Roman"/>
                <w:color w:val="000000"/>
                <w:sz w:val="24"/>
                <w:szCs w:val="24"/>
              </w:rPr>
              <w:t xml:space="preserve">Valori limită </w:t>
            </w:r>
          </w:p>
        </w:tc>
        <w:tc>
          <w:tcPr>
            <w:tcW w:w="5386" w:type="dxa"/>
            <w:vMerge w:val="restart"/>
          </w:tcPr>
          <w:p w:rsidR="00665F9F" w:rsidRPr="00665F9F" w:rsidRDefault="00665F9F" w:rsidP="00771448">
            <w:pPr>
              <w:jc w:val="center"/>
              <w:rPr>
                <w:rFonts w:ascii="Times New Roman" w:hAnsi="Times New Roman"/>
                <w:color w:val="000000"/>
                <w:sz w:val="24"/>
                <w:szCs w:val="24"/>
              </w:rPr>
            </w:pPr>
            <w:r w:rsidRPr="00665F9F">
              <w:rPr>
                <w:rFonts w:ascii="Times New Roman" w:hAnsi="Times New Roman"/>
                <w:color w:val="000000"/>
                <w:sz w:val="24"/>
                <w:szCs w:val="24"/>
              </w:rPr>
              <w:t>Aplicabilitate pentru situația existentă</w:t>
            </w:r>
          </w:p>
        </w:tc>
      </w:tr>
      <w:tr w:rsidR="00665F9F" w:rsidTr="006117AC">
        <w:tc>
          <w:tcPr>
            <w:tcW w:w="567" w:type="dxa"/>
            <w:vMerge/>
            <w:tcBorders>
              <w:top w:val="nil"/>
              <w:left w:val="single" w:sz="4" w:space="0" w:color="auto"/>
              <w:bottom w:val="single" w:sz="4" w:space="0" w:color="auto"/>
              <w:right w:val="single" w:sz="4" w:space="0" w:color="auto"/>
              <w:tr2bl w:val="nil"/>
            </w:tcBorders>
          </w:tcPr>
          <w:p w:rsidR="00665F9F" w:rsidRDefault="00665F9F" w:rsidP="00CB7E06">
            <w:pPr>
              <w:jc w:val="center"/>
              <w:rPr>
                <w:rFonts w:ascii="Times New Roman" w:hAnsi="Times New Roman"/>
                <w:color w:val="000000"/>
                <w:sz w:val="24"/>
                <w:szCs w:val="24"/>
              </w:rPr>
            </w:pPr>
          </w:p>
        </w:tc>
        <w:tc>
          <w:tcPr>
            <w:tcW w:w="1794" w:type="dxa"/>
            <w:vMerge/>
            <w:tcBorders>
              <w:left w:val="single" w:sz="4" w:space="0" w:color="auto"/>
            </w:tcBorders>
          </w:tcPr>
          <w:p w:rsidR="00665F9F" w:rsidRDefault="00665F9F" w:rsidP="00265B02">
            <w:pPr>
              <w:jc w:val="center"/>
              <w:rPr>
                <w:rFonts w:ascii="Times New Roman" w:hAnsi="Times New Roman"/>
                <w:color w:val="000000"/>
                <w:sz w:val="24"/>
                <w:szCs w:val="24"/>
              </w:rPr>
            </w:pPr>
          </w:p>
        </w:tc>
        <w:tc>
          <w:tcPr>
            <w:tcW w:w="900" w:type="dxa"/>
          </w:tcPr>
          <w:p w:rsidR="00665F9F" w:rsidRDefault="00665F9F" w:rsidP="00265B02">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zsn</w:t>
            </w:r>
          </w:p>
        </w:tc>
        <w:tc>
          <w:tcPr>
            <w:tcW w:w="992" w:type="dxa"/>
          </w:tcPr>
          <w:p w:rsidR="00665F9F" w:rsidRDefault="00665F9F" w:rsidP="00265B02">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noapte</w:t>
            </w:r>
          </w:p>
        </w:tc>
        <w:tc>
          <w:tcPr>
            <w:tcW w:w="5386" w:type="dxa"/>
            <w:vMerge/>
          </w:tcPr>
          <w:p w:rsidR="00665F9F" w:rsidRDefault="00665F9F" w:rsidP="00265B02">
            <w:pPr>
              <w:jc w:val="center"/>
              <w:rPr>
                <w:rFonts w:ascii="Times New Roman" w:hAnsi="Times New Roman"/>
                <w:color w:val="000000"/>
                <w:sz w:val="24"/>
                <w:szCs w:val="24"/>
              </w:rPr>
            </w:pPr>
          </w:p>
        </w:tc>
      </w:tr>
      <w:tr w:rsidR="00665F9F" w:rsidTr="006117AC">
        <w:tc>
          <w:tcPr>
            <w:tcW w:w="567" w:type="dxa"/>
            <w:tcBorders>
              <w:top w:val="single" w:sz="4" w:space="0" w:color="auto"/>
            </w:tcBorders>
          </w:tcPr>
          <w:p w:rsidR="00665F9F" w:rsidRDefault="00665F9F" w:rsidP="00CB7E06">
            <w:pPr>
              <w:jc w:val="center"/>
              <w:rPr>
                <w:rFonts w:ascii="Times New Roman" w:hAnsi="Times New Roman"/>
                <w:color w:val="000000"/>
                <w:sz w:val="24"/>
                <w:szCs w:val="24"/>
              </w:rPr>
            </w:pPr>
            <w:r>
              <w:rPr>
                <w:rFonts w:ascii="Times New Roman" w:hAnsi="Times New Roman"/>
                <w:color w:val="000000"/>
                <w:sz w:val="24"/>
                <w:szCs w:val="24"/>
              </w:rPr>
              <w:t>1</w:t>
            </w:r>
          </w:p>
        </w:tc>
        <w:tc>
          <w:tcPr>
            <w:tcW w:w="1794" w:type="dxa"/>
          </w:tcPr>
          <w:p w:rsidR="00665F9F" w:rsidRDefault="00665F9F" w:rsidP="00CB7E06">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900" w:type="dxa"/>
          </w:tcPr>
          <w:p w:rsidR="00665F9F" w:rsidRDefault="00665F9F" w:rsidP="00265B02">
            <w:pPr>
              <w:jc w:val="center"/>
              <w:rPr>
                <w:rFonts w:ascii="Times New Roman" w:hAnsi="Times New Roman"/>
                <w:color w:val="000000"/>
                <w:sz w:val="24"/>
                <w:szCs w:val="24"/>
              </w:rPr>
            </w:pPr>
            <w:r>
              <w:rPr>
                <w:rFonts w:ascii="Times New Roman" w:hAnsi="Times New Roman"/>
                <w:color w:val="000000"/>
                <w:sz w:val="24"/>
                <w:szCs w:val="24"/>
              </w:rPr>
              <w:t>70</w:t>
            </w:r>
          </w:p>
        </w:tc>
        <w:tc>
          <w:tcPr>
            <w:tcW w:w="992" w:type="dxa"/>
          </w:tcPr>
          <w:p w:rsidR="00665F9F" w:rsidRDefault="00665F9F" w:rsidP="00265B02">
            <w:pPr>
              <w:jc w:val="center"/>
              <w:rPr>
                <w:rFonts w:ascii="Times New Roman" w:hAnsi="Times New Roman"/>
                <w:color w:val="000000"/>
                <w:sz w:val="24"/>
                <w:szCs w:val="24"/>
              </w:rPr>
            </w:pPr>
            <w:r>
              <w:rPr>
                <w:rFonts w:ascii="Times New Roman" w:hAnsi="Times New Roman"/>
                <w:color w:val="000000"/>
                <w:sz w:val="24"/>
                <w:szCs w:val="24"/>
              </w:rPr>
              <w:t>60</w:t>
            </w:r>
          </w:p>
        </w:tc>
        <w:tc>
          <w:tcPr>
            <w:tcW w:w="5386" w:type="dxa"/>
          </w:tcPr>
          <w:p w:rsidR="00665F9F" w:rsidRDefault="00665F9F" w:rsidP="00265B02">
            <w:pPr>
              <w:jc w:val="center"/>
              <w:rPr>
                <w:rFonts w:ascii="Times New Roman" w:hAnsi="Times New Roman"/>
                <w:color w:val="000000"/>
                <w:sz w:val="24"/>
                <w:szCs w:val="24"/>
              </w:rPr>
            </w:pPr>
            <w:r>
              <w:rPr>
                <w:rFonts w:ascii="Times New Roman" w:hAnsi="Times New Roman"/>
                <w:color w:val="000000"/>
                <w:sz w:val="24"/>
                <w:szCs w:val="24"/>
              </w:rPr>
              <w:t>Străzi categoria tehnică I și II</w:t>
            </w:r>
          </w:p>
        </w:tc>
      </w:tr>
      <w:tr w:rsidR="00665F9F" w:rsidTr="006117AC">
        <w:tc>
          <w:tcPr>
            <w:tcW w:w="567" w:type="dxa"/>
          </w:tcPr>
          <w:p w:rsidR="00665F9F" w:rsidRDefault="00665F9F" w:rsidP="00CB7E06">
            <w:pPr>
              <w:jc w:val="center"/>
              <w:rPr>
                <w:rFonts w:ascii="Times New Roman" w:hAnsi="Times New Roman"/>
                <w:color w:val="000000"/>
                <w:sz w:val="24"/>
                <w:szCs w:val="24"/>
              </w:rPr>
            </w:pPr>
            <w:r>
              <w:rPr>
                <w:rFonts w:ascii="Times New Roman" w:hAnsi="Times New Roman"/>
                <w:color w:val="000000"/>
                <w:sz w:val="24"/>
                <w:szCs w:val="24"/>
              </w:rPr>
              <w:t>2</w:t>
            </w:r>
          </w:p>
        </w:tc>
        <w:tc>
          <w:tcPr>
            <w:tcW w:w="1794" w:type="dxa"/>
          </w:tcPr>
          <w:p w:rsidR="00665F9F" w:rsidRDefault="00665F9F" w:rsidP="00CB7E06">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900" w:type="dxa"/>
          </w:tcPr>
          <w:p w:rsidR="00665F9F" w:rsidRDefault="00665F9F" w:rsidP="00665F9F">
            <w:pPr>
              <w:jc w:val="center"/>
              <w:rPr>
                <w:rFonts w:ascii="Times New Roman" w:hAnsi="Times New Roman"/>
                <w:color w:val="000000"/>
                <w:sz w:val="24"/>
                <w:szCs w:val="24"/>
              </w:rPr>
            </w:pPr>
            <w:r>
              <w:rPr>
                <w:rFonts w:ascii="Times New Roman" w:hAnsi="Times New Roman"/>
                <w:color w:val="000000"/>
                <w:sz w:val="24"/>
                <w:szCs w:val="24"/>
              </w:rPr>
              <w:t>65</w:t>
            </w:r>
          </w:p>
        </w:tc>
        <w:tc>
          <w:tcPr>
            <w:tcW w:w="992" w:type="dxa"/>
          </w:tcPr>
          <w:p w:rsidR="00665F9F" w:rsidRDefault="00665F9F" w:rsidP="00665F9F">
            <w:pPr>
              <w:jc w:val="center"/>
              <w:rPr>
                <w:rFonts w:ascii="Times New Roman" w:hAnsi="Times New Roman"/>
                <w:color w:val="000000"/>
                <w:sz w:val="24"/>
                <w:szCs w:val="24"/>
              </w:rPr>
            </w:pPr>
            <w:r>
              <w:rPr>
                <w:rFonts w:ascii="Times New Roman" w:hAnsi="Times New Roman"/>
                <w:color w:val="000000"/>
                <w:sz w:val="24"/>
                <w:szCs w:val="24"/>
              </w:rPr>
              <w:t>55</w:t>
            </w:r>
          </w:p>
        </w:tc>
        <w:tc>
          <w:tcPr>
            <w:tcW w:w="5386" w:type="dxa"/>
          </w:tcPr>
          <w:p w:rsidR="00665F9F" w:rsidRDefault="00665F9F" w:rsidP="00665F9F">
            <w:pPr>
              <w:jc w:val="center"/>
              <w:rPr>
                <w:rFonts w:ascii="Times New Roman" w:hAnsi="Times New Roman"/>
                <w:color w:val="000000"/>
                <w:sz w:val="24"/>
                <w:szCs w:val="24"/>
              </w:rPr>
            </w:pPr>
            <w:r>
              <w:rPr>
                <w:rFonts w:ascii="Times New Roman" w:hAnsi="Times New Roman"/>
                <w:color w:val="000000"/>
                <w:sz w:val="24"/>
                <w:szCs w:val="24"/>
              </w:rPr>
              <w:t>Străzi categoria tehnică III și IV</w:t>
            </w:r>
          </w:p>
        </w:tc>
      </w:tr>
      <w:tr w:rsidR="00665F9F" w:rsidTr="006117AC">
        <w:tc>
          <w:tcPr>
            <w:tcW w:w="567" w:type="dxa"/>
          </w:tcPr>
          <w:p w:rsidR="00665F9F" w:rsidRDefault="00665F9F" w:rsidP="00CB7E06">
            <w:pPr>
              <w:jc w:val="center"/>
              <w:rPr>
                <w:rFonts w:ascii="Times New Roman" w:hAnsi="Times New Roman"/>
                <w:color w:val="000000"/>
                <w:sz w:val="24"/>
                <w:szCs w:val="24"/>
              </w:rPr>
            </w:pPr>
            <w:r>
              <w:rPr>
                <w:rFonts w:ascii="Times New Roman" w:hAnsi="Times New Roman"/>
                <w:color w:val="000000"/>
                <w:sz w:val="24"/>
                <w:szCs w:val="24"/>
              </w:rPr>
              <w:t>3</w:t>
            </w:r>
          </w:p>
        </w:tc>
        <w:tc>
          <w:tcPr>
            <w:tcW w:w="1794" w:type="dxa"/>
          </w:tcPr>
          <w:p w:rsidR="00665F9F" w:rsidRPr="005C0E99" w:rsidRDefault="00665F9F" w:rsidP="00CB7E06">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900" w:type="dxa"/>
          </w:tcPr>
          <w:p w:rsidR="00665F9F" w:rsidRPr="005C0E99" w:rsidRDefault="00665F9F" w:rsidP="00665F9F">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1</w:t>
            </w:r>
          </w:p>
        </w:tc>
        <w:tc>
          <w:tcPr>
            <w:tcW w:w="992" w:type="dxa"/>
          </w:tcPr>
          <w:p w:rsidR="00665F9F" w:rsidRPr="00665F9F" w:rsidRDefault="00665F9F" w:rsidP="00665F9F">
            <w:pPr>
              <w:jc w:val="center"/>
              <w:rPr>
                <w:rFonts w:ascii="Times New Roman" w:hAnsi="Times New Roman"/>
                <w:color w:val="000000"/>
                <w:sz w:val="24"/>
                <w:szCs w:val="24"/>
                <w:vertAlign w:val="superscript"/>
              </w:rPr>
            </w:pPr>
            <w:r>
              <w:rPr>
                <w:rFonts w:ascii="Times New Roman" w:hAnsi="Times New Roman"/>
                <w:color w:val="000000"/>
                <w:sz w:val="24"/>
                <w:szCs w:val="24"/>
              </w:rPr>
              <w:t>50</w:t>
            </w:r>
            <w:r>
              <w:rPr>
                <w:rFonts w:ascii="Times New Roman" w:hAnsi="Times New Roman"/>
                <w:color w:val="000000"/>
                <w:sz w:val="24"/>
                <w:szCs w:val="24"/>
                <w:vertAlign w:val="superscript"/>
              </w:rPr>
              <w:t>1</w:t>
            </w:r>
          </w:p>
        </w:tc>
        <w:tc>
          <w:tcPr>
            <w:tcW w:w="5386" w:type="dxa"/>
          </w:tcPr>
          <w:p w:rsidR="00665F9F" w:rsidRDefault="00665F9F" w:rsidP="00665F9F">
            <w:pPr>
              <w:jc w:val="center"/>
              <w:rPr>
                <w:rFonts w:ascii="Times New Roman" w:hAnsi="Times New Roman"/>
                <w:color w:val="000000"/>
                <w:sz w:val="24"/>
                <w:szCs w:val="24"/>
              </w:rPr>
            </w:pPr>
            <w:r>
              <w:rPr>
                <w:rFonts w:ascii="Times New Roman" w:hAnsi="Times New Roman"/>
                <w:color w:val="000000"/>
                <w:sz w:val="24"/>
                <w:szCs w:val="24"/>
              </w:rPr>
              <w:t>Străzi categoria tehnică I, II, I</w:t>
            </w:r>
            <w:r w:rsidR="00646485">
              <w:rPr>
                <w:rFonts w:ascii="Times New Roman" w:hAnsi="Times New Roman"/>
                <w:color w:val="000000"/>
                <w:sz w:val="24"/>
                <w:szCs w:val="24"/>
              </w:rPr>
              <w:t>I</w:t>
            </w:r>
            <w:r>
              <w:rPr>
                <w:rFonts w:ascii="Times New Roman" w:hAnsi="Times New Roman"/>
                <w:color w:val="000000"/>
                <w:sz w:val="24"/>
                <w:szCs w:val="24"/>
              </w:rPr>
              <w:t>I și IV</w:t>
            </w:r>
          </w:p>
        </w:tc>
      </w:tr>
      <w:tr w:rsidR="00665F9F" w:rsidTr="006117AC">
        <w:tc>
          <w:tcPr>
            <w:tcW w:w="567" w:type="dxa"/>
          </w:tcPr>
          <w:p w:rsidR="00665F9F" w:rsidRDefault="00665F9F" w:rsidP="00CB7E06">
            <w:pPr>
              <w:jc w:val="center"/>
              <w:rPr>
                <w:rFonts w:ascii="Times New Roman" w:hAnsi="Times New Roman"/>
                <w:color w:val="000000"/>
                <w:sz w:val="24"/>
                <w:szCs w:val="24"/>
              </w:rPr>
            </w:pPr>
            <w:r>
              <w:rPr>
                <w:rFonts w:ascii="Times New Roman" w:hAnsi="Times New Roman"/>
                <w:color w:val="000000"/>
                <w:sz w:val="24"/>
                <w:szCs w:val="24"/>
              </w:rPr>
              <w:t>4</w:t>
            </w:r>
          </w:p>
        </w:tc>
        <w:tc>
          <w:tcPr>
            <w:tcW w:w="1794" w:type="dxa"/>
          </w:tcPr>
          <w:p w:rsidR="00665F9F" w:rsidRPr="0095496E" w:rsidRDefault="00665F9F" w:rsidP="00CB7E06">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900" w:type="dxa"/>
          </w:tcPr>
          <w:p w:rsidR="00665F9F" w:rsidRPr="0095496E" w:rsidRDefault="00665F9F" w:rsidP="00665F9F">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2</w:t>
            </w:r>
          </w:p>
        </w:tc>
        <w:tc>
          <w:tcPr>
            <w:tcW w:w="992" w:type="dxa"/>
          </w:tcPr>
          <w:p w:rsidR="00665F9F" w:rsidRPr="00665F9F" w:rsidRDefault="00665F9F" w:rsidP="00665F9F">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5386" w:type="dxa"/>
          </w:tcPr>
          <w:p w:rsidR="00665F9F" w:rsidRDefault="00665F9F" w:rsidP="00665F9F">
            <w:pPr>
              <w:jc w:val="center"/>
              <w:rPr>
                <w:rFonts w:ascii="Times New Roman" w:hAnsi="Times New Roman"/>
                <w:color w:val="000000"/>
                <w:sz w:val="24"/>
                <w:szCs w:val="24"/>
              </w:rPr>
            </w:pPr>
            <w:r>
              <w:rPr>
                <w:rFonts w:ascii="Times New Roman" w:hAnsi="Times New Roman"/>
                <w:color w:val="000000"/>
                <w:sz w:val="24"/>
                <w:szCs w:val="24"/>
              </w:rPr>
              <w:t>Străzi categoria tehnică I, II, I</w:t>
            </w:r>
            <w:r w:rsidR="00646485">
              <w:rPr>
                <w:rFonts w:ascii="Times New Roman" w:hAnsi="Times New Roman"/>
                <w:color w:val="000000"/>
                <w:sz w:val="24"/>
                <w:szCs w:val="24"/>
              </w:rPr>
              <w:t>I</w:t>
            </w:r>
            <w:r>
              <w:rPr>
                <w:rFonts w:ascii="Times New Roman" w:hAnsi="Times New Roman"/>
                <w:color w:val="000000"/>
                <w:sz w:val="24"/>
                <w:szCs w:val="24"/>
              </w:rPr>
              <w:t>I și IV</w:t>
            </w:r>
          </w:p>
        </w:tc>
      </w:tr>
    </w:tbl>
    <w:p w:rsidR="00D429D2" w:rsidRPr="005C0E99" w:rsidRDefault="005C0E99" w:rsidP="00D429D2">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 xml:space="preserve">1 </w:t>
      </w:r>
      <w:r w:rsidR="00D429D2">
        <w:rPr>
          <w:rFonts w:ascii="Times New Roman" w:hAnsi="Times New Roman"/>
          <w:color w:val="000000"/>
          <w:sz w:val="24"/>
          <w:szCs w:val="24"/>
        </w:rPr>
        <w:t xml:space="preserve">În conformitate cu prevederile art. 10 din </w:t>
      </w:r>
      <w:r w:rsidR="00D429D2" w:rsidRPr="00372544">
        <w:rPr>
          <w:rFonts w:ascii="Times New Roman" w:eastAsiaTheme="minorHAnsi" w:hAnsi="Times New Roman"/>
          <w:bCs/>
          <w:sz w:val="24"/>
          <w:szCs w:val="24"/>
        </w:rPr>
        <w:t>N</w:t>
      </w:r>
      <w:r w:rsidR="00D429D2">
        <w:rPr>
          <w:rFonts w:ascii="Times New Roman" w:eastAsiaTheme="minorHAnsi" w:hAnsi="Times New Roman"/>
          <w:bCs/>
          <w:sz w:val="24"/>
          <w:szCs w:val="24"/>
        </w:rPr>
        <w:t xml:space="preserve">ormele </w:t>
      </w:r>
      <w:r w:rsidR="00D429D2" w:rsidRPr="00372544">
        <w:rPr>
          <w:rFonts w:ascii="Times New Roman" w:eastAsiaTheme="minorHAnsi" w:hAnsi="Times New Roman"/>
          <w:bCs/>
          <w:sz w:val="24"/>
          <w:szCs w:val="24"/>
        </w:rPr>
        <w:t>de igienă şi sănătate publică privind mediul de viaţă al populaţiei</w:t>
      </w:r>
      <w:r w:rsidR="003A7308">
        <w:rPr>
          <w:rFonts w:ascii="Times New Roman" w:eastAsiaTheme="minorHAnsi" w:hAnsi="Times New Roman"/>
          <w:bCs/>
          <w:sz w:val="24"/>
          <w:szCs w:val="24"/>
        </w:rPr>
        <w:t>,</w:t>
      </w:r>
      <w:r w:rsidR="00D429D2">
        <w:rPr>
          <w:rFonts w:ascii="Times New Roman" w:eastAsiaTheme="minorHAnsi" w:hAnsi="Times New Roman"/>
          <w:bCs/>
          <w:sz w:val="24"/>
          <w:szCs w:val="24"/>
        </w:rPr>
        <w:t xml:space="preserve"> aprobate prin Ordinul </w:t>
      </w:r>
      <w:r w:rsidR="003A7308">
        <w:rPr>
          <w:rFonts w:ascii="Times New Roman" w:eastAsiaTheme="minorHAnsi" w:hAnsi="Times New Roman"/>
          <w:bCs/>
          <w:sz w:val="24"/>
          <w:szCs w:val="24"/>
        </w:rPr>
        <w:t xml:space="preserve">ministrului sănătății </w:t>
      </w:r>
      <w:r w:rsidR="00D429D2">
        <w:rPr>
          <w:rFonts w:ascii="Times New Roman" w:eastAsiaTheme="minorHAnsi" w:hAnsi="Times New Roman"/>
          <w:bCs/>
          <w:sz w:val="24"/>
          <w:szCs w:val="24"/>
        </w:rPr>
        <w:t>nr. 119.2014, cu modificările și completările ulterioare, coroborat cu</w:t>
      </w:r>
      <w:r w:rsidR="00D429D2">
        <w:rPr>
          <w:rFonts w:ascii="Times New Roman" w:hAnsi="Times New Roman"/>
          <w:color w:val="000000"/>
          <w:sz w:val="24"/>
          <w:szCs w:val="24"/>
        </w:rPr>
        <w:t xml:space="preserve"> limita admisibilă din tabelul 8 </w:t>
      </w:r>
      <w:r w:rsidR="00AD7598">
        <w:rPr>
          <w:rFonts w:ascii="Times New Roman" w:hAnsi="Times New Roman"/>
          <w:color w:val="000000"/>
          <w:sz w:val="24"/>
          <w:szCs w:val="24"/>
        </w:rPr>
        <w:t xml:space="preserve">și Nota 1 aferentă tabelului 8 </w:t>
      </w:r>
      <w:r w:rsidR="00D429D2">
        <w:rPr>
          <w:rFonts w:ascii="Times New Roman" w:hAnsi="Times New Roman"/>
          <w:color w:val="000000"/>
          <w:sz w:val="24"/>
          <w:szCs w:val="24"/>
        </w:rPr>
        <w:t>din SR 10009-2017 Acustică – Limite admisibile ale nivelului de zgomot în mediul ambiant (valoarea L</w:t>
      </w:r>
      <w:r w:rsidR="00D429D2" w:rsidRPr="00A16EB0">
        <w:rPr>
          <w:rFonts w:ascii="Times New Roman" w:hAnsi="Times New Roman"/>
          <w:color w:val="000000"/>
          <w:sz w:val="24"/>
          <w:szCs w:val="24"/>
          <w:vertAlign w:val="subscript"/>
        </w:rPr>
        <w:t>zsn</w:t>
      </w:r>
      <w:r w:rsidR="00D429D2">
        <w:rPr>
          <w:rFonts w:ascii="Times New Roman" w:hAnsi="Times New Roman"/>
          <w:color w:val="000000"/>
          <w:sz w:val="24"/>
          <w:szCs w:val="24"/>
        </w:rPr>
        <w:t xml:space="preserve"> a fost convertită utilizând formula de calcul pentru L</w:t>
      </w:r>
      <w:r w:rsidR="00D429D2" w:rsidRPr="00A16EB0">
        <w:rPr>
          <w:rFonts w:ascii="Times New Roman" w:hAnsi="Times New Roman"/>
          <w:color w:val="000000"/>
          <w:sz w:val="24"/>
          <w:szCs w:val="24"/>
          <w:vertAlign w:val="subscript"/>
        </w:rPr>
        <w:t>zsn</w:t>
      </w:r>
      <w:r w:rsidR="003A7308">
        <w:rPr>
          <w:rFonts w:ascii="Times New Roman" w:hAnsi="Times New Roman"/>
          <w:color w:val="000000"/>
          <w:sz w:val="24"/>
          <w:szCs w:val="24"/>
        </w:rPr>
        <w:t xml:space="preserve"> astfel cum este prevăzută</w:t>
      </w:r>
      <w:r w:rsidR="00D429D2">
        <w:rPr>
          <w:rFonts w:ascii="Times New Roman" w:hAnsi="Times New Roman"/>
          <w:color w:val="000000"/>
          <w:sz w:val="24"/>
          <w:szCs w:val="24"/>
        </w:rPr>
        <w:t xml:space="preserve"> în anexa nr. 1 la Legea nr. 121/2019)</w:t>
      </w:r>
    </w:p>
    <w:p w:rsidR="00372544" w:rsidRPr="005C0E99" w:rsidRDefault="005C0E99" w:rsidP="00372544">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2</w:t>
      </w:r>
      <w:r>
        <w:rPr>
          <w:rFonts w:ascii="Times New Roman" w:hAnsi="Times New Roman"/>
          <w:color w:val="000000"/>
          <w:sz w:val="24"/>
          <w:szCs w:val="24"/>
        </w:rPr>
        <w:t xml:space="preserve"> </w:t>
      </w:r>
      <w:r w:rsidR="00372544">
        <w:rPr>
          <w:rFonts w:ascii="Times New Roman" w:hAnsi="Times New Roman"/>
          <w:color w:val="000000"/>
          <w:sz w:val="24"/>
          <w:szCs w:val="24"/>
        </w:rPr>
        <w:t xml:space="preserve">În conformitate cu </w:t>
      </w:r>
      <w:r w:rsidR="0001383B">
        <w:rPr>
          <w:rFonts w:ascii="Times New Roman" w:hAnsi="Times New Roman"/>
          <w:color w:val="000000"/>
          <w:sz w:val="24"/>
          <w:szCs w:val="24"/>
        </w:rPr>
        <w:t xml:space="preserve">prevederile </w:t>
      </w:r>
      <w:r w:rsidR="00F44D16">
        <w:rPr>
          <w:rFonts w:ascii="Times New Roman" w:hAnsi="Times New Roman"/>
          <w:color w:val="000000"/>
          <w:sz w:val="24"/>
          <w:szCs w:val="24"/>
        </w:rPr>
        <w:t>art. 16 alin. (1) și al</w:t>
      </w:r>
      <w:r w:rsidR="00372544">
        <w:rPr>
          <w:rFonts w:ascii="Times New Roman" w:hAnsi="Times New Roman"/>
          <w:color w:val="000000"/>
          <w:sz w:val="24"/>
          <w:szCs w:val="24"/>
        </w:rPr>
        <w:t xml:space="preserve">in. (2) </w:t>
      </w:r>
      <w:proofErr w:type="gramStart"/>
      <w:r w:rsidR="00372544">
        <w:rPr>
          <w:rFonts w:ascii="Times New Roman" w:hAnsi="Times New Roman"/>
          <w:color w:val="000000"/>
          <w:sz w:val="24"/>
          <w:szCs w:val="24"/>
        </w:rPr>
        <w:t>din</w:t>
      </w:r>
      <w:proofErr w:type="gramEnd"/>
      <w:r w:rsidR="00372544" w:rsidRPr="00372544">
        <w:rPr>
          <w:rFonts w:ascii="Times New Roman" w:eastAsiaTheme="minorHAnsi" w:hAnsi="Times New Roman"/>
          <w:sz w:val="28"/>
          <w:szCs w:val="28"/>
        </w:rPr>
        <w:t xml:space="preserve"> </w:t>
      </w:r>
      <w:r w:rsidR="00372544" w:rsidRPr="00372544">
        <w:rPr>
          <w:rFonts w:ascii="Times New Roman" w:eastAsiaTheme="minorHAnsi" w:hAnsi="Times New Roman"/>
          <w:bCs/>
          <w:sz w:val="24"/>
          <w:szCs w:val="24"/>
        </w:rPr>
        <w:t>N</w:t>
      </w:r>
      <w:r w:rsidR="00372544">
        <w:rPr>
          <w:rFonts w:ascii="Times New Roman" w:eastAsiaTheme="minorHAnsi" w:hAnsi="Times New Roman"/>
          <w:bCs/>
          <w:sz w:val="24"/>
          <w:szCs w:val="24"/>
        </w:rPr>
        <w:t xml:space="preserve">ormele </w:t>
      </w:r>
      <w:r w:rsidR="00372544" w:rsidRPr="00372544">
        <w:rPr>
          <w:rFonts w:ascii="Times New Roman" w:eastAsiaTheme="minorHAnsi" w:hAnsi="Times New Roman"/>
          <w:bCs/>
          <w:sz w:val="24"/>
          <w:szCs w:val="24"/>
        </w:rPr>
        <w:t>de igienă şi sănătate publică privind mediul de viaţă al populaţiei</w:t>
      </w:r>
      <w:r w:rsidR="006117AC">
        <w:rPr>
          <w:rFonts w:ascii="Times New Roman" w:eastAsiaTheme="minorHAnsi" w:hAnsi="Times New Roman"/>
          <w:bCs/>
          <w:sz w:val="24"/>
          <w:szCs w:val="24"/>
        </w:rPr>
        <w:t>,</w:t>
      </w:r>
      <w:r w:rsidR="003A7308">
        <w:rPr>
          <w:rFonts w:ascii="Times New Roman" w:eastAsiaTheme="minorHAnsi" w:hAnsi="Times New Roman"/>
          <w:bCs/>
          <w:sz w:val="24"/>
          <w:szCs w:val="24"/>
        </w:rPr>
        <w:t xml:space="preserve"> aprobate prin Ordinul ministrului sănătății nr. 119/</w:t>
      </w:r>
      <w:r w:rsidR="00372544">
        <w:rPr>
          <w:rFonts w:ascii="Times New Roman" w:eastAsiaTheme="minorHAnsi" w:hAnsi="Times New Roman"/>
          <w:bCs/>
          <w:sz w:val="24"/>
          <w:szCs w:val="24"/>
        </w:rPr>
        <w:t>2014, cu modificările și completările ulterioare</w:t>
      </w:r>
      <w:r w:rsidR="006117AC">
        <w:rPr>
          <w:rFonts w:ascii="Times New Roman" w:eastAsiaTheme="minorHAnsi" w:hAnsi="Times New Roman"/>
          <w:bCs/>
          <w:sz w:val="24"/>
          <w:szCs w:val="24"/>
        </w:rPr>
        <w:t>,</w:t>
      </w:r>
      <w:r w:rsidR="00372544">
        <w:rPr>
          <w:rFonts w:ascii="Times New Roman" w:eastAsiaTheme="minorHAnsi" w:hAnsi="Times New Roman"/>
          <w:bCs/>
          <w:sz w:val="24"/>
          <w:szCs w:val="24"/>
        </w:rPr>
        <w:t xml:space="preserve"> coroborat cu</w:t>
      </w:r>
      <w:r w:rsidR="00325B55">
        <w:rPr>
          <w:rFonts w:ascii="Times New Roman" w:eastAsiaTheme="minorHAnsi" w:hAnsi="Times New Roman"/>
          <w:bCs/>
          <w:sz w:val="24"/>
          <w:szCs w:val="24"/>
        </w:rPr>
        <w:t xml:space="preserve"> Nota 1 și Nota 4 aferente </w:t>
      </w:r>
      <w:r w:rsidR="00372544">
        <w:rPr>
          <w:rFonts w:ascii="Times New Roman" w:eastAsiaTheme="minorHAnsi" w:hAnsi="Times New Roman"/>
          <w:bCs/>
          <w:sz w:val="24"/>
          <w:szCs w:val="24"/>
        </w:rPr>
        <w:t xml:space="preserve">tabelului 8 din </w:t>
      </w:r>
      <w:r w:rsidR="00372544">
        <w:rPr>
          <w:rFonts w:ascii="Times New Roman" w:hAnsi="Times New Roman"/>
          <w:color w:val="000000"/>
          <w:sz w:val="24"/>
          <w:szCs w:val="24"/>
        </w:rPr>
        <w:t>din SR 10009 Acustică – Limite admisibile ale nivelului de zgomot în mediul ambiant (valoarea L</w:t>
      </w:r>
      <w:r w:rsidR="00372544" w:rsidRPr="00A16EB0">
        <w:rPr>
          <w:rFonts w:ascii="Times New Roman" w:hAnsi="Times New Roman"/>
          <w:color w:val="000000"/>
          <w:sz w:val="24"/>
          <w:szCs w:val="24"/>
          <w:vertAlign w:val="subscript"/>
        </w:rPr>
        <w:t>zsn</w:t>
      </w:r>
      <w:r w:rsidR="00372544">
        <w:rPr>
          <w:rFonts w:ascii="Times New Roman" w:hAnsi="Times New Roman"/>
          <w:color w:val="000000"/>
          <w:sz w:val="24"/>
          <w:szCs w:val="24"/>
        </w:rPr>
        <w:t xml:space="preserve"> a fost convertită utilizând formula de calcul pentru L</w:t>
      </w:r>
      <w:r w:rsidR="00372544" w:rsidRPr="00A16EB0">
        <w:rPr>
          <w:rFonts w:ascii="Times New Roman" w:hAnsi="Times New Roman"/>
          <w:color w:val="000000"/>
          <w:sz w:val="24"/>
          <w:szCs w:val="24"/>
          <w:vertAlign w:val="subscript"/>
        </w:rPr>
        <w:t>zsn</w:t>
      </w:r>
      <w:r w:rsidR="00372544">
        <w:rPr>
          <w:rFonts w:ascii="Times New Roman" w:hAnsi="Times New Roman"/>
          <w:color w:val="000000"/>
          <w:sz w:val="24"/>
          <w:szCs w:val="24"/>
        </w:rPr>
        <w:t xml:space="preserve"> </w:t>
      </w:r>
      <w:r w:rsidR="003A7308">
        <w:rPr>
          <w:rFonts w:ascii="Times New Roman" w:hAnsi="Times New Roman"/>
          <w:color w:val="000000"/>
          <w:sz w:val="24"/>
          <w:szCs w:val="24"/>
        </w:rPr>
        <w:t>astfel cum este prevăzută</w:t>
      </w:r>
      <w:r w:rsidR="00372544">
        <w:rPr>
          <w:rFonts w:ascii="Times New Roman" w:hAnsi="Times New Roman"/>
          <w:color w:val="000000"/>
          <w:sz w:val="24"/>
          <w:szCs w:val="24"/>
        </w:rPr>
        <w:t xml:space="preserve"> în anexa nr. 1 la Legea nr. 121/2019)</w:t>
      </w:r>
    </w:p>
    <w:p w:rsidR="00372544" w:rsidRDefault="00372544" w:rsidP="00372544">
      <w:pPr>
        <w:autoSpaceDE w:val="0"/>
        <w:autoSpaceDN w:val="0"/>
        <w:adjustRightInd w:val="0"/>
        <w:spacing w:after="0" w:line="240" w:lineRule="auto"/>
        <w:jc w:val="both"/>
        <w:rPr>
          <w:rFonts w:ascii="Times New Roman" w:eastAsiaTheme="minorHAnsi" w:hAnsi="Times New Roman"/>
          <w:bCs/>
          <w:sz w:val="24"/>
          <w:szCs w:val="24"/>
        </w:rPr>
      </w:pPr>
    </w:p>
    <w:p w:rsidR="00EF3723" w:rsidRPr="00EF3723" w:rsidRDefault="00EF3723" w:rsidP="00EF3723">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Tabel nr. 2 Valori limit</w:t>
      </w:r>
      <w:r>
        <w:rPr>
          <w:rFonts w:ascii="Times New Roman" w:hAnsi="Times New Roman"/>
          <w:color w:val="000000"/>
          <w:sz w:val="24"/>
          <w:szCs w:val="24"/>
          <w:lang w:val="ro-RO"/>
        </w:rPr>
        <w:t>ă</w:t>
      </w:r>
      <w:r>
        <w:rPr>
          <w:rFonts w:ascii="Times New Roman" w:hAnsi="Times New Roman"/>
          <w:color w:val="000000"/>
          <w:sz w:val="24"/>
          <w:szCs w:val="24"/>
        </w:rPr>
        <w:t xml:space="preserve"> pentru sursa de zgomot drumuri principale în aglomerări și în exteriorul acestora</w:t>
      </w:r>
    </w:p>
    <w:tbl>
      <w:tblPr>
        <w:tblStyle w:val="TableGrid"/>
        <w:tblW w:w="0" w:type="auto"/>
        <w:tblLook w:val="04A0" w:firstRow="1" w:lastRow="0" w:firstColumn="1" w:lastColumn="0" w:noHBand="0" w:noVBand="1"/>
      </w:tblPr>
      <w:tblGrid>
        <w:gridCol w:w="562"/>
        <w:gridCol w:w="1833"/>
        <w:gridCol w:w="1002"/>
        <w:gridCol w:w="913"/>
        <w:gridCol w:w="5183"/>
      </w:tblGrid>
      <w:tr w:rsidR="00CB7E06" w:rsidTr="00323B15">
        <w:tc>
          <w:tcPr>
            <w:tcW w:w="562" w:type="dxa"/>
            <w:vMerge w:val="restart"/>
            <w:tcBorders>
              <w:top w:val="single" w:sz="4" w:space="0" w:color="auto"/>
              <w:left w:val="single" w:sz="4" w:space="0" w:color="auto"/>
              <w:bottom w:val="single" w:sz="4" w:space="0" w:color="auto"/>
              <w:right w:val="single" w:sz="4" w:space="0" w:color="auto"/>
              <w:tr2bl w:val="nil"/>
            </w:tcBorders>
          </w:tcPr>
          <w:p w:rsidR="00CB7E06" w:rsidRDefault="00CB7E06" w:rsidP="00CB7E06">
            <w:pPr>
              <w:jc w:val="both"/>
              <w:rPr>
                <w:rFonts w:ascii="Times New Roman" w:hAnsi="Times New Roman"/>
                <w:color w:val="000000"/>
                <w:sz w:val="24"/>
                <w:szCs w:val="24"/>
              </w:rPr>
            </w:pPr>
            <w:r>
              <w:rPr>
                <w:rFonts w:ascii="Times New Roman" w:hAnsi="Times New Roman"/>
                <w:color w:val="000000"/>
                <w:sz w:val="24"/>
                <w:szCs w:val="24"/>
              </w:rPr>
              <w:t>Nr. crt.</w:t>
            </w:r>
          </w:p>
        </w:tc>
        <w:tc>
          <w:tcPr>
            <w:tcW w:w="1833" w:type="dxa"/>
            <w:vMerge w:val="restart"/>
            <w:tcBorders>
              <w:left w:val="single" w:sz="4" w:space="0" w:color="auto"/>
            </w:tcBorders>
          </w:tcPr>
          <w:p w:rsidR="00CB7E06" w:rsidRDefault="00CB7E06" w:rsidP="00CB7E06">
            <w:pPr>
              <w:jc w:val="both"/>
              <w:rPr>
                <w:rFonts w:ascii="Times New Roman" w:hAnsi="Times New Roman"/>
                <w:color w:val="000000"/>
                <w:sz w:val="24"/>
                <w:szCs w:val="24"/>
              </w:rPr>
            </w:pPr>
            <w:r>
              <w:rPr>
                <w:rFonts w:ascii="Times New Roman" w:hAnsi="Times New Roman"/>
                <w:color w:val="000000"/>
                <w:sz w:val="24"/>
                <w:szCs w:val="24"/>
              </w:rPr>
              <w:t>Tip valori limită</w:t>
            </w:r>
          </w:p>
          <w:p w:rsidR="00CB7E06" w:rsidRDefault="00CB7E06" w:rsidP="00BD4BF3">
            <w:pPr>
              <w:jc w:val="center"/>
              <w:rPr>
                <w:rFonts w:ascii="Times New Roman" w:hAnsi="Times New Roman"/>
                <w:color w:val="000000"/>
                <w:sz w:val="24"/>
                <w:szCs w:val="24"/>
              </w:rPr>
            </w:pPr>
          </w:p>
        </w:tc>
        <w:tc>
          <w:tcPr>
            <w:tcW w:w="1915" w:type="dxa"/>
            <w:gridSpan w:val="2"/>
            <w:tcBorders>
              <w:left w:val="single" w:sz="4" w:space="0" w:color="auto"/>
            </w:tcBorders>
          </w:tcPr>
          <w:p w:rsidR="00CB7E06" w:rsidRDefault="00CB7E06" w:rsidP="006519B9">
            <w:pPr>
              <w:jc w:val="center"/>
              <w:rPr>
                <w:rFonts w:ascii="Times New Roman" w:hAnsi="Times New Roman"/>
                <w:color w:val="000000"/>
                <w:sz w:val="24"/>
                <w:szCs w:val="24"/>
              </w:rPr>
            </w:pPr>
            <w:r>
              <w:rPr>
                <w:rFonts w:ascii="Times New Roman" w:hAnsi="Times New Roman"/>
                <w:color w:val="000000"/>
                <w:sz w:val="24"/>
                <w:szCs w:val="24"/>
              </w:rPr>
              <w:t xml:space="preserve">Valori limită </w:t>
            </w:r>
          </w:p>
        </w:tc>
        <w:tc>
          <w:tcPr>
            <w:tcW w:w="5183" w:type="dxa"/>
            <w:vMerge w:val="restart"/>
          </w:tcPr>
          <w:p w:rsidR="00CB7E06" w:rsidRDefault="00CB7E06" w:rsidP="00BD4BF3">
            <w:pPr>
              <w:jc w:val="center"/>
              <w:rPr>
                <w:rFonts w:ascii="Times New Roman" w:hAnsi="Times New Roman"/>
                <w:color w:val="000000"/>
                <w:sz w:val="24"/>
                <w:szCs w:val="24"/>
              </w:rPr>
            </w:pPr>
            <w:r>
              <w:rPr>
                <w:rFonts w:ascii="Times New Roman" w:hAnsi="Times New Roman"/>
                <w:color w:val="000000"/>
                <w:sz w:val="24"/>
                <w:szCs w:val="24"/>
              </w:rPr>
              <w:t>Aplicabilitate pentru situația existentă</w:t>
            </w:r>
          </w:p>
        </w:tc>
      </w:tr>
      <w:tr w:rsidR="00CB7E06" w:rsidTr="00323B15">
        <w:tc>
          <w:tcPr>
            <w:tcW w:w="562" w:type="dxa"/>
            <w:vMerge/>
            <w:tcBorders>
              <w:top w:val="nil"/>
              <w:left w:val="single" w:sz="4" w:space="0" w:color="auto"/>
              <w:bottom w:val="single" w:sz="4" w:space="0" w:color="auto"/>
              <w:right w:val="single" w:sz="4" w:space="0" w:color="auto"/>
              <w:tr2bl w:val="nil"/>
            </w:tcBorders>
          </w:tcPr>
          <w:p w:rsidR="00CB7E06" w:rsidRDefault="00CB7E06" w:rsidP="00BD4BF3">
            <w:pPr>
              <w:jc w:val="center"/>
              <w:rPr>
                <w:rFonts w:ascii="Times New Roman" w:hAnsi="Times New Roman"/>
                <w:color w:val="000000"/>
                <w:sz w:val="24"/>
                <w:szCs w:val="24"/>
              </w:rPr>
            </w:pPr>
          </w:p>
        </w:tc>
        <w:tc>
          <w:tcPr>
            <w:tcW w:w="1833" w:type="dxa"/>
            <w:vMerge/>
            <w:tcBorders>
              <w:left w:val="single" w:sz="4" w:space="0" w:color="auto"/>
            </w:tcBorders>
          </w:tcPr>
          <w:p w:rsidR="00CB7E06" w:rsidRDefault="00CB7E06" w:rsidP="00BD4BF3">
            <w:pPr>
              <w:jc w:val="center"/>
              <w:rPr>
                <w:rFonts w:ascii="Times New Roman" w:hAnsi="Times New Roman"/>
                <w:color w:val="000000"/>
                <w:sz w:val="24"/>
                <w:szCs w:val="24"/>
              </w:rPr>
            </w:pPr>
          </w:p>
        </w:tc>
        <w:tc>
          <w:tcPr>
            <w:tcW w:w="1002" w:type="dxa"/>
          </w:tcPr>
          <w:p w:rsidR="00CB7E06" w:rsidRDefault="00CB7E06" w:rsidP="00BD4BF3">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zsn</w:t>
            </w:r>
          </w:p>
        </w:tc>
        <w:tc>
          <w:tcPr>
            <w:tcW w:w="913" w:type="dxa"/>
          </w:tcPr>
          <w:p w:rsidR="00CB7E06" w:rsidRDefault="00CB7E06" w:rsidP="00BD4BF3">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noapte</w:t>
            </w:r>
          </w:p>
        </w:tc>
        <w:tc>
          <w:tcPr>
            <w:tcW w:w="5183" w:type="dxa"/>
            <w:vMerge/>
          </w:tcPr>
          <w:p w:rsidR="00CB7E06" w:rsidRDefault="00CB7E06" w:rsidP="00BD4BF3">
            <w:pPr>
              <w:jc w:val="center"/>
              <w:rPr>
                <w:rFonts w:ascii="Times New Roman" w:hAnsi="Times New Roman"/>
                <w:color w:val="000000"/>
                <w:sz w:val="24"/>
                <w:szCs w:val="24"/>
              </w:rPr>
            </w:pPr>
          </w:p>
        </w:tc>
      </w:tr>
      <w:tr w:rsidR="00CB7E06" w:rsidTr="00323B15">
        <w:tc>
          <w:tcPr>
            <w:tcW w:w="562" w:type="dxa"/>
            <w:tcBorders>
              <w:top w:val="single" w:sz="4" w:space="0" w:color="auto"/>
            </w:tcBorders>
          </w:tcPr>
          <w:p w:rsidR="00CB7E06" w:rsidRDefault="00CB7E06" w:rsidP="00CB7E06">
            <w:pPr>
              <w:jc w:val="both"/>
              <w:rPr>
                <w:rFonts w:ascii="Times New Roman" w:hAnsi="Times New Roman"/>
                <w:color w:val="000000"/>
                <w:sz w:val="24"/>
                <w:szCs w:val="24"/>
              </w:rPr>
            </w:pPr>
            <w:r>
              <w:rPr>
                <w:rFonts w:ascii="Times New Roman" w:hAnsi="Times New Roman"/>
                <w:color w:val="000000"/>
                <w:sz w:val="24"/>
                <w:szCs w:val="24"/>
              </w:rPr>
              <w:t>1</w:t>
            </w:r>
          </w:p>
        </w:tc>
        <w:tc>
          <w:tcPr>
            <w:tcW w:w="1833" w:type="dxa"/>
          </w:tcPr>
          <w:p w:rsidR="00CB7E06" w:rsidRDefault="00CB7E06" w:rsidP="00CB7E06">
            <w:pPr>
              <w:jc w:val="both"/>
              <w:rPr>
                <w:rFonts w:ascii="Times New Roman" w:hAnsi="Times New Roman"/>
                <w:color w:val="000000"/>
                <w:sz w:val="24"/>
                <w:szCs w:val="24"/>
              </w:rPr>
            </w:pPr>
            <w:r>
              <w:rPr>
                <w:rFonts w:ascii="Times New Roman" w:hAnsi="Times New Roman"/>
                <w:color w:val="000000"/>
                <w:sz w:val="24"/>
                <w:szCs w:val="24"/>
              </w:rPr>
              <w:t>Valori de prag</w:t>
            </w:r>
          </w:p>
        </w:tc>
        <w:tc>
          <w:tcPr>
            <w:tcW w:w="1002" w:type="dxa"/>
          </w:tcPr>
          <w:p w:rsidR="00CB7E06" w:rsidRDefault="00CB7E06" w:rsidP="00CB7E06">
            <w:pPr>
              <w:jc w:val="center"/>
              <w:rPr>
                <w:rFonts w:ascii="Times New Roman" w:hAnsi="Times New Roman"/>
                <w:color w:val="000000"/>
                <w:sz w:val="24"/>
                <w:szCs w:val="24"/>
              </w:rPr>
            </w:pPr>
            <w:r>
              <w:rPr>
                <w:rFonts w:ascii="Times New Roman" w:hAnsi="Times New Roman"/>
                <w:color w:val="000000"/>
                <w:sz w:val="24"/>
                <w:szCs w:val="24"/>
              </w:rPr>
              <w:t>70</w:t>
            </w:r>
          </w:p>
        </w:tc>
        <w:tc>
          <w:tcPr>
            <w:tcW w:w="913" w:type="dxa"/>
          </w:tcPr>
          <w:p w:rsidR="00CB7E06" w:rsidRDefault="00CB7E06" w:rsidP="00CB7E06">
            <w:pPr>
              <w:jc w:val="center"/>
              <w:rPr>
                <w:rFonts w:ascii="Times New Roman" w:hAnsi="Times New Roman"/>
                <w:color w:val="000000"/>
                <w:sz w:val="24"/>
                <w:szCs w:val="24"/>
              </w:rPr>
            </w:pPr>
            <w:r>
              <w:rPr>
                <w:rFonts w:ascii="Times New Roman" w:hAnsi="Times New Roman"/>
                <w:color w:val="000000"/>
                <w:sz w:val="24"/>
                <w:szCs w:val="24"/>
              </w:rPr>
              <w:t>60</w:t>
            </w:r>
          </w:p>
        </w:tc>
        <w:tc>
          <w:tcPr>
            <w:tcW w:w="5183" w:type="dxa"/>
          </w:tcPr>
          <w:p w:rsidR="00CB7E06" w:rsidRDefault="00530376" w:rsidP="00530376">
            <w:pPr>
              <w:jc w:val="center"/>
              <w:rPr>
                <w:rFonts w:ascii="Times New Roman" w:hAnsi="Times New Roman"/>
                <w:color w:val="000000"/>
                <w:sz w:val="24"/>
                <w:szCs w:val="24"/>
              </w:rPr>
            </w:pPr>
            <w:r>
              <w:rPr>
                <w:rFonts w:ascii="Times New Roman" w:hAnsi="Times New Roman"/>
                <w:color w:val="000000"/>
                <w:sz w:val="24"/>
                <w:szCs w:val="24"/>
              </w:rPr>
              <w:t>Autostrăzi și</w:t>
            </w:r>
            <w:r w:rsidR="00CB7E06">
              <w:rPr>
                <w:rFonts w:ascii="Times New Roman" w:hAnsi="Times New Roman"/>
                <w:color w:val="000000"/>
                <w:sz w:val="24"/>
                <w:szCs w:val="24"/>
              </w:rPr>
              <w:t xml:space="preserve"> drumuri naționale</w:t>
            </w:r>
          </w:p>
        </w:tc>
      </w:tr>
      <w:tr w:rsidR="00CB7E06" w:rsidTr="00323B15">
        <w:tc>
          <w:tcPr>
            <w:tcW w:w="562" w:type="dxa"/>
          </w:tcPr>
          <w:p w:rsidR="00CB7E06" w:rsidRDefault="00CB7E06" w:rsidP="00CB7E06">
            <w:pPr>
              <w:jc w:val="both"/>
              <w:rPr>
                <w:rFonts w:ascii="Times New Roman" w:hAnsi="Times New Roman"/>
                <w:color w:val="000000"/>
                <w:sz w:val="24"/>
                <w:szCs w:val="24"/>
              </w:rPr>
            </w:pPr>
            <w:r>
              <w:rPr>
                <w:rFonts w:ascii="Times New Roman" w:hAnsi="Times New Roman"/>
                <w:color w:val="000000"/>
                <w:sz w:val="24"/>
                <w:szCs w:val="24"/>
              </w:rPr>
              <w:t>2</w:t>
            </w:r>
          </w:p>
        </w:tc>
        <w:tc>
          <w:tcPr>
            <w:tcW w:w="1833" w:type="dxa"/>
          </w:tcPr>
          <w:p w:rsidR="00CB7E06" w:rsidRDefault="00CB7E06" w:rsidP="00CB7E06">
            <w:pPr>
              <w:jc w:val="both"/>
              <w:rPr>
                <w:rFonts w:ascii="Times New Roman" w:hAnsi="Times New Roman"/>
                <w:color w:val="000000"/>
                <w:sz w:val="24"/>
                <w:szCs w:val="24"/>
              </w:rPr>
            </w:pPr>
            <w:r>
              <w:rPr>
                <w:rFonts w:ascii="Times New Roman" w:hAnsi="Times New Roman"/>
                <w:color w:val="000000"/>
                <w:sz w:val="24"/>
                <w:szCs w:val="24"/>
              </w:rPr>
              <w:t>Valori de prag</w:t>
            </w:r>
          </w:p>
        </w:tc>
        <w:tc>
          <w:tcPr>
            <w:tcW w:w="1002" w:type="dxa"/>
          </w:tcPr>
          <w:p w:rsidR="00CB7E06" w:rsidRDefault="00CB7E06" w:rsidP="00CB7E06">
            <w:pPr>
              <w:jc w:val="center"/>
              <w:rPr>
                <w:rFonts w:ascii="Times New Roman" w:hAnsi="Times New Roman"/>
                <w:color w:val="000000"/>
                <w:sz w:val="24"/>
                <w:szCs w:val="24"/>
              </w:rPr>
            </w:pPr>
            <w:r>
              <w:rPr>
                <w:rFonts w:ascii="Times New Roman" w:hAnsi="Times New Roman"/>
                <w:color w:val="000000"/>
                <w:sz w:val="24"/>
                <w:szCs w:val="24"/>
              </w:rPr>
              <w:t>65</w:t>
            </w:r>
          </w:p>
        </w:tc>
        <w:tc>
          <w:tcPr>
            <w:tcW w:w="913" w:type="dxa"/>
          </w:tcPr>
          <w:p w:rsidR="00CB7E06" w:rsidRDefault="00CB7E06" w:rsidP="00CB7E06">
            <w:pPr>
              <w:jc w:val="center"/>
              <w:rPr>
                <w:rFonts w:ascii="Times New Roman" w:hAnsi="Times New Roman"/>
                <w:color w:val="000000"/>
                <w:sz w:val="24"/>
                <w:szCs w:val="24"/>
              </w:rPr>
            </w:pPr>
            <w:r>
              <w:rPr>
                <w:rFonts w:ascii="Times New Roman" w:hAnsi="Times New Roman"/>
                <w:color w:val="000000"/>
                <w:sz w:val="24"/>
                <w:szCs w:val="24"/>
              </w:rPr>
              <w:t>55</w:t>
            </w:r>
          </w:p>
        </w:tc>
        <w:tc>
          <w:tcPr>
            <w:tcW w:w="5183" w:type="dxa"/>
          </w:tcPr>
          <w:p w:rsidR="00CB7E06" w:rsidRDefault="00530376" w:rsidP="00530376">
            <w:pPr>
              <w:jc w:val="center"/>
              <w:rPr>
                <w:rFonts w:ascii="Times New Roman" w:hAnsi="Times New Roman"/>
                <w:color w:val="000000"/>
                <w:sz w:val="24"/>
                <w:szCs w:val="24"/>
              </w:rPr>
            </w:pPr>
            <w:r>
              <w:rPr>
                <w:rFonts w:ascii="Times New Roman" w:hAnsi="Times New Roman"/>
                <w:color w:val="000000"/>
                <w:sz w:val="24"/>
                <w:szCs w:val="24"/>
              </w:rPr>
              <w:t xml:space="preserve">Drumuri județene și </w:t>
            </w:r>
            <w:r w:rsidR="00CB7E06">
              <w:rPr>
                <w:rFonts w:ascii="Times New Roman" w:hAnsi="Times New Roman"/>
                <w:color w:val="000000"/>
                <w:sz w:val="24"/>
                <w:szCs w:val="24"/>
              </w:rPr>
              <w:t>drumuri comunale</w:t>
            </w:r>
          </w:p>
        </w:tc>
      </w:tr>
      <w:tr w:rsidR="00CB7E06" w:rsidTr="00323B15">
        <w:tc>
          <w:tcPr>
            <w:tcW w:w="562" w:type="dxa"/>
          </w:tcPr>
          <w:p w:rsidR="00CB7E06" w:rsidRDefault="00CB7E06" w:rsidP="00CB7E06">
            <w:pPr>
              <w:jc w:val="both"/>
              <w:rPr>
                <w:rFonts w:ascii="Times New Roman" w:hAnsi="Times New Roman"/>
                <w:color w:val="000000"/>
                <w:sz w:val="24"/>
                <w:szCs w:val="24"/>
              </w:rPr>
            </w:pPr>
            <w:r>
              <w:rPr>
                <w:rFonts w:ascii="Times New Roman" w:hAnsi="Times New Roman"/>
                <w:color w:val="000000"/>
                <w:sz w:val="24"/>
                <w:szCs w:val="24"/>
              </w:rPr>
              <w:t>3</w:t>
            </w:r>
          </w:p>
        </w:tc>
        <w:tc>
          <w:tcPr>
            <w:tcW w:w="1833" w:type="dxa"/>
          </w:tcPr>
          <w:p w:rsidR="00CB7E06" w:rsidRPr="005C0E99" w:rsidRDefault="00CB7E06" w:rsidP="00CB7E06">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1002" w:type="dxa"/>
          </w:tcPr>
          <w:p w:rsidR="00CB7E06" w:rsidRPr="005C0E99" w:rsidRDefault="00CB7E06" w:rsidP="00CB7E06">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1</w:t>
            </w:r>
          </w:p>
        </w:tc>
        <w:tc>
          <w:tcPr>
            <w:tcW w:w="913" w:type="dxa"/>
          </w:tcPr>
          <w:p w:rsidR="00CB7E06" w:rsidRPr="00CB7E06" w:rsidRDefault="00CB7E06" w:rsidP="00CB7E06">
            <w:pPr>
              <w:jc w:val="center"/>
              <w:rPr>
                <w:rFonts w:ascii="Times New Roman" w:hAnsi="Times New Roman"/>
                <w:color w:val="000000"/>
                <w:sz w:val="24"/>
                <w:szCs w:val="24"/>
                <w:vertAlign w:val="superscript"/>
              </w:rPr>
            </w:pPr>
            <w:r>
              <w:rPr>
                <w:rFonts w:ascii="Times New Roman" w:hAnsi="Times New Roman"/>
                <w:color w:val="000000"/>
                <w:sz w:val="24"/>
                <w:szCs w:val="24"/>
              </w:rPr>
              <w:t>50</w:t>
            </w:r>
            <w:r>
              <w:rPr>
                <w:rFonts w:ascii="Times New Roman" w:hAnsi="Times New Roman"/>
                <w:color w:val="000000"/>
                <w:sz w:val="24"/>
                <w:szCs w:val="24"/>
                <w:vertAlign w:val="superscript"/>
              </w:rPr>
              <w:t>1</w:t>
            </w:r>
          </w:p>
        </w:tc>
        <w:tc>
          <w:tcPr>
            <w:tcW w:w="5183" w:type="dxa"/>
          </w:tcPr>
          <w:p w:rsidR="00CB7E06" w:rsidRDefault="00CB7E06" w:rsidP="00530376">
            <w:pPr>
              <w:jc w:val="center"/>
              <w:rPr>
                <w:rFonts w:ascii="Times New Roman" w:hAnsi="Times New Roman"/>
                <w:color w:val="000000"/>
                <w:sz w:val="24"/>
                <w:szCs w:val="24"/>
              </w:rPr>
            </w:pPr>
            <w:r>
              <w:rPr>
                <w:rFonts w:ascii="Times New Roman" w:hAnsi="Times New Roman"/>
                <w:color w:val="000000"/>
                <w:sz w:val="24"/>
                <w:szCs w:val="24"/>
              </w:rPr>
              <w:t>Autostrăzi, drumuri naționale, drumuri județene și drumuri comunale</w:t>
            </w:r>
          </w:p>
        </w:tc>
      </w:tr>
      <w:tr w:rsidR="00CB7E06" w:rsidTr="00323B15">
        <w:tc>
          <w:tcPr>
            <w:tcW w:w="562" w:type="dxa"/>
          </w:tcPr>
          <w:p w:rsidR="00CB7E06" w:rsidRDefault="00CB7E06" w:rsidP="00CB7E06">
            <w:pPr>
              <w:jc w:val="both"/>
              <w:rPr>
                <w:rFonts w:ascii="Times New Roman" w:hAnsi="Times New Roman"/>
                <w:color w:val="000000"/>
                <w:sz w:val="24"/>
                <w:szCs w:val="24"/>
              </w:rPr>
            </w:pPr>
            <w:r>
              <w:rPr>
                <w:rFonts w:ascii="Times New Roman" w:hAnsi="Times New Roman"/>
                <w:color w:val="000000"/>
                <w:sz w:val="24"/>
                <w:szCs w:val="24"/>
              </w:rPr>
              <w:t>4</w:t>
            </w:r>
          </w:p>
        </w:tc>
        <w:tc>
          <w:tcPr>
            <w:tcW w:w="1833" w:type="dxa"/>
          </w:tcPr>
          <w:p w:rsidR="00CB7E06" w:rsidRPr="0095496E" w:rsidRDefault="00CB7E06" w:rsidP="00CB7E06">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1002" w:type="dxa"/>
          </w:tcPr>
          <w:p w:rsidR="00CB7E06" w:rsidRPr="0095496E" w:rsidRDefault="00CB7E06" w:rsidP="00CB7E06">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2</w:t>
            </w:r>
          </w:p>
        </w:tc>
        <w:tc>
          <w:tcPr>
            <w:tcW w:w="913" w:type="dxa"/>
          </w:tcPr>
          <w:p w:rsidR="00CB7E06" w:rsidRPr="00CB7E06" w:rsidRDefault="00CB7E06" w:rsidP="00CB7E06">
            <w:pPr>
              <w:jc w:val="center"/>
              <w:rPr>
                <w:rFonts w:ascii="Times New Roman" w:hAnsi="Times New Roman"/>
                <w:sz w:val="24"/>
                <w:szCs w:val="24"/>
                <w:vertAlign w:val="superscript"/>
              </w:rPr>
            </w:pPr>
            <w:r>
              <w:rPr>
                <w:rFonts w:ascii="Times New Roman" w:hAnsi="Times New Roman"/>
                <w:sz w:val="24"/>
                <w:szCs w:val="24"/>
              </w:rPr>
              <w:t>45</w:t>
            </w:r>
            <w:r>
              <w:rPr>
                <w:rFonts w:ascii="Times New Roman" w:hAnsi="Times New Roman"/>
                <w:sz w:val="24"/>
                <w:szCs w:val="24"/>
                <w:vertAlign w:val="superscript"/>
              </w:rPr>
              <w:t>2</w:t>
            </w:r>
          </w:p>
        </w:tc>
        <w:tc>
          <w:tcPr>
            <w:tcW w:w="5183" w:type="dxa"/>
          </w:tcPr>
          <w:p w:rsidR="00CB7E06" w:rsidRDefault="00CB7E06" w:rsidP="00530376">
            <w:pPr>
              <w:jc w:val="center"/>
              <w:rPr>
                <w:rFonts w:ascii="Times New Roman" w:hAnsi="Times New Roman"/>
                <w:color w:val="000000"/>
                <w:sz w:val="24"/>
                <w:szCs w:val="24"/>
              </w:rPr>
            </w:pPr>
            <w:r>
              <w:rPr>
                <w:rFonts w:ascii="Times New Roman" w:hAnsi="Times New Roman"/>
                <w:color w:val="000000"/>
                <w:sz w:val="24"/>
                <w:szCs w:val="24"/>
              </w:rPr>
              <w:t>Autostrăzi, drumuri naționale, drumuri județene și drumuri comunale</w:t>
            </w:r>
          </w:p>
        </w:tc>
      </w:tr>
    </w:tbl>
    <w:p w:rsidR="00D429D2" w:rsidRPr="005C0E99" w:rsidRDefault="00A85F66" w:rsidP="00D429D2">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 xml:space="preserve">1 </w:t>
      </w:r>
      <w:r w:rsidR="00D429D2">
        <w:rPr>
          <w:rFonts w:ascii="Times New Roman" w:hAnsi="Times New Roman"/>
          <w:color w:val="000000"/>
          <w:sz w:val="24"/>
          <w:szCs w:val="24"/>
        </w:rPr>
        <w:t xml:space="preserve">În conformitate cu prevederile art. 10 din </w:t>
      </w:r>
      <w:r w:rsidR="00D429D2" w:rsidRPr="00372544">
        <w:rPr>
          <w:rFonts w:ascii="Times New Roman" w:eastAsiaTheme="minorHAnsi" w:hAnsi="Times New Roman"/>
          <w:bCs/>
          <w:sz w:val="24"/>
          <w:szCs w:val="24"/>
        </w:rPr>
        <w:t>N</w:t>
      </w:r>
      <w:r w:rsidR="00D429D2">
        <w:rPr>
          <w:rFonts w:ascii="Times New Roman" w:eastAsiaTheme="minorHAnsi" w:hAnsi="Times New Roman"/>
          <w:bCs/>
          <w:sz w:val="24"/>
          <w:szCs w:val="24"/>
        </w:rPr>
        <w:t xml:space="preserve">ormele </w:t>
      </w:r>
      <w:r w:rsidR="00D429D2" w:rsidRPr="00372544">
        <w:rPr>
          <w:rFonts w:ascii="Times New Roman" w:eastAsiaTheme="minorHAnsi" w:hAnsi="Times New Roman"/>
          <w:bCs/>
          <w:sz w:val="24"/>
          <w:szCs w:val="24"/>
        </w:rPr>
        <w:t>de igienă şi sănătate publică privind mediul de viaţă al populaţiei</w:t>
      </w:r>
      <w:r w:rsidR="00D429D2">
        <w:rPr>
          <w:rFonts w:ascii="Times New Roman" w:eastAsiaTheme="minorHAnsi" w:hAnsi="Times New Roman"/>
          <w:bCs/>
          <w:sz w:val="24"/>
          <w:szCs w:val="24"/>
        </w:rPr>
        <w:t xml:space="preserve"> aprobate prin Ordinul </w:t>
      </w:r>
      <w:r w:rsidR="001A222D">
        <w:rPr>
          <w:rFonts w:ascii="Times New Roman" w:eastAsiaTheme="minorHAnsi" w:hAnsi="Times New Roman"/>
          <w:bCs/>
          <w:sz w:val="24"/>
          <w:szCs w:val="24"/>
        </w:rPr>
        <w:t xml:space="preserve">ministrului sănătății </w:t>
      </w:r>
      <w:r w:rsidR="00D429D2">
        <w:rPr>
          <w:rFonts w:ascii="Times New Roman" w:eastAsiaTheme="minorHAnsi" w:hAnsi="Times New Roman"/>
          <w:bCs/>
          <w:sz w:val="24"/>
          <w:szCs w:val="24"/>
        </w:rPr>
        <w:t>nr. 119.2014, cu modificările și completările ulterioare, coroborat cu</w:t>
      </w:r>
      <w:r w:rsidR="00D429D2">
        <w:rPr>
          <w:rFonts w:ascii="Times New Roman" w:hAnsi="Times New Roman"/>
          <w:color w:val="000000"/>
          <w:sz w:val="24"/>
          <w:szCs w:val="24"/>
        </w:rPr>
        <w:t xml:space="preserve"> limita admisibilă din tabelul 8 </w:t>
      </w:r>
      <w:r w:rsidR="00AD7598">
        <w:rPr>
          <w:rFonts w:ascii="Times New Roman" w:hAnsi="Times New Roman"/>
          <w:color w:val="000000"/>
          <w:sz w:val="24"/>
          <w:szCs w:val="24"/>
        </w:rPr>
        <w:t xml:space="preserve">și Nota 1 aferentă tabelului 8 </w:t>
      </w:r>
      <w:r w:rsidR="00D429D2">
        <w:rPr>
          <w:rFonts w:ascii="Times New Roman" w:hAnsi="Times New Roman"/>
          <w:color w:val="000000"/>
          <w:sz w:val="24"/>
          <w:szCs w:val="24"/>
        </w:rPr>
        <w:t>din SR 10009-2017 Acustică – Limite admisibile ale nivelului de zgomot în mediul ambiant (valoarea L</w:t>
      </w:r>
      <w:r w:rsidR="00D429D2" w:rsidRPr="00A16EB0">
        <w:rPr>
          <w:rFonts w:ascii="Times New Roman" w:hAnsi="Times New Roman"/>
          <w:color w:val="000000"/>
          <w:sz w:val="24"/>
          <w:szCs w:val="24"/>
          <w:vertAlign w:val="subscript"/>
        </w:rPr>
        <w:t>zsn</w:t>
      </w:r>
      <w:r w:rsidR="00D429D2">
        <w:rPr>
          <w:rFonts w:ascii="Times New Roman" w:hAnsi="Times New Roman"/>
          <w:color w:val="000000"/>
          <w:sz w:val="24"/>
          <w:szCs w:val="24"/>
        </w:rPr>
        <w:t xml:space="preserve"> a fost convertită utilizând formula de calcul pentru L</w:t>
      </w:r>
      <w:r w:rsidR="00D429D2" w:rsidRPr="00A16EB0">
        <w:rPr>
          <w:rFonts w:ascii="Times New Roman" w:hAnsi="Times New Roman"/>
          <w:color w:val="000000"/>
          <w:sz w:val="24"/>
          <w:szCs w:val="24"/>
          <w:vertAlign w:val="subscript"/>
        </w:rPr>
        <w:t>zsn</w:t>
      </w:r>
      <w:r w:rsidR="001A222D">
        <w:rPr>
          <w:rFonts w:ascii="Times New Roman" w:hAnsi="Times New Roman"/>
          <w:color w:val="000000"/>
          <w:sz w:val="24"/>
          <w:szCs w:val="24"/>
        </w:rPr>
        <w:t xml:space="preserve"> astfel cum este prevăzută</w:t>
      </w:r>
      <w:r w:rsidR="00D429D2">
        <w:rPr>
          <w:rFonts w:ascii="Times New Roman" w:hAnsi="Times New Roman"/>
          <w:color w:val="000000"/>
          <w:sz w:val="24"/>
          <w:szCs w:val="24"/>
        </w:rPr>
        <w:t xml:space="preserve"> în anexa nr. 1 la Legea nr. 121/2019)</w:t>
      </w:r>
    </w:p>
    <w:p w:rsidR="00A85F66" w:rsidRPr="005C0E99" w:rsidRDefault="00A85F66" w:rsidP="00A85F66">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2</w:t>
      </w:r>
      <w:r>
        <w:rPr>
          <w:rFonts w:ascii="Times New Roman" w:hAnsi="Times New Roman"/>
          <w:color w:val="000000"/>
          <w:sz w:val="24"/>
          <w:szCs w:val="24"/>
        </w:rPr>
        <w:t xml:space="preserve"> În conformitate cu </w:t>
      </w:r>
      <w:r w:rsidR="0001383B">
        <w:rPr>
          <w:rFonts w:ascii="Times New Roman" w:hAnsi="Times New Roman"/>
          <w:color w:val="000000"/>
          <w:sz w:val="24"/>
          <w:szCs w:val="24"/>
        </w:rPr>
        <w:t xml:space="preserve">prevederile </w:t>
      </w:r>
      <w:r>
        <w:rPr>
          <w:rFonts w:ascii="Times New Roman" w:hAnsi="Times New Roman"/>
          <w:color w:val="000000"/>
          <w:sz w:val="24"/>
          <w:szCs w:val="24"/>
        </w:rPr>
        <w:t xml:space="preserve">art. 16 alin. (1) și alin. (2) </w:t>
      </w:r>
      <w:proofErr w:type="gramStart"/>
      <w:r>
        <w:rPr>
          <w:rFonts w:ascii="Times New Roman" w:hAnsi="Times New Roman"/>
          <w:color w:val="000000"/>
          <w:sz w:val="24"/>
          <w:szCs w:val="24"/>
        </w:rPr>
        <w:t>din</w:t>
      </w:r>
      <w:proofErr w:type="gramEnd"/>
      <w:r w:rsidRPr="00372544">
        <w:rPr>
          <w:rFonts w:ascii="Times New Roman" w:eastAsiaTheme="minorHAnsi" w:hAnsi="Times New Roman"/>
          <w:sz w:val="28"/>
          <w:szCs w:val="28"/>
        </w:rPr>
        <w:t xml:space="preserve"> </w:t>
      </w:r>
      <w:r w:rsidRPr="00372544">
        <w:rPr>
          <w:rFonts w:ascii="Times New Roman" w:eastAsiaTheme="minorHAnsi" w:hAnsi="Times New Roman"/>
          <w:bCs/>
          <w:sz w:val="24"/>
          <w:szCs w:val="24"/>
        </w:rPr>
        <w:t>N</w:t>
      </w:r>
      <w:r>
        <w:rPr>
          <w:rFonts w:ascii="Times New Roman" w:eastAsiaTheme="minorHAnsi" w:hAnsi="Times New Roman"/>
          <w:bCs/>
          <w:sz w:val="24"/>
          <w:szCs w:val="24"/>
        </w:rPr>
        <w:t xml:space="preserve">ormele </w:t>
      </w:r>
      <w:r w:rsidRPr="00372544">
        <w:rPr>
          <w:rFonts w:ascii="Times New Roman" w:eastAsiaTheme="minorHAnsi" w:hAnsi="Times New Roman"/>
          <w:bCs/>
          <w:sz w:val="24"/>
          <w:szCs w:val="24"/>
        </w:rPr>
        <w:t>de igienă şi sănătate publică privind mediul de viaţă al populaţiei</w:t>
      </w:r>
      <w:r>
        <w:rPr>
          <w:rFonts w:ascii="Times New Roman" w:eastAsiaTheme="minorHAnsi" w:hAnsi="Times New Roman"/>
          <w:bCs/>
          <w:sz w:val="24"/>
          <w:szCs w:val="24"/>
        </w:rPr>
        <w:t xml:space="preserve"> aprobate prin Ordinul nr. 119.2014, cu modificările și completările ulterioare</w:t>
      </w:r>
      <w:r w:rsidR="00DC17BF">
        <w:rPr>
          <w:rFonts w:ascii="Times New Roman" w:eastAsiaTheme="minorHAnsi" w:hAnsi="Times New Roman"/>
          <w:bCs/>
          <w:sz w:val="24"/>
          <w:szCs w:val="24"/>
        </w:rPr>
        <w:t>,</w:t>
      </w:r>
      <w:r>
        <w:rPr>
          <w:rFonts w:ascii="Times New Roman" w:eastAsiaTheme="minorHAnsi" w:hAnsi="Times New Roman"/>
          <w:bCs/>
          <w:sz w:val="24"/>
          <w:szCs w:val="24"/>
        </w:rPr>
        <w:t xml:space="preserve"> coroborat cu </w:t>
      </w:r>
      <w:r w:rsidR="00AD7598">
        <w:rPr>
          <w:rFonts w:ascii="Times New Roman" w:eastAsiaTheme="minorHAnsi" w:hAnsi="Times New Roman"/>
          <w:bCs/>
          <w:sz w:val="24"/>
          <w:szCs w:val="24"/>
        </w:rPr>
        <w:t xml:space="preserve">Nota 1 și </w:t>
      </w:r>
      <w:r>
        <w:rPr>
          <w:rFonts w:ascii="Times New Roman" w:eastAsiaTheme="minorHAnsi" w:hAnsi="Times New Roman"/>
          <w:bCs/>
          <w:sz w:val="24"/>
          <w:szCs w:val="24"/>
        </w:rPr>
        <w:t xml:space="preserve">Nota 4 aferentă tabelului nr. 8 din </w:t>
      </w:r>
      <w:r>
        <w:rPr>
          <w:rFonts w:ascii="Times New Roman" w:hAnsi="Times New Roman"/>
          <w:color w:val="000000"/>
          <w:sz w:val="24"/>
          <w:szCs w:val="24"/>
        </w:rPr>
        <w:t>din SR 10009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w:t>
      </w:r>
      <w:r>
        <w:rPr>
          <w:rFonts w:ascii="Times New Roman" w:hAnsi="Times New Roman"/>
          <w:color w:val="000000"/>
          <w:sz w:val="24"/>
          <w:szCs w:val="24"/>
        </w:rPr>
        <w:lastRenderedPageBreak/>
        <w:t>convertită utilizând formula de calcul pentru L</w:t>
      </w:r>
      <w:r w:rsidRPr="00A16EB0">
        <w:rPr>
          <w:rFonts w:ascii="Times New Roman" w:hAnsi="Times New Roman"/>
          <w:color w:val="000000"/>
          <w:sz w:val="24"/>
          <w:szCs w:val="24"/>
          <w:vertAlign w:val="subscript"/>
        </w:rPr>
        <w:t>zsn</w:t>
      </w:r>
      <w:r w:rsidR="00A87775">
        <w:rPr>
          <w:rFonts w:ascii="Times New Roman" w:hAnsi="Times New Roman"/>
          <w:color w:val="000000"/>
          <w:sz w:val="24"/>
          <w:szCs w:val="24"/>
        </w:rPr>
        <w:t xml:space="preserve"> astfel cum </w:t>
      </w:r>
      <w:proofErr w:type="gramStart"/>
      <w:r w:rsidR="00A87775">
        <w:rPr>
          <w:rFonts w:ascii="Times New Roman" w:hAnsi="Times New Roman"/>
          <w:color w:val="000000"/>
          <w:sz w:val="24"/>
          <w:szCs w:val="24"/>
        </w:rPr>
        <w:t>este</w:t>
      </w:r>
      <w:proofErr w:type="gramEnd"/>
      <w:r w:rsidR="00A87775">
        <w:rPr>
          <w:rFonts w:ascii="Times New Roman" w:hAnsi="Times New Roman"/>
          <w:color w:val="000000"/>
          <w:sz w:val="24"/>
          <w:szCs w:val="24"/>
        </w:rPr>
        <w:t xml:space="preserve"> prevăzută</w:t>
      </w:r>
      <w:r>
        <w:rPr>
          <w:rFonts w:ascii="Times New Roman" w:hAnsi="Times New Roman"/>
          <w:color w:val="000000"/>
          <w:sz w:val="24"/>
          <w:szCs w:val="24"/>
        </w:rPr>
        <w:t xml:space="preserve"> în anexa nr. 1 la Legea nr. 121/2019)</w:t>
      </w:r>
    </w:p>
    <w:p w:rsidR="00771448" w:rsidRPr="0095496E" w:rsidRDefault="00771448" w:rsidP="009B7FE8">
      <w:pPr>
        <w:spacing w:after="0" w:line="240" w:lineRule="auto"/>
        <w:jc w:val="both"/>
        <w:rPr>
          <w:rFonts w:ascii="Times New Roman" w:hAnsi="Times New Roman"/>
          <w:color w:val="000000"/>
          <w:sz w:val="24"/>
          <w:szCs w:val="24"/>
          <w:vertAlign w:val="superscript"/>
        </w:rPr>
      </w:pPr>
    </w:p>
    <w:p w:rsidR="00771448" w:rsidRDefault="00A00B68"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Tabel nr. 3</w:t>
      </w:r>
      <w:r w:rsidR="001553DC">
        <w:rPr>
          <w:rFonts w:ascii="Times New Roman" w:hAnsi="Times New Roman"/>
          <w:color w:val="000000"/>
          <w:sz w:val="24"/>
          <w:szCs w:val="24"/>
        </w:rPr>
        <w:t xml:space="preserve"> Valori limit</w:t>
      </w:r>
      <w:r w:rsidR="001553DC">
        <w:rPr>
          <w:rFonts w:ascii="Times New Roman" w:hAnsi="Times New Roman"/>
          <w:color w:val="000000"/>
          <w:sz w:val="24"/>
          <w:szCs w:val="24"/>
          <w:lang w:val="ro-RO"/>
        </w:rPr>
        <w:t>ă</w:t>
      </w:r>
      <w:r w:rsidR="001553DC">
        <w:rPr>
          <w:rFonts w:ascii="Times New Roman" w:hAnsi="Times New Roman"/>
          <w:color w:val="000000"/>
          <w:sz w:val="24"/>
          <w:szCs w:val="24"/>
        </w:rPr>
        <w:t xml:space="preserve"> </w:t>
      </w:r>
      <w:r>
        <w:rPr>
          <w:rFonts w:ascii="Times New Roman" w:hAnsi="Times New Roman"/>
          <w:color w:val="000000"/>
          <w:sz w:val="24"/>
          <w:szCs w:val="24"/>
        </w:rPr>
        <w:t xml:space="preserve">pentru sursa de zgomot </w:t>
      </w:r>
      <w:r w:rsidR="001553DC">
        <w:rPr>
          <w:rFonts w:ascii="Times New Roman" w:hAnsi="Times New Roman"/>
          <w:color w:val="000000"/>
          <w:sz w:val="24"/>
          <w:szCs w:val="24"/>
        </w:rPr>
        <w:t>trafic feroviar în aglomerări</w:t>
      </w:r>
      <w:r w:rsidR="007D64C7">
        <w:rPr>
          <w:rFonts w:ascii="Times New Roman" w:hAnsi="Times New Roman"/>
          <w:color w:val="000000"/>
          <w:sz w:val="24"/>
          <w:szCs w:val="24"/>
        </w:rPr>
        <w:t xml:space="preserve"> (inclusiv</w:t>
      </w:r>
      <w:r w:rsidR="00643362">
        <w:rPr>
          <w:rFonts w:ascii="Times New Roman" w:hAnsi="Times New Roman"/>
          <w:color w:val="000000"/>
          <w:sz w:val="24"/>
          <w:szCs w:val="24"/>
        </w:rPr>
        <w:t xml:space="preserve"> linii de tramvai</w:t>
      </w:r>
      <w:r w:rsidR="007D64C7">
        <w:rPr>
          <w:rFonts w:ascii="Times New Roman" w:hAnsi="Times New Roman"/>
          <w:color w:val="000000"/>
          <w:sz w:val="24"/>
          <w:szCs w:val="24"/>
        </w:rPr>
        <w:t xml:space="preserve"> și </w:t>
      </w:r>
      <w:proofErr w:type="gramStart"/>
      <w:r w:rsidR="007D64C7">
        <w:rPr>
          <w:rFonts w:ascii="Times New Roman" w:hAnsi="Times New Roman"/>
          <w:color w:val="000000"/>
          <w:sz w:val="24"/>
          <w:szCs w:val="24"/>
        </w:rPr>
        <w:t>căi</w:t>
      </w:r>
      <w:proofErr w:type="gramEnd"/>
      <w:r w:rsidR="007D64C7">
        <w:rPr>
          <w:rFonts w:ascii="Times New Roman" w:hAnsi="Times New Roman"/>
          <w:color w:val="000000"/>
          <w:sz w:val="24"/>
          <w:szCs w:val="24"/>
        </w:rPr>
        <w:t xml:space="preserve"> ferate principale</w:t>
      </w:r>
      <w:r w:rsidR="00643362">
        <w:rPr>
          <w:rFonts w:ascii="Times New Roman" w:hAnsi="Times New Roman"/>
          <w:color w:val="000000"/>
          <w:sz w:val="24"/>
          <w:szCs w:val="24"/>
        </w:rPr>
        <w:t>)</w:t>
      </w:r>
      <w:r w:rsidR="007D64C7">
        <w:rPr>
          <w:rFonts w:ascii="Times New Roman" w:hAnsi="Times New Roman"/>
          <w:color w:val="000000"/>
          <w:sz w:val="24"/>
          <w:szCs w:val="24"/>
        </w:rPr>
        <w:t xml:space="preserve"> și pentr</w:t>
      </w:r>
      <w:r w:rsidR="00444887">
        <w:rPr>
          <w:rFonts w:ascii="Times New Roman" w:hAnsi="Times New Roman"/>
          <w:color w:val="000000"/>
          <w:sz w:val="24"/>
          <w:szCs w:val="24"/>
        </w:rPr>
        <w:t>u căile ferate principale din ex</w:t>
      </w:r>
      <w:r w:rsidR="007D64C7">
        <w:rPr>
          <w:rFonts w:ascii="Times New Roman" w:hAnsi="Times New Roman"/>
          <w:color w:val="000000"/>
          <w:sz w:val="24"/>
          <w:szCs w:val="24"/>
        </w:rPr>
        <w:t>teriorul aglomerărilor</w:t>
      </w:r>
    </w:p>
    <w:tbl>
      <w:tblPr>
        <w:tblStyle w:val="TableGrid"/>
        <w:tblW w:w="0" w:type="auto"/>
        <w:tblLook w:val="04A0" w:firstRow="1" w:lastRow="0" w:firstColumn="1" w:lastColumn="0" w:noHBand="0" w:noVBand="1"/>
      </w:tblPr>
      <w:tblGrid>
        <w:gridCol w:w="562"/>
        <w:gridCol w:w="1832"/>
        <w:gridCol w:w="1003"/>
        <w:gridCol w:w="1134"/>
        <w:gridCol w:w="5098"/>
      </w:tblGrid>
      <w:tr w:rsidR="004B37F4" w:rsidTr="004B37F4">
        <w:tc>
          <w:tcPr>
            <w:tcW w:w="562" w:type="dxa"/>
            <w:vMerge w:val="restart"/>
            <w:tcBorders>
              <w:top w:val="single" w:sz="4" w:space="0" w:color="auto"/>
              <w:left w:val="single" w:sz="4" w:space="0" w:color="auto"/>
              <w:bottom w:val="single" w:sz="4" w:space="0" w:color="auto"/>
              <w:right w:val="single" w:sz="4" w:space="0" w:color="auto"/>
              <w:tr2bl w:val="nil"/>
            </w:tcBorders>
          </w:tcPr>
          <w:p w:rsidR="004B37F4" w:rsidRDefault="004B37F4" w:rsidP="004B37F4">
            <w:pPr>
              <w:jc w:val="center"/>
              <w:rPr>
                <w:rFonts w:ascii="Times New Roman" w:hAnsi="Times New Roman"/>
                <w:color w:val="000000"/>
                <w:sz w:val="24"/>
                <w:szCs w:val="24"/>
              </w:rPr>
            </w:pPr>
            <w:r>
              <w:rPr>
                <w:rFonts w:ascii="Times New Roman" w:hAnsi="Times New Roman"/>
                <w:color w:val="000000"/>
                <w:sz w:val="24"/>
                <w:szCs w:val="24"/>
              </w:rPr>
              <w:t>Nr. crt.</w:t>
            </w:r>
          </w:p>
        </w:tc>
        <w:tc>
          <w:tcPr>
            <w:tcW w:w="1832" w:type="dxa"/>
            <w:vMerge w:val="restart"/>
            <w:tcBorders>
              <w:left w:val="single" w:sz="4" w:space="0" w:color="auto"/>
            </w:tcBorders>
          </w:tcPr>
          <w:p w:rsidR="004B37F4" w:rsidRDefault="004B37F4" w:rsidP="004B37F4">
            <w:pPr>
              <w:jc w:val="center"/>
              <w:rPr>
                <w:rFonts w:ascii="Times New Roman" w:hAnsi="Times New Roman"/>
                <w:color w:val="000000"/>
                <w:sz w:val="24"/>
                <w:szCs w:val="24"/>
              </w:rPr>
            </w:pPr>
            <w:r>
              <w:rPr>
                <w:rFonts w:ascii="Times New Roman" w:hAnsi="Times New Roman"/>
                <w:color w:val="000000"/>
                <w:sz w:val="24"/>
                <w:szCs w:val="24"/>
              </w:rPr>
              <w:t>Tip valori limită</w:t>
            </w:r>
          </w:p>
          <w:p w:rsidR="004B37F4" w:rsidRDefault="004B37F4" w:rsidP="004B37F4">
            <w:pPr>
              <w:jc w:val="center"/>
              <w:rPr>
                <w:rFonts w:ascii="Times New Roman" w:hAnsi="Times New Roman"/>
                <w:color w:val="000000"/>
                <w:sz w:val="24"/>
                <w:szCs w:val="24"/>
              </w:rPr>
            </w:pPr>
          </w:p>
        </w:tc>
        <w:tc>
          <w:tcPr>
            <w:tcW w:w="2137" w:type="dxa"/>
            <w:gridSpan w:val="2"/>
            <w:tcBorders>
              <w:left w:val="single" w:sz="4" w:space="0" w:color="auto"/>
            </w:tcBorders>
          </w:tcPr>
          <w:p w:rsidR="004B37F4" w:rsidRDefault="004B37F4" w:rsidP="006519B9">
            <w:pPr>
              <w:jc w:val="center"/>
              <w:rPr>
                <w:rFonts w:ascii="Times New Roman" w:hAnsi="Times New Roman"/>
                <w:color w:val="000000"/>
                <w:sz w:val="24"/>
                <w:szCs w:val="24"/>
              </w:rPr>
            </w:pPr>
            <w:r>
              <w:rPr>
                <w:rFonts w:ascii="Times New Roman" w:hAnsi="Times New Roman"/>
                <w:color w:val="000000"/>
                <w:sz w:val="24"/>
                <w:szCs w:val="24"/>
              </w:rPr>
              <w:t xml:space="preserve">Valori limită </w:t>
            </w:r>
          </w:p>
        </w:tc>
        <w:tc>
          <w:tcPr>
            <w:tcW w:w="5098" w:type="dxa"/>
            <w:vMerge w:val="restart"/>
          </w:tcPr>
          <w:p w:rsidR="004B37F4" w:rsidRDefault="004B37F4" w:rsidP="004B37F4">
            <w:pPr>
              <w:jc w:val="center"/>
              <w:rPr>
                <w:rFonts w:ascii="Times New Roman" w:hAnsi="Times New Roman"/>
                <w:color w:val="000000"/>
                <w:sz w:val="24"/>
                <w:szCs w:val="24"/>
              </w:rPr>
            </w:pPr>
            <w:r>
              <w:rPr>
                <w:rFonts w:ascii="Times New Roman" w:hAnsi="Times New Roman"/>
                <w:color w:val="000000"/>
                <w:sz w:val="24"/>
                <w:szCs w:val="24"/>
              </w:rPr>
              <w:t>Aplicabilitate pentru situația existentă</w:t>
            </w:r>
          </w:p>
        </w:tc>
      </w:tr>
      <w:tr w:rsidR="004B37F4" w:rsidTr="004B37F4">
        <w:tc>
          <w:tcPr>
            <w:tcW w:w="562" w:type="dxa"/>
            <w:vMerge/>
            <w:tcBorders>
              <w:top w:val="nil"/>
              <w:left w:val="single" w:sz="4" w:space="0" w:color="auto"/>
              <w:bottom w:val="single" w:sz="4" w:space="0" w:color="auto"/>
              <w:right w:val="single" w:sz="4" w:space="0" w:color="auto"/>
              <w:tr2bl w:val="nil"/>
            </w:tcBorders>
          </w:tcPr>
          <w:p w:rsidR="004B37F4" w:rsidRDefault="004B37F4" w:rsidP="004B37F4">
            <w:pPr>
              <w:jc w:val="center"/>
              <w:rPr>
                <w:rFonts w:ascii="Times New Roman" w:hAnsi="Times New Roman"/>
                <w:color w:val="000000"/>
                <w:sz w:val="24"/>
                <w:szCs w:val="24"/>
              </w:rPr>
            </w:pPr>
          </w:p>
        </w:tc>
        <w:tc>
          <w:tcPr>
            <w:tcW w:w="1832" w:type="dxa"/>
            <w:vMerge/>
            <w:tcBorders>
              <w:left w:val="single" w:sz="4" w:space="0" w:color="auto"/>
            </w:tcBorders>
          </w:tcPr>
          <w:p w:rsidR="004B37F4" w:rsidRDefault="004B37F4" w:rsidP="004B37F4">
            <w:pPr>
              <w:jc w:val="center"/>
              <w:rPr>
                <w:rFonts w:ascii="Times New Roman" w:hAnsi="Times New Roman"/>
                <w:color w:val="000000"/>
                <w:sz w:val="24"/>
                <w:szCs w:val="24"/>
              </w:rPr>
            </w:pPr>
          </w:p>
        </w:tc>
        <w:tc>
          <w:tcPr>
            <w:tcW w:w="1003" w:type="dxa"/>
          </w:tcPr>
          <w:p w:rsidR="004B37F4" w:rsidRDefault="004B37F4" w:rsidP="004B37F4">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zsn</w:t>
            </w:r>
          </w:p>
        </w:tc>
        <w:tc>
          <w:tcPr>
            <w:tcW w:w="1134" w:type="dxa"/>
          </w:tcPr>
          <w:p w:rsidR="004B37F4" w:rsidRDefault="004B37F4" w:rsidP="004B37F4">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noapte</w:t>
            </w:r>
          </w:p>
        </w:tc>
        <w:tc>
          <w:tcPr>
            <w:tcW w:w="5098" w:type="dxa"/>
            <w:vMerge/>
          </w:tcPr>
          <w:p w:rsidR="004B37F4" w:rsidRDefault="004B37F4" w:rsidP="004B37F4">
            <w:pPr>
              <w:jc w:val="center"/>
              <w:rPr>
                <w:rFonts w:ascii="Times New Roman" w:hAnsi="Times New Roman"/>
                <w:color w:val="000000"/>
                <w:sz w:val="24"/>
                <w:szCs w:val="24"/>
              </w:rPr>
            </w:pPr>
          </w:p>
        </w:tc>
      </w:tr>
      <w:tr w:rsidR="00CB7E06" w:rsidTr="004B37F4">
        <w:tc>
          <w:tcPr>
            <w:tcW w:w="562" w:type="dxa"/>
            <w:tcBorders>
              <w:top w:val="single" w:sz="4" w:space="0" w:color="auto"/>
            </w:tcBorders>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1</w:t>
            </w:r>
          </w:p>
        </w:tc>
        <w:tc>
          <w:tcPr>
            <w:tcW w:w="1832"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1003"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70</w:t>
            </w:r>
          </w:p>
        </w:tc>
        <w:tc>
          <w:tcPr>
            <w:tcW w:w="1134"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60</w:t>
            </w:r>
          </w:p>
        </w:tc>
        <w:tc>
          <w:tcPr>
            <w:tcW w:w="5098" w:type="dxa"/>
          </w:tcPr>
          <w:p w:rsidR="00CB7E06" w:rsidRPr="007D64C7" w:rsidRDefault="007D64C7" w:rsidP="007D64C7">
            <w:pPr>
              <w:jc w:val="center"/>
              <w:rPr>
                <w:rFonts w:ascii="Times New Roman" w:hAnsi="Times New Roman"/>
                <w:sz w:val="24"/>
                <w:szCs w:val="24"/>
                <w:lang w:val="ro-RO"/>
              </w:rPr>
            </w:pPr>
            <w:r>
              <w:rPr>
                <w:rFonts w:ascii="Times New Roman" w:hAnsi="Times New Roman"/>
                <w:sz w:val="24"/>
                <w:szCs w:val="24"/>
              </w:rPr>
              <w:t>Linii de cale ferat</w:t>
            </w:r>
            <w:r>
              <w:rPr>
                <w:rFonts w:ascii="Times New Roman" w:hAnsi="Times New Roman"/>
                <w:sz w:val="24"/>
                <w:szCs w:val="24"/>
                <w:lang w:val="ro-RO"/>
              </w:rPr>
              <w:t>ă principală</w:t>
            </w:r>
          </w:p>
        </w:tc>
      </w:tr>
      <w:tr w:rsidR="00CB7E06" w:rsidTr="004B37F4">
        <w:tc>
          <w:tcPr>
            <w:tcW w:w="562"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2</w:t>
            </w:r>
          </w:p>
        </w:tc>
        <w:tc>
          <w:tcPr>
            <w:tcW w:w="1832"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1003"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65</w:t>
            </w:r>
          </w:p>
        </w:tc>
        <w:tc>
          <w:tcPr>
            <w:tcW w:w="1134"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55</w:t>
            </w:r>
          </w:p>
        </w:tc>
        <w:tc>
          <w:tcPr>
            <w:tcW w:w="5098" w:type="dxa"/>
          </w:tcPr>
          <w:p w:rsidR="00996251" w:rsidRDefault="007D64C7" w:rsidP="007D64C7">
            <w:pPr>
              <w:jc w:val="center"/>
              <w:rPr>
                <w:rFonts w:ascii="Times New Roman" w:hAnsi="Times New Roman"/>
                <w:sz w:val="24"/>
                <w:szCs w:val="24"/>
              </w:rPr>
            </w:pPr>
            <w:r>
              <w:rPr>
                <w:rFonts w:ascii="Times New Roman" w:hAnsi="Times New Roman"/>
                <w:sz w:val="24"/>
                <w:szCs w:val="24"/>
              </w:rPr>
              <w:t>L</w:t>
            </w:r>
            <w:r w:rsidR="00996251">
              <w:rPr>
                <w:rFonts w:ascii="Times New Roman" w:hAnsi="Times New Roman"/>
                <w:sz w:val="24"/>
                <w:szCs w:val="24"/>
              </w:rPr>
              <w:t>inii de tramvai</w:t>
            </w:r>
            <w:r>
              <w:rPr>
                <w:rFonts w:ascii="Times New Roman" w:hAnsi="Times New Roman"/>
                <w:sz w:val="24"/>
                <w:szCs w:val="24"/>
              </w:rPr>
              <w:t xml:space="preserve"> și linii de cale ferată </w:t>
            </w:r>
            <w:r w:rsidR="009A0F11">
              <w:rPr>
                <w:rFonts w:ascii="Times New Roman" w:hAnsi="Times New Roman"/>
                <w:sz w:val="24"/>
                <w:szCs w:val="24"/>
              </w:rPr>
              <w:t>(care nu sunt principale)</w:t>
            </w:r>
          </w:p>
        </w:tc>
      </w:tr>
      <w:tr w:rsidR="00CB7E06" w:rsidTr="004B37F4">
        <w:tc>
          <w:tcPr>
            <w:tcW w:w="562"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3</w:t>
            </w:r>
          </w:p>
        </w:tc>
        <w:tc>
          <w:tcPr>
            <w:tcW w:w="1832" w:type="dxa"/>
          </w:tcPr>
          <w:p w:rsidR="00CB7E06" w:rsidRPr="005C0E99" w:rsidRDefault="004B37F4" w:rsidP="004B37F4">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1003" w:type="dxa"/>
          </w:tcPr>
          <w:p w:rsidR="00CB7E06" w:rsidRPr="004B37F4" w:rsidRDefault="004B37F4" w:rsidP="004B37F4">
            <w:pPr>
              <w:jc w:val="center"/>
              <w:rPr>
                <w:rFonts w:ascii="Times New Roman" w:hAnsi="Times New Roman"/>
                <w:color w:val="000000"/>
                <w:sz w:val="24"/>
                <w:szCs w:val="24"/>
                <w:vertAlign w:val="superscript"/>
              </w:rPr>
            </w:pPr>
            <w:r w:rsidRPr="004B37F4">
              <w:rPr>
                <w:rFonts w:ascii="Times New Roman" w:hAnsi="Times New Roman"/>
                <w:color w:val="000000"/>
                <w:sz w:val="24"/>
                <w:szCs w:val="24"/>
              </w:rPr>
              <w:t>56</w:t>
            </w:r>
            <w:r>
              <w:rPr>
                <w:rFonts w:ascii="Times New Roman" w:hAnsi="Times New Roman"/>
                <w:color w:val="000000"/>
                <w:sz w:val="24"/>
                <w:szCs w:val="24"/>
                <w:vertAlign w:val="superscript"/>
              </w:rPr>
              <w:t>1</w:t>
            </w:r>
          </w:p>
        </w:tc>
        <w:tc>
          <w:tcPr>
            <w:tcW w:w="1134" w:type="dxa"/>
          </w:tcPr>
          <w:p w:rsidR="00CB7E06" w:rsidRPr="004B37F4" w:rsidRDefault="004B37F4" w:rsidP="004B37F4">
            <w:pPr>
              <w:jc w:val="center"/>
              <w:rPr>
                <w:rFonts w:ascii="Times New Roman" w:hAnsi="Times New Roman"/>
                <w:color w:val="000000"/>
                <w:sz w:val="24"/>
                <w:szCs w:val="24"/>
                <w:vertAlign w:val="superscript"/>
              </w:rPr>
            </w:pPr>
            <w:r>
              <w:rPr>
                <w:rFonts w:ascii="Times New Roman" w:hAnsi="Times New Roman"/>
                <w:color w:val="000000"/>
                <w:sz w:val="24"/>
                <w:szCs w:val="24"/>
              </w:rPr>
              <w:t>50</w:t>
            </w:r>
            <w:r>
              <w:rPr>
                <w:rFonts w:ascii="Times New Roman" w:hAnsi="Times New Roman"/>
                <w:color w:val="000000"/>
                <w:sz w:val="24"/>
                <w:szCs w:val="24"/>
                <w:vertAlign w:val="superscript"/>
              </w:rPr>
              <w:t>1</w:t>
            </w:r>
          </w:p>
        </w:tc>
        <w:tc>
          <w:tcPr>
            <w:tcW w:w="5098" w:type="dxa"/>
          </w:tcPr>
          <w:p w:rsidR="00CB7E06" w:rsidRDefault="007D64C7" w:rsidP="004B37F4">
            <w:pPr>
              <w:jc w:val="center"/>
              <w:rPr>
                <w:rFonts w:ascii="Times New Roman" w:hAnsi="Times New Roman"/>
                <w:sz w:val="24"/>
                <w:szCs w:val="24"/>
              </w:rPr>
            </w:pPr>
            <w:r>
              <w:rPr>
                <w:rFonts w:ascii="Times New Roman" w:hAnsi="Times New Roman"/>
                <w:sz w:val="24"/>
                <w:szCs w:val="24"/>
              </w:rPr>
              <w:t>Linii de cale ferat</w:t>
            </w:r>
            <w:r>
              <w:rPr>
                <w:rFonts w:ascii="Times New Roman" w:hAnsi="Times New Roman"/>
                <w:sz w:val="24"/>
                <w:szCs w:val="24"/>
                <w:lang w:val="ro-RO"/>
              </w:rPr>
              <w:t>ă</w:t>
            </w:r>
            <w:r w:rsidR="009A0F11">
              <w:rPr>
                <w:rFonts w:ascii="Times New Roman" w:hAnsi="Times New Roman"/>
                <w:sz w:val="24"/>
                <w:szCs w:val="24"/>
                <w:lang w:val="ro-RO"/>
              </w:rPr>
              <w:t xml:space="preserve"> (care nu sunt principale)</w:t>
            </w:r>
            <w:r>
              <w:rPr>
                <w:rFonts w:ascii="Times New Roman" w:hAnsi="Times New Roman"/>
                <w:sz w:val="24"/>
                <w:szCs w:val="24"/>
                <w:lang w:val="ro-RO"/>
              </w:rPr>
              <w:t xml:space="preserve">, linii </w:t>
            </w:r>
            <w:r w:rsidR="009A0F11">
              <w:rPr>
                <w:rFonts w:ascii="Times New Roman" w:hAnsi="Times New Roman"/>
                <w:sz w:val="24"/>
                <w:szCs w:val="24"/>
                <w:lang w:val="ro-RO"/>
              </w:rPr>
              <w:t>d</w:t>
            </w:r>
            <w:r>
              <w:rPr>
                <w:rFonts w:ascii="Times New Roman" w:hAnsi="Times New Roman"/>
                <w:sz w:val="24"/>
                <w:szCs w:val="24"/>
                <w:lang w:val="ro-RO"/>
              </w:rPr>
              <w:t>e cale ferată principală și</w:t>
            </w:r>
          </w:p>
          <w:p w:rsidR="00996251" w:rsidRDefault="00B37FC9" w:rsidP="007D64C7">
            <w:pPr>
              <w:jc w:val="center"/>
              <w:rPr>
                <w:rFonts w:ascii="Times New Roman" w:hAnsi="Times New Roman"/>
                <w:sz w:val="24"/>
                <w:szCs w:val="24"/>
              </w:rPr>
            </w:pPr>
            <w:r>
              <w:rPr>
                <w:rFonts w:ascii="Times New Roman" w:hAnsi="Times New Roman"/>
                <w:sz w:val="24"/>
                <w:szCs w:val="24"/>
              </w:rPr>
              <w:t>l</w:t>
            </w:r>
            <w:r w:rsidR="007D64C7">
              <w:rPr>
                <w:rFonts w:ascii="Times New Roman" w:hAnsi="Times New Roman"/>
                <w:sz w:val="24"/>
                <w:szCs w:val="24"/>
              </w:rPr>
              <w:t>i</w:t>
            </w:r>
            <w:r w:rsidR="00996251">
              <w:rPr>
                <w:rFonts w:ascii="Times New Roman" w:hAnsi="Times New Roman"/>
                <w:sz w:val="24"/>
                <w:szCs w:val="24"/>
              </w:rPr>
              <w:t>nii de tramvai</w:t>
            </w:r>
            <w:r>
              <w:rPr>
                <w:rFonts w:ascii="Times New Roman" w:hAnsi="Times New Roman"/>
                <w:sz w:val="24"/>
                <w:szCs w:val="24"/>
              </w:rPr>
              <w:t xml:space="preserve"> </w:t>
            </w:r>
          </w:p>
        </w:tc>
      </w:tr>
      <w:tr w:rsidR="00CB7E06" w:rsidTr="004B37F4">
        <w:tc>
          <w:tcPr>
            <w:tcW w:w="562" w:type="dxa"/>
          </w:tcPr>
          <w:p w:rsidR="00CB7E06" w:rsidRDefault="004B37F4" w:rsidP="004B37F4">
            <w:pPr>
              <w:jc w:val="center"/>
              <w:rPr>
                <w:rFonts w:ascii="Times New Roman" w:hAnsi="Times New Roman"/>
                <w:color w:val="000000"/>
                <w:sz w:val="24"/>
                <w:szCs w:val="24"/>
              </w:rPr>
            </w:pPr>
            <w:r>
              <w:rPr>
                <w:rFonts w:ascii="Times New Roman" w:hAnsi="Times New Roman"/>
                <w:color w:val="000000"/>
                <w:sz w:val="24"/>
                <w:szCs w:val="24"/>
              </w:rPr>
              <w:t>4</w:t>
            </w:r>
          </w:p>
        </w:tc>
        <w:tc>
          <w:tcPr>
            <w:tcW w:w="1832" w:type="dxa"/>
          </w:tcPr>
          <w:p w:rsidR="00CB7E06" w:rsidRPr="0095496E" w:rsidRDefault="004B37F4" w:rsidP="004B37F4">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1003" w:type="dxa"/>
          </w:tcPr>
          <w:p w:rsidR="00CB7E06" w:rsidRPr="004B37F4" w:rsidRDefault="004B37F4" w:rsidP="004B37F4">
            <w:pPr>
              <w:jc w:val="center"/>
              <w:rPr>
                <w:rFonts w:ascii="Times New Roman" w:hAnsi="Times New Roman"/>
                <w:color w:val="000000"/>
                <w:sz w:val="24"/>
                <w:szCs w:val="24"/>
                <w:vertAlign w:val="superscript"/>
              </w:rPr>
            </w:pPr>
            <w:r w:rsidRPr="004B37F4">
              <w:rPr>
                <w:rFonts w:ascii="Times New Roman" w:hAnsi="Times New Roman"/>
                <w:color w:val="000000"/>
                <w:sz w:val="24"/>
                <w:szCs w:val="24"/>
              </w:rPr>
              <w:t>56</w:t>
            </w:r>
            <w:r>
              <w:rPr>
                <w:rFonts w:ascii="Times New Roman" w:hAnsi="Times New Roman"/>
                <w:color w:val="000000"/>
                <w:sz w:val="24"/>
                <w:szCs w:val="24"/>
                <w:vertAlign w:val="superscript"/>
              </w:rPr>
              <w:t>2</w:t>
            </w:r>
          </w:p>
        </w:tc>
        <w:tc>
          <w:tcPr>
            <w:tcW w:w="1134" w:type="dxa"/>
          </w:tcPr>
          <w:p w:rsidR="00CB7E06" w:rsidRPr="004B37F4" w:rsidRDefault="004B37F4" w:rsidP="004B37F4">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5098" w:type="dxa"/>
          </w:tcPr>
          <w:p w:rsidR="00996251" w:rsidRDefault="007D64C7" w:rsidP="007D64C7">
            <w:pPr>
              <w:jc w:val="center"/>
              <w:rPr>
                <w:rFonts w:ascii="Times New Roman" w:hAnsi="Times New Roman"/>
                <w:sz w:val="24"/>
                <w:szCs w:val="24"/>
              </w:rPr>
            </w:pPr>
            <w:r>
              <w:rPr>
                <w:rFonts w:ascii="Times New Roman" w:hAnsi="Times New Roman"/>
                <w:sz w:val="24"/>
                <w:szCs w:val="24"/>
              </w:rPr>
              <w:t>Linii de cale ferat</w:t>
            </w:r>
            <w:r>
              <w:rPr>
                <w:rFonts w:ascii="Times New Roman" w:hAnsi="Times New Roman"/>
                <w:sz w:val="24"/>
                <w:szCs w:val="24"/>
                <w:lang w:val="ro-RO"/>
              </w:rPr>
              <w:t>ă</w:t>
            </w:r>
            <w:r w:rsidR="009A0F11">
              <w:rPr>
                <w:rFonts w:ascii="Times New Roman" w:hAnsi="Times New Roman"/>
                <w:sz w:val="24"/>
                <w:szCs w:val="24"/>
                <w:lang w:val="ro-RO"/>
              </w:rPr>
              <w:t xml:space="preserve"> (care nu sunt principale)</w:t>
            </w:r>
            <w:r>
              <w:rPr>
                <w:rFonts w:ascii="Times New Roman" w:hAnsi="Times New Roman"/>
                <w:sz w:val="24"/>
                <w:szCs w:val="24"/>
                <w:lang w:val="ro-RO"/>
              </w:rPr>
              <w:t xml:space="preserve">, linii de cale ferată principală </w:t>
            </w:r>
            <w:r w:rsidR="00B37FC9">
              <w:rPr>
                <w:rFonts w:ascii="Times New Roman" w:hAnsi="Times New Roman"/>
                <w:sz w:val="24"/>
                <w:szCs w:val="24"/>
              </w:rPr>
              <w:t>și</w:t>
            </w:r>
            <w:r>
              <w:rPr>
                <w:rFonts w:ascii="Times New Roman" w:hAnsi="Times New Roman"/>
                <w:sz w:val="24"/>
                <w:szCs w:val="24"/>
              </w:rPr>
              <w:t xml:space="preserve"> </w:t>
            </w:r>
            <w:r w:rsidR="00B37FC9">
              <w:rPr>
                <w:rFonts w:ascii="Times New Roman" w:hAnsi="Times New Roman"/>
                <w:sz w:val="24"/>
                <w:szCs w:val="24"/>
              </w:rPr>
              <w:t>l</w:t>
            </w:r>
            <w:r w:rsidR="00996251">
              <w:rPr>
                <w:rFonts w:ascii="Times New Roman" w:hAnsi="Times New Roman"/>
                <w:sz w:val="24"/>
                <w:szCs w:val="24"/>
              </w:rPr>
              <w:t>inii de tramvai</w:t>
            </w:r>
            <w:r w:rsidR="00CA7042">
              <w:rPr>
                <w:rFonts w:ascii="Times New Roman" w:hAnsi="Times New Roman"/>
                <w:sz w:val="24"/>
                <w:szCs w:val="24"/>
              </w:rPr>
              <w:t xml:space="preserve"> </w:t>
            </w:r>
          </w:p>
        </w:tc>
      </w:tr>
    </w:tbl>
    <w:p w:rsidR="00D429D2" w:rsidRPr="005C0E99" w:rsidRDefault="006C3095" w:rsidP="00D429D2">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 xml:space="preserve">1 </w:t>
      </w:r>
      <w:r w:rsidR="00D429D2">
        <w:rPr>
          <w:rFonts w:ascii="Times New Roman" w:hAnsi="Times New Roman"/>
          <w:color w:val="000000"/>
          <w:sz w:val="24"/>
          <w:szCs w:val="24"/>
        </w:rPr>
        <w:t xml:space="preserve">În conformitate cu prevederile art. 10 din </w:t>
      </w:r>
      <w:r w:rsidR="00D429D2" w:rsidRPr="00372544">
        <w:rPr>
          <w:rFonts w:ascii="Times New Roman" w:eastAsiaTheme="minorHAnsi" w:hAnsi="Times New Roman"/>
          <w:bCs/>
          <w:sz w:val="24"/>
          <w:szCs w:val="24"/>
        </w:rPr>
        <w:t>N</w:t>
      </w:r>
      <w:r w:rsidR="00D429D2">
        <w:rPr>
          <w:rFonts w:ascii="Times New Roman" w:eastAsiaTheme="minorHAnsi" w:hAnsi="Times New Roman"/>
          <w:bCs/>
          <w:sz w:val="24"/>
          <w:szCs w:val="24"/>
        </w:rPr>
        <w:t xml:space="preserve">ormele </w:t>
      </w:r>
      <w:r w:rsidR="00D429D2" w:rsidRPr="00372544">
        <w:rPr>
          <w:rFonts w:ascii="Times New Roman" w:eastAsiaTheme="minorHAnsi" w:hAnsi="Times New Roman"/>
          <w:bCs/>
          <w:sz w:val="24"/>
          <w:szCs w:val="24"/>
        </w:rPr>
        <w:t>de igienă şi sănătate publică privind mediul de viaţă al populaţiei</w:t>
      </w:r>
      <w:r w:rsidR="00D429D2">
        <w:rPr>
          <w:rFonts w:ascii="Times New Roman" w:eastAsiaTheme="minorHAnsi" w:hAnsi="Times New Roman"/>
          <w:bCs/>
          <w:sz w:val="24"/>
          <w:szCs w:val="24"/>
        </w:rPr>
        <w:t xml:space="preserve"> aprobate prin Ordinul </w:t>
      </w:r>
      <w:r w:rsidR="003A31F3">
        <w:rPr>
          <w:rFonts w:ascii="Times New Roman" w:eastAsiaTheme="minorHAnsi" w:hAnsi="Times New Roman"/>
          <w:bCs/>
          <w:sz w:val="24"/>
          <w:szCs w:val="24"/>
        </w:rPr>
        <w:t>ministrului sănătății nr. 119/</w:t>
      </w:r>
      <w:r w:rsidR="00D429D2">
        <w:rPr>
          <w:rFonts w:ascii="Times New Roman" w:eastAsiaTheme="minorHAnsi" w:hAnsi="Times New Roman"/>
          <w:bCs/>
          <w:sz w:val="24"/>
          <w:szCs w:val="24"/>
        </w:rPr>
        <w:t>2014, cu modificările și completările ulterioare, coroborat cu</w:t>
      </w:r>
      <w:r w:rsidR="00D429D2">
        <w:rPr>
          <w:rFonts w:ascii="Times New Roman" w:hAnsi="Times New Roman"/>
          <w:color w:val="000000"/>
          <w:sz w:val="24"/>
          <w:szCs w:val="24"/>
        </w:rPr>
        <w:t xml:space="preserve"> limita admisibilă din tabelul 8 din SR 10009-2017 Acustică – Limite admisibile ale nivelului de zgomot în mediul ambiant (valoarea L</w:t>
      </w:r>
      <w:r w:rsidR="00D429D2" w:rsidRPr="00A16EB0">
        <w:rPr>
          <w:rFonts w:ascii="Times New Roman" w:hAnsi="Times New Roman"/>
          <w:color w:val="000000"/>
          <w:sz w:val="24"/>
          <w:szCs w:val="24"/>
          <w:vertAlign w:val="subscript"/>
        </w:rPr>
        <w:t>zsn</w:t>
      </w:r>
      <w:r w:rsidR="00D429D2">
        <w:rPr>
          <w:rFonts w:ascii="Times New Roman" w:hAnsi="Times New Roman"/>
          <w:color w:val="000000"/>
          <w:sz w:val="24"/>
          <w:szCs w:val="24"/>
        </w:rPr>
        <w:t xml:space="preserve"> a fost convertită utilizând formula de calcul pentru L</w:t>
      </w:r>
      <w:r w:rsidR="00D429D2" w:rsidRPr="00A16EB0">
        <w:rPr>
          <w:rFonts w:ascii="Times New Roman" w:hAnsi="Times New Roman"/>
          <w:color w:val="000000"/>
          <w:sz w:val="24"/>
          <w:szCs w:val="24"/>
          <w:vertAlign w:val="subscript"/>
        </w:rPr>
        <w:t>zsn</w:t>
      </w:r>
      <w:r w:rsidR="00D429D2">
        <w:rPr>
          <w:rFonts w:ascii="Times New Roman" w:hAnsi="Times New Roman"/>
          <w:color w:val="000000"/>
          <w:sz w:val="24"/>
          <w:szCs w:val="24"/>
        </w:rPr>
        <w:t xml:space="preserve"> </w:t>
      </w:r>
      <w:r w:rsidR="003A31F3">
        <w:rPr>
          <w:rFonts w:ascii="Times New Roman" w:hAnsi="Times New Roman"/>
          <w:color w:val="000000"/>
          <w:sz w:val="24"/>
          <w:szCs w:val="24"/>
        </w:rPr>
        <w:t>astfel cum este prevăzută</w:t>
      </w:r>
      <w:r w:rsidR="00D429D2">
        <w:rPr>
          <w:rFonts w:ascii="Times New Roman" w:hAnsi="Times New Roman"/>
          <w:color w:val="000000"/>
          <w:sz w:val="24"/>
          <w:szCs w:val="24"/>
        </w:rPr>
        <w:t xml:space="preserve"> în anexa nr. 1 la Legea nr. 121/2019)</w:t>
      </w:r>
    </w:p>
    <w:p w:rsidR="001553DC" w:rsidRDefault="006C3095" w:rsidP="009B7FE8">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2</w:t>
      </w:r>
      <w:r>
        <w:rPr>
          <w:rFonts w:ascii="Times New Roman" w:hAnsi="Times New Roman"/>
          <w:color w:val="000000"/>
          <w:sz w:val="24"/>
          <w:szCs w:val="24"/>
        </w:rPr>
        <w:t xml:space="preserve"> În conformitate cu </w:t>
      </w:r>
      <w:r w:rsidR="0001383B">
        <w:rPr>
          <w:rFonts w:ascii="Times New Roman" w:hAnsi="Times New Roman"/>
          <w:color w:val="000000"/>
          <w:sz w:val="24"/>
          <w:szCs w:val="24"/>
        </w:rPr>
        <w:t xml:space="preserve">prevederile </w:t>
      </w:r>
      <w:r>
        <w:rPr>
          <w:rFonts w:ascii="Times New Roman" w:hAnsi="Times New Roman"/>
          <w:color w:val="000000"/>
          <w:sz w:val="24"/>
          <w:szCs w:val="24"/>
        </w:rPr>
        <w:t xml:space="preserve">art. 16 alin. (1) și alin. (2) </w:t>
      </w:r>
      <w:proofErr w:type="gramStart"/>
      <w:r>
        <w:rPr>
          <w:rFonts w:ascii="Times New Roman" w:hAnsi="Times New Roman"/>
          <w:color w:val="000000"/>
          <w:sz w:val="24"/>
          <w:szCs w:val="24"/>
        </w:rPr>
        <w:t>din</w:t>
      </w:r>
      <w:proofErr w:type="gramEnd"/>
      <w:r w:rsidRPr="00372544">
        <w:rPr>
          <w:rFonts w:ascii="Times New Roman" w:eastAsiaTheme="minorHAnsi" w:hAnsi="Times New Roman"/>
          <w:sz w:val="28"/>
          <w:szCs w:val="28"/>
        </w:rPr>
        <w:t xml:space="preserve"> </w:t>
      </w:r>
      <w:r w:rsidRPr="00372544">
        <w:rPr>
          <w:rFonts w:ascii="Times New Roman" w:eastAsiaTheme="minorHAnsi" w:hAnsi="Times New Roman"/>
          <w:bCs/>
          <w:sz w:val="24"/>
          <w:szCs w:val="24"/>
        </w:rPr>
        <w:t>N</w:t>
      </w:r>
      <w:r>
        <w:rPr>
          <w:rFonts w:ascii="Times New Roman" w:eastAsiaTheme="minorHAnsi" w:hAnsi="Times New Roman"/>
          <w:bCs/>
          <w:sz w:val="24"/>
          <w:szCs w:val="24"/>
        </w:rPr>
        <w:t xml:space="preserve">ormele </w:t>
      </w:r>
      <w:r w:rsidRPr="00372544">
        <w:rPr>
          <w:rFonts w:ascii="Times New Roman" w:eastAsiaTheme="minorHAnsi" w:hAnsi="Times New Roman"/>
          <w:bCs/>
          <w:sz w:val="24"/>
          <w:szCs w:val="24"/>
        </w:rPr>
        <w:t>de igienă şi sănătate publică privind mediul de viaţă al populaţiei</w:t>
      </w:r>
      <w:r w:rsidR="003A31F3">
        <w:rPr>
          <w:rFonts w:ascii="Times New Roman" w:eastAsiaTheme="minorHAnsi" w:hAnsi="Times New Roman"/>
          <w:bCs/>
          <w:sz w:val="24"/>
          <w:szCs w:val="24"/>
        </w:rPr>
        <w:t xml:space="preserve"> aprobate </w:t>
      </w:r>
      <w:r>
        <w:rPr>
          <w:rFonts w:ascii="Times New Roman" w:eastAsiaTheme="minorHAnsi" w:hAnsi="Times New Roman"/>
          <w:bCs/>
          <w:sz w:val="24"/>
          <w:szCs w:val="24"/>
        </w:rPr>
        <w:t xml:space="preserve">prin Ordinul </w:t>
      </w:r>
      <w:r w:rsidR="003A31F3">
        <w:rPr>
          <w:rFonts w:ascii="Times New Roman" w:eastAsiaTheme="minorHAnsi" w:hAnsi="Times New Roman"/>
          <w:bCs/>
          <w:sz w:val="24"/>
          <w:szCs w:val="24"/>
        </w:rPr>
        <w:t xml:space="preserve">ministrului sănătății </w:t>
      </w:r>
      <w:r>
        <w:rPr>
          <w:rFonts w:ascii="Times New Roman" w:eastAsiaTheme="minorHAnsi" w:hAnsi="Times New Roman"/>
          <w:bCs/>
          <w:sz w:val="24"/>
          <w:szCs w:val="24"/>
        </w:rPr>
        <w:t xml:space="preserve">nr. 119.2014, cu modificările și completările ulterioare, coroborat cu Nota 4 aferentă tabelului nr. 8 din </w:t>
      </w:r>
      <w:r>
        <w:rPr>
          <w:rFonts w:ascii="Times New Roman" w:hAnsi="Times New Roman"/>
          <w:color w:val="000000"/>
          <w:sz w:val="24"/>
          <w:szCs w:val="24"/>
        </w:rPr>
        <w:t>din SR 10009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convertită utilizând formula de calcul pentru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w:t>
      </w:r>
      <w:r w:rsidR="003A31F3">
        <w:rPr>
          <w:rFonts w:ascii="Times New Roman" w:hAnsi="Times New Roman"/>
          <w:color w:val="000000"/>
          <w:sz w:val="24"/>
          <w:szCs w:val="24"/>
        </w:rPr>
        <w:t xml:space="preserve">astfel cum </w:t>
      </w:r>
      <w:proofErr w:type="gramStart"/>
      <w:r w:rsidR="003A31F3">
        <w:rPr>
          <w:rFonts w:ascii="Times New Roman" w:hAnsi="Times New Roman"/>
          <w:color w:val="000000"/>
          <w:sz w:val="24"/>
          <w:szCs w:val="24"/>
        </w:rPr>
        <w:t>este</w:t>
      </w:r>
      <w:proofErr w:type="gramEnd"/>
      <w:r w:rsidR="003A31F3">
        <w:rPr>
          <w:rFonts w:ascii="Times New Roman" w:hAnsi="Times New Roman"/>
          <w:color w:val="000000"/>
          <w:sz w:val="24"/>
          <w:szCs w:val="24"/>
        </w:rPr>
        <w:t xml:space="preserve"> prevăzută </w:t>
      </w:r>
      <w:r>
        <w:rPr>
          <w:rFonts w:ascii="Times New Roman" w:hAnsi="Times New Roman"/>
          <w:color w:val="000000"/>
          <w:sz w:val="24"/>
          <w:szCs w:val="24"/>
        </w:rPr>
        <w:t>în anexa nr. 1 la Legea nr. 121/2019)</w:t>
      </w:r>
    </w:p>
    <w:p w:rsidR="001553DC" w:rsidRDefault="001553DC" w:rsidP="009B7FE8">
      <w:pPr>
        <w:spacing w:after="0" w:line="240" w:lineRule="auto"/>
        <w:jc w:val="both"/>
        <w:rPr>
          <w:rFonts w:ascii="Times New Roman" w:hAnsi="Times New Roman"/>
          <w:color w:val="000000"/>
          <w:sz w:val="24"/>
          <w:szCs w:val="24"/>
        </w:rPr>
      </w:pPr>
    </w:p>
    <w:p w:rsidR="001553DC" w:rsidRDefault="00540F53"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Tabel nr. </w:t>
      </w:r>
      <w:r w:rsidR="00CE1C44" w:rsidRPr="007D1FB3">
        <w:rPr>
          <w:rFonts w:ascii="Times New Roman" w:hAnsi="Times New Roman"/>
          <w:sz w:val="24"/>
          <w:szCs w:val="24"/>
        </w:rPr>
        <w:t>4</w:t>
      </w:r>
      <w:r>
        <w:rPr>
          <w:rFonts w:ascii="Times New Roman" w:hAnsi="Times New Roman"/>
          <w:color w:val="000000"/>
          <w:sz w:val="24"/>
          <w:szCs w:val="24"/>
        </w:rPr>
        <w:t xml:space="preserve"> Valori limit</w:t>
      </w:r>
      <w:r>
        <w:rPr>
          <w:rFonts w:ascii="Times New Roman" w:hAnsi="Times New Roman"/>
          <w:color w:val="000000"/>
          <w:sz w:val="24"/>
          <w:szCs w:val="24"/>
          <w:lang w:val="ro-RO"/>
        </w:rPr>
        <w:t>ă</w:t>
      </w:r>
      <w:r>
        <w:rPr>
          <w:rFonts w:ascii="Times New Roman" w:hAnsi="Times New Roman"/>
          <w:color w:val="000000"/>
          <w:sz w:val="24"/>
          <w:szCs w:val="24"/>
        </w:rPr>
        <w:t xml:space="preserve"> pentru sursa de zgomot trafic aerian în aglomerări</w:t>
      </w:r>
    </w:p>
    <w:tbl>
      <w:tblPr>
        <w:tblStyle w:val="TableGrid"/>
        <w:tblW w:w="0" w:type="auto"/>
        <w:tblLook w:val="04A0" w:firstRow="1" w:lastRow="0" w:firstColumn="1" w:lastColumn="0" w:noHBand="0" w:noVBand="1"/>
      </w:tblPr>
      <w:tblGrid>
        <w:gridCol w:w="561"/>
        <w:gridCol w:w="1817"/>
        <w:gridCol w:w="878"/>
        <w:gridCol w:w="850"/>
        <w:gridCol w:w="5523"/>
      </w:tblGrid>
      <w:tr w:rsidR="00B341B2" w:rsidTr="00B341B2">
        <w:tc>
          <w:tcPr>
            <w:tcW w:w="561" w:type="dxa"/>
            <w:vMerge w:val="restart"/>
            <w:tcBorders>
              <w:top w:val="single" w:sz="4" w:space="0" w:color="auto"/>
              <w:left w:val="single" w:sz="4" w:space="0" w:color="auto"/>
              <w:bottom w:val="single" w:sz="4" w:space="0" w:color="auto"/>
              <w:right w:val="single" w:sz="4" w:space="0" w:color="auto"/>
              <w:tr2bl w:val="nil"/>
            </w:tcBorders>
          </w:tcPr>
          <w:p w:rsidR="00B341B2" w:rsidRDefault="00B341B2" w:rsidP="00BD4BF3">
            <w:pPr>
              <w:jc w:val="both"/>
              <w:rPr>
                <w:rFonts w:ascii="Times New Roman" w:hAnsi="Times New Roman"/>
                <w:color w:val="000000"/>
                <w:sz w:val="24"/>
                <w:szCs w:val="24"/>
              </w:rPr>
            </w:pPr>
            <w:r>
              <w:rPr>
                <w:rFonts w:ascii="Times New Roman" w:hAnsi="Times New Roman"/>
                <w:color w:val="000000"/>
                <w:sz w:val="24"/>
                <w:szCs w:val="24"/>
              </w:rPr>
              <w:t>Nr. crt.</w:t>
            </w:r>
          </w:p>
          <w:p w:rsidR="00B341B2" w:rsidRDefault="00B341B2" w:rsidP="00BD4BF3">
            <w:pPr>
              <w:jc w:val="right"/>
              <w:rPr>
                <w:rFonts w:ascii="Times New Roman" w:hAnsi="Times New Roman"/>
                <w:color w:val="000000"/>
                <w:sz w:val="24"/>
                <w:szCs w:val="24"/>
              </w:rPr>
            </w:pPr>
          </w:p>
        </w:tc>
        <w:tc>
          <w:tcPr>
            <w:tcW w:w="1817" w:type="dxa"/>
            <w:vMerge w:val="restart"/>
            <w:tcBorders>
              <w:left w:val="single" w:sz="4" w:space="0" w:color="auto"/>
            </w:tcBorders>
          </w:tcPr>
          <w:p w:rsidR="00B341B2" w:rsidRDefault="00B341B2" w:rsidP="00BD4BF3">
            <w:pPr>
              <w:jc w:val="center"/>
              <w:rPr>
                <w:rFonts w:ascii="Times New Roman" w:hAnsi="Times New Roman"/>
                <w:color w:val="000000"/>
                <w:sz w:val="24"/>
                <w:szCs w:val="24"/>
              </w:rPr>
            </w:pPr>
            <w:r>
              <w:rPr>
                <w:rFonts w:ascii="Times New Roman" w:hAnsi="Times New Roman"/>
                <w:color w:val="000000"/>
                <w:sz w:val="24"/>
                <w:szCs w:val="24"/>
              </w:rPr>
              <w:t>Tip valori limită</w:t>
            </w:r>
          </w:p>
        </w:tc>
        <w:tc>
          <w:tcPr>
            <w:tcW w:w="1728" w:type="dxa"/>
            <w:gridSpan w:val="2"/>
            <w:tcBorders>
              <w:left w:val="single" w:sz="4" w:space="0" w:color="auto"/>
            </w:tcBorders>
          </w:tcPr>
          <w:p w:rsidR="00B341B2" w:rsidRDefault="00B341B2" w:rsidP="006519B9">
            <w:pPr>
              <w:jc w:val="center"/>
              <w:rPr>
                <w:rFonts w:ascii="Times New Roman" w:hAnsi="Times New Roman"/>
                <w:color w:val="000000"/>
                <w:sz w:val="24"/>
                <w:szCs w:val="24"/>
              </w:rPr>
            </w:pPr>
            <w:r>
              <w:rPr>
                <w:rFonts w:ascii="Times New Roman" w:hAnsi="Times New Roman"/>
                <w:color w:val="000000"/>
                <w:sz w:val="24"/>
                <w:szCs w:val="24"/>
              </w:rPr>
              <w:t xml:space="preserve">Valori limită </w:t>
            </w:r>
          </w:p>
        </w:tc>
        <w:tc>
          <w:tcPr>
            <w:tcW w:w="5523" w:type="dxa"/>
            <w:vMerge w:val="restart"/>
          </w:tcPr>
          <w:p w:rsidR="0000342F" w:rsidRDefault="0000342F" w:rsidP="00BD4BF3">
            <w:pPr>
              <w:jc w:val="center"/>
              <w:rPr>
                <w:rFonts w:ascii="Times New Roman" w:hAnsi="Times New Roman"/>
                <w:color w:val="000000"/>
                <w:sz w:val="24"/>
                <w:szCs w:val="24"/>
              </w:rPr>
            </w:pPr>
          </w:p>
          <w:p w:rsidR="00B341B2" w:rsidRDefault="00B341B2" w:rsidP="00BD4BF3">
            <w:pPr>
              <w:jc w:val="center"/>
              <w:rPr>
                <w:rFonts w:ascii="Times New Roman" w:hAnsi="Times New Roman"/>
                <w:color w:val="000000"/>
                <w:sz w:val="24"/>
                <w:szCs w:val="24"/>
              </w:rPr>
            </w:pPr>
            <w:r>
              <w:rPr>
                <w:rFonts w:ascii="Times New Roman" w:hAnsi="Times New Roman"/>
                <w:color w:val="000000"/>
                <w:sz w:val="24"/>
                <w:szCs w:val="24"/>
              </w:rPr>
              <w:t>Aplicabilitate pentru situația existentă</w:t>
            </w:r>
          </w:p>
        </w:tc>
      </w:tr>
      <w:tr w:rsidR="00B341B2" w:rsidTr="00B341B2">
        <w:tc>
          <w:tcPr>
            <w:tcW w:w="561" w:type="dxa"/>
            <w:vMerge/>
            <w:tcBorders>
              <w:top w:val="nil"/>
              <w:left w:val="single" w:sz="4" w:space="0" w:color="auto"/>
              <w:bottom w:val="single" w:sz="4" w:space="0" w:color="auto"/>
              <w:right w:val="single" w:sz="4" w:space="0" w:color="auto"/>
              <w:tr2bl w:val="nil"/>
            </w:tcBorders>
          </w:tcPr>
          <w:p w:rsidR="00B341B2" w:rsidRDefault="00B341B2" w:rsidP="00BD4BF3">
            <w:pPr>
              <w:jc w:val="center"/>
              <w:rPr>
                <w:rFonts w:ascii="Times New Roman" w:hAnsi="Times New Roman"/>
                <w:color w:val="000000"/>
                <w:sz w:val="24"/>
                <w:szCs w:val="24"/>
              </w:rPr>
            </w:pPr>
          </w:p>
        </w:tc>
        <w:tc>
          <w:tcPr>
            <w:tcW w:w="1817" w:type="dxa"/>
            <w:vMerge/>
            <w:tcBorders>
              <w:left w:val="single" w:sz="4" w:space="0" w:color="auto"/>
            </w:tcBorders>
          </w:tcPr>
          <w:p w:rsidR="00B341B2" w:rsidRDefault="00B341B2" w:rsidP="00BD4BF3">
            <w:pPr>
              <w:jc w:val="center"/>
              <w:rPr>
                <w:rFonts w:ascii="Times New Roman" w:hAnsi="Times New Roman"/>
                <w:color w:val="000000"/>
                <w:sz w:val="24"/>
                <w:szCs w:val="24"/>
              </w:rPr>
            </w:pPr>
          </w:p>
        </w:tc>
        <w:tc>
          <w:tcPr>
            <w:tcW w:w="878" w:type="dxa"/>
          </w:tcPr>
          <w:p w:rsidR="00B341B2" w:rsidRDefault="00B341B2" w:rsidP="00BD4BF3">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zsn</w:t>
            </w:r>
          </w:p>
        </w:tc>
        <w:tc>
          <w:tcPr>
            <w:tcW w:w="850" w:type="dxa"/>
          </w:tcPr>
          <w:p w:rsidR="00B341B2" w:rsidRDefault="00B341B2" w:rsidP="00BD4BF3">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noapte</w:t>
            </w:r>
          </w:p>
        </w:tc>
        <w:tc>
          <w:tcPr>
            <w:tcW w:w="5523" w:type="dxa"/>
            <w:vMerge/>
          </w:tcPr>
          <w:p w:rsidR="00B341B2" w:rsidRDefault="00B341B2" w:rsidP="00BD4BF3">
            <w:pPr>
              <w:jc w:val="center"/>
              <w:rPr>
                <w:rFonts w:ascii="Times New Roman" w:hAnsi="Times New Roman"/>
                <w:color w:val="000000"/>
                <w:sz w:val="24"/>
                <w:szCs w:val="24"/>
              </w:rPr>
            </w:pPr>
          </w:p>
        </w:tc>
      </w:tr>
      <w:tr w:rsidR="003A2633" w:rsidTr="00B341B2">
        <w:tc>
          <w:tcPr>
            <w:tcW w:w="561" w:type="dxa"/>
            <w:tcBorders>
              <w:top w:val="single" w:sz="4" w:space="0" w:color="auto"/>
            </w:tcBorders>
          </w:tcPr>
          <w:p w:rsidR="003A2633" w:rsidRDefault="00B341B2" w:rsidP="00BD4BF3">
            <w:pPr>
              <w:jc w:val="both"/>
              <w:rPr>
                <w:rFonts w:ascii="Times New Roman" w:hAnsi="Times New Roman"/>
                <w:color w:val="000000"/>
                <w:sz w:val="24"/>
                <w:szCs w:val="24"/>
              </w:rPr>
            </w:pPr>
            <w:r>
              <w:rPr>
                <w:rFonts w:ascii="Times New Roman" w:hAnsi="Times New Roman"/>
                <w:color w:val="000000"/>
                <w:sz w:val="24"/>
                <w:szCs w:val="24"/>
              </w:rPr>
              <w:t>1</w:t>
            </w:r>
          </w:p>
        </w:tc>
        <w:tc>
          <w:tcPr>
            <w:tcW w:w="1817" w:type="dxa"/>
          </w:tcPr>
          <w:p w:rsidR="003A2633" w:rsidRDefault="00B341B2" w:rsidP="00BD4BF3">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878" w:type="dxa"/>
          </w:tcPr>
          <w:p w:rsidR="003A2633" w:rsidRDefault="003A2633" w:rsidP="00BD4BF3">
            <w:pPr>
              <w:jc w:val="center"/>
              <w:rPr>
                <w:rFonts w:ascii="Times New Roman" w:hAnsi="Times New Roman"/>
                <w:color w:val="000000"/>
                <w:sz w:val="24"/>
                <w:szCs w:val="24"/>
              </w:rPr>
            </w:pPr>
            <w:r>
              <w:rPr>
                <w:rFonts w:ascii="Times New Roman" w:hAnsi="Times New Roman"/>
                <w:color w:val="000000"/>
                <w:sz w:val="24"/>
                <w:szCs w:val="24"/>
              </w:rPr>
              <w:t>70</w:t>
            </w:r>
          </w:p>
        </w:tc>
        <w:tc>
          <w:tcPr>
            <w:tcW w:w="850" w:type="dxa"/>
          </w:tcPr>
          <w:p w:rsidR="003A2633" w:rsidRDefault="003A2633" w:rsidP="006A6A26">
            <w:pPr>
              <w:jc w:val="center"/>
              <w:rPr>
                <w:rFonts w:ascii="Times New Roman" w:hAnsi="Times New Roman"/>
                <w:color w:val="000000"/>
                <w:sz w:val="24"/>
                <w:szCs w:val="24"/>
              </w:rPr>
            </w:pPr>
            <w:r>
              <w:rPr>
                <w:rFonts w:ascii="Times New Roman" w:hAnsi="Times New Roman"/>
                <w:color w:val="000000"/>
                <w:sz w:val="24"/>
                <w:szCs w:val="24"/>
              </w:rPr>
              <w:t>60</w:t>
            </w:r>
          </w:p>
        </w:tc>
        <w:tc>
          <w:tcPr>
            <w:tcW w:w="5523" w:type="dxa"/>
          </w:tcPr>
          <w:p w:rsidR="003A2633" w:rsidRDefault="003A2633" w:rsidP="00D96719">
            <w:pPr>
              <w:jc w:val="center"/>
              <w:rPr>
                <w:rFonts w:ascii="Times New Roman" w:hAnsi="Times New Roman"/>
                <w:color w:val="000000"/>
                <w:sz w:val="24"/>
                <w:szCs w:val="24"/>
              </w:rPr>
            </w:pPr>
            <w:r>
              <w:rPr>
                <w:rFonts w:ascii="Times New Roman" w:hAnsi="Times New Roman"/>
                <w:color w:val="000000"/>
                <w:sz w:val="24"/>
                <w:szCs w:val="24"/>
              </w:rPr>
              <w:t xml:space="preserve">Aeroporturi situate în exteriorul aglomerărilor sau la limita administrativă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acestora</w:t>
            </w:r>
            <w:r w:rsidR="00440D3C">
              <w:rPr>
                <w:rFonts w:ascii="Times New Roman" w:hAnsi="Times New Roman"/>
                <w:color w:val="000000"/>
                <w:sz w:val="24"/>
                <w:szCs w:val="24"/>
              </w:rPr>
              <w:t xml:space="preserve"> și dacă nu se află în vecinătatea unei zone locuite a altei localități, caz în care se aplică valorile de la poziția 2.</w:t>
            </w:r>
          </w:p>
        </w:tc>
      </w:tr>
      <w:tr w:rsidR="003A2633" w:rsidTr="00B341B2">
        <w:tc>
          <w:tcPr>
            <w:tcW w:w="561" w:type="dxa"/>
          </w:tcPr>
          <w:p w:rsidR="003A2633" w:rsidRDefault="00B341B2" w:rsidP="00BD4BF3">
            <w:pPr>
              <w:jc w:val="both"/>
              <w:rPr>
                <w:rFonts w:ascii="Times New Roman" w:hAnsi="Times New Roman"/>
                <w:color w:val="000000"/>
                <w:sz w:val="24"/>
                <w:szCs w:val="24"/>
              </w:rPr>
            </w:pPr>
            <w:r>
              <w:rPr>
                <w:rFonts w:ascii="Times New Roman" w:hAnsi="Times New Roman"/>
                <w:color w:val="000000"/>
                <w:sz w:val="24"/>
                <w:szCs w:val="24"/>
              </w:rPr>
              <w:t>2</w:t>
            </w:r>
          </w:p>
        </w:tc>
        <w:tc>
          <w:tcPr>
            <w:tcW w:w="1817" w:type="dxa"/>
          </w:tcPr>
          <w:p w:rsidR="003A2633" w:rsidRDefault="00B341B2" w:rsidP="00BD4BF3">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878" w:type="dxa"/>
          </w:tcPr>
          <w:p w:rsidR="003A2633" w:rsidRDefault="003A2633" w:rsidP="00BD4BF3">
            <w:pPr>
              <w:jc w:val="center"/>
              <w:rPr>
                <w:rFonts w:ascii="Times New Roman" w:hAnsi="Times New Roman"/>
                <w:color w:val="000000"/>
                <w:sz w:val="24"/>
                <w:szCs w:val="24"/>
              </w:rPr>
            </w:pPr>
            <w:r>
              <w:rPr>
                <w:rFonts w:ascii="Times New Roman" w:hAnsi="Times New Roman"/>
                <w:color w:val="000000"/>
                <w:sz w:val="24"/>
                <w:szCs w:val="24"/>
              </w:rPr>
              <w:t>65</w:t>
            </w:r>
          </w:p>
        </w:tc>
        <w:tc>
          <w:tcPr>
            <w:tcW w:w="850" w:type="dxa"/>
          </w:tcPr>
          <w:p w:rsidR="003A2633" w:rsidRDefault="003A2633" w:rsidP="00962376">
            <w:pPr>
              <w:jc w:val="center"/>
              <w:rPr>
                <w:rFonts w:ascii="Times New Roman" w:hAnsi="Times New Roman"/>
                <w:color w:val="000000"/>
                <w:sz w:val="24"/>
                <w:szCs w:val="24"/>
              </w:rPr>
            </w:pPr>
            <w:r>
              <w:rPr>
                <w:rFonts w:ascii="Times New Roman" w:hAnsi="Times New Roman"/>
                <w:color w:val="000000"/>
                <w:sz w:val="24"/>
                <w:szCs w:val="24"/>
              </w:rPr>
              <w:t>55</w:t>
            </w:r>
          </w:p>
        </w:tc>
        <w:tc>
          <w:tcPr>
            <w:tcW w:w="5523" w:type="dxa"/>
          </w:tcPr>
          <w:p w:rsidR="003A2633" w:rsidRDefault="003A2633" w:rsidP="00962376">
            <w:pPr>
              <w:jc w:val="center"/>
              <w:rPr>
                <w:rFonts w:ascii="Times New Roman" w:hAnsi="Times New Roman"/>
                <w:color w:val="000000"/>
                <w:sz w:val="24"/>
                <w:szCs w:val="24"/>
              </w:rPr>
            </w:pPr>
            <w:r>
              <w:rPr>
                <w:rFonts w:ascii="Times New Roman" w:hAnsi="Times New Roman"/>
                <w:color w:val="000000"/>
                <w:sz w:val="24"/>
                <w:szCs w:val="24"/>
              </w:rPr>
              <w:t xml:space="preserve">Aeroporturi </w:t>
            </w:r>
            <w:r w:rsidR="0000342F">
              <w:rPr>
                <w:rFonts w:ascii="Times New Roman" w:hAnsi="Times New Roman"/>
                <w:color w:val="000000"/>
                <w:sz w:val="24"/>
                <w:szCs w:val="24"/>
              </w:rPr>
              <w:t xml:space="preserve">situate </w:t>
            </w:r>
            <w:r>
              <w:rPr>
                <w:rFonts w:ascii="Times New Roman" w:hAnsi="Times New Roman"/>
                <w:color w:val="000000"/>
                <w:sz w:val="24"/>
                <w:szCs w:val="24"/>
              </w:rPr>
              <w:t>în interiorul aglomerărilor</w:t>
            </w:r>
          </w:p>
        </w:tc>
      </w:tr>
      <w:tr w:rsidR="003A2633" w:rsidTr="00B341B2">
        <w:tc>
          <w:tcPr>
            <w:tcW w:w="561" w:type="dxa"/>
          </w:tcPr>
          <w:p w:rsidR="003A2633" w:rsidRDefault="00B341B2" w:rsidP="00BD4BF3">
            <w:pPr>
              <w:jc w:val="both"/>
              <w:rPr>
                <w:rFonts w:ascii="Times New Roman" w:hAnsi="Times New Roman"/>
                <w:color w:val="000000"/>
                <w:sz w:val="24"/>
                <w:szCs w:val="24"/>
              </w:rPr>
            </w:pPr>
            <w:r>
              <w:rPr>
                <w:rFonts w:ascii="Times New Roman" w:hAnsi="Times New Roman"/>
                <w:color w:val="000000"/>
                <w:sz w:val="24"/>
                <w:szCs w:val="24"/>
              </w:rPr>
              <w:t>3</w:t>
            </w:r>
          </w:p>
        </w:tc>
        <w:tc>
          <w:tcPr>
            <w:tcW w:w="1817" w:type="dxa"/>
          </w:tcPr>
          <w:p w:rsidR="003A2633" w:rsidRPr="005C0E99" w:rsidRDefault="00B341B2" w:rsidP="00BD4BF3">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878" w:type="dxa"/>
          </w:tcPr>
          <w:p w:rsidR="003A2633" w:rsidRPr="005C0E99" w:rsidRDefault="003A2633" w:rsidP="003A2633">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1</w:t>
            </w:r>
          </w:p>
        </w:tc>
        <w:tc>
          <w:tcPr>
            <w:tcW w:w="850" w:type="dxa"/>
          </w:tcPr>
          <w:p w:rsidR="003A2633" w:rsidRPr="003A2633" w:rsidRDefault="003A2633" w:rsidP="00536849">
            <w:pPr>
              <w:jc w:val="center"/>
              <w:rPr>
                <w:rFonts w:ascii="Times New Roman" w:hAnsi="Times New Roman"/>
                <w:color w:val="000000"/>
                <w:sz w:val="24"/>
                <w:szCs w:val="24"/>
                <w:vertAlign w:val="superscript"/>
              </w:rPr>
            </w:pPr>
            <w:r>
              <w:rPr>
                <w:rFonts w:ascii="Times New Roman" w:hAnsi="Times New Roman"/>
                <w:color w:val="000000"/>
                <w:sz w:val="24"/>
                <w:szCs w:val="24"/>
              </w:rPr>
              <w:t>50</w:t>
            </w:r>
            <w:r>
              <w:rPr>
                <w:rFonts w:ascii="Times New Roman" w:hAnsi="Times New Roman"/>
                <w:color w:val="000000"/>
                <w:sz w:val="24"/>
                <w:szCs w:val="24"/>
                <w:vertAlign w:val="superscript"/>
              </w:rPr>
              <w:t>1</w:t>
            </w:r>
          </w:p>
        </w:tc>
        <w:tc>
          <w:tcPr>
            <w:tcW w:w="5523" w:type="dxa"/>
            <w:vMerge w:val="restart"/>
          </w:tcPr>
          <w:p w:rsidR="003A2633" w:rsidRDefault="003A2633" w:rsidP="009A0F11">
            <w:pPr>
              <w:jc w:val="center"/>
              <w:rPr>
                <w:rFonts w:ascii="Times New Roman" w:hAnsi="Times New Roman"/>
                <w:color w:val="000000"/>
                <w:sz w:val="24"/>
                <w:szCs w:val="24"/>
              </w:rPr>
            </w:pPr>
            <w:r>
              <w:rPr>
                <w:rFonts w:ascii="Times New Roman" w:hAnsi="Times New Roman"/>
                <w:color w:val="000000"/>
                <w:sz w:val="24"/>
                <w:szCs w:val="24"/>
              </w:rPr>
              <w:t>Aeroporturi situa</w:t>
            </w:r>
            <w:r w:rsidR="00CA7042">
              <w:rPr>
                <w:rFonts w:ascii="Times New Roman" w:hAnsi="Times New Roman"/>
                <w:color w:val="000000"/>
                <w:sz w:val="24"/>
                <w:szCs w:val="24"/>
              </w:rPr>
              <w:t xml:space="preserve">te în interiorul aglomerărilor, </w:t>
            </w:r>
            <w:r w:rsidR="009A0F11">
              <w:rPr>
                <w:rFonts w:ascii="Times New Roman" w:hAnsi="Times New Roman"/>
                <w:color w:val="000000"/>
                <w:sz w:val="24"/>
                <w:szCs w:val="24"/>
              </w:rPr>
              <w:t>în</w:t>
            </w:r>
            <w:r w:rsidR="00CA7042">
              <w:rPr>
                <w:rFonts w:ascii="Times New Roman" w:hAnsi="Times New Roman"/>
                <w:color w:val="000000"/>
                <w:sz w:val="24"/>
                <w:szCs w:val="24"/>
              </w:rPr>
              <w:t xml:space="preserve"> </w:t>
            </w:r>
            <w:r>
              <w:rPr>
                <w:rFonts w:ascii="Times New Roman" w:hAnsi="Times New Roman"/>
                <w:color w:val="000000"/>
                <w:sz w:val="24"/>
                <w:szCs w:val="24"/>
              </w:rPr>
              <w:t xml:space="preserve">exteriorul aglomerărilor sau la limita adminsitrativă a acestora </w:t>
            </w:r>
            <w:r w:rsidR="00440D3C">
              <w:rPr>
                <w:rFonts w:ascii="Times New Roman" w:hAnsi="Times New Roman"/>
                <w:color w:val="000000"/>
                <w:sz w:val="24"/>
                <w:szCs w:val="24"/>
              </w:rPr>
              <w:t>și dacă se află în vecinătatea unei zone locuite a altei localităț</w:t>
            </w:r>
            <w:proofErr w:type="gramStart"/>
            <w:r w:rsidR="00440D3C">
              <w:rPr>
                <w:rFonts w:ascii="Times New Roman" w:hAnsi="Times New Roman"/>
                <w:color w:val="000000"/>
                <w:sz w:val="24"/>
                <w:szCs w:val="24"/>
              </w:rPr>
              <w:t>i .</w:t>
            </w:r>
            <w:proofErr w:type="gramEnd"/>
          </w:p>
        </w:tc>
      </w:tr>
      <w:tr w:rsidR="00261581" w:rsidTr="00B341B2">
        <w:tc>
          <w:tcPr>
            <w:tcW w:w="561" w:type="dxa"/>
          </w:tcPr>
          <w:p w:rsidR="00261581" w:rsidRDefault="00261581" w:rsidP="00BD4BF3">
            <w:pPr>
              <w:jc w:val="both"/>
              <w:rPr>
                <w:rFonts w:ascii="Times New Roman" w:hAnsi="Times New Roman"/>
                <w:color w:val="000000"/>
                <w:sz w:val="24"/>
                <w:szCs w:val="24"/>
              </w:rPr>
            </w:pPr>
            <w:r>
              <w:rPr>
                <w:rFonts w:ascii="Times New Roman" w:hAnsi="Times New Roman"/>
                <w:color w:val="000000"/>
                <w:sz w:val="24"/>
                <w:szCs w:val="24"/>
              </w:rPr>
              <w:t>4</w:t>
            </w:r>
          </w:p>
        </w:tc>
        <w:tc>
          <w:tcPr>
            <w:tcW w:w="1817" w:type="dxa"/>
          </w:tcPr>
          <w:p w:rsidR="00261581" w:rsidRDefault="00261581" w:rsidP="00BD4BF3">
            <w:pPr>
              <w:jc w:val="center"/>
              <w:rPr>
                <w:rFonts w:ascii="Times New Roman" w:hAnsi="Times New Roman"/>
                <w:color w:val="000000"/>
                <w:sz w:val="24"/>
                <w:szCs w:val="24"/>
              </w:rPr>
            </w:pPr>
            <w:r>
              <w:rPr>
                <w:rFonts w:ascii="Times New Roman" w:hAnsi="Times New Roman"/>
                <w:color w:val="000000"/>
                <w:sz w:val="24"/>
                <w:szCs w:val="24"/>
              </w:rPr>
              <w:t>Limită admisibilă</w:t>
            </w:r>
          </w:p>
        </w:tc>
        <w:tc>
          <w:tcPr>
            <w:tcW w:w="878" w:type="dxa"/>
          </w:tcPr>
          <w:p w:rsidR="00261581" w:rsidRDefault="00261581" w:rsidP="003A2633">
            <w:pPr>
              <w:jc w:val="center"/>
              <w:rPr>
                <w:rFonts w:ascii="Times New Roman" w:hAnsi="Times New Roman"/>
                <w:color w:val="000000"/>
                <w:sz w:val="24"/>
                <w:szCs w:val="24"/>
              </w:rPr>
            </w:pPr>
            <w:r>
              <w:rPr>
                <w:rFonts w:ascii="Times New Roman" w:hAnsi="Times New Roman"/>
                <w:color w:val="000000"/>
                <w:sz w:val="24"/>
                <w:szCs w:val="24"/>
              </w:rPr>
              <w:t>56</w:t>
            </w:r>
            <w:r>
              <w:rPr>
                <w:rFonts w:ascii="Times New Roman" w:hAnsi="Times New Roman"/>
                <w:color w:val="000000"/>
                <w:sz w:val="24"/>
                <w:szCs w:val="24"/>
                <w:vertAlign w:val="superscript"/>
              </w:rPr>
              <w:t>2</w:t>
            </w:r>
          </w:p>
        </w:tc>
        <w:tc>
          <w:tcPr>
            <w:tcW w:w="850" w:type="dxa"/>
          </w:tcPr>
          <w:p w:rsidR="00261581" w:rsidRDefault="00261581" w:rsidP="00536849">
            <w:pPr>
              <w:jc w:val="center"/>
              <w:rPr>
                <w:rFonts w:ascii="Times New Roman" w:hAnsi="Times New Roman"/>
                <w:color w:val="000000"/>
                <w:sz w:val="24"/>
                <w:szCs w:val="24"/>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5523" w:type="dxa"/>
            <w:vMerge/>
          </w:tcPr>
          <w:p w:rsidR="00261581" w:rsidRDefault="00261581" w:rsidP="00536849">
            <w:pPr>
              <w:jc w:val="center"/>
              <w:rPr>
                <w:rFonts w:ascii="Times New Roman" w:hAnsi="Times New Roman"/>
                <w:color w:val="000000"/>
                <w:sz w:val="24"/>
                <w:szCs w:val="24"/>
              </w:rPr>
            </w:pPr>
          </w:p>
        </w:tc>
      </w:tr>
      <w:tr w:rsidR="00261581" w:rsidTr="001032F9">
        <w:tc>
          <w:tcPr>
            <w:tcW w:w="561" w:type="dxa"/>
          </w:tcPr>
          <w:p w:rsidR="00261581" w:rsidRDefault="00261581" w:rsidP="00BD4BF3">
            <w:pPr>
              <w:jc w:val="both"/>
              <w:rPr>
                <w:rFonts w:ascii="Times New Roman" w:hAnsi="Times New Roman"/>
                <w:color w:val="000000"/>
                <w:sz w:val="24"/>
                <w:szCs w:val="24"/>
              </w:rPr>
            </w:pPr>
            <w:r>
              <w:rPr>
                <w:rFonts w:ascii="Times New Roman" w:hAnsi="Times New Roman"/>
                <w:color w:val="000000"/>
                <w:sz w:val="24"/>
                <w:szCs w:val="24"/>
              </w:rPr>
              <w:t>5</w:t>
            </w:r>
          </w:p>
        </w:tc>
        <w:tc>
          <w:tcPr>
            <w:tcW w:w="1817" w:type="dxa"/>
          </w:tcPr>
          <w:p w:rsidR="00261581" w:rsidRPr="0095496E" w:rsidRDefault="00261581" w:rsidP="00BD4BF3">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1728" w:type="dxa"/>
            <w:gridSpan w:val="2"/>
          </w:tcPr>
          <w:p w:rsidR="00261581" w:rsidRDefault="00261581" w:rsidP="001462DA">
            <w:pPr>
              <w:jc w:val="center"/>
              <w:rPr>
                <w:rFonts w:ascii="Times New Roman" w:hAnsi="Times New Roman"/>
                <w:color w:val="000000"/>
                <w:sz w:val="24"/>
                <w:szCs w:val="24"/>
              </w:rPr>
            </w:pPr>
            <w:r w:rsidRPr="00261581">
              <w:rPr>
                <w:rFonts w:ascii="Times New Roman" w:hAnsi="Times New Roman"/>
                <w:color w:val="000000"/>
                <w:sz w:val="24"/>
                <w:szCs w:val="24"/>
              </w:rPr>
              <w:t xml:space="preserve">Conform zonării </w:t>
            </w:r>
          </w:p>
          <w:p w:rsidR="00261581" w:rsidRPr="00261581" w:rsidRDefault="00261581" w:rsidP="009A0F11">
            <w:pPr>
              <w:jc w:val="center"/>
              <w:rPr>
                <w:rFonts w:ascii="Times New Roman" w:hAnsi="Times New Roman"/>
                <w:color w:val="000000"/>
                <w:sz w:val="24"/>
                <w:szCs w:val="24"/>
              </w:rPr>
            </w:pPr>
            <w:r w:rsidRPr="00261581">
              <w:rPr>
                <w:rFonts w:ascii="Times New Roman" w:hAnsi="Times New Roman"/>
                <w:color w:val="000000"/>
                <w:sz w:val="24"/>
                <w:szCs w:val="24"/>
              </w:rPr>
              <w:t>acustice</w:t>
            </w:r>
            <w:r>
              <w:rPr>
                <w:rFonts w:ascii="Times New Roman" w:hAnsi="Times New Roman"/>
                <w:color w:val="000000"/>
                <w:sz w:val="24"/>
                <w:szCs w:val="24"/>
                <w:vertAlign w:val="superscript"/>
              </w:rPr>
              <w:t xml:space="preserve">3 </w:t>
            </w:r>
            <w:r w:rsidR="00BC6368">
              <w:rPr>
                <w:rFonts w:ascii="Times New Roman" w:hAnsi="Times New Roman"/>
                <w:color w:val="000000"/>
                <w:sz w:val="24"/>
                <w:szCs w:val="24"/>
              </w:rPr>
              <w:t>preluate</w:t>
            </w:r>
            <w:r>
              <w:rPr>
                <w:rFonts w:ascii="Times New Roman" w:hAnsi="Times New Roman"/>
                <w:color w:val="000000"/>
                <w:sz w:val="24"/>
                <w:szCs w:val="24"/>
              </w:rPr>
              <w:t xml:space="preserve"> în </w:t>
            </w:r>
            <w:r w:rsidR="009A0F11">
              <w:rPr>
                <w:rFonts w:ascii="Times New Roman" w:hAnsi="Times New Roman"/>
                <w:color w:val="000000"/>
                <w:sz w:val="24"/>
                <w:szCs w:val="24"/>
              </w:rPr>
              <w:t>PUG</w:t>
            </w:r>
          </w:p>
        </w:tc>
        <w:tc>
          <w:tcPr>
            <w:tcW w:w="5523" w:type="dxa"/>
            <w:vMerge/>
          </w:tcPr>
          <w:p w:rsidR="00261581" w:rsidRDefault="00261581" w:rsidP="001462DA">
            <w:pPr>
              <w:jc w:val="center"/>
              <w:rPr>
                <w:rFonts w:ascii="Times New Roman" w:hAnsi="Times New Roman"/>
                <w:color w:val="000000"/>
                <w:sz w:val="24"/>
                <w:szCs w:val="24"/>
              </w:rPr>
            </w:pPr>
          </w:p>
        </w:tc>
      </w:tr>
    </w:tbl>
    <w:p w:rsidR="00584105" w:rsidRPr="005C0E99" w:rsidRDefault="00D05E89" w:rsidP="00584105">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 xml:space="preserve">1 </w:t>
      </w:r>
      <w:r w:rsidR="00584105">
        <w:rPr>
          <w:rFonts w:ascii="Times New Roman" w:hAnsi="Times New Roman"/>
          <w:color w:val="000000"/>
          <w:sz w:val="24"/>
          <w:szCs w:val="24"/>
        </w:rPr>
        <w:t xml:space="preserve">În conformitate cu prevederile art. 10 din </w:t>
      </w:r>
      <w:r w:rsidR="00584105" w:rsidRPr="00372544">
        <w:rPr>
          <w:rFonts w:ascii="Times New Roman" w:eastAsiaTheme="minorHAnsi" w:hAnsi="Times New Roman"/>
          <w:bCs/>
          <w:sz w:val="24"/>
          <w:szCs w:val="24"/>
        </w:rPr>
        <w:t>N</w:t>
      </w:r>
      <w:r w:rsidR="00584105">
        <w:rPr>
          <w:rFonts w:ascii="Times New Roman" w:eastAsiaTheme="minorHAnsi" w:hAnsi="Times New Roman"/>
          <w:bCs/>
          <w:sz w:val="24"/>
          <w:szCs w:val="24"/>
        </w:rPr>
        <w:t xml:space="preserve">ormele </w:t>
      </w:r>
      <w:r w:rsidR="00584105" w:rsidRPr="00372544">
        <w:rPr>
          <w:rFonts w:ascii="Times New Roman" w:eastAsiaTheme="minorHAnsi" w:hAnsi="Times New Roman"/>
          <w:bCs/>
          <w:sz w:val="24"/>
          <w:szCs w:val="24"/>
        </w:rPr>
        <w:t>de igienă şi sănătate publică privind mediul de viaţă al populaţiei</w:t>
      </w:r>
      <w:r w:rsidR="00322AE8">
        <w:rPr>
          <w:rFonts w:ascii="Times New Roman" w:eastAsiaTheme="minorHAnsi" w:hAnsi="Times New Roman"/>
          <w:bCs/>
          <w:sz w:val="24"/>
          <w:szCs w:val="24"/>
        </w:rPr>
        <w:t xml:space="preserve"> aprobate prin Ordinul ministrului sănătății nr. 119/</w:t>
      </w:r>
      <w:r w:rsidR="00584105">
        <w:rPr>
          <w:rFonts w:ascii="Times New Roman" w:eastAsiaTheme="minorHAnsi" w:hAnsi="Times New Roman"/>
          <w:bCs/>
          <w:sz w:val="24"/>
          <w:szCs w:val="24"/>
        </w:rPr>
        <w:t xml:space="preserve">2014, cu modificările și completările ulterioare, </w:t>
      </w:r>
      <w:r w:rsidR="00DA278E">
        <w:rPr>
          <w:rFonts w:ascii="Times New Roman" w:eastAsiaTheme="minorHAnsi" w:hAnsi="Times New Roman"/>
          <w:bCs/>
          <w:sz w:val="24"/>
          <w:szCs w:val="24"/>
        </w:rPr>
        <w:t>coroborat cu</w:t>
      </w:r>
      <w:r w:rsidR="00DA278E">
        <w:rPr>
          <w:rFonts w:ascii="Times New Roman" w:hAnsi="Times New Roman"/>
          <w:color w:val="000000"/>
          <w:sz w:val="24"/>
          <w:szCs w:val="24"/>
        </w:rPr>
        <w:t xml:space="preserve"> limita admisibilă din tabelul 8 și Nota 2 aferentă tabelului </w:t>
      </w:r>
      <w:r w:rsidR="00584105">
        <w:rPr>
          <w:rFonts w:ascii="Times New Roman" w:hAnsi="Times New Roman"/>
          <w:color w:val="000000"/>
          <w:sz w:val="24"/>
          <w:szCs w:val="24"/>
        </w:rPr>
        <w:t>8 din SR 10009-2017 Acustică – Limite admisibile ale nivelului de zgomot în mediul ambiant (valoarea L</w:t>
      </w:r>
      <w:r w:rsidR="00584105" w:rsidRPr="00A16EB0">
        <w:rPr>
          <w:rFonts w:ascii="Times New Roman" w:hAnsi="Times New Roman"/>
          <w:color w:val="000000"/>
          <w:sz w:val="24"/>
          <w:szCs w:val="24"/>
          <w:vertAlign w:val="subscript"/>
        </w:rPr>
        <w:t>zsn</w:t>
      </w:r>
      <w:r w:rsidR="00584105">
        <w:rPr>
          <w:rFonts w:ascii="Times New Roman" w:hAnsi="Times New Roman"/>
          <w:color w:val="000000"/>
          <w:sz w:val="24"/>
          <w:szCs w:val="24"/>
        </w:rPr>
        <w:t xml:space="preserve"> a fost convertită utilizând formula de calcul pentru L</w:t>
      </w:r>
      <w:r w:rsidR="00584105" w:rsidRPr="00A16EB0">
        <w:rPr>
          <w:rFonts w:ascii="Times New Roman" w:hAnsi="Times New Roman"/>
          <w:color w:val="000000"/>
          <w:sz w:val="24"/>
          <w:szCs w:val="24"/>
          <w:vertAlign w:val="subscript"/>
        </w:rPr>
        <w:t>zsn</w:t>
      </w:r>
      <w:r w:rsidR="00322AE8">
        <w:rPr>
          <w:rFonts w:ascii="Times New Roman" w:hAnsi="Times New Roman"/>
          <w:color w:val="000000"/>
          <w:sz w:val="24"/>
          <w:szCs w:val="24"/>
        </w:rPr>
        <w:t xml:space="preserve"> astfel cum este prevăzută</w:t>
      </w:r>
      <w:r w:rsidR="00584105">
        <w:rPr>
          <w:rFonts w:ascii="Times New Roman" w:hAnsi="Times New Roman"/>
          <w:color w:val="000000"/>
          <w:sz w:val="24"/>
          <w:szCs w:val="24"/>
        </w:rPr>
        <w:t xml:space="preserve"> în anexa nr. 1 la Legea nr. 121/2019)</w:t>
      </w:r>
    </w:p>
    <w:p w:rsidR="00D05E89" w:rsidRDefault="00D05E89" w:rsidP="00D05E89">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2</w:t>
      </w:r>
      <w:r>
        <w:rPr>
          <w:rFonts w:ascii="Times New Roman" w:hAnsi="Times New Roman"/>
          <w:color w:val="000000"/>
          <w:sz w:val="24"/>
          <w:szCs w:val="24"/>
        </w:rPr>
        <w:t xml:space="preserve"> În conformitate cu </w:t>
      </w:r>
      <w:r w:rsidR="0001383B">
        <w:rPr>
          <w:rFonts w:ascii="Times New Roman" w:hAnsi="Times New Roman"/>
          <w:color w:val="000000"/>
          <w:sz w:val="24"/>
          <w:szCs w:val="24"/>
        </w:rPr>
        <w:t xml:space="preserve">prevederile </w:t>
      </w:r>
      <w:r>
        <w:rPr>
          <w:rFonts w:ascii="Times New Roman" w:hAnsi="Times New Roman"/>
          <w:color w:val="000000"/>
          <w:sz w:val="24"/>
          <w:szCs w:val="24"/>
        </w:rPr>
        <w:t xml:space="preserve">art. 16 alin. (1) și alin. (2) </w:t>
      </w:r>
      <w:proofErr w:type="gramStart"/>
      <w:r>
        <w:rPr>
          <w:rFonts w:ascii="Times New Roman" w:hAnsi="Times New Roman"/>
          <w:color w:val="000000"/>
          <w:sz w:val="24"/>
          <w:szCs w:val="24"/>
        </w:rPr>
        <w:t>din</w:t>
      </w:r>
      <w:proofErr w:type="gramEnd"/>
      <w:r w:rsidRPr="00372544">
        <w:rPr>
          <w:rFonts w:ascii="Times New Roman" w:eastAsiaTheme="minorHAnsi" w:hAnsi="Times New Roman"/>
          <w:sz w:val="28"/>
          <w:szCs w:val="28"/>
        </w:rPr>
        <w:t xml:space="preserve"> </w:t>
      </w:r>
      <w:r w:rsidRPr="00372544">
        <w:rPr>
          <w:rFonts w:ascii="Times New Roman" w:eastAsiaTheme="minorHAnsi" w:hAnsi="Times New Roman"/>
          <w:bCs/>
          <w:sz w:val="24"/>
          <w:szCs w:val="24"/>
        </w:rPr>
        <w:t>N</w:t>
      </w:r>
      <w:r>
        <w:rPr>
          <w:rFonts w:ascii="Times New Roman" w:eastAsiaTheme="minorHAnsi" w:hAnsi="Times New Roman"/>
          <w:bCs/>
          <w:sz w:val="24"/>
          <w:szCs w:val="24"/>
        </w:rPr>
        <w:t xml:space="preserve">ormele </w:t>
      </w:r>
      <w:r w:rsidRPr="00372544">
        <w:rPr>
          <w:rFonts w:ascii="Times New Roman" w:eastAsiaTheme="minorHAnsi" w:hAnsi="Times New Roman"/>
          <w:bCs/>
          <w:sz w:val="24"/>
          <w:szCs w:val="24"/>
        </w:rPr>
        <w:t>de igienă şi sănătate publică privind mediul de viaţă al populaţiei</w:t>
      </w:r>
      <w:r w:rsidR="00322AE8">
        <w:rPr>
          <w:rFonts w:ascii="Times New Roman" w:eastAsiaTheme="minorHAnsi" w:hAnsi="Times New Roman"/>
          <w:bCs/>
          <w:sz w:val="24"/>
          <w:szCs w:val="24"/>
        </w:rPr>
        <w:t xml:space="preserve"> aprobate prin Ordinul ministrului sănătății nr. 119/</w:t>
      </w:r>
      <w:r>
        <w:rPr>
          <w:rFonts w:ascii="Times New Roman" w:eastAsiaTheme="minorHAnsi" w:hAnsi="Times New Roman"/>
          <w:bCs/>
          <w:sz w:val="24"/>
          <w:szCs w:val="24"/>
        </w:rPr>
        <w:t xml:space="preserve">2014, cu </w:t>
      </w:r>
      <w:r>
        <w:rPr>
          <w:rFonts w:ascii="Times New Roman" w:eastAsiaTheme="minorHAnsi" w:hAnsi="Times New Roman"/>
          <w:bCs/>
          <w:sz w:val="24"/>
          <w:szCs w:val="24"/>
        </w:rPr>
        <w:lastRenderedPageBreak/>
        <w:t xml:space="preserve">modificările și completările ulterioare, coroborat </w:t>
      </w:r>
      <w:r w:rsidR="00261581">
        <w:rPr>
          <w:rFonts w:ascii="Times New Roman" w:eastAsiaTheme="minorHAnsi" w:hAnsi="Times New Roman"/>
          <w:bCs/>
          <w:sz w:val="24"/>
          <w:szCs w:val="24"/>
        </w:rPr>
        <w:t xml:space="preserve">cu </w:t>
      </w:r>
      <w:r w:rsidR="000C7D82">
        <w:rPr>
          <w:rFonts w:ascii="Times New Roman" w:eastAsiaTheme="minorHAnsi" w:hAnsi="Times New Roman"/>
          <w:bCs/>
          <w:sz w:val="24"/>
          <w:szCs w:val="24"/>
        </w:rPr>
        <w:t xml:space="preserve">Nota </w:t>
      </w:r>
      <w:r>
        <w:rPr>
          <w:rFonts w:ascii="Times New Roman" w:eastAsiaTheme="minorHAnsi" w:hAnsi="Times New Roman"/>
          <w:bCs/>
          <w:sz w:val="24"/>
          <w:szCs w:val="24"/>
        </w:rPr>
        <w:t xml:space="preserve">4 aferentă tabelului nr. 8 din </w:t>
      </w:r>
      <w:r>
        <w:rPr>
          <w:rFonts w:ascii="Times New Roman" w:hAnsi="Times New Roman"/>
          <w:color w:val="000000"/>
          <w:sz w:val="24"/>
          <w:szCs w:val="24"/>
        </w:rPr>
        <w:t>din SR 10009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convertită utilizând formula de calcul pentru L</w:t>
      </w:r>
      <w:r w:rsidRPr="00A16EB0">
        <w:rPr>
          <w:rFonts w:ascii="Times New Roman" w:hAnsi="Times New Roman"/>
          <w:color w:val="000000"/>
          <w:sz w:val="24"/>
          <w:szCs w:val="24"/>
          <w:vertAlign w:val="subscript"/>
        </w:rPr>
        <w:t>zsn</w:t>
      </w:r>
      <w:r w:rsidR="008C4922">
        <w:rPr>
          <w:rFonts w:ascii="Times New Roman" w:hAnsi="Times New Roman"/>
          <w:color w:val="000000"/>
          <w:sz w:val="24"/>
          <w:szCs w:val="24"/>
        </w:rPr>
        <w:t xml:space="preserve"> astfel cum </w:t>
      </w:r>
      <w:proofErr w:type="gramStart"/>
      <w:r w:rsidR="008C4922">
        <w:rPr>
          <w:rFonts w:ascii="Times New Roman" w:hAnsi="Times New Roman"/>
          <w:color w:val="000000"/>
          <w:sz w:val="24"/>
          <w:szCs w:val="24"/>
        </w:rPr>
        <w:t>este</w:t>
      </w:r>
      <w:proofErr w:type="gramEnd"/>
      <w:r w:rsidR="008C4922">
        <w:rPr>
          <w:rFonts w:ascii="Times New Roman" w:hAnsi="Times New Roman"/>
          <w:color w:val="000000"/>
          <w:sz w:val="24"/>
          <w:szCs w:val="24"/>
        </w:rPr>
        <w:t xml:space="preserve"> prevăzută</w:t>
      </w:r>
      <w:r>
        <w:rPr>
          <w:rFonts w:ascii="Times New Roman" w:hAnsi="Times New Roman"/>
          <w:color w:val="000000"/>
          <w:sz w:val="24"/>
          <w:szCs w:val="24"/>
        </w:rPr>
        <w:t xml:space="preserve"> în anexa nr. 1 la Legea nr. 121/2019)</w:t>
      </w:r>
    </w:p>
    <w:p w:rsidR="00261581" w:rsidRPr="005C0E99" w:rsidRDefault="00261581" w:rsidP="00D05E89">
      <w:pPr>
        <w:spacing w:after="0" w:line="240" w:lineRule="auto"/>
        <w:jc w:val="both"/>
        <w:rPr>
          <w:rFonts w:ascii="Times New Roman" w:hAnsi="Times New Roman"/>
          <w:color w:val="000000"/>
          <w:sz w:val="24"/>
          <w:szCs w:val="24"/>
        </w:rPr>
      </w:pPr>
      <w:r w:rsidRPr="00261581">
        <w:rPr>
          <w:rFonts w:ascii="Times New Roman" w:hAnsi="Times New Roman"/>
          <w:color w:val="000000"/>
          <w:sz w:val="24"/>
          <w:szCs w:val="24"/>
          <w:vertAlign w:val="superscript"/>
        </w:rPr>
        <w:t>3</w:t>
      </w:r>
      <w:r>
        <w:rPr>
          <w:rFonts w:ascii="Times New Roman" w:hAnsi="Times New Roman"/>
          <w:color w:val="000000"/>
          <w:sz w:val="24"/>
          <w:szCs w:val="24"/>
        </w:rPr>
        <w:t xml:space="preserve"> În conformitate </w:t>
      </w:r>
      <w:r>
        <w:rPr>
          <w:rFonts w:ascii="Times New Roman" w:eastAsiaTheme="minorHAnsi" w:hAnsi="Times New Roman"/>
          <w:bCs/>
          <w:sz w:val="24"/>
          <w:szCs w:val="24"/>
        </w:rPr>
        <w:t xml:space="preserve">cu Nota 2 aferentă tabelului nr. 8 din </w:t>
      </w:r>
      <w:r>
        <w:rPr>
          <w:rFonts w:ascii="Times New Roman" w:hAnsi="Times New Roman"/>
          <w:color w:val="000000"/>
          <w:sz w:val="24"/>
          <w:szCs w:val="24"/>
        </w:rPr>
        <w:t>din SR 10009 Acustică – Limite admisibile ale nivelului de zgomot în mediul ambiant</w:t>
      </w:r>
    </w:p>
    <w:p w:rsidR="0020579D" w:rsidRDefault="0020579D" w:rsidP="009B7FE8">
      <w:pPr>
        <w:spacing w:after="0" w:line="240" w:lineRule="auto"/>
        <w:jc w:val="both"/>
        <w:rPr>
          <w:rFonts w:ascii="Times New Roman" w:hAnsi="Times New Roman"/>
          <w:color w:val="000000"/>
          <w:sz w:val="24"/>
          <w:szCs w:val="24"/>
        </w:rPr>
      </w:pPr>
    </w:p>
    <w:p w:rsidR="00B02B1D" w:rsidRDefault="00B02B1D"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Tabel nr. </w:t>
      </w:r>
      <w:r w:rsidR="00CE1C44" w:rsidRPr="007D1FB3">
        <w:rPr>
          <w:rFonts w:ascii="Times New Roman" w:hAnsi="Times New Roman"/>
          <w:sz w:val="24"/>
          <w:szCs w:val="24"/>
        </w:rPr>
        <w:t>5</w:t>
      </w:r>
      <w:r>
        <w:rPr>
          <w:rFonts w:ascii="Times New Roman" w:hAnsi="Times New Roman"/>
          <w:color w:val="000000"/>
          <w:sz w:val="24"/>
          <w:szCs w:val="24"/>
        </w:rPr>
        <w:t xml:space="preserve"> Valori limit</w:t>
      </w:r>
      <w:r>
        <w:rPr>
          <w:rFonts w:ascii="Times New Roman" w:hAnsi="Times New Roman"/>
          <w:color w:val="000000"/>
          <w:sz w:val="24"/>
          <w:szCs w:val="24"/>
          <w:lang w:val="ro-RO"/>
        </w:rPr>
        <w:t>ă</w:t>
      </w:r>
      <w:r>
        <w:rPr>
          <w:rFonts w:ascii="Times New Roman" w:hAnsi="Times New Roman"/>
          <w:color w:val="000000"/>
          <w:sz w:val="24"/>
          <w:szCs w:val="24"/>
        </w:rPr>
        <w:t xml:space="preserve"> pentru sursa de zgomot aeroporturi principale </w:t>
      </w:r>
    </w:p>
    <w:tbl>
      <w:tblPr>
        <w:tblStyle w:val="TableGrid"/>
        <w:tblW w:w="9634" w:type="dxa"/>
        <w:tblLayout w:type="fixed"/>
        <w:tblLook w:val="04A0" w:firstRow="1" w:lastRow="0" w:firstColumn="1" w:lastColumn="0" w:noHBand="0" w:noVBand="1"/>
      </w:tblPr>
      <w:tblGrid>
        <w:gridCol w:w="704"/>
        <w:gridCol w:w="1843"/>
        <w:gridCol w:w="709"/>
        <w:gridCol w:w="992"/>
        <w:gridCol w:w="5386"/>
      </w:tblGrid>
      <w:tr w:rsidR="006E0B41" w:rsidTr="00C65563">
        <w:tc>
          <w:tcPr>
            <w:tcW w:w="704" w:type="dxa"/>
            <w:vMerge w:val="restart"/>
            <w:tcBorders>
              <w:top w:val="single" w:sz="4" w:space="0" w:color="auto"/>
              <w:left w:val="single" w:sz="4" w:space="0" w:color="auto"/>
              <w:bottom w:val="single" w:sz="4" w:space="0" w:color="auto"/>
              <w:right w:val="single" w:sz="4" w:space="0" w:color="auto"/>
              <w:tr2bl w:val="nil"/>
            </w:tcBorders>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Nr. crt.</w:t>
            </w:r>
          </w:p>
        </w:tc>
        <w:tc>
          <w:tcPr>
            <w:tcW w:w="1843" w:type="dxa"/>
            <w:vMerge w:val="restart"/>
            <w:tcBorders>
              <w:left w:val="single" w:sz="4" w:space="0" w:color="auto"/>
            </w:tcBorders>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Tip valori limită</w:t>
            </w:r>
          </w:p>
          <w:p w:rsidR="006E0B41" w:rsidRDefault="006E0B41" w:rsidP="00C65563">
            <w:pPr>
              <w:jc w:val="center"/>
              <w:rPr>
                <w:rFonts w:ascii="Times New Roman" w:hAnsi="Times New Roman"/>
                <w:color w:val="000000"/>
                <w:sz w:val="24"/>
                <w:szCs w:val="24"/>
              </w:rPr>
            </w:pPr>
          </w:p>
        </w:tc>
        <w:tc>
          <w:tcPr>
            <w:tcW w:w="1701" w:type="dxa"/>
            <w:gridSpan w:val="2"/>
            <w:tcBorders>
              <w:left w:val="single" w:sz="4" w:space="0" w:color="auto"/>
            </w:tcBorders>
          </w:tcPr>
          <w:p w:rsidR="006E0B41" w:rsidRDefault="006E0B41" w:rsidP="006519B9">
            <w:pPr>
              <w:jc w:val="center"/>
              <w:rPr>
                <w:rFonts w:ascii="Times New Roman" w:hAnsi="Times New Roman"/>
                <w:color w:val="000000"/>
                <w:sz w:val="24"/>
                <w:szCs w:val="24"/>
              </w:rPr>
            </w:pPr>
            <w:r>
              <w:rPr>
                <w:rFonts w:ascii="Times New Roman" w:hAnsi="Times New Roman"/>
                <w:color w:val="000000"/>
                <w:sz w:val="24"/>
                <w:szCs w:val="24"/>
              </w:rPr>
              <w:t xml:space="preserve">Valori limită </w:t>
            </w:r>
          </w:p>
        </w:tc>
        <w:tc>
          <w:tcPr>
            <w:tcW w:w="5386" w:type="dxa"/>
            <w:vMerge w:val="restart"/>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Aplicabilitate pentru situația existentă</w:t>
            </w:r>
          </w:p>
        </w:tc>
      </w:tr>
      <w:tr w:rsidR="006E0B41" w:rsidTr="00C65563">
        <w:tc>
          <w:tcPr>
            <w:tcW w:w="704" w:type="dxa"/>
            <w:vMerge/>
            <w:tcBorders>
              <w:top w:val="nil"/>
              <w:left w:val="single" w:sz="4" w:space="0" w:color="auto"/>
              <w:bottom w:val="single" w:sz="4" w:space="0" w:color="auto"/>
              <w:right w:val="single" w:sz="4" w:space="0" w:color="auto"/>
              <w:tr2bl w:val="nil"/>
            </w:tcBorders>
          </w:tcPr>
          <w:p w:rsidR="006E0B41" w:rsidRDefault="006E0B41" w:rsidP="00C65563">
            <w:pPr>
              <w:jc w:val="both"/>
              <w:rPr>
                <w:rFonts w:ascii="Times New Roman" w:hAnsi="Times New Roman"/>
                <w:color w:val="000000"/>
                <w:sz w:val="24"/>
                <w:szCs w:val="24"/>
              </w:rPr>
            </w:pPr>
          </w:p>
        </w:tc>
        <w:tc>
          <w:tcPr>
            <w:tcW w:w="1843" w:type="dxa"/>
            <w:vMerge/>
            <w:tcBorders>
              <w:left w:val="single" w:sz="4" w:space="0" w:color="auto"/>
            </w:tcBorders>
          </w:tcPr>
          <w:p w:rsidR="006E0B41" w:rsidRDefault="006E0B41" w:rsidP="00C65563">
            <w:pPr>
              <w:jc w:val="both"/>
              <w:rPr>
                <w:rFonts w:ascii="Times New Roman" w:hAnsi="Times New Roman"/>
                <w:color w:val="000000"/>
                <w:sz w:val="24"/>
                <w:szCs w:val="24"/>
              </w:rPr>
            </w:pPr>
          </w:p>
        </w:tc>
        <w:tc>
          <w:tcPr>
            <w:tcW w:w="709" w:type="dxa"/>
          </w:tcPr>
          <w:p w:rsidR="006E0B41" w:rsidRDefault="006E0B41" w:rsidP="001D4144">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zsn</w:t>
            </w:r>
          </w:p>
        </w:tc>
        <w:tc>
          <w:tcPr>
            <w:tcW w:w="992" w:type="dxa"/>
          </w:tcPr>
          <w:p w:rsidR="006E0B41" w:rsidRDefault="006E0B41" w:rsidP="001D4144">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noapte</w:t>
            </w:r>
          </w:p>
        </w:tc>
        <w:tc>
          <w:tcPr>
            <w:tcW w:w="5386" w:type="dxa"/>
            <w:vMerge/>
          </w:tcPr>
          <w:p w:rsidR="006E0B41" w:rsidRDefault="006E0B41" w:rsidP="00C65563">
            <w:pPr>
              <w:jc w:val="both"/>
              <w:rPr>
                <w:rFonts w:ascii="Times New Roman" w:hAnsi="Times New Roman"/>
                <w:color w:val="000000"/>
                <w:sz w:val="24"/>
                <w:szCs w:val="24"/>
              </w:rPr>
            </w:pPr>
          </w:p>
        </w:tc>
      </w:tr>
      <w:tr w:rsidR="006E0B41" w:rsidTr="00C65563">
        <w:tc>
          <w:tcPr>
            <w:tcW w:w="704" w:type="dxa"/>
            <w:tcBorders>
              <w:top w:val="single" w:sz="4" w:space="0" w:color="auto"/>
            </w:tcBorders>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1</w:t>
            </w:r>
          </w:p>
        </w:tc>
        <w:tc>
          <w:tcPr>
            <w:tcW w:w="1843"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09"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70</w:t>
            </w:r>
          </w:p>
        </w:tc>
        <w:tc>
          <w:tcPr>
            <w:tcW w:w="992"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60</w:t>
            </w:r>
          </w:p>
        </w:tc>
        <w:tc>
          <w:tcPr>
            <w:tcW w:w="5386" w:type="dxa"/>
          </w:tcPr>
          <w:p w:rsidR="006E0B41" w:rsidRDefault="006E0B41" w:rsidP="00D96719">
            <w:pPr>
              <w:jc w:val="both"/>
              <w:rPr>
                <w:rFonts w:ascii="Times New Roman" w:hAnsi="Times New Roman"/>
                <w:color w:val="000000"/>
                <w:sz w:val="24"/>
                <w:szCs w:val="24"/>
              </w:rPr>
            </w:pPr>
            <w:r>
              <w:rPr>
                <w:rFonts w:ascii="Times New Roman" w:hAnsi="Times New Roman"/>
                <w:color w:val="000000"/>
                <w:sz w:val="24"/>
                <w:szCs w:val="24"/>
              </w:rPr>
              <w:t xml:space="preserve">Aeroporturi principale situate în exteriorul aglomerărilor sau la limita </w:t>
            </w:r>
            <w:r w:rsidR="00D96719">
              <w:rPr>
                <w:rFonts w:ascii="Times New Roman" w:hAnsi="Times New Roman"/>
                <w:color w:val="000000"/>
                <w:sz w:val="24"/>
                <w:szCs w:val="24"/>
              </w:rPr>
              <w:t>administrativă</w:t>
            </w:r>
            <w:r>
              <w:rPr>
                <w:rFonts w:ascii="Times New Roman" w:hAnsi="Times New Roman"/>
                <w:color w:val="000000"/>
                <w:sz w:val="24"/>
                <w:szCs w:val="24"/>
              </w:rPr>
              <w:t xml:space="preserve"> a acestora</w:t>
            </w:r>
            <w:r w:rsidR="003E565F">
              <w:rPr>
                <w:rFonts w:ascii="Times New Roman" w:hAnsi="Times New Roman"/>
                <w:color w:val="000000"/>
                <w:sz w:val="24"/>
                <w:szCs w:val="24"/>
              </w:rPr>
              <w:t xml:space="preserve"> și dacă nu se află în vecinătatea unei zone locuite a altei localități, caz în care se aplică valorile de la poziția 2</w:t>
            </w:r>
          </w:p>
        </w:tc>
      </w:tr>
      <w:tr w:rsidR="006E0B41" w:rsidTr="00C65563">
        <w:tc>
          <w:tcPr>
            <w:tcW w:w="704"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2</w:t>
            </w:r>
          </w:p>
        </w:tc>
        <w:tc>
          <w:tcPr>
            <w:tcW w:w="1843"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09"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65</w:t>
            </w:r>
          </w:p>
        </w:tc>
        <w:tc>
          <w:tcPr>
            <w:tcW w:w="992"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55</w:t>
            </w:r>
          </w:p>
        </w:tc>
        <w:tc>
          <w:tcPr>
            <w:tcW w:w="5386" w:type="dxa"/>
          </w:tcPr>
          <w:p w:rsidR="006E0B41" w:rsidRDefault="006E0B41" w:rsidP="00C65563">
            <w:pPr>
              <w:jc w:val="both"/>
              <w:rPr>
                <w:rFonts w:ascii="Times New Roman" w:hAnsi="Times New Roman"/>
                <w:color w:val="000000"/>
                <w:sz w:val="24"/>
                <w:szCs w:val="24"/>
              </w:rPr>
            </w:pPr>
            <w:r>
              <w:rPr>
                <w:rFonts w:ascii="Times New Roman" w:hAnsi="Times New Roman"/>
                <w:color w:val="000000"/>
                <w:sz w:val="24"/>
                <w:szCs w:val="24"/>
              </w:rPr>
              <w:t>Aeroporturi principale situate în interiorul aglomerărilor</w:t>
            </w:r>
          </w:p>
        </w:tc>
      </w:tr>
      <w:tr w:rsidR="006E0B41" w:rsidTr="00C65563">
        <w:tc>
          <w:tcPr>
            <w:tcW w:w="704"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3</w:t>
            </w:r>
          </w:p>
        </w:tc>
        <w:tc>
          <w:tcPr>
            <w:tcW w:w="1843" w:type="dxa"/>
          </w:tcPr>
          <w:p w:rsidR="006E0B41" w:rsidRPr="005C0E99" w:rsidRDefault="006E0B41" w:rsidP="00C65563">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709" w:type="dxa"/>
          </w:tcPr>
          <w:p w:rsidR="006E0B41" w:rsidRPr="005C0E99" w:rsidRDefault="006E0B41" w:rsidP="00C65563">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1</w:t>
            </w:r>
          </w:p>
        </w:tc>
        <w:tc>
          <w:tcPr>
            <w:tcW w:w="992" w:type="dxa"/>
          </w:tcPr>
          <w:p w:rsidR="006E0B41" w:rsidRPr="006E0B41" w:rsidRDefault="006E0B41" w:rsidP="00C65563">
            <w:pPr>
              <w:jc w:val="center"/>
              <w:rPr>
                <w:rFonts w:ascii="Times New Roman" w:hAnsi="Times New Roman"/>
                <w:color w:val="000000"/>
                <w:sz w:val="24"/>
                <w:szCs w:val="24"/>
                <w:vertAlign w:val="superscript"/>
              </w:rPr>
            </w:pPr>
            <w:r>
              <w:rPr>
                <w:rFonts w:ascii="Times New Roman" w:hAnsi="Times New Roman"/>
                <w:color w:val="000000"/>
                <w:sz w:val="24"/>
                <w:szCs w:val="24"/>
              </w:rPr>
              <w:t>50</w:t>
            </w:r>
            <w:r>
              <w:rPr>
                <w:rFonts w:ascii="Times New Roman" w:hAnsi="Times New Roman"/>
                <w:color w:val="000000"/>
                <w:sz w:val="24"/>
                <w:szCs w:val="24"/>
                <w:vertAlign w:val="superscript"/>
              </w:rPr>
              <w:t>1</w:t>
            </w:r>
          </w:p>
        </w:tc>
        <w:tc>
          <w:tcPr>
            <w:tcW w:w="5386" w:type="dxa"/>
            <w:vMerge w:val="restart"/>
          </w:tcPr>
          <w:p w:rsidR="006E0B41" w:rsidRDefault="006E0B41" w:rsidP="00D96719">
            <w:pPr>
              <w:jc w:val="both"/>
              <w:rPr>
                <w:rFonts w:ascii="Times New Roman" w:hAnsi="Times New Roman"/>
                <w:color w:val="000000"/>
                <w:sz w:val="24"/>
                <w:szCs w:val="24"/>
              </w:rPr>
            </w:pPr>
            <w:r>
              <w:rPr>
                <w:rFonts w:ascii="Times New Roman" w:hAnsi="Times New Roman"/>
                <w:color w:val="000000"/>
                <w:sz w:val="24"/>
                <w:szCs w:val="24"/>
              </w:rPr>
              <w:t>Aeroporturi principale situate în interiorul aglomerărilor</w:t>
            </w:r>
            <w:r w:rsidR="00D96719">
              <w:rPr>
                <w:rFonts w:ascii="Times New Roman" w:hAnsi="Times New Roman"/>
                <w:color w:val="000000"/>
                <w:sz w:val="24"/>
                <w:szCs w:val="24"/>
              </w:rPr>
              <w:t xml:space="preserve">, </w:t>
            </w:r>
            <w:r>
              <w:rPr>
                <w:rFonts w:ascii="Times New Roman" w:hAnsi="Times New Roman"/>
                <w:color w:val="000000"/>
                <w:sz w:val="24"/>
                <w:szCs w:val="24"/>
              </w:rPr>
              <w:t xml:space="preserve">în exteriorul aglomerărilor sau la limita </w:t>
            </w:r>
            <w:r w:rsidR="00BC6368">
              <w:rPr>
                <w:rFonts w:ascii="Times New Roman" w:hAnsi="Times New Roman"/>
                <w:color w:val="000000"/>
                <w:sz w:val="24"/>
                <w:szCs w:val="24"/>
              </w:rPr>
              <w:t>administrativă</w:t>
            </w:r>
            <w:r>
              <w:rPr>
                <w:rFonts w:ascii="Times New Roman" w:hAnsi="Times New Roman"/>
                <w:color w:val="000000"/>
                <w:sz w:val="24"/>
                <w:szCs w:val="24"/>
              </w:rPr>
              <w:t xml:space="preserve"> a acestora</w:t>
            </w:r>
            <w:r w:rsidR="00ED72FA">
              <w:rPr>
                <w:rFonts w:ascii="Times New Roman" w:hAnsi="Times New Roman"/>
                <w:color w:val="000000"/>
                <w:sz w:val="24"/>
                <w:szCs w:val="24"/>
              </w:rPr>
              <w:t xml:space="preserve"> și dacă se află în vecinătatea unei zone locuite a altei localităț</w:t>
            </w:r>
            <w:proofErr w:type="gramStart"/>
            <w:r w:rsidR="00ED72FA">
              <w:rPr>
                <w:rFonts w:ascii="Times New Roman" w:hAnsi="Times New Roman"/>
                <w:color w:val="000000"/>
                <w:sz w:val="24"/>
                <w:szCs w:val="24"/>
              </w:rPr>
              <w:t xml:space="preserve">i </w:t>
            </w:r>
            <w:r w:rsidR="003E565F">
              <w:rPr>
                <w:rFonts w:ascii="Times New Roman" w:hAnsi="Times New Roman"/>
                <w:color w:val="000000"/>
                <w:sz w:val="24"/>
                <w:szCs w:val="24"/>
              </w:rPr>
              <w:t>.</w:t>
            </w:r>
            <w:proofErr w:type="gramEnd"/>
          </w:p>
        </w:tc>
      </w:tr>
      <w:tr w:rsidR="006E0B41" w:rsidTr="00C65563">
        <w:tc>
          <w:tcPr>
            <w:tcW w:w="704" w:type="dxa"/>
          </w:tcPr>
          <w:p w:rsidR="006E0B41" w:rsidRDefault="006E0B41" w:rsidP="00C65563">
            <w:pPr>
              <w:jc w:val="center"/>
              <w:rPr>
                <w:rFonts w:ascii="Times New Roman" w:hAnsi="Times New Roman"/>
                <w:color w:val="000000"/>
                <w:sz w:val="24"/>
                <w:szCs w:val="24"/>
              </w:rPr>
            </w:pPr>
            <w:r>
              <w:rPr>
                <w:rFonts w:ascii="Times New Roman" w:hAnsi="Times New Roman"/>
                <w:color w:val="000000"/>
                <w:sz w:val="24"/>
                <w:szCs w:val="24"/>
              </w:rPr>
              <w:t>4</w:t>
            </w:r>
          </w:p>
        </w:tc>
        <w:tc>
          <w:tcPr>
            <w:tcW w:w="1843" w:type="dxa"/>
          </w:tcPr>
          <w:p w:rsidR="006E0B41" w:rsidRPr="0095496E" w:rsidRDefault="006E0B41" w:rsidP="00C65563">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709" w:type="dxa"/>
          </w:tcPr>
          <w:p w:rsidR="006E0B41" w:rsidRPr="0095496E" w:rsidRDefault="006E0B41" w:rsidP="00C65563">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2</w:t>
            </w:r>
          </w:p>
        </w:tc>
        <w:tc>
          <w:tcPr>
            <w:tcW w:w="992" w:type="dxa"/>
          </w:tcPr>
          <w:p w:rsidR="006E0B41" w:rsidRPr="006E0B41" w:rsidRDefault="006E0B41" w:rsidP="00C65563">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5386" w:type="dxa"/>
            <w:vMerge/>
          </w:tcPr>
          <w:p w:rsidR="006E0B41" w:rsidRDefault="006E0B41" w:rsidP="00BD4BF3">
            <w:pPr>
              <w:jc w:val="center"/>
              <w:rPr>
                <w:rFonts w:ascii="Times New Roman" w:hAnsi="Times New Roman"/>
                <w:color w:val="000000"/>
                <w:sz w:val="24"/>
                <w:szCs w:val="24"/>
              </w:rPr>
            </w:pPr>
          </w:p>
        </w:tc>
      </w:tr>
      <w:tr w:rsidR="00BC6368" w:rsidTr="001032F9">
        <w:tc>
          <w:tcPr>
            <w:tcW w:w="704" w:type="dxa"/>
          </w:tcPr>
          <w:p w:rsidR="00BC6368" w:rsidRDefault="00BC6368" w:rsidP="00C65563">
            <w:pPr>
              <w:jc w:val="center"/>
              <w:rPr>
                <w:rFonts w:ascii="Times New Roman" w:hAnsi="Times New Roman"/>
                <w:color w:val="000000"/>
                <w:sz w:val="24"/>
                <w:szCs w:val="24"/>
              </w:rPr>
            </w:pPr>
            <w:r>
              <w:rPr>
                <w:rFonts w:ascii="Times New Roman" w:hAnsi="Times New Roman"/>
                <w:color w:val="000000"/>
                <w:sz w:val="24"/>
                <w:szCs w:val="24"/>
              </w:rPr>
              <w:t>5</w:t>
            </w:r>
          </w:p>
        </w:tc>
        <w:tc>
          <w:tcPr>
            <w:tcW w:w="1843" w:type="dxa"/>
          </w:tcPr>
          <w:p w:rsidR="00BC6368" w:rsidRDefault="00BC6368" w:rsidP="00C65563">
            <w:pPr>
              <w:jc w:val="center"/>
              <w:rPr>
                <w:rFonts w:ascii="Times New Roman" w:hAnsi="Times New Roman"/>
                <w:color w:val="000000"/>
                <w:sz w:val="24"/>
                <w:szCs w:val="24"/>
              </w:rPr>
            </w:pPr>
            <w:r>
              <w:rPr>
                <w:rFonts w:ascii="Times New Roman" w:hAnsi="Times New Roman"/>
                <w:color w:val="000000"/>
                <w:sz w:val="24"/>
                <w:szCs w:val="24"/>
              </w:rPr>
              <w:t>Limită admisibilă</w:t>
            </w:r>
          </w:p>
        </w:tc>
        <w:tc>
          <w:tcPr>
            <w:tcW w:w="1701" w:type="dxa"/>
            <w:gridSpan w:val="2"/>
          </w:tcPr>
          <w:p w:rsidR="00BC6368" w:rsidRDefault="00BC6368" w:rsidP="00BC6368">
            <w:pPr>
              <w:jc w:val="center"/>
              <w:rPr>
                <w:rFonts w:ascii="Times New Roman" w:hAnsi="Times New Roman"/>
                <w:color w:val="000000"/>
                <w:sz w:val="24"/>
                <w:szCs w:val="24"/>
              </w:rPr>
            </w:pPr>
            <w:r w:rsidRPr="00261581">
              <w:rPr>
                <w:rFonts w:ascii="Times New Roman" w:hAnsi="Times New Roman"/>
                <w:color w:val="000000"/>
                <w:sz w:val="24"/>
                <w:szCs w:val="24"/>
              </w:rPr>
              <w:t xml:space="preserve">Conform zonării </w:t>
            </w:r>
          </w:p>
          <w:p w:rsidR="00BC6368" w:rsidRDefault="00BC6368" w:rsidP="00E1438B">
            <w:pPr>
              <w:jc w:val="center"/>
              <w:rPr>
                <w:rFonts w:ascii="Times New Roman" w:hAnsi="Times New Roman"/>
                <w:color w:val="000000"/>
                <w:sz w:val="24"/>
                <w:szCs w:val="24"/>
              </w:rPr>
            </w:pPr>
            <w:r w:rsidRPr="00261581">
              <w:rPr>
                <w:rFonts w:ascii="Times New Roman" w:hAnsi="Times New Roman"/>
                <w:color w:val="000000"/>
                <w:sz w:val="24"/>
                <w:szCs w:val="24"/>
              </w:rPr>
              <w:t>acustice</w:t>
            </w:r>
            <w:r>
              <w:rPr>
                <w:rFonts w:ascii="Times New Roman" w:hAnsi="Times New Roman"/>
                <w:color w:val="000000"/>
                <w:sz w:val="24"/>
                <w:szCs w:val="24"/>
                <w:vertAlign w:val="superscript"/>
              </w:rPr>
              <w:t xml:space="preserve">3 </w:t>
            </w:r>
            <w:r>
              <w:rPr>
                <w:rFonts w:ascii="Times New Roman" w:hAnsi="Times New Roman"/>
                <w:color w:val="000000"/>
                <w:sz w:val="24"/>
                <w:szCs w:val="24"/>
              </w:rPr>
              <w:t xml:space="preserve">preluate în </w:t>
            </w:r>
            <w:r w:rsidR="00E1438B">
              <w:rPr>
                <w:rFonts w:ascii="Times New Roman" w:hAnsi="Times New Roman"/>
                <w:color w:val="000000"/>
                <w:sz w:val="24"/>
                <w:szCs w:val="24"/>
              </w:rPr>
              <w:t>PUG</w:t>
            </w:r>
          </w:p>
        </w:tc>
        <w:tc>
          <w:tcPr>
            <w:tcW w:w="5386" w:type="dxa"/>
          </w:tcPr>
          <w:p w:rsidR="00BC6368" w:rsidRDefault="00BC6368" w:rsidP="003E565F">
            <w:pPr>
              <w:jc w:val="center"/>
              <w:rPr>
                <w:rFonts w:ascii="Times New Roman" w:hAnsi="Times New Roman"/>
                <w:color w:val="000000"/>
                <w:sz w:val="24"/>
                <w:szCs w:val="24"/>
              </w:rPr>
            </w:pPr>
            <w:r>
              <w:rPr>
                <w:rFonts w:ascii="Times New Roman" w:hAnsi="Times New Roman"/>
                <w:color w:val="000000"/>
                <w:sz w:val="24"/>
                <w:szCs w:val="24"/>
              </w:rPr>
              <w:t>Aeroporturi principale situ</w:t>
            </w:r>
            <w:r w:rsidR="00D96719">
              <w:rPr>
                <w:rFonts w:ascii="Times New Roman" w:hAnsi="Times New Roman"/>
                <w:color w:val="000000"/>
                <w:sz w:val="24"/>
                <w:szCs w:val="24"/>
              </w:rPr>
              <w:t xml:space="preserve">ate în interiorul aglomerărilor, </w:t>
            </w:r>
            <w:r>
              <w:rPr>
                <w:rFonts w:ascii="Times New Roman" w:hAnsi="Times New Roman"/>
                <w:color w:val="000000"/>
                <w:sz w:val="24"/>
                <w:szCs w:val="24"/>
              </w:rPr>
              <w:t>în exteriorul aglomerărilor sau la limita administrativ</w:t>
            </w:r>
            <w:r w:rsidR="00D96719">
              <w:rPr>
                <w:rFonts w:ascii="Times New Roman" w:hAnsi="Times New Roman"/>
                <w:color w:val="000000"/>
                <w:sz w:val="24"/>
                <w:szCs w:val="24"/>
              </w:rPr>
              <w:t>ă</w:t>
            </w:r>
            <w:r>
              <w:rPr>
                <w:rFonts w:ascii="Times New Roman" w:hAnsi="Times New Roman"/>
                <w:color w:val="000000"/>
                <w:sz w:val="24"/>
                <w:szCs w:val="24"/>
              </w:rPr>
              <w:t xml:space="preserve"> a acestora</w:t>
            </w:r>
            <w:r w:rsidR="003E565F">
              <w:rPr>
                <w:rFonts w:ascii="Times New Roman" w:hAnsi="Times New Roman"/>
                <w:color w:val="000000"/>
                <w:sz w:val="24"/>
                <w:szCs w:val="24"/>
              </w:rPr>
              <w:t xml:space="preserve"> și dacă se află în vecinătatea unei zone locuite a altei localități</w:t>
            </w:r>
          </w:p>
        </w:tc>
      </w:tr>
    </w:tbl>
    <w:p w:rsidR="00FD59CF" w:rsidRPr="005C0E99" w:rsidRDefault="0029372C" w:rsidP="00FD59CF">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 xml:space="preserve">1 </w:t>
      </w:r>
      <w:r w:rsidR="00FD59CF">
        <w:rPr>
          <w:rFonts w:ascii="Times New Roman" w:hAnsi="Times New Roman"/>
          <w:color w:val="000000"/>
          <w:sz w:val="24"/>
          <w:szCs w:val="24"/>
        </w:rPr>
        <w:t xml:space="preserve">În conformitate cu prevederile art. 10 din </w:t>
      </w:r>
      <w:r w:rsidR="00FD59CF" w:rsidRPr="00372544">
        <w:rPr>
          <w:rFonts w:ascii="Times New Roman" w:eastAsiaTheme="minorHAnsi" w:hAnsi="Times New Roman"/>
          <w:bCs/>
          <w:sz w:val="24"/>
          <w:szCs w:val="24"/>
        </w:rPr>
        <w:t>N</w:t>
      </w:r>
      <w:r w:rsidR="00FD59CF">
        <w:rPr>
          <w:rFonts w:ascii="Times New Roman" w:eastAsiaTheme="minorHAnsi" w:hAnsi="Times New Roman"/>
          <w:bCs/>
          <w:sz w:val="24"/>
          <w:szCs w:val="24"/>
        </w:rPr>
        <w:t xml:space="preserve">ormele </w:t>
      </w:r>
      <w:r w:rsidR="00FD59CF" w:rsidRPr="00372544">
        <w:rPr>
          <w:rFonts w:ascii="Times New Roman" w:eastAsiaTheme="minorHAnsi" w:hAnsi="Times New Roman"/>
          <w:bCs/>
          <w:sz w:val="24"/>
          <w:szCs w:val="24"/>
        </w:rPr>
        <w:t>de igienă şi sănătate publică privind mediul de viaţă al populaţiei</w:t>
      </w:r>
      <w:r w:rsidR="00FD59CF">
        <w:rPr>
          <w:rFonts w:ascii="Times New Roman" w:eastAsiaTheme="minorHAnsi" w:hAnsi="Times New Roman"/>
          <w:bCs/>
          <w:sz w:val="24"/>
          <w:szCs w:val="24"/>
        </w:rPr>
        <w:t xml:space="preserve"> aprobate prin Ordinul </w:t>
      </w:r>
      <w:r w:rsidR="00B131A1">
        <w:rPr>
          <w:rFonts w:ascii="Times New Roman" w:eastAsiaTheme="minorHAnsi" w:hAnsi="Times New Roman"/>
          <w:bCs/>
          <w:sz w:val="24"/>
          <w:szCs w:val="24"/>
        </w:rPr>
        <w:t xml:space="preserve">ministrului sănătății </w:t>
      </w:r>
      <w:r w:rsidR="00FD59CF">
        <w:rPr>
          <w:rFonts w:ascii="Times New Roman" w:eastAsiaTheme="minorHAnsi" w:hAnsi="Times New Roman"/>
          <w:bCs/>
          <w:sz w:val="24"/>
          <w:szCs w:val="24"/>
        </w:rPr>
        <w:t>nr. 119.2014, cu modificările și completările ulterioare, coroborat cu</w:t>
      </w:r>
      <w:r w:rsidR="00FD59CF">
        <w:rPr>
          <w:rFonts w:ascii="Times New Roman" w:hAnsi="Times New Roman"/>
          <w:color w:val="000000"/>
          <w:sz w:val="24"/>
          <w:szCs w:val="24"/>
        </w:rPr>
        <w:t xml:space="preserve"> limita admisibilă din tabelul 8 și Nota 2 aferentă tabelului 8 din SR 10009-2017 Acustică – Limite admisibile ale nivelului de zgomot în mediul ambiant (valoarea L</w:t>
      </w:r>
      <w:r w:rsidR="00FD59CF" w:rsidRPr="00A16EB0">
        <w:rPr>
          <w:rFonts w:ascii="Times New Roman" w:hAnsi="Times New Roman"/>
          <w:color w:val="000000"/>
          <w:sz w:val="24"/>
          <w:szCs w:val="24"/>
          <w:vertAlign w:val="subscript"/>
        </w:rPr>
        <w:t>zsn</w:t>
      </w:r>
      <w:r w:rsidR="00FD59CF">
        <w:rPr>
          <w:rFonts w:ascii="Times New Roman" w:hAnsi="Times New Roman"/>
          <w:color w:val="000000"/>
          <w:sz w:val="24"/>
          <w:szCs w:val="24"/>
        </w:rPr>
        <w:t xml:space="preserve"> a fost convertită utilizând formula de calcul pentru L</w:t>
      </w:r>
      <w:r w:rsidR="00FD59CF" w:rsidRPr="00A16EB0">
        <w:rPr>
          <w:rFonts w:ascii="Times New Roman" w:hAnsi="Times New Roman"/>
          <w:color w:val="000000"/>
          <w:sz w:val="24"/>
          <w:szCs w:val="24"/>
          <w:vertAlign w:val="subscript"/>
        </w:rPr>
        <w:t>zsn</w:t>
      </w:r>
      <w:r w:rsidR="00FD59CF">
        <w:rPr>
          <w:rFonts w:ascii="Times New Roman" w:hAnsi="Times New Roman"/>
          <w:color w:val="000000"/>
          <w:sz w:val="24"/>
          <w:szCs w:val="24"/>
        </w:rPr>
        <w:t xml:space="preserve"> </w:t>
      </w:r>
      <w:r w:rsidR="00B131A1">
        <w:rPr>
          <w:rFonts w:ascii="Times New Roman" w:hAnsi="Times New Roman"/>
          <w:color w:val="000000"/>
          <w:sz w:val="24"/>
          <w:szCs w:val="24"/>
        </w:rPr>
        <w:t>astfel cum este prevăzută</w:t>
      </w:r>
      <w:r w:rsidR="00FD59CF">
        <w:rPr>
          <w:rFonts w:ascii="Times New Roman" w:hAnsi="Times New Roman"/>
          <w:color w:val="000000"/>
          <w:sz w:val="24"/>
          <w:szCs w:val="24"/>
        </w:rPr>
        <w:t xml:space="preserve"> în anexa nr. 1 la Legea nr. 121/2019)</w:t>
      </w:r>
    </w:p>
    <w:p w:rsidR="0029372C" w:rsidRDefault="0029372C" w:rsidP="0029372C">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2</w:t>
      </w:r>
      <w:r>
        <w:rPr>
          <w:rFonts w:ascii="Times New Roman" w:hAnsi="Times New Roman"/>
          <w:color w:val="000000"/>
          <w:sz w:val="24"/>
          <w:szCs w:val="24"/>
        </w:rPr>
        <w:t xml:space="preserve"> În conformitate cu prevederile art. 16 alin. (1) și alin. (2) </w:t>
      </w:r>
      <w:proofErr w:type="gramStart"/>
      <w:r>
        <w:rPr>
          <w:rFonts w:ascii="Times New Roman" w:hAnsi="Times New Roman"/>
          <w:color w:val="000000"/>
          <w:sz w:val="24"/>
          <w:szCs w:val="24"/>
        </w:rPr>
        <w:t>din</w:t>
      </w:r>
      <w:proofErr w:type="gramEnd"/>
      <w:r w:rsidRPr="00372544">
        <w:rPr>
          <w:rFonts w:ascii="Times New Roman" w:eastAsiaTheme="minorHAnsi" w:hAnsi="Times New Roman"/>
          <w:sz w:val="28"/>
          <w:szCs w:val="28"/>
        </w:rPr>
        <w:t xml:space="preserve"> </w:t>
      </w:r>
      <w:r w:rsidRPr="00372544">
        <w:rPr>
          <w:rFonts w:ascii="Times New Roman" w:eastAsiaTheme="minorHAnsi" w:hAnsi="Times New Roman"/>
          <w:bCs/>
          <w:sz w:val="24"/>
          <w:szCs w:val="24"/>
        </w:rPr>
        <w:t>N</w:t>
      </w:r>
      <w:r>
        <w:rPr>
          <w:rFonts w:ascii="Times New Roman" w:eastAsiaTheme="minorHAnsi" w:hAnsi="Times New Roman"/>
          <w:bCs/>
          <w:sz w:val="24"/>
          <w:szCs w:val="24"/>
        </w:rPr>
        <w:t xml:space="preserve">ormele </w:t>
      </w:r>
      <w:r w:rsidRPr="00372544">
        <w:rPr>
          <w:rFonts w:ascii="Times New Roman" w:eastAsiaTheme="minorHAnsi" w:hAnsi="Times New Roman"/>
          <w:bCs/>
          <w:sz w:val="24"/>
          <w:szCs w:val="24"/>
        </w:rPr>
        <w:t>de igienă şi sănătate publică privind mediul de viaţă al populaţiei</w:t>
      </w:r>
      <w:r>
        <w:rPr>
          <w:rFonts w:ascii="Times New Roman" w:eastAsiaTheme="minorHAnsi" w:hAnsi="Times New Roman"/>
          <w:bCs/>
          <w:sz w:val="24"/>
          <w:szCs w:val="24"/>
        </w:rPr>
        <w:t xml:space="preserve"> aprobate prin Ordinul</w:t>
      </w:r>
      <w:r w:rsidR="00B131A1">
        <w:rPr>
          <w:rFonts w:ascii="Times New Roman" w:eastAsiaTheme="minorHAnsi" w:hAnsi="Times New Roman"/>
          <w:bCs/>
          <w:sz w:val="24"/>
          <w:szCs w:val="24"/>
        </w:rPr>
        <w:t xml:space="preserve"> ministrului sănătății nr. 119/</w:t>
      </w:r>
      <w:r>
        <w:rPr>
          <w:rFonts w:ascii="Times New Roman" w:eastAsiaTheme="minorHAnsi" w:hAnsi="Times New Roman"/>
          <w:bCs/>
          <w:sz w:val="24"/>
          <w:szCs w:val="24"/>
        </w:rPr>
        <w:t xml:space="preserve">2014, cu modificările și completările ulterioare, coroborat cu Nota </w:t>
      </w:r>
      <w:proofErr w:type="gramStart"/>
      <w:r w:rsidR="00C37374">
        <w:rPr>
          <w:rFonts w:ascii="Times New Roman" w:eastAsiaTheme="minorHAnsi" w:hAnsi="Times New Roman"/>
          <w:bCs/>
          <w:sz w:val="24"/>
          <w:szCs w:val="24"/>
        </w:rPr>
        <w:t>2  ș</w:t>
      </w:r>
      <w:proofErr w:type="gramEnd"/>
      <w:r w:rsidR="00C37374">
        <w:rPr>
          <w:rFonts w:ascii="Times New Roman" w:eastAsiaTheme="minorHAnsi" w:hAnsi="Times New Roman"/>
          <w:bCs/>
          <w:sz w:val="24"/>
          <w:szCs w:val="24"/>
        </w:rPr>
        <w:t xml:space="preserve">i Nota </w:t>
      </w:r>
      <w:r>
        <w:rPr>
          <w:rFonts w:ascii="Times New Roman" w:eastAsiaTheme="minorHAnsi" w:hAnsi="Times New Roman"/>
          <w:bCs/>
          <w:sz w:val="24"/>
          <w:szCs w:val="24"/>
        </w:rPr>
        <w:t xml:space="preserve">4 aferentă tabelului nr. 8 din </w:t>
      </w:r>
      <w:r>
        <w:rPr>
          <w:rFonts w:ascii="Times New Roman" w:hAnsi="Times New Roman"/>
          <w:color w:val="000000"/>
          <w:sz w:val="24"/>
          <w:szCs w:val="24"/>
        </w:rPr>
        <w:t>din SR 10009</w:t>
      </w:r>
      <w:r w:rsidR="00FD59CF">
        <w:rPr>
          <w:rFonts w:ascii="Times New Roman" w:hAnsi="Times New Roman"/>
          <w:color w:val="000000"/>
          <w:sz w:val="24"/>
          <w:szCs w:val="24"/>
        </w:rPr>
        <w:t>-2017</w:t>
      </w:r>
      <w:r>
        <w:rPr>
          <w:rFonts w:ascii="Times New Roman" w:hAnsi="Times New Roman"/>
          <w:color w:val="000000"/>
          <w:sz w:val="24"/>
          <w:szCs w:val="24"/>
        </w:rPr>
        <w:t xml:space="preserve">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convertită utilizând formula de calcul pentru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w:t>
      </w:r>
      <w:r w:rsidR="00B131A1">
        <w:rPr>
          <w:rFonts w:ascii="Times New Roman" w:hAnsi="Times New Roman"/>
          <w:color w:val="000000"/>
          <w:sz w:val="24"/>
          <w:szCs w:val="24"/>
        </w:rPr>
        <w:t xml:space="preserve">astfel cum </w:t>
      </w:r>
      <w:proofErr w:type="gramStart"/>
      <w:r w:rsidR="00B131A1">
        <w:rPr>
          <w:rFonts w:ascii="Times New Roman" w:hAnsi="Times New Roman"/>
          <w:color w:val="000000"/>
          <w:sz w:val="24"/>
          <w:szCs w:val="24"/>
        </w:rPr>
        <w:t>este</w:t>
      </w:r>
      <w:proofErr w:type="gramEnd"/>
      <w:r w:rsidR="00B131A1">
        <w:rPr>
          <w:rFonts w:ascii="Times New Roman" w:hAnsi="Times New Roman"/>
          <w:color w:val="000000"/>
          <w:sz w:val="24"/>
          <w:szCs w:val="24"/>
        </w:rPr>
        <w:t xml:space="preserve"> prevăzută</w:t>
      </w:r>
      <w:r>
        <w:rPr>
          <w:rFonts w:ascii="Times New Roman" w:hAnsi="Times New Roman"/>
          <w:color w:val="000000"/>
          <w:sz w:val="24"/>
          <w:szCs w:val="24"/>
        </w:rPr>
        <w:t xml:space="preserve"> în anexa nr. 1 la Legea nr. 121/2019)</w:t>
      </w:r>
    </w:p>
    <w:p w:rsidR="00BC6368" w:rsidRPr="005C0E99" w:rsidRDefault="00BC6368" w:rsidP="0029372C">
      <w:pPr>
        <w:spacing w:after="0" w:line="240" w:lineRule="auto"/>
        <w:jc w:val="both"/>
        <w:rPr>
          <w:rFonts w:ascii="Times New Roman" w:hAnsi="Times New Roman"/>
          <w:color w:val="000000"/>
          <w:sz w:val="24"/>
          <w:szCs w:val="24"/>
        </w:rPr>
      </w:pPr>
      <w:r w:rsidRPr="00261581">
        <w:rPr>
          <w:rFonts w:ascii="Times New Roman" w:hAnsi="Times New Roman"/>
          <w:color w:val="000000"/>
          <w:sz w:val="24"/>
          <w:szCs w:val="24"/>
          <w:vertAlign w:val="superscript"/>
        </w:rPr>
        <w:t>3</w:t>
      </w:r>
      <w:r>
        <w:rPr>
          <w:rFonts w:ascii="Times New Roman" w:hAnsi="Times New Roman"/>
          <w:color w:val="000000"/>
          <w:sz w:val="24"/>
          <w:szCs w:val="24"/>
        </w:rPr>
        <w:t xml:space="preserve"> În conformitate </w:t>
      </w:r>
      <w:r>
        <w:rPr>
          <w:rFonts w:ascii="Times New Roman" w:eastAsiaTheme="minorHAnsi" w:hAnsi="Times New Roman"/>
          <w:bCs/>
          <w:sz w:val="24"/>
          <w:szCs w:val="24"/>
        </w:rPr>
        <w:t xml:space="preserve">cu Nota 2 aferentă tabelului nr. 8 din </w:t>
      </w:r>
      <w:r>
        <w:rPr>
          <w:rFonts w:ascii="Times New Roman" w:hAnsi="Times New Roman"/>
          <w:color w:val="000000"/>
          <w:sz w:val="24"/>
          <w:szCs w:val="24"/>
        </w:rPr>
        <w:t>din SR 10009 Acustică – Limite admisibile ale nivelului de zgomot în mediul ambiant</w:t>
      </w:r>
    </w:p>
    <w:p w:rsidR="00C65563" w:rsidRDefault="00C65563" w:rsidP="009B7FE8">
      <w:pPr>
        <w:spacing w:after="0" w:line="240" w:lineRule="auto"/>
        <w:jc w:val="both"/>
        <w:rPr>
          <w:rFonts w:ascii="Times New Roman" w:hAnsi="Times New Roman"/>
          <w:color w:val="000000"/>
          <w:sz w:val="24"/>
          <w:szCs w:val="24"/>
        </w:rPr>
      </w:pPr>
    </w:p>
    <w:p w:rsidR="00BD4BF3" w:rsidRDefault="00DF06DD"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Tabel nr. </w:t>
      </w:r>
      <w:r w:rsidR="00CE1C44" w:rsidRPr="007D1FB3">
        <w:rPr>
          <w:rFonts w:ascii="Times New Roman" w:hAnsi="Times New Roman"/>
          <w:sz w:val="24"/>
          <w:szCs w:val="24"/>
        </w:rPr>
        <w:t>6</w:t>
      </w:r>
      <w:r w:rsidRPr="00CE1C44">
        <w:rPr>
          <w:rFonts w:ascii="Times New Roman" w:hAnsi="Times New Roman"/>
          <w:color w:val="FF0000"/>
          <w:sz w:val="24"/>
          <w:szCs w:val="24"/>
        </w:rPr>
        <w:t xml:space="preserve"> </w:t>
      </w:r>
      <w:r>
        <w:rPr>
          <w:rFonts w:ascii="Times New Roman" w:hAnsi="Times New Roman"/>
          <w:color w:val="000000"/>
          <w:sz w:val="24"/>
          <w:szCs w:val="24"/>
        </w:rPr>
        <w:t>Valori limit</w:t>
      </w:r>
      <w:r>
        <w:rPr>
          <w:rFonts w:ascii="Times New Roman" w:hAnsi="Times New Roman"/>
          <w:color w:val="000000"/>
          <w:sz w:val="24"/>
          <w:szCs w:val="24"/>
          <w:lang w:val="ro-RO"/>
        </w:rPr>
        <w:t>ă</w:t>
      </w:r>
      <w:r>
        <w:rPr>
          <w:rFonts w:ascii="Times New Roman" w:hAnsi="Times New Roman"/>
          <w:color w:val="000000"/>
          <w:sz w:val="24"/>
          <w:szCs w:val="24"/>
        </w:rPr>
        <w:t xml:space="preserve"> pentru sursa de zgomot </w:t>
      </w:r>
      <w:r w:rsidR="008926E3">
        <w:rPr>
          <w:rFonts w:ascii="Times New Roman" w:hAnsi="Times New Roman"/>
          <w:color w:val="000000"/>
          <w:sz w:val="24"/>
          <w:szCs w:val="24"/>
        </w:rPr>
        <w:t xml:space="preserve">de tip industrial de la </w:t>
      </w:r>
      <w:r>
        <w:rPr>
          <w:rFonts w:ascii="Times New Roman" w:hAnsi="Times New Roman"/>
          <w:color w:val="000000"/>
          <w:sz w:val="24"/>
          <w:szCs w:val="24"/>
        </w:rPr>
        <w:t>amplasamente</w:t>
      </w:r>
      <w:r w:rsidR="008926E3">
        <w:rPr>
          <w:rFonts w:ascii="Times New Roman" w:hAnsi="Times New Roman"/>
          <w:color w:val="000000"/>
          <w:sz w:val="24"/>
          <w:szCs w:val="24"/>
        </w:rPr>
        <w:t>le</w:t>
      </w:r>
      <w:r>
        <w:rPr>
          <w:rFonts w:ascii="Times New Roman" w:hAnsi="Times New Roman"/>
          <w:color w:val="000000"/>
          <w:sz w:val="24"/>
          <w:szCs w:val="24"/>
        </w:rPr>
        <w:t xml:space="preserve"> industriale</w:t>
      </w:r>
      <w:r w:rsidR="005A3EE7" w:rsidRPr="005A3EE7">
        <w:rPr>
          <w:rFonts w:ascii="Times New Roman" w:eastAsiaTheme="minorHAnsi" w:hAnsi="Times New Roman"/>
          <w:sz w:val="24"/>
          <w:szCs w:val="24"/>
        </w:rPr>
        <w:t xml:space="preserve"> </w:t>
      </w:r>
      <w:r w:rsidR="005A3EE7" w:rsidRPr="00F333AD">
        <w:rPr>
          <w:rFonts w:ascii="Times New Roman" w:eastAsiaTheme="minorHAnsi" w:hAnsi="Times New Roman"/>
          <w:sz w:val="24"/>
          <w:szCs w:val="24"/>
        </w:rPr>
        <w:t>unde se desfăşoară activităţi industriale prevăzute în anexa nr. 1 la Legea nr. 278/2013, cu modificările şi completările ulterioare</w:t>
      </w:r>
    </w:p>
    <w:tbl>
      <w:tblPr>
        <w:tblStyle w:val="TableGrid"/>
        <w:tblW w:w="0" w:type="auto"/>
        <w:tblLook w:val="04A0" w:firstRow="1" w:lastRow="0" w:firstColumn="1" w:lastColumn="0" w:noHBand="0" w:noVBand="1"/>
      </w:tblPr>
      <w:tblGrid>
        <w:gridCol w:w="704"/>
        <w:gridCol w:w="1843"/>
        <w:gridCol w:w="709"/>
        <w:gridCol w:w="880"/>
        <w:gridCol w:w="5493"/>
      </w:tblGrid>
      <w:tr w:rsidR="00C65563" w:rsidTr="00C65563">
        <w:tc>
          <w:tcPr>
            <w:tcW w:w="704" w:type="dxa"/>
            <w:vMerge w:val="restart"/>
            <w:tcBorders>
              <w:top w:val="single" w:sz="4" w:space="0" w:color="auto"/>
              <w:left w:val="single" w:sz="4" w:space="0" w:color="auto"/>
              <w:bottom w:val="single" w:sz="4" w:space="0" w:color="auto"/>
              <w:right w:val="single" w:sz="4" w:space="0" w:color="auto"/>
              <w:tr2bl w:val="nil"/>
            </w:tcBorders>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Nr. crt.</w:t>
            </w:r>
          </w:p>
        </w:tc>
        <w:tc>
          <w:tcPr>
            <w:tcW w:w="1843" w:type="dxa"/>
            <w:vMerge w:val="restart"/>
            <w:tcBorders>
              <w:left w:val="single" w:sz="4" w:space="0" w:color="auto"/>
            </w:tcBorders>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Tip valori limită</w:t>
            </w:r>
          </w:p>
          <w:p w:rsidR="00C65563" w:rsidRDefault="00C65563" w:rsidP="001D4144">
            <w:pPr>
              <w:jc w:val="center"/>
              <w:rPr>
                <w:rFonts w:ascii="Times New Roman" w:hAnsi="Times New Roman"/>
                <w:color w:val="000000"/>
                <w:sz w:val="24"/>
                <w:szCs w:val="24"/>
              </w:rPr>
            </w:pPr>
          </w:p>
        </w:tc>
        <w:tc>
          <w:tcPr>
            <w:tcW w:w="1589" w:type="dxa"/>
            <w:gridSpan w:val="2"/>
            <w:tcBorders>
              <w:left w:val="single" w:sz="4" w:space="0" w:color="auto"/>
            </w:tcBorders>
          </w:tcPr>
          <w:p w:rsidR="00C65563" w:rsidRDefault="00C65563" w:rsidP="006519B9">
            <w:pPr>
              <w:jc w:val="center"/>
              <w:rPr>
                <w:rFonts w:ascii="Times New Roman" w:hAnsi="Times New Roman"/>
                <w:color w:val="000000"/>
                <w:sz w:val="24"/>
                <w:szCs w:val="24"/>
              </w:rPr>
            </w:pPr>
            <w:r>
              <w:rPr>
                <w:rFonts w:ascii="Times New Roman" w:hAnsi="Times New Roman"/>
                <w:color w:val="000000"/>
                <w:sz w:val="24"/>
                <w:szCs w:val="24"/>
              </w:rPr>
              <w:t xml:space="preserve">Valori limită </w:t>
            </w:r>
          </w:p>
        </w:tc>
        <w:tc>
          <w:tcPr>
            <w:tcW w:w="5493" w:type="dxa"/>
            <w:vMerge w:val="restart"/>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Aplicabilitate pentru situația existentă</w:t>
            </w:r>
          </w:p>
        </w:tc>
      </w:tr>
      <w:tr w:rsidR="00C65563" w:rsidTr="00C65563">
        <w:tc>
          <w:tcPr>
            <w:tcW w:w="704" w:type="dxa"/>
            <w:vMerge/>
            <w:tcBorders>
              <w:top w:val="nil"/>
              <w:left w:val="single" w:sz="4" w:space="0" w:color="auto"/>
              <w:bottom w:val="single" w:sz="4" w:space="0" w:color="auto"/>
              <w:right w:val="single" w:sz="4" w:space="0" w:color="auto"/>
              <w:tr2bl w:val="nil"/>
            </w:tcBorders>
          </w:tcPr>
          <w:p w:rsidR="00C65563" w:rsidRDefault="00C65563" w:rsidP="00C65563">
            <w:pPr>
              <w:jc w:val="both"/>
              <w:rPr>
                <w:rFonts w:ascii="Times New Roman" w:hAnsi="Times New Roman"/>
                <w:color w:val="000000"/>
                <w:sz w:val="24"/>
                <w:szCs w:val="24"/>
              </w:rPr>
            </w:pPr>
          </w:p>
        </w:tc>
        <w:tc>
          <w:tcPr>
            <w:tcW w:w="1843" w:type="dxa"/>
            <w:vMerge/>
            <w:tcBorders>
              <w:left w:val="single" w:sz="4" w:space="0" w:color="auto"/>
            </w:tcBorders>
          </w:tcPr>
          <w:p w:rsidR="00C65563" w:rsidRDefault="00C65563" w:rsidP="001D4144">
            <w:pPr>
              <w:jc w:val="center"/>
              <w:rPr>
                <w:rFonts w:ascii="Times New Roman" w:hAnsi="Times New Roman"/>
                <w:color w:val="000000"/>
                <w:sz w:val="24"/>
                <w:szCs w:val="24"/>
              </w:rPr>
            </w:pPr>
          </w:p>
        </w:tc>
        <w:tc>
          <w:tcPr>
            <w:tcW w:w="709" w:type="dxa"/>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zsn</w:t>
            </w:r>
          </w:p>
        </w:tc>
        <w:tc>
          <w:tcPr>
            <w:tcW w:w="880" w:type="dxa"/>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noapte</w:t>
            </w:r>
          </w:p>
        </w:tc>
        <w:tc>
          <w:tcPr>
            <w:tcW w:w="5493" w:type="dxa"/>
            <w:vMerge/>
          </w:tcPr>
          <w:p w:rsidR="00C65563" w:rsidRDefault="00C65563" w:rsidP="00C65563">
            <w:pPr>
              <w:jc w:val="both"/>
              <w:rPr>
                <w:rFonts w:ascii="Times New Roman" w:hAnsi="Times New Roman"/>
                <w:color w:val="000000"/>
                <w:sz w:val="24"/>
                <w:szCs w:val="24"/>
              </w:rPr>
            </w:pPr>
          </w:p>
        </w:tc>
      </w:tr>
      <w:tr w:rsidR="005A3EE7" w:rsidTr="00C65563">
        <w:tc>
          <w:tcPr>
            <w:tcW w:w="704" w:type="dxa"/>
            <w:tcBorders>
              <w:top w:val="nil"/>
              <w:left w:val="single" w:sz="4" w:space="0" w:color="auto"/>
              <w:bottom w:val="single" w:sz="4" w:space="0" w:color="auto"/>
              <w:right w:val="single" w:sz="4" w:space="0" w:color="auto"/>
              <w:tr2bl w:val="nil"/>
            </w:tcBorders>
          </w:tcPr>
          <w:p w:rsidR="005A3EE7" w:rsidRDefault="005A3EE7" w:rsidP="005A3EE7">
            <w:pPr>
              <w:jc w:val="center"/>
              <w:rPr>
                <w:rFonts w:ascii="Times New Roman" w:hAnsi="Times New Roman"/>
                <w:color w:val="000000"/>
                <w:sz w:val="24"/>
                <w:szCs w:val="24"/>
              </w:rPr>
            </w:pPr>
            <w:r>
              <w:rPr>
                <w:rFonts w:ascii="Times New Roman" w:hAnsi="Times New Roman"/>
                <w:color w:val="000000"/>
                <w:sz w:val="24"/>
                <w:szCs w:val="24"/>
              </w:rPr>
              <w:t>1</w:t>
            </w:r>
          </w:p>
        </w:tc>
        <w:tc>
          <w:tcPr>
            <w:tcW w:w="1843" w:type="dxa"/>
            <w:tcBorders>
              <w:left w:val="single" w:sz="4" w:space="0" w:color="auto"/>
            </w:tcBorders>
          </w:tcPr>
          <w:p w:rsidR="005A3EE7" w:rsidRDefault="005A3EE7" w:rsidP="001D414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09" w:type="dxa"/>
          </w:tcPr>
          <w:p w:rsidR="005A3EE7" w:rsidRDefault="005A3EE7" w:rsidP="001D4144">
            <w:pPr>
              <w:jc w:val="center"/>
              <w:rPr>
                <w:rFonts w:ascii="Times New Roman" w:hAnsi="Times New Roman"/>
                <w:color w:val="000000"/>
                <w:sz w:val="24"/>
                <w:szCs w:val="24"/>
              </w:rPr>
            </w:pPr>
            <w:r>
              <w:rPr>
                <w:rFonts w:ascii="Times New Roman" w:hAnsi="Times New Roman"/>
                <w:color w:val="000000"/>
                <w:sz w:val="24"/>
                <w:szCs w:val="24"/>
              </w:rPr>
              <w:t>70</w:t>
            </w:r>
          </w:p>
        </w:tc>
        <w:tc>
          <w:tcPr>
            <w:tcW w:w="880" w:type="dxa"/>
          </w:tcPr>
          <w:p w:rsidR="005A3EE7" w:rsidRDefault="005A3EE7" w:rsidP="001D4144">
            <w:pPr>
              <w:jc w:val="center"/>
              <w:rPr>
                <w:rFonts w:ascii="Times New Roman" w:hAnsi="Times New Roman"/>
                <w:color w:val="000000"/>
                <w:sz w:val="24"/>
                <w:szCs w:val="24"/>
              </w:rPr>
            </w:pPr>
            <w:r>
              <w:rPr>
                <w:rFonts w:ascii="Times New Roman" w:hAnsi="Times New Roman"/>
                <w:color w:val="000000"/>
                <w:sz w:val="24"/>
                <w:szCs w:val="24"/>
              </w:rPr>
              <w:t>60</w:t>
            </w:r>
          </w:p>
        </w:tc>
        <w:tc>
          <w:tcPr>
            <w:tcW w:w="5493" w:type="dxa"/>
          </w:tcPr>
          <w:p w:rsidR="005A3EE7" w:rsidRDefault="005A3EE7" w:rsidP="002E7E1F">
            <w:pPr>
              <w:jc w:val="both"/>
              <w:rPr>
                <w:rFonts w:ascii="Times New Roman" w:hAnsi="Times New Roman"/>
                <w:color w:val="000000"/>
                <w:sz w:val="24"/>
                <w:szCs w:val="24"/>
              </w:rPr>
            </w:pPr>
            <w:r>
              <w:rPr>
                <w:rFonts w:ascii="Times New Roman" w:hAnsi="Times New Roman"/>
                <w:color w:val="000000"/>
                <w:sz w:val="24"/>
                <w:szCs w:val="24"/>
              </w:rPr>
              <w:t xml:space="preserve">Traficul rutier sau feroviar din interiorul amplasamentelor industriale situate în exteriorul aglomerărilor sau la limita adminsitrativă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acestora, dacă zgomotul produs de activitatea acestora influențează nivelurile de zgomot în interiorul aglomerărilor</w:t>
            </w:r>
            <w:r w:rsidR="00F9209B">
              <w:rPr>
                <w:rFonts w:ascii="Times New Roman" w:hAnsi="Times New Roman"/>
                <w:color w:val="000000"/>
                <w:sz w:val="24"/>
                <w:szCs w:val="24"/>
              </w:rPr>
              <w:t xml:space="preserve"> și</w:t>
            </w:r>
            <w:r w:rsidR="002E7E1F">
              <w:rPr>
                <w:rFonts w:ascii="Times New Roman" w:hAnsi="Times New Roman"/>
                <w:color w:val="000000"/>
                <w:sz w:val="24"/>
                <w:szCs w:val="24"/>
              </w:rPr>
              <w:t xml:space="preserve"> da</w:t>
            </w:r>
            <w:r w:rsidR="00F9209B">
              <w:rPr>
                <w:rFonts w:ascii="Times New Roman" w:hAnsi="Times New Roman"/>
                <w:color w:val="000000"/>
                <w:sz w:val="24"/>
                <w:szCs w:val="24"/>
              </w:rPr>
              <w:t xml:space="preserve">că nu se află în </w:t>
            </w:r>
            <w:r w:rsidR="002E7E1F">
              <w:rPr>
                <w:rFonts w:ascii="Times New Roman" w:hAnsi="Times New Roman"/>
                <w:color w:val="000000"/>
                <w:sz w:val="24"/>
                <w:szCs w:val="24"/>
              </w:rPr>
              <w:t>vecinătatea unei</w:t>
            </w:r>
            <w:r w:rsidR="00F9209B">
              <w:rPr>
                <w:rFonts w:ascii="Times New Roman" w:hAnsi="Times New Roman"/>
                <w:color w:val="000000"/>
                <w:sz w:val="24"/>
                <w:szCs w:val="24"/>
              </w:rPr>
              <w:t xml:space="preserve"> zone locuite a</w:t>
            </w:r>
            <w:r w:rsidR="002E7E1F">
              <w:rPr>
                <w:rFonts w:ascii="Times New Roman" w:hAnsi="Times New Roman"/>
                <w:color w:val="000000"/>
                <w:sz w:val="24"/>
                <w:szCs w:val="24"/>
              </w:rPr>
              <w:t xml:space="preserve"> alte</w:t>
            </w:r>
            <w:r w:rsidR="00F9209B">
              <w:rPr>
                <w:rFonts w:ascii="Times New Roman" w:hAnsi="Times New Roman"/>
                <w:color w:val="000000"/>
                <w:sz w:val="24"/>
                <w:szCs w:val="24"/>
              </w:rPr>
              <w:t>i</w:t>
            </w:r>
            <w:r w:rsidR="002E7E1F">
              <w:rPr>
                <w:rFonts w:ascii="Times New Roman" w:hAnsi="Times New Roman"/>
                <w:color w:val="000000"/>
                <w:sz w:val="24"/>
                <w:szCs w:val="24"/>
              </w:rPr>
              <w:t xml:space="preserve"> localități, caz în care se aplică valorile de la poziția 2.</w:t>
            </w:r>
          </w:p>
        </w:tc>
      </w:tr>
      <w:tr w:rsidR="005A3EE7" w:rsidTr="00C65563">
        <w:tc>
          <w:tcPr>
            <w:tcW w:w="704" w:type="dxa"/>
            <w:tcBorders>
              <w:top w:val="nil"/>
              <w:left w:val="single" w:sz="4" w:space="0" w:color="auto"/>
              <w:bottom w:val="single" w:sz="4" w:space="0" w:color="auto"/>
              <w:right w:val="single" w:sz="4" w:space="0" w:color="auto"/>
              <w:tr2bl w:val="nil"/>
            </w:tcBorders>
          </w:tcPr>
          <w:p w:rsidR="005A3EE7" w:rsidRDefault="005A3EE7" w:rsidP="005A3EE7">
            <w:pPr>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1843" w:type="dxa"/>
            <w:tcBorders>
              <w:left w:val="single" w:sz="4" w:space="0" w:color="auto"/>
            </w:tcBorders>
          </w:tcPr>
          <w:p w:rsidR="005A3EE7" w:rsidRDefault="005A3EE7" w:rsidP="001D414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09" w:type="dxa"/>
          </w:tcPr>
          <w:p w:rsidR="005A3EE7" w:rsidRDefault="005A3EE7" w:rsidP="001D4144">
            <w:pPr>
              <w:jc w:val="center"/>
              <w:rPr>
                <w:rFonts w:ascii="Times New Roman" w:hAnsi="Times New Roman"/>
                <w:color w:val="000000"/>
                <w:sz w:val="24"/>
                <w:szCs w:val="24"/>
              </w:rPr>
            </w:pPr>
            <w:r>
              <w:rPr>
                <w:rFonts w:ascii="Times New Roman" w:hAnsi="Times New Roman"/>
                <w:color w:val="000000"/>
                <w:sz w:val="24"/>
                <w:szCs w:val="24"/>
              </w:rPr>
              <w:t>65</w:t>
            </w:r>
          </w:p>
        </w:tc>
        <w:tc>
          <w:tcPr>
            <w:tcW w:w="880" w:type="dxa"/>
          </w:tcPr>
          <w:p w:rsidR="005A3EE7" w:rsidRDefault="005A3EE7" w:rsidP="001D4144">
            <w:pPr>
              <w:jc w:val="center"/>
              <w:rPr>
                <w:rFonts w:ascii="Times New Roman" w:hAnsi="Times New Roman"/>
                <w:color w:val="000000"/>
                <w:sz w:val="24"/>
                <w:szCs w:val="24"/>
              </w:rPr>
            </w:pPr>
            <w:r>
              <w:rPr>
                <w:rFonts w:ascii="Times New Roman" w:hAnsi="Times New Roman"/>
                <w:color w:val="000000"/>
                <w:sz w:val="24"/>
                <w:szCs w:val="24"/>
              </w:rPr>
              <w:t>50</w:t>
            </w:r>
          </w:p>
        </w:tc>
        <w:tc>
          <w:tcPr>
            <w:tcW w:w="5493" w:type="dxa"/>
          </w:tcPr>
          <w:p w:rsidR="005A3EE7" w:rsidRDefault="005A3EE7" w:rsidP="005A3EE7">
            <w:pPr>
              <w:jc w:val="both"/>
              <w:rPr>
                <w:rFonts w:ascii="Times New Roman" w:hAnsi="Times New Roman"/>
                <w:color w:val="000000"/>
                <w:sz w:val="24"/>
                <w:szCs w:val="24"/>
              </w:rPr>
            </w:pPr>
            <w:r>
              <w:rPr>
                <w:rFonts w:ascii="Times New Roman" w:hAnsi="Times New Roman"/>
                <w:color w:val="000000"/>
                <w:sz w:val="24"/>
                <w:szCs w:val="24"/>
              </w:rPr>
              <w:t>Traficul rutier sau feroviar din</w:t>
            </w:r>
            <w:r w:rsidR="0065530B">
              <w:rPr>
                <w:rFonts w:ascii="Times New Roman" w:hAnsi="Times New Roman"/>
                <w:color w:val="000000"/>
                <w:sz w:val="24"/>
                <w:szCs w:val="24"/>
              </w:rPr>
              <w:t xml:space="preserve"> interiorul amplasamentelor ind</w:t>
            </w:r>
            <w:r>
              <w:rPr>
                <w:rFonts w:ascii="Times New Roman" w:hAnsi="Times New Roman"/>
                <w:color w:val="000000"/>
                <w:sz w:val="24"/>
                <w:szCs w:val="24"/>
              </w:rPr>
              <w:t>u</w:t>
            </w:r>
            <w:r w:rsidR="0065530B">
              <w:rPr>
                <w:rFonts w:ascii="Times New Roman" w:hAnsi="Times New Roman"/>
                <w:color w:val="000000"/>
                <w:sz w:val="24"/>
                <w:szCs w:val="24"/>
              </w:rPr>
              <w:t>s</w:t>
            </w:r>
            <w:r>
              <w:rPr>
                <w:rFonts w:ascii="Times New Roman" w:hAnsi="Times New Roman"/>
                <w:color w:val="000000"/>
                <w:sz w:val="24"/>
                <w:szCs w:val="24"/>
              </w:rPr>
              <w:t xml:space="preserve">triale situate în interiorul aglomerărilor </w:t>
            </w:r>
          </w:p>
        </w:tc>
      </w:tr>
      <w:tr w:rsidR="00C65563" w:rsidTr="00C65563">
        <w:tc>
          <w:tcPr>
            <w:tcW w:w="704" w:type="dxa"/>
            <w:tcBorders>
              <w:top w:val="single" w:sz="4" w:space="0" w:color="auto"/>
            </w:tcBorders>
          </w:tcPr>
          <w:p w:rsidR="00C65563" w:rsidRDefault="005A3EE7" w:rsidP="001D4144">
            <w:pPr>
              <w:jc w:val="center"/>
              <w:rPr>
                <w:rFonts w:ascii="Times New Roman" w:hAnsi="Times New Roman"/>
                <w:color w:val="000000"/>
                <w:sz w:val="24"/>
                <w:szCs w:val="24"/>
              </w:rPr>
            </w:pPr>
            <w:r>
              <w:rPr>
                <w:rFonts w:ascii="Times New Roman" w:hAnsi="Times New Roman"/>
                <w:color w:val="000000"/>
                <w:sz w:val="24"/>
                <w:szCs w:val="24"/>
              </w:rPr>
              <w:t>3</w:t>
            </w:r>
          </w:p>
        </w:tc>
        <w:tc>
          <w:tcPr>
            <w:tcW w:w="1843" w:type="dxa"/>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09" w:type="dxa"/>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65</w:t>
            </w:r>
          </w:p>
        </w:tc>
        <w:tc>
          <w:tcPr>
            <w:tcW w:w="880" w:type="dxa"/>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55</w:t>
            </w:r>
          </w:p>
        </w:tc>
        <w:tc>
          <w:tcPr>
            <w:tcW w:w="5493" w:type="dxa"/>
          </w:tcPr>
          <w:p w:rsidR="00C65563" w:rsidRDefault="0080708D" w:rsidP="00F923E8">
            <w:pPr>
              <w:jc w:val="both"/>
              <w:rPr>
                <w:rFonts w:ascii="Times New Roman" w:hAnsi="Times New Roman"/>
                <w:color w:val="000000"/>
                <w:sz w:val="24"/>
                <w:szCs w:val="24"/>
              </w:rPr>
            </w:pPr>
            <w:r>
              <w:rPr>
                <w:rFonts w:ascii="Times New Roman" w:hAnsi="Times New Roman"/>
                <w:color w:val="000000"/>
                <w:sz w:val="24"/>
                <w:szCs w:val="24"/>
              </w:rPr>
              <w:t>Sursele de zgomot de tip industrial din a</w:t>
            </w:r>
            <w:r w:rsidR="00C65563">
              <w:rPr>
                <w:rFonts w:ascii="Times New Roman" w:hAnsi="Times New Roman"/>
                <w:color w:val="000000"/>
                <w:sz w:val="24"/>
                <w:szCs w:val="24"/>
              </w:rPr>
              <w:t>mplasamente</w:t>
            </w:r>
            <w:r>
              <w:rPr>
                <w:rFonts w:ascii="Times New Roman" w:hAnsi="Times New Roman"/>
                <w:color w:val="000000"/>
                <w:sz w:val="24"/>
                <w:szCs w:val="24"/>
              </w:rPr>
              <w:t>le</w:t>
            </w:r>
            <w:r w:rsidR="00C65563">
              <w:rPr>
                <w:rFonts w:ascii="Times New Roman" w:hAnsi="Times New Roman"/>
                <w:color w:val="000000"/>
                <w:sz w:val="24"/>
                <w:szCs w:val="24"/>
              </w:rPr>
              <w:t xml:space="preserve"> </w:t>
            </w:r>
            <w:r w:rsidR="00C65563" w:rsidRPr="00F333AD">
              <w:rPr>
                <w:rFonts w:ascii="Times New Roman" w:hAnsi="Times New Roman"/>
                <w:color w:val="000000"/>
                <w:sz w:val="24"/>
                <w:szCs w:val="24"/>
              </w:rPr>
              <w:t xml:space="preserve">industriale </w:t>
            </w:r>
            <w:r w:rsidR="00C65563" w:rsidRPr="00F333AD">
              <w:rPr>
                <w:rFonts w:ascii="Times New Roman" w:eastAsiaTheme="minorHAnsi" w:hAnsi="Times New Roman"/>
                <w:sz w:val="24"/>
                <w:szCs w:val="24"/>
              </w:rPr>
              <w:t>unde se desfăşoară activităţi industriale prevăzute în anexa nr. 1 la Legea nr. 278/2013, cu modificările şi completările ulterioare</w:t>
            </w:r>
            <w:r w:rsidR="00C65563">
              <w:rPr>
                <w:rFonts w:ascii="Times New Roman" w:eastAsiaTheme="minorHAnsi" w:hAnsi="Times New Roman"/>
                <w:sz w:val="24"/>
                <w:szCs w:val="24"/>
              </w:rPr>
              <w:t>,</w:t>
            </w:r>
            <w:r w:rsidR="00C65563">
              <w:rPr>
                <w:rFonts w:ascii="Times New Roman" w:hAnsi="Times New Roman"/>
                <w:color w:val="000000"/>
                <w:sz w:val="24"/>
                <w:szCs w:val="24"/>
              </w:rPr>
              <w:t xml:space="preserve"> situate în exteriorul ag</w:t>
            </w:r>
            <w:r w:rsidR="00F923E8">
              <w:rPr>
                <w:rFonts w:ascii="Times New Roman" w:hAnsi="Times New Roman"/>
                <w:color w:val="000000"/>
                <w:sz w:val="24"/>
                <w:szCs w:val="24"/>
              </w:rPr>
              <w:t>lomerărilor sau la limita admin</w:t>
            </w:r>
            <w:r w:rsidR="00C65563">
              <w:rPr>
                <w:rFonts w:ascii="Times New Roman" w:hAnsi="Times New Roman"/>
                <w:color w:val="000000"/>
                <w:sz w:val="24"/>
                <w:szCs w:val="24"/>
              </w:rPr>
              <w:t>i</w:t>
            </w:r>
            <w:r w:rsidR="00F923E8">
              <w:rPr>
                <w:rFonts w:ascii="Times New Roman" w:hAnsi="Times New Roman"/>
                <w:color w:val="000000"/>
                <w:sz w:val="24"/>
                <w:szCs w:val="24"/>
              </w:rPr>
              <w:t>s</w:t>
            </w:r>
            <w:r w:rsidR="00C65563">
              <w:rPr>
                <w:rFonts w:ascii="Times New Roman" w:hAnsi="Times New Roman"/>
                <w:color w:val="000000"/>
                <w:sz w:val="24"/>
                <w:szCs w:val="24"/>
              </w:rPr>
              <w:t>trativă a acestora, dacă zgomotul produs de activitatea acestora influențează nivelurile de zgomot în interiorul aglomerăril</w:t>
            </w:r>
            <w:r w:rsidR="00F9209B">
              <w:rPr>
                <w:rFonts w:ascii="Times New Roman" w:hAnsi="Times New Roman"/>
                <w:color w:val="000000"/>
                <w:sz w:val="24"/>
                <w:szCs w:val="24"/>
              </w:rPr>
              <w:t xml:space="preserve">or și dacă nu se află în vecinătatea unei zone locuite a altei localități, caz în care se aplică valorile de la poziția </w:t>
            </w:r>
            <w:r w:rsidR="002E7E1F">
              <w:rPr>
                <w:rFonts w:ascii="Times New Roman" w:hAnsi="Times New Roman"/>
                <w:color w:val="000000"/>
                <w:sz w:val="24"/>
                <w:szCs w:val="24"/>
              </w:rPr>
              <w:t>4.</w:t>
            </w:r>
          </w:p>
        </w:tc>
      </w:tr>
      <w:tr w:rsidR="00C65563" w:rsidTr="00C65563">
        <w:tc>
          <w:tcPr>
            <w:tcW w:w="704" w:type="dxa"/>
          </w:tcPr>
          <w:p w:rsidR="00C65563" w:rsidRDefault="005A3EE7" w:rsidP="001D4144">
            <w:pPr>
              <w:jc w:val="center"/>
              <w:rPr>
                <w:rFonts w:ascii="Times New Roman" w:hAnsi="Times New Roman"/>
                <w:color w:val="000000"/>
                <w:sz w:val="24"/>
                <w:szCs w:val="24"/>
              </w:rPr>
            </w:pPr>
            <w:r>
              <w:rPr>
                <w:rFonts w:ascii="Times New Roman" w:hAnsi="Times New Roman"/>
                <w:color w:val="000000"/>
                <w:sz w:val="24"/>
                <w:szCs w:val="24"/>
              </w:rPr>
              <w:t>4</w:t>
            </w:r>
          </w:p>
        </w:tc>
        <w:tc>
          <w:tcPr>
            <w:tcW w:w="1843" w:type="dxa"/>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09" w:type="dxa"/>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60</w:t>
            </w:r>
          </w:p>
        </w:tc>
        <w:tc>
          <w:tcPr>
            <w:tcW w:w="880" w:type="dxa"/>
          </w:tcPr>
          <w:p w:rsidR="00C65563" w:rsidRDefault="00C65563" w:rsidP="001D4144">
            <w:pPr>
              <w:jc w:val="center"/>
              <w:rPr>
                <w:rFonts w:ascii="Times New Roman" w:hAnsi="Times New Roman"/>
                <w:color w:val="000000"/>
                <w:sz w:val="24"/>
                <w:szCs w:val="24"/>
              </w:rPr>
            </w:pPr>
            <w:r>
              <w:rPr>
                <w:rFonts w:ascii="Times New Roman" w:hAnsi="Times New Roman"/>
                <w:color w:val="000000"/>
                <w:sz w:val="24"/>
                <w:szCs w:val="24"/>
              </w:rPr>
              <w:t>50</w:t>
            </w:r>
          </w:p>
        </w:tc>
        <w:tc>
          <w:tcPr>
            <w:tcW w:w="5493" w:type="dxa"/>
          </w:tcPr>
          <w:p w:rsidR="00C65563" w:rsidRDefault="0080708D" w:rsidP="00F923E8">
            <w:pPr>
              <w:jc w:val="both"/>
              <w:rPr>
                <w:rFonts w:ascii="Times New Roman" w:hAnsi="Times New Roman"/>
                <w:color w:val="000000"/>
                <w:sz w:val="24"/>
                <w:szCs w:val="24"/>
              </w:rPr>
            </w:pPr>
            <w:r>
              <w:rPr>
                <w:rFonts w:ascii="Times New Roman" w:hAnsi="Times New Roman"/>
                <w:color w:val="000000"/>
                <w:sz w:val="24"/>
                <w:szCs w:val="24"/>
              </w:rPr>
              <w:t>Sursele de zgomot de tip industrial din a</w:t>
            </w:r>
            <w:r w:rsidR="00C65563">
              <w:rPr>
                <w:rFonts w:ascii="Times New Roman" w:hAnsi="Times New Roman"/>
                <w:color w:val="000000"/>
                <w:sz w:val="24"/>
                <w:szCs w:val="24"/>
              </w:rPr>
              <w:t>mplasamente</w:t>
            </w:r>
            <w:r>
              <w:rPr>
                <w:rFonts w:ascii="Times New Roman" w:hAnsi="Times New Roman"/>
                <w:color w:val="000000"/>
                <w:sz w:val="24"/>
                <w:szCs w:val="24"/>
              </w:rPr>
              <w:t>le</w:t>
            </w:r>
            <w:r w:rsidR="00C65563">
              <w:rPr>
                <w:rFonts w:ascii="Times New Roman" w:hAnsi="Times New Roman"/>
                <w:color w:val="000000"/>
                <w:sz w:val="24"/>
                <w:szCs w:val="24"/>
              </w:rPr>
              <w:t xml:space="preserve"> </w:t>
            </w:r>
            <w:r w:rsidR="00C65563" w:rsidRPr="00F333AD">
              <w:rPr>
                <w:rFonts w:ascii="Times New Roman" w:hAnsi="Times New Roman"/>
                <w:color w:val="000000"/>
                <w:sz w:val="24"/>
                <w:szCs w:val="24"/>
              </w:rPr>
              <w:t xml:space="preserve">industriale </w:t>
            </w:r>
            <w:r w:rsidR="00C65563" w:rsidRPr="00F333AD">
              <w:rPr>
                <w:rFonts w:ascii="Times New Roman" w:eastAsiaTheme="minorHAnsi" w:hAnsi="Times New Roman"/>
                <w:sz w:val="24"/>
                <w:szCs w:val="24"/>
              </w:rPr>
              <w:t>unde se desfăşoară activităţi industriale prevăzute în anexa nr. 1 la Legea nr. 278/2013, cu modificările şi completările ulterioare</w:t>
            </w:r>
            <w:r w:rsidR="00C65563">
              <w:rPr>
                <w:rFonts w:ascii="Times New Roman" w:eastAsiaTheme="minorHAnsi" w:hAnsi="Times New Roman"/>
                <w:sz w:val="24"/>
                <w:szCs w:val="24"/>
              </w:rPr>
              <w:t>,</w:t>
            </w:r>
            <w:r w:rsidR="00C65563">
              <w:rPr>
                <w:rFonts w:ascii="Times New Roman" w:hAnsi="Times New Roman"/>
                <w:color w:val="000000"/>
                <w:sz w:val="24"/>
                <w:szCs w:val="24"/>
              </w:rPr>
              <w:t xml:space="preserve"> situate în interiorul aglomerărilor</w:t>
            </w:r>
          </w:p>
        </w:tc>
      </w:tr>
      <w:tr w:rsidR="00C65563" w:rsidTr="00C65563">
        <w:tc>
          <w:tcPr>
            <w:tcW w:w="704" w:type="dxa"/>
          </w:tcPr>
          <w:p w:rsidR="00C65563" w:rsidRDefault="005A3EE7" w:rsidP="001D4144">
            <w:pPr>
              <w:jc w:val="center"/>
              <w:rPr>
                <w:rFonts w:ascii="Times New Roman" w:hAnsi="Times New Roman"/>
                <w:color w:val="000000"/>
                <w:sz w:val="24"/>
                <w:szCs w:val="24"/>
              </w:rPr>
            </w:pPr>
            <w:r>
              <w:rPr>
                <w:rFonts w:ascii="Times New Roman" w:hAnsi="Times New Roman"/>
                <w:color w:val="000000"/>
                <w:sz w:val="24"/>
                <w:szCs w:val="24"/>
              </w:rPr>
              <w:t>5</w:t>
            </w:r>
          </w:p>
        </w:tc>
        <w:tc>
          <w:tcPr>
            <w:tcW w:w="1843" w:type="dxa"/>
          </w:tcPr>
          <w:p w:rsidR="00C65563" w:rsidRPr="005C0E99" w:rsidRDefault="00C65563" w:rsidP="001D4144">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709" w:type="dxa"/>
          </w:tcPr>
          <w:p w:rsidR="00C65563" w:rsidRPr="005C0E99" w:rsidRDefault="00C65563" w:rsidP="001D4144">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1</w:t>
            </w:r>
          </w:p>
        </w:tc>
        <w:tc>
          <w:tcPr>
            <w:tcW w:w="880" w:type="dxa"/>
          </w:tcPr>
          <w:p w:rsidR="00C65563" w:rsidRPr="00C65563" w:rsidRDefault="00C65563" w:rsidP="001D4144">
            <w:pPr>
              <w:jc w:val="center"/>
              <w:rPr>
                <w:rFonts w:ascii="Times New Roman" w:hAnsi="Times New Roman"/>
                <w:color w:val="000000"/>
                <w:sz w:val="24"/>
                <w:szCs w:val="24"/>
                <w:vertAlign w:val="superscript"/>
              </w:rPr>
            </w:pPr>
            <w:r>
              <w:rPr>
                <w:rFonts w:ascii="Times New Roman" w:hAnsi="Times New Roman"/>
                <w:color w:val="000000"/>
                <w:sz w:val="24"/>
                <w:szCs w:val="24"/>
              </w:rPr>
              <w:t>50</w:t>
            </w:r>
            <w:r>
              <w:rPr>
                <w:rFonts w:ascii="Times New Roman" w:hAnsi="Times New Roman"/>
                <w:color w:val="000000"/>
                <w:sz w:val="24"/>
                <w:szCs w:val="24"/>
                <w:vertAlign w:val="superscript"/>
              </w:rPr>
              <w:t>1</w:t>
            </w:r>
          </w:p>
        </w:tc>
        <w:tc>
          <w:tcPr>
            <w:tcW w:w="5493" w:type="dxa"/>
            <w:vMerge w:val="restart"/>
          </w:tcPr>
          <w:p w:rsidR="00C65563" w:rsidRDefault="00C65563" w:rsidP="00F923E8">
            <w:pPr>
              <w:jc w:val="both"/>
              <w:rPr>
                <w:rFonts w:ascii="Times New Roman" w:hAnsi="Times New Roman"/>
                <w:color w:val="000000"/>
                <w:sz w:val="24"/>
                <w:szCs w:val="24"/>
              </w:rPr>
            </w:pPr>
            <w:r>
              <w:rPr>
                <w:rFonts w:ascii="Times New Roman" w:hAnsi="Times New Roman"/>
                <w:color w:val="000000"/>
                <w:sz w:val="24"/>
                <w:szCs w:val="24"/>
              </w:rPr>
              <w:t xml:space="preserve">Amplasamente </w:t>
            </w:r>
            <w:r w:rsidRPr="00F333AD">
              <w:rPr>
                <w:rFonts w:ascii="Times New Roman" w:hAnsi="Times New Roman"/>
                <w:color w:val="000000"/>
                <w:sz w:val="24"/>
                <w:szCs w:val="24"/>
              </w:rPr>
              <w:t xml:space="preserve">industriale </w:t>
            </w:r>
            <w:r w:rsidRPr="00F333AD">
              <w:rPr>
                <w:rFonts w:ascii="Times New Roman" w:eastAsiaTheme="minorHAnsi" w:hAnsi="Times New Roman"/>
                <w:sz w:val="24"/>
                <w:szCs w:val="24"/>
              </w:rPr>
              <w:t>unde se desfăşoară activităţi industriale prevăzute în anexa nr. 1 la Legea nr. 278/2013, cu modificările şi completările ulterioare</w:t>
            </w:r>
            <w:r>
              <w:rPr>
                <w:rFonts w:ascii="Times New Roman" w:eastAsiaTheme="minorHAnsi" w:hAnsi="Times New Roman"/>
                <w:sz w:val="24"/>
                <w:szCs w:val="24"/>
              </w:rPr>
              <w:t>,</w:t>
            </w:r>
            <w:r>
              <w:rPr>
                <w:rFonts w:ascii="Times New Roman" w:hAnsi="Times New Roman"/>
                <w:color w:val="000000"/>
                <w:sz w:val="24"/>
                <w:szCs w:val="24"/>
              </w:rPr>
              <w:t xml:space="preserve"> situate în interiorul aglomerărilor și în exteriorul aglomerărilor dacă zgomotul produs de activitatea acestora influențează nivelurile de zgomot în interiorul aglomerărilor.</w:t>
            </w:r>
          </w:p>
        </w:tc>
      </w:tr>
      <w:tr w:rsidR="00C65563" w:rsidTr="001D4144">
        <w:trPr>
          <w:trHeight w:val="70"/>
        </w:trPr>
        <w:tc>
          <w:tcPr>
            <w:tcW w:w="704" w:type="dxa"/>
          </w:tcPr>
          <w:p w:rsidR="00C65563" w:rsidRDefault="005A3EE7" w:rsidP="001D4144">
            <w:pPr>
              <w:jc w:val="center"/>
              <w:rPr>
                <w:rFonts w:ascii="Times New Roman" w:hAnsi="Times New Roman"/>
                <w:color w:val="000000"/>
                <w:sz w:val="24"/>
                <w:szCs w:val="24"/>
              </w:rPr>
            </w:pPr>
            <w:r>
              <w:rPr>
                <w:rFonts w:ascii="Times New Roman" w:hAnsi="Times New Roman"/>
                <w:color w:val="000000"/>
                <w:sz w:val="24"/>
                <w:szCs w:val="24"/>
              </w:rPr>
              <w:t>6</w:t>
            </w:r>
          </w:p>
        </w:tc>
        <w:tc>
          <w:tcPr>
            <w:tcW w:w="1843" w:type="dxa"/>
          </w:tcPr>
          <w:p w:rsidR="00C65563" w:rsidRPr="0095496E" w:rsidRDefault="00C65563" w:rsidP="001D4144">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709" w:type="dxa"/>
          </w:tcPr>
          <w:p w:rsidR="00C65563" w:rsidRPr="0095496E" w:rsidRDefault="00C65563" w:rsidP="001D4144">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2</w:t>
            </w:r>
          </w:p>
        </w:tc>
        <w:tc>
          <w:tcPr>
            <w:tcW w:w="880" w:type="dxa"/>
          </w:tcPr>
          <w:p w:rsidR="00C65563" w:rsidRPr="00C65563" w:rsidRDefault="00C65563" w:rsidP="001D4144">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5493" w:type="dxa"/>
            <w:vMerge/>
          </w:tcPr>
          <w:p w:rsidR="00C65563" w:rsidRDefault="00C65563" w:rsidP="00BD4BF3">
            <w:pPr>
              <w:jc w:val="center"/>
              <w:rPr>
                <w:rFonts w:ascii="Times New Roman" w:hAnsi="Times New Roman"/>
                <w:color w:val="000000"/>
                <w:sz w:val="24"/>
                <w:szCs w:val="24"/>
              </w:rPr>
            </w:pPr>
          </w:p>
        </w:tc>
      </w:tr>
    </w:tbl>
    <w:p w:rsidR="00E5026C" w:rsidRPr="005C0E99" w:rsidRDefault="0029372C" w:rsidP="00E5026C">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 xml:space="preserve">1 </w:t>
      </w:r>
      <w:r w:rsidR="00E5026C">
        <w:rPr>
          <w:rFonts w:ascii="Times New Roman" w:hAnsi="Times New Roman"/>
          <w:color w:val="000000"/>
          <w:sz w:val="24"/>
          <w:szCs w:val="24"/>
        </w:rPr>
        <w:t xml:space="preserve">În conformitate cu prevederile art. 10 din </w:t>
      </w:r>
      <w:r w:rsidR="00E5026C" w:rsidRPr="00372544">
        <w:rPr>
          <w:rFonts w:ascii="Times New Roman" w:eastAsiaTheme="minorHAnsi" w:hAnsi="Times New Roman"/>
          <w:bCs/>
          <w:sz w:val="24"/>
          <w:szCs w:val="24"/>
        </w:rPr>
        <w:t>N</w:t>
      </w:r>
      <w:r w:rsidR="00E5026C">
        <w:rPr>
          <w:rFonts w:ascii="Times New Roman" w:eastAsiaTheme="minorHAnsi" w:hAnsi="Times New Roman"/>
          <w:bCs/>
          <w:sz w:val="24"/>
          <w:szCs w:val="24"/>
        </w:rPr>
        <w:t xml:space="preserve">ormele </w:t>
      </w:r>
      <w:r w:rsidR="00E5026C" w:rsidRPr="00372544">
        <w:rPr>
          <w:rFonts w:ascii="Times New Roman" w:eastAsiaTheme="minorHAnsi" w:hAnsi="Times New Roman"/>
          <w:bCs/>
          <w:sz w:val="24"/>
          <w:szCs w:val="24"/>
        </w:rPr>
        <w:t>de igienă şi sănătate publică privind mediul de viaţă al populaţiei</w:t>
      </w:r>
      <w:r w:rsidR="00E5026C">
        <w:rPr>
          <w:rFonts w:ascii="Times New Roman" w:eastAsiaTheme="minorHAnsi" w:hAnsi="Times New Roman"/>
          <w:bCs/>
          <w:sz w:val="24"/>
          <w:szCs w:val="24"/>
        </w:rPr>
        <w:t xml:space="preserve"> aprobate</w:t>
      </w:r>
      <w:r w:rsidR="00C33EA4">
        <w:rPr>
          <w:rFonts w:ascii="Times New Roman" w:eastAsiaTheme="minorHAnsi" w:hAnsi="Times New Roman"/>
          <w:bCs/>
          <w:sz w:val="24"/>
          <w:szCs w:val="24"/>
        </w:rPr>
        <w:t xml:space="preserve"> prin Ordinul ministrului sănătății nr. 119/</w:t>
      </w:r>
      <w:r w:rsidR="00E5026C">
        <w:rPr>
          <w:rFonts w:ascii="Times New Roman" w:eastAsiaTheme="minorHAnsi" w:hAnsi="Times New Roman"/>
          <w:bCs/>
          <w:sz w:val="24"/>
          <w:szCs w:val="24"/>
        </w:rPr>
        <w:t>2014, cu modificările și completările ulterioare, coroborat cu</w:t>
      </w:r>
      <w:r w:rsidR="00E5026C">
        <w:rPr>
          <w:rFonts w:ascii="Times New Roman" w:hAnsi="Times New Roman"/>
          <w:color w:val="000000"/>
          <w:sz w:val="24"/>
          <w:szCs w:val="24"/>
        </w:rPr>
        <w:t xml:space="preserve"> limita admisibilă din tabelul 8 din SR 10009-2017 Acustică – Limite admisibile ale nivelului de zgomot în mediul ambiant (valoarea L</w:t>
      </w:r>
      <w:r w:rsidR="00E5026C" w:rsidRPr="00A16EB0">
        <w:rPr>
          <w:rFonts w:ascii="Times New Roman" w:hAnsi="Times New Roman"/>
          <w:color w:val="000000"/>
          <w:sz w:val="24"/>
          <w:szCs w:val="24"/>
          <w:vertAlign w:val="subscript"/>
        </w:rPr>
        <w:t>zsn</w:t>
      </w:r>
      <w:r w:rsidR="00E5026C">
        <w:rPr>
          <w:rFonts w:ascii="Times New Roman" w:hAnsi="Times New Roman"/>
          <w:color w:val="000000"/>
          <w:sz w:val="24"/>
          <w:szCs w:val="24"/>
        </w:rPr>
        <w:t xml:space="preserve"> a fost convertită utilizând formula de calcul pentru L</w:t>
      </w:r>
      <w:r w:rsidR="00E5026C" w:rsidRPr="00A16EB0">
        <w:rPr>
          <w:rFonts w:ascii="Times New Roman" w:hAnsi="Times New Roman"/>
          <w:color w:val="000000"/>
          <w:sz w:val="24"/>
          <w:szCs w:val="24"/>
          <w:vertAlign w:val="subscript"/>
        </w:rPr>
        <w:t>zsn</w:t>
      </w:r>
      <w:r w:rsidR="00E5026C">
        <w:rPr>
          <w:rFonts w:ascii="Times New Roman" w:hAnsi="Times New Roman"/>
          <w:color w:val="000000"/>
          <w:sz w:val="24"/>
          <w:szCs w:val="24"/>
        </w:rPr>
        <w:t xml:space="preserve"> </w:t>
      </w:r>
      <w:r w:rsidR="00C33EA4">
        <w:rPr>
          <w:rFonts w:ascii="Times New Roman" w:hAnsi="Times New Roman"/>
          <w:color w:val="000000"/>
          <w:sz w:val="24"/>
          <w:szCs w:val="24"/>
        </w:rPr>
        <w:t xml:space="preserve">astfel cum sunt prevăzute </w:t>
      </w:r>
      <w:r w:rsidR="00E5026C">
        <w:rPr>
          <w:rFonts w:ascii="Times New Roman" w:hAnsi="Times New Roman"/>
          <w:color w:val="000000"/>
          <w:sz w:val="24"/>
          <w:szCs w:val="24"/>
        </w:rPr>
        <w:t>în anexa nr. 1 la Legea nr. 121/2019)</w:t>
      </w:r>
    </w:p>
    <w:p w:rsidR="0029372C" w:rsidRDefault="0029372C" w:rsidP="0029372C">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2</w:t>
      </w:r>
      <w:r>
        <w:rPr>
          <w:rFonts w:ascii="Times New Roman" w:hAnsi="Times New Roman"/>
          <w:color w:val="000000"/>
          <w:sz w:val="24"/>
          <w:szCs w:val="24"/>
        </w:rPr>
        <w:t xml:space="preserve"> În conformitate cu prevederile art. 16 alin. (1) și alin. (2) </w:t>
      </w:r>
      <w:proofErr w:type="gramStart"/>
      <w:r>
        <w:rPr>
          <w:rFonts w:ascii="Times New Roman" w:hAnsi="Times New Roman"/>
          <w:color w:val="000000"/>
          <w:sz w:val="24"/>
          <w:szCs w:val="24"/>
        </w:rPr>
        <w:t>din</w:t>
      </w:r>
      <w:proofErr w:type="gramEnd"/>
      <w:r w:rsidRPr="00372544">
        <w:rPr>
          <w:rFonts w:ascii="Times New Roman" w:eastAsiaTheme="minorHAnsi" w:hAnsi="Times New Roman"/>
          <w:sz w:val="28"/>
          <w:szCs w:val="28"/>
        </w:rPr>
        <w:t xml:space="preserve"> </w:t>
      </w:r>
      <w:r w:rsidRPr="00372544">
        <w:rPr>
          <w:rFonts w:ascii="Times New Roman" w:eastAsiaTheme="minorHAnsi" w:hAnsi="Times New Roman"/>
          <w:bCs/>
          <w:sz w:val="24"/>
          <w:szCs w:val="24"/>
        </w:rPr>
        <w:t>N</w:t>
      </w:r>
      <w:r>
        <w:rPr>
          <w:rFonts w:ascii="Times New Roman" w:eastAsiaTheme="minorHAnsi" w:hAnsi="Times New Roman"/>
          <w:bCs/>
          <w:sz w:val="24"/>
          <w:szCs w:val="24"/>
        </w:rPr>
        <w:t xml:space="preserve">ormele </w:t>
      </w:r>
      <w:r w:rsidRPr="00372544">
        <w:rPr>
          <w:rFonts w:ascii="Times New Roman" w:eastAsiaTheme="minorHAnsi" w:hAnsi="Times New Roman"/>
          <w:bCs/>
          <w:sz w:val="24"/>
          <w:szCs w:val="24"/>
        </w:rPr>
        <w:t>de igienă şi sănătate publică privind mediul de viaţă al populaţiei</w:t>
      </w:r>
      <w:r>
        <w:rPr>
          <w:rFonts w:ascii="Times New Roman" w:eastAsiaTheme="minorHAnsi" w:hAnsi="Times New Roman"/>
          <w:bCs/>
          <w:sz w:val="24"/>
          <w:szCs w:val="24"/>
        </w:rPr>
        <w:t xml:space="preserve"> aprobate prin Ordinul</w:t>
      </w:r>
      <w:r w:rsidR="00C33EA4">
        <w:rPr>
          <w:rFonts w:ascii="Times New Roman" w:eastAsiaTheme="minorHAnsi" w:hAnsi="Times New Roman"/>
          <w:bCs/>
          <w:sz w:val="24"/>
          <w:szCs w:val="24"/>
        </w:rPr>
        <w:t xml:space="preserve"> ministrului sănătății nr. 119/</w:t>
      </w:r>
      <w:r>
        <w:rPr>
          <w:rFonts w:ascii="Times New Roman" w:eastAsiaTheme="minorHAnsi" w:hAnsi="Times New Roman"/>
          <w:bCs/>
          <w:sz w:val="24"/>
          <w:szCs w:val="24"/>
        </w:rPr>
        <w:t xml:space="preserve">2014, cu modificările și completările ulterioare, coroborat cu Nota 4 aferentă tabelului nr. 8 din </w:t>
      </w:r>
      <w:r>
        <w:rPr>
          <w:rFonts w:ascii="Times New Roman" w:hAnsi="Times New Roman"/>
          <w:color w:val="000000"/>
          <w:sz w:val="24"/>
          <w:szCs w:val="24"/>
        </w:rPr>
        <w:t>din SR 10009</w:t>
      </w:r>
      <w:r w:rsidR="00E5026C">
        <w:rPr>
          <w:rFonts w:ascii="Times New Roman" w:hAnsi="Times New Roman"/>
          <w:color w:val="000000"/>
          <w:sz w:val="24"/>
          <w:szCs w:val="24"/>
        </w:rPr>
        <w:t>-2017</w:t>
      </w:r>
      <w:r>
        <w:rPr>
          <w:rFonts w:ascii="Times New Roman" w:hAnsi="Times New Roman"/>
          <w:color w:val="000000"/>
          <w:sz w:val="24"/>
          <w:szCs w:val="24"/>
        </w:rPr>
        <w:t xml:space="preserve">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convertită utilizând formula de calcul pentru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w:t>
      </w:r>
      <w:r w:rsidR="00C33EA4">
        <w:rPr>
          <w:rFonts w:ascii="Times New Roman" w:hAnsi="Times New Roman"/>
          <w:color w:val="000000"/>
          <w:sz w:val="24"/>
          <w:szCs w:val="24"/>
        </w:rPr>
        <w:t>astfel cum sunt prevăzute</w:t>
      </w:r>
      <w:r>
        <w:rPr>
          <w:rFonts w:ascii="Times New Roman" w:hAnsi="Times New Roman"/>
          <w:color w:val="000000"/>
          <w:sz w:val="24"/>
          <w:szCs w:val="24"/>
        </w:rPr>
        <w:t xml:space="preserve"> în anexa nr. 1 la Legea nr. 121/2019)</w:t>
      </w:r>
    </w:p>
    <w:p w:rsidR="000B216F" w:rsidRPr="005C0E99" w:rsidRDefault="000B216F" w:rsidP="0029372C">
      <w:pPr>
        <w:spacing w:after="0" w:line="240" w:lineRule="auto"/>
        <w:jc w:val="both"/>
        <w:rPr>
          <w:rFonts w:ascii="Times New Roman" w:hAnsi="Times New Roman"/>
          <w:color w:val="000000"/>
          <w:sz w:val="24"/>
          <w:szCs w:val="24"/>
        </w:rPr>
      </w:pPr>
    </w:p>
    <w:p w:rsidR="00625217" w:rsidRDefault="009C067E"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Tabel nr. </w:t>
      </w:r>
      <w:r w:rsidR="00CE1C44" w:rsidRPr="000D16A0">
        <w:rPr>
          <w:rFonts w:ascii="Times New Roman" w:hAnsi="Times New Roman"/>
          <w:sz w:val="24"/>
          <w:szCs w:val="24"/>
        </w:rPr>
        <w:t>7</w:t>
      </w:r>
      <w:r w:rsidRPr="000D16A0">
        <w:rPr>
          <w:rFonts w:ascii="Times New Roman" w:hAnsi="Times New Roman"/>
          <w:sz w:val="24"/>
          <w:szCs w:val="24"/>
        </w:rPr>
        <w:t xml:space="preserve"> V</w:t>
      </w:r>
      <w:r>
        <w:rPr>
          <w:rFonts w:ascii="Times New Roman" w:hAnsi="Times New Roman"/>
          <w:color w:val="000000"/>
          <w:sz w:val="24"/>
          <w:szCs w:val="24"/>
        </w:rPr>
        <w:t>alori limit</w:t>
      </w:r>
      <w:r>
        <w:rPr>
          <w:rFonts w:ascii="Times New Roman" w:hAnsi="Times New Roman"/>
          <w:color w:val="000000"/>
          <w:sz w:val="24"/>
          <w:szCs w:val="24"/>
          <w:lang w:val="ro-RO"/>
        </w:rPr>
        <w:t>ă</w:t>
      </w:r>
      <w:r>
        <w:rPr>
          <w:rFonts w:ascii="Times New Roman" w:hAnsi="Times New Roman"/>
          <w:color w:val="000000"/>
          <w:sz w:val="24"/>
          <w:szCs w:val="24"/>
        </w:rPr>
        <w:t xml:space="preserve"> pentru surs</w:t>
      </w:r>
      <w:r w:rsidR="00213C1B">
        <w:rPr>
          <w:rFonts w:ascii="Times New Roman" w:hAnsi="Times New Roman"/>
          <w:color w:val="000000"/>
          <w:sz w:val="24"/>
          <w:szCs w:val="24"/>
        </w:rPr>
        <w:t xml:space="preserve">ele </w:t>
      </w:r>
      <w:r>
        <w:rPr>
          <w:rFonts w:ascii="Times New Roman" w:hAnsi="Times New Roman"/>
          <w:color w:val="000000"/>
          <w:sz w:val="24"/>
          <w:szCs w:val="24"/>
        </w:rPr>
        <w:t xml:space="preserve">de zgomot </w:t>
      </w:r>
      <w:r w:rsidR="00213C1B">
        <w:rPr>
          <w:rFonts w:ascii="Times New Roman" w:hAnsi="Times New Roman"/>
          <w:color w:val="000000"/>
          <w:sz w:val="24"/>
          <w:szCs w:val="24"/>
        </w:rPr>
        <w:t xml:space="preserve">aferente </w:t>
      </w:r>
      <w:r>
        <w:rPr>
          <w:rFonts w:ascii="Times New Roman" w:hAnsi="Times New Roman"/>
          <w:color w:val="000000"/>
          <w:sz w:val="24"/>
          <w:szCs w:val="24"/>
        </w:rPr>
        <w:t>porturi</w:t>
      </w:r>
      <w:r w:rsidR="00213C1B">
        <w:rPr>
          <w:rFonts w:ascii="Times New Roman" w:hAnsi="Times New Roman"/>
          <w:color w:val="000000"/>
          <w:sz w:val="24"/>
          <w:szCs w:val="24"/>
        </w:rPr>
        <w:t>lor</w:t>
      </w:r>
    </w:p>
    <w:tbl>
      <w:tblPr>
        <w:tblStyle w:val="TableGrid"/>
        <w:tblW w:w="0" w:type="auto"/>
        <w:tblLook w:val="04A0" w:firstRow="1" w:lastRow="0" w:firstColumn="1" w:lastColumn="0" w:noHBand="0" w:noVBand="1"/>
      </w:tblPr>
      <w:tblGrid>
        <w:gridCol w:w="840"/>
        <w:gridCol w:w="1832"/>
        <w:gridCol w:w="725"/>
        <w:gridCol w:w="851"/>
        <w:gridCol w:w="5381"/>
      </w:tblGrid>
      <w:tr w:rsidR="0096603A" w:rsidTr="0096603A">
        <w:tc>
          <w:tcPr>
            <w:tcW w:w="840" w:type="dxa"/>
            <w:vMerge w:val="restart"/>
            <w:tcBorders>
              <w:top w:val="single" w:sz="4" w:space="0" w:color="auto"/>
              <w:left w:val="single" w:sz="4" w:space="0" w:color="auto"/>
              <w:bottom w:val="single" w:sz="4" w:space="0" w:color="auto"/>
              <w:right w:val="single" w:sz="4" w:space="0" w:color="auto"/>
              <w:tr2bl w:val="nil"/>
            </w:tcBorders>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Nr. crt.</w:t>
            </w:r>
          </w:p>
        </w:tc>
        <w:tc>
          <w:tcPr>
            <w:tcW w:w="1832" w:type="dxa"/>
            <w:vMerge w:val="restart"/>
            <w:tcBorders>
              <w:left w:val="single" w:sz="4" w:space="0" w:color="auto"/>
            </w:tcBorders>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Tip valori limită</w:t>
            </w:r>
          </w:p>
          <w:p w:rsidR="0096603A" w:rsidRDefault="0096603A" w:rsidP="00CB3254">
            <w:pPr>
              <w:jc w:val="center"/>
              <w:rPr>
                <w:rFonts w:ascii="Times New Roman" w:hAnsi="Times New Roman"/>
                <w:color w:val="000000"/>
                <w:sz w:val="24"/>
                <w:szCs w:val="24"/>
              </w:rPr>
            </w:pPr>
          </w:p>
        </w:tc>
        <w:tc>
          <w:tcPr>
            <w:tcW w:w="1576" w:type="dxa"/>
            <w:gridSpan w:val="2"/>
            <w:tcBorders>
              <w:left w:val="single" w:sz="4" w:space="0" w:color="auto"/>
            </w:tcBorders>
          </w:tcPr>
          <w:p w:rsidR="0096603A" w:rsidRDefault="0096603A" w:rsidP="006519B9">
            <w:pPr>
              <w:jc w:val="center"/>
              <w:rPr>
                <w:rFonts w:ascii="Times New Roman" w:hAnsi="Times New Roman"/>
                <w:color w:val="000000"/>
                <w:sz w:val="24"/>
                <w:szCs w:val="24"/>
              </w:rPr>
            </w:pPr>
            <w:r>
              <w:rPr>
                <w:rFonts w:ascii="Times New Roman" w:hAnsi="Times New Roman"/>
                <w:color w:val="000000"/>
                <w:sz w:val="24"/>
                <w:szCs w:val="24"/>
              </w:rPr>
              <w:t xml:space="preserve">Valori limită </w:t>
            </w:r>
          </w:p>
        </w:tc>
        <w:tc>
          <w:tcPr>
            <w:tcW w:w="5381" w:type="dxa"/>
            <w:vMerge w:val="restart"/>
          </w:tcPr>
          <w:p w:rsidR="0096603A" w:rsidRDefault="0096603A" w:rsidP="00665F9F">
            <w:pPr>
              <w:jc w:val="center"/>
              <w:rPr>
                <w:rFonts w:ascii="Times New Roman" w:hAnsi="Times New Roman"/>
                <w:color w:val="000000"/>
                <w:sz w:val="24"/>
                <w:szCs w:val="24"/>
              </w:rPr>
            </w:pPr>
            <w:r>
              <w:rPr>
                <w:rFonts w:ascii="Times New Roman" w:hAnsi="Times New Roman"/>
                <w:color w:val="000000"/>
                <w:sz w:val="24"/>
                <w:szCs w:val="24"/>
              </w:rPr>
              <w:t>Aplicabilitate pentru situația existentă</w:t>
            </w:r>
          </w:p>
        </w:tc>
      </w:tr>
      <w:tr w:rsidR="0096603A" w:rsidTr="003E01AB">
        <w:tc>
          <w:tcPr>
            <w:tcW w:w="840" w:type="dxa"/>
            <w:vMerge/>
            <w:tcBorders>
              <w:top w:val="nil"/>
              <w:left w:val="single" w:sz="4" w:space="0" w:color="auto"/>
              <w:bottom w:val="single" w:sz="4" w:space="0" w:color="auto"/>
              <w:right w:val="single" w:sz="4" w:space="0" w:color="auto"/>
              <w:tr2bl w:val="nil"/>
            </w:tcBorders>
          </w:tcPr>
          <w:p w:rsidR="0096603A" w:rsidRDefault="0096603A" w:rsidP="00CB3254">
            <w:pPr>
              <w:jc w:val="center"/>
              <w:rPr>
                <w:rFonts w:ascii="Times New Roman" w:hAnsi="Times New Roman"/>
                <w:color w:val="000000"/>
                <w:sz w:val="24"/>
                <w:szCs w:val="24"/>
              </w:rPr>
            </w:pPr>
          </w:p>
        </w:tc>
        <w:tc>
          <w:tcPr>
            <w:tcW w:w="1832" w:type="dxa"/>
            <w:vMerge/>
            <w:tcBorders>
              <w:left w:val="single" w:sz="4" w:space="0" w:color="auto"/>
            </w:tcBorders>
          </w:tcPr>
          <w:p w:rsidR="0096603A" w:rsidRDefault="0096603A" w:rsidP="00CB3254">
            <w:pPr>
              <w:jc w:val="center"/>
              <w:rPr>
                <w:rFonts w:ascii="Times New Roman" w:hAnsi="Times New Roman"/>
                <w:color w:val="000000"/>
                <w:sz w:val="24"/>
                <w:szCs w:val="24"/>
              </w:rPr>
            </w:pPr>
          </w:p>
        </w:tc>
        <w:tc>
          <w:tcPr>
            <w:tcW w:w="725"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zsn</w:t>
            </w:r>
          </w:p>
        </w:tc>
        <w:tc>
          <w:tcPr>
            <w:tcW w:w="851"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noapte</w:t>
            </w:r>
          </w:p>
        </w:tc>
        <w:tc>
          <w:tcPr>
            <w:tcW w:w="5381" w:type="dxa"/>
            <w:vMerge/>
          </w:tcPr>
          <w:p w:rsidR="0096603A" w:rsidRDefault="0096603A" w:rsidP="00665F9F">
            <w:pPr>
              <w:jc w:val="center"/>
              <w:rPr>
                <w:rFonts w:ascii="Times New Roman" w:hAnsi="Times New Roman"/>
                <w:color w:val="000000"/>
                <w:sz w:val="24"/>
                <w:szCs w:val="24"/>
              </w:rPr>
            </w:pPr>
          </w:p>
        </w:tc>
      </w:tr>
      <w:tr w:rsidR="003E01AB" w:rsidTr="003E01AB">
        <w:tc>
          <w:tcPr>
            <w:tcW w:w="840" w:type="dxa"/>
            <w:tcBorders>
              <w:top w:val="single" w:sz="4" w:space="0" w:color="auto"/>
            </w:tcBorders>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1</w:t>
            </w:r>
          </w:p>
        </w:tc>
        <w:tc>
          <w:tcPr>
            <w:tcW w:w="1832"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25"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70</w:t>
            </w:r>
          </w:p>
        </w:tc>
        <w:tc>
          <w:tcPr>
            <w:tcW w:w="851"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60</w:t>
            </w:r>
          </w:p>
        </w:tc>
        <w:tc>
          <w:tcPr>
            <w:tcW w:w="5381" w:type="dxa"/>
          </w:tcPr>
          <w:p w:rsidR="0096603A" w:rsidRDefault="0096603A" w:rsidP="006A5082">
            <w:pPr>
              <w:jc w:val="both"/>
              <w:rPr>
                <w:rFonts w:ascii="Times New Roman" w:hAnsi="Times New Roman"/>
                <w:color w:val="000000"/>
                <w:sz w:val="24"/>
                <w:szCs w:val="24"/>
              </w:rPr>
            </w:pPr>
            <w:r>
              <w:rPr>
                <w:rFonts w:ascii="Times New Roman" w:hAnsi="Times New Roman"/>
                <w:color w:val="000000"/>
                <w:sz w:val="24"/>
                <w:szCs w:val="24"/>
              </w:rPr>
              <w:t xml:space="preserve">Traficul rutier sau feroviar din interiorul </w:t>
            </w:r>
            <w:r w:rsidR="006A5082">
              <w:rPr>
                <w:rFonts w:ascii="Times New Roman" w:hAnsi="Times New Roman"/>
                <w:color w:val="000000"/>
                <w:sz w:val="24"/>
                <w:szCs w:val="24"/>
              </w:rPr>
              <w:t xml:space="preserve">porturilor </w:t>
            </w:r>
            <w:r>
              <w:rPr>
                <w:rFonts w:ascii="Times New Roman" w:hAnsi="Times New Roman"/>
                <w:color w:val="000000"/>
                <w:sz w:val="24"/>
                <w:szCs w:val="24"/>
              </w:rPr>
              <w:t xml:space="preserve">situate în exteriorul aglomerărilor sau la limita </w:t>
            </w:r>
            <w:r w:rsidR="00424617">
              <w:rPr>
                <w:rFonts w:ascii="Times New Roman" w:hAnsi="Times New Roman"/>
                <w:color w:val="000000"/>
                <w:sz w:val="24"/>
                <w:szCs w:val="24"/>
              </w:rPr>
              <w:t>admin</w:t>
            </w:r>
            <w:r w:rsidR="000D16A0">
              <w:rPr>
                <w:rFonts w:ascii="Times New Roman" w:hAnsi="Times New Roman"/>
                <w:color w:val="000000"/>
                <w:sz w:val="24"/>
                <w:szCs w:val="24"/>
              </w:rPr>
              <w:t>i</w:t>
            </w:r>
            <w:r w:rsidR="00424617">
              <w:rPr>
                <w:rFonts w:ascii="Times New Roman" w:hAnsi="Times New Roman"/>
                <w:color w:val="000000"/>
                <w:sz w:val="24"/>
                <w:szCs w:val="24"/>
              </w:rPr>
              <w:t>s</w:t>
            </w:r>
            <w:r w:rsidR="000D16A0">
              <w:rPr>
                <w:rFonts w:ascii="Times New Roman" w:hAnsi="Times New Roman"/>
                <w:color w:val="000000"/>
                <w:sz w:val="24"/>
                <w:szCs w:val="24"/>
              </w:rPr>
              <w:t>trativă a acestora</w:t>
            </w:r>
            <w:r>
              <w:rPr>
                <w:rFonts w:ascii="Times New Roman" w:hAnsi="Times New Roman"/>
                <w:color w:val="000000"/>
                <w:sz w:val="24"/>
                <w:szCs w:val="24"/>
              </w:rPr>
              <w:t xml:space="preserve"> dacă zgomotul produs de activitatea acest</w:t>
            </w:r>
            <w:r w:rsidR="0030662D">
              <w:rPr>
                <w:rFonts w:ascii="Times New Roman" w:hAnsi="Times New Roman"/>
                <w:color w:val="000000"/>
                <w:sz w:val="24"/>
                <w:szCs w:val="24"/>
              </w:rPr>
              <w:t>ui</w:t>
            </w:r>
            <w:r w:rsidR="006A5082">
              <w:rPr>
                <w:rFonts w:ascii="Times New Roman" w:hAnsi="Times New Roman"/>
                <w:color w:val="000000"/>
                <w:sz w:val="24"/>
                <w:szCs w:val="24"/>
              </w:rPr>
              <w:t>a</w:t>
            </w:r>
            <w:r>
              <w:rPr>
                <w:rFonts w:ascii="Times New Roman" w:hAnsi="Times New Roman"/>
                <w:color w:val="000000"/>
                <w:sz w:val="24"/>
                <w:szCs w:val="24"/>
              </w:rPr>
              <w:t xml:space="preserve"> influențează nivelurile de zgomot în interiorul aglomerărilor</w:t>
            </w:r>
            <w:r w:rsidR="00C16365">
              <w:rPr>
                <w:rFonts w:ascii="Times New Roman" w:hAnsi="Times New Roman"/>
                <w:color w:val="000000"/>
                <w:sz w:val="24"/>
                <w:szCs w:val="24"/>
              </w:rPr>
              <w:t xml:space="preserve"> și dacă nu se află în vecinătatea unei zone locuite a altei localități, caz în care se aplică valorile de la poziția </w:t>
            </w:r>
            <w:r w:rsidR="00171F1E">
              <w:rPr>
                <w:rFonts w:ascii="Times New Roman" w:hAnsi="Times New Roman"/>
                <w:color w:val="000000"/>
                <w:sz w:val="24"/>
                <w:szCs w:val="24"/>
              </w:rPr>
              <w:t>2</w:t>
            </w:r>
            <w:proofErr w:type="gramStart"/>
            <w:r w:rsidR="00171F1E">
              <w:rPr>
                <w:rFonts w:ascii="Times New Roman" w:hAnsi="Times New Roman"/>
                <w:color w:val="000000"/>
                <w:sz w:val="24"/>
                <w:szCs w:val="24"/>
              </w:rPr>
              <w:t>.</w:t>
            </w:r>
            <w:r>
              <w:rPr>
                <w:rFonts w:ascii="Times New Roman" w:hAnsi="Times New Roman"/>
                <w:color w:val="000000"/>
                <w:sz w:val="24"/>
                <w:szCs w:val="24"/>
              </w:rPr>
              <w:t>.</w:t>
            </w:r>
            <w:proofErr w:type="gramEnd"/>
          </w:p>
        </w:tc>
      </w:tr>
      <w:tr w:rsidR="003E01AB" w:rsidTr="003E01AB">
        <w:tc>
          <w:tcPr>
            <w:tcW w:w="840"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2</w:t>
            </w:r>
          </w:p>
        </w:tc>
        <w:tc>
          <w:tcPr>
            <w:tcW w:w="1832"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25"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65</w:t>
            </w:r>
          </w:p>
        </w:tc>
        <w:tc>
          <w:tcPr>
            <w:tcW w:w="851"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50</w:t>
            </w:r>
          </w:p>
        </w:tc>
        <w:tc>
          <w:tcPr>
            <w:tcW w:w="5381" w:type="dxa"/>
          </w:tcPr>
          <w:p w:rsidR="0096603A" w:rsidRDefault="0096603A" w:rsidP="006A5082">
            <w:pPr>
              <w:jc w:val="both"/>
              <w:rPr>
                <w:rFonts w:ascii="Times New Roman" w:hAnsi="Times New Roman"/>
                <w:color w:val="000000"/>
                <w:sz w:val="24"/>
                <w:szCs w:val="24"/>
              </w:rPr>
            </w:pPr>
            <w:r>
              <w:rPr>
                <w:rFonts w:ascii="Times New Roman" w:hAnsi="Times New Roman"/>
                <w:color w:val="000000"/>
                <w:sz w:val="24"/>
                <w:szCs w:val="24"/>
              </w:rPr>
              <w:t xml:space="preserve">Traficul rutier sau feroviar din interiorul </w:t>
            </w:r>
            <w:r w:rsidR="006A5082">
              <w:rPr>
                <w:rFonts w:ascii="Times New Roman" w:hAnsi="Times New Roman"/>
                <w:color w:val="000000"/>
                <w:sz w:val="24"/>
                <w:szCs w:val="24"/>
              </w:rPr>
              <w:t>porturilor</w:t>
            </w:r>
            <w:r>
              <w:rPr>
                <w:rFonts w:ascii="Times New Roman" w:hAnsi="Times New Roman"/>
                <w:color w:val="000000"/>
                <w:sz w:val="24"/>
                <w:szCs w:val="24"/>
              </w:rPr>
              <w:t xml:space="preserve"> situate în interiorul aglomerărilor</w:t>
            </w:r>
          </w:p>
        </w:tc>
      </w:tr>
      <w:tr w:rsidR="003E01AB" w:rsidTr="003E01AB">
        <w:tc>
          <w:tcPr>
            <w:tcW w:w="840"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3</w:t>
            </w:r>
          </w:p>
        </w:tc>
        <w:tc>
          <w:tcPr>
            <w:tcW w:w="1832"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25"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65</w:t>
            </w:r>
          </w:p>
        </w:tc>
        <w:tc>
          <w:tcPr>
            <w:tcW w:w="851"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55</w:t>
            </w:r>
          </w:p>
        </w:tc>
        <w:tc>
          <w:tcPr>
            <w:tcW w:w="5381" w:type="dxa"/>
          </w:tcPr>
          <w:p w:rsidR="0096603A" w:rsidRDefault="0096603A" w:rsidP="00934051">
            <w:pPr>
              <w:jc w:val="both"/>
              <w:rPr>
                <w:rFonts w:ascii="Times New Roman" w:hAnsi="Times New Roman"/>
                <w:color w:val="000000"/>
                <w:sz w:val="24"/>
                <w:szCs w:val="24"/>
              </w:rPr>
            </w:pPr>
            <w:r>
              <w:rPr>
                <w:rFonts w:ascii="Times New Roman" w:hAnsi="Times New Roman"/>
                <w:color w:val="000000"/>
                <w:sz w:val="24"/>
                <w:szCs w:val="24"/>
              </w:rPr>
              <w:t xml:space="preserve">Surse de zgomot de tip industrial din interiorul </w:t>
            </w:r>
            <w:r w:rsidR="00934051">
              <w:rPr>
                <w:rFonts w:ascii="Times New Roman" w:hAnsi="Times New Roman"/>
                <w:color w:val="000000"/>
                <w:sz w:val="24"/>
                <w:szCs w:val="24"/>
              </w:rPr>
              <w:t>porturilor</w:t>
            </w:r>
            <w:r>
              <w:rPr>
                <w:rFonts w:ascii="Times New Roman" w:hAnsi="Times New Roman"/>
                <w:color w:val="000000"/>
                <w:sz w:val="24"/>
                <w:szCs w:val="24"/>
              </w:rPr>
              <w:t xml:space="preserve"> situate în exteriorul ag</w:t>
            </w:r>
            <w:r w:rsidR="00213896">
              <w:rPr>
                <w:rFonts w:ascii="Times New Roman" w:hAnsi="Times New Roman"/>
                <w:color w:val="000000"/>
                <w:sz w:val="24"/>
                <w:szCs w:val="24"/>
              </w:rPr>
              <w:t>lomerărilor sau la limita admin</w:t>
            </w:r>
            <w:r>
              <w:rPr>
                <w:rFonts w:ascii="Times New Roman" w:hAnsi="Times New Roman"/>
                <w:color w:val="000000"/>
                <w:sz w:val="24"/>
                <w:szCs w:val="24"/>
              </w:rPr>
              <w:t>i</w:t>
            </w:r>
            <w:r w:rsidR="00213896">
              <w:rPr>
                <w:rFonts w:ascii="Times New Roman" w:hAnsi="Times New Roman"/>
                <w:color w:val="000000"/>
                <w:sz w:val="24"/>
                <w:szCs w:val="24"/>
              </w:rPr>
              <w:t>s</w:t>
            </w:r>
            <w:r>
              <w:rPr>
                <w:rFonts w:ascii="Times New Roman" w:hAnsi="Times New Roman"/>
                <w:color w:val="000000"/>
                <w:sz w:val="24"/>
                <w:szCs w:val="24"/>
              </w:rPr>
              <w:t xml:space="preserve">trativă a acestora, dacă zgomotul produs de activitatea acestora influențează nivelurile de </w:t>
            </w:r>
            <w:r>
              <w:rPr>
                <w:rFonts w:ascii="Times New Roman" w:hAnsi="Times New Roman"/>
                <w:color w:val="000000"/>
                <w:sz w:val="24"/>
                <w:szCs w:val="24"/>
              </w:rPr>
              <w:lastRenderedPageBreak/>
              <w:t>zgomot în interiorul aglomerărilor</w:t>
            </w:r>
            <w:r w:rsidR="00C16365">
              <w:rPr>
                <w:rFonts w:ascii="Times New Roman" w:hAnsi="Times New Roman"/>
                <w:color w:val="000000"/>
                <w:sz w:val="24"/>
                <w:szCs w:val="24"/>
              </w:rPr>
              <w:t xml:space="preserve"> și dacă nu se află în vecinătatea unei zone locuite a altei localități, caz în care se aplică valorile de la poziția </w:t>
            </w:r>
            <w:r w:rsidR="00171F1E">
              <w:rPr>
                <w:rFonts w:ascii="Times New Roman" w:hAnsi="Times New Roman"/>
                <w:color w:val="000000"/>
                <w:sz w:val="24"/>
                <w:szCs w:val="24"/>
              </w:rPr>
              <w:t>4</w:t>
            </w:r>
            <w:r>
              <w:rPr>
                <w:rFonts w:ascii="Times New Roman" w:hAnsi="Times New Roman"/>
                <w:color w:val="000000"/>
                <w:sz w:val="24"/>
                <w:szCs w:val="24"/>
              </w:rPr>
              <w:t>.</w:t>
            </w:r>
          </w:p>
        </w:tc>
      </w:tr>
      <w:tr w:rsidR="003E01AB" w:rsidTr="003E01AB">
        <w:tc>
          <w:tcPr>
            <w:tcW w:w="840"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1832"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Valori de prag</w:t>
            </w:r>
          </w:p>
        </w:tc>
        <w:tc>
          <w:tcPr>
            <w:tcW w:w="725"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60</w:t>
            </w:r>
          </w:p>
        </w:tc>
        <w:tc>
          <w:tcPr>
            <w:tcW w:w="851"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50</w:t>
            </w:r>
          </w:p>
        </w:tc>
        <w:tc>
          <w:tcPr>
            <w:tcW w:w="5381" w:type="dxa"/>
          </w:tcPr>
          <w:p w:rsidR="0096603A" w:rsidRDefault="0096603A" w:rsidP="00934051">
            <w:pPr>
              <w:jc w:val="both"/>
              <w:rPr>
                <w:rFonts w:ascii="Times New Roman" w:hAnsi="Times New Roman"/>
                <w:color w:val="000000"/>
                <w:sz w:val="24"/>
                <w:szCs w:val="24"/>
              </w:rPr>
            </w:pPr>
            <w:r>
              <w:rPr>
                <w:rFonts w:ascii="Times New Roman" w:hAnsi="Times New Roman"/>
                <w:color w:val="000000"/>
                <w:sz w:val="24"/>
                <w:szCs w:val="24"/>
              </w:rPr>
              <w:t>Surse de zgomot de tip industrial</w:t>
            </w:r>
            <w:r w:rsidR="00934051">
              <w:rPr>
                <w:rFonts w:ascii="Times New Roman" w:hAnsi="Times New Roman"/>
                <w:color w:val="000000"/>
                <w:sz w:val="24"/>
                <w:szCs w:val="24"/>
              </w:rPr>
              <w:t xml:space="preserve"> </w:t>
            </w:r>
            <w:r>
              <w:rPr>
                <w:rFonts w:ascii="Times New Roman" w:hAnsi="Times New Roman"/>
                <w:color w:val="000000"/>
                <w:sz w:val="24"/>
                <w:szCs w:val="24"/>
              </w:rPr>
              <w:t xml:space="preserve">din interiorul </w:t>
            </w:r>
            <w:r w:rsidR="00934051">
              <w:rPr>
                <w:rFonts w:ascii="Times New Roman" w:hAnsi="Times New Roman"/>
                <w:color w:val="000000"/>
                <w:sz w:val="24"/>
                <w:szCs w:val="24"/>
              </w:rPr>
              <w:t>porturilor</w:t>
            </w:r>
            <w:r>
              <w:rPr>
                <w:rFonts w:ascii="Times New Roman" w:hAnsi="Times New Roman"/>
                <w:color w:val="000000"/>
                <w:sz w:val="24"/>
                <w:szCs w:val="24"/>
              </w:rPr>
              <w:t xml:space="preserve"> situate în interiorul aglomerărilor</w:t>
            </w:r>
          </w:p>
        </w:tc>
      </w:tr>
      <w:tr w:rsidR="0096603A" w:rsidTr="003E01AB">
        <w:tc>
          <w:tcPr>
            <w:tcW w:w="840"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5</w:t>
            </w:r>
          </w:p>
        </w:tc>
        <w:tc>
          <w:tcPr>
            <w:tcW w:w="1832" w:type="dxa"/>
          </w:tcPr>
          <w:p w:rsidR="0096603A" w:rsidRPr="005C0E99" w:rsidRDefault="0096603A" w:rsidP="00CB3254">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725" w:type="dxa"/>
          </w:tcPr>
          <w:p w:rsidR="0096603A" w:rsidRPr="005C0E99" w:rsidRDefault="0096603A" w:rsidP="00CB3254">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1</w:t>
            </w:r>
          </w:p>
        </w:tc>
        <w:tc>
          <w:tcPr>
            <w:tcW w:w="851"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50</w:t>
            </w:r>
            <w:r>
              <w:rPr>
                <w:rFonts w:ascii="Times New Roman" w:hAnsi="Times New Roman"/>
                <w:color w:val="000000"/>
                <w:sz w:val="24"/>
                <w:szCs w:val="24"/>
                <w:vertAlign w:val="superscript"/>
              </w:rPr>
              <w:t>1</w:t>
            </w:r>
          </w:p>
        </w:tc>
        <w:tc>
          <w:tcPr>
            <w:tcW w:w="5381" w:type="dxa"/>
            <w:vMerge w:val="restart"/>
          </w:tcPr>
          <w:p w:rsidR="000D16A0" w:rsidRDefault="00B841BD" w:rsidP="00CB3254">
            <w:pPr>
              <w:jc w:val="both"/>
              <w:rPr>
                <w:rFonts w:ascii="Times New Roman" w:hAnsi="Times New Roman"/>
                <w:color w:val="000000"/>
                <w:sz w:val="24"/>
                <w:szCs w:val="24"/>
              </w:rPr>
            </w:pPr>
            <w:r>
              <w:rPr>
                <w:rFonts w:ascii="Times New Roman" w:hAnsi="Times New Roman"/>
                <w:color w:val="000000"/>
                <w:sz w:val="24"/>
                <w:szCs w:val="24"/>
              </w:rPr>
              <w:t>Porturi</w:t>
            </w:r>
            <w:r w:rsidR="0096603A">
              <w:rPr>
                <w:rFonts w:ascii="Times New Roman" w:hAnsi="Times New Roman"/>
                <w:color w:val="000000"/>
                <w:sz w:val="24"/>
                <w:szCs w:val="24"/>
              </w:rPr>
              <w:t xml:space="preserve"> situate în interiorul aglomerărilor</w:t>
            </w:r>
            <w:r w:rsidR="000D16A0">
              <w:rPr>
                <w:rFonts w:ascii="Times New Roman" w:hAnsi="Times New Roman"/>
                <w:color w:val="000000"/>
                <w:sz w:val="24"/>
                <w:szCs w:val="24"/>
              </w:rPr>
              <w:t>.</w:t>
            </w:r>
            <w:r w:rsidR="0096603A">
              <w:rPr>
                <w:rFonts w:ascii="Times New Roman" w:hAnsi="Times New Roman"/>
                <w:color w:val="000000"/>
                <w:sz w:val="24"/>
                <w:szCs w:val="24"/>
              </w:rPr>
              <w:t xml:space="preserve"> </w:t>
            </w:r>
          </w:p>
          <w:p w:rsidR="0096603A" w:rsidRDefault="00B841BD" w:rsidP="00CB3254">
            <w:pPr>
              <w:jc w:val="both"/>
              <w:rPr>
                <w:rFonts w:ascii="Times New Roman" w:hAnsi="Times New Roman"/>
                <w:color w:val="000000"/>
                <w:sz w:val="24"/>
                <w:szCs w:val="24"/>
              </w:rPr>
            </w:pPr>
            <w:r>
              <w:rPr>
                <w:rFonts w:ascii="Times New Roman" w:hAnsi="Times New Roman"/>
                <w:color w:val="000000"/>
                <w:sz w:val="24"/>
                <w:szCs w:val="24"/>
              </w:rPr>
              <w:t>Porturi</w:t>
            </w:r>
            <w:r w:rsidR="000D16A0">
              <w:rPr>
                <w:rFonts w:ascii="Times New Roman" w:hAnsi="Times New Roman"/>
                <w:color w:val="000000"/>
                <w:sz w:val="24"/>
                <w:szCs w:val="24"/>
              </w:rPr>
              <w:t xml:space="preserve"> situate</w:t>
            </w:r>
            <w:r w:rsidR="0096603A">
              <w:rPr>
                <w:rFonts w:ascii="Times New Roman" w:hAnsi="Times New Roman"/>
                <w:color w:val="000000"/>
                <w:sz w:val="24"/>
                <w:szCs w:val="24"/>
              </w:rPr>
              <w:t xml:space="preserve"> în exteriorul aglomerărilor dacă zgomotul produs de activitatea acestora influențează nivelurile de zgomot în </w:t>
            </w:r>
            <w:r w:rsidR="000D16A0">
              <w:rPr>
                <w:rFonts w:ascii="Times New Roman" w:hAnsi="Times New Roman"/>
                <w:color w:val="000000"/>
                <w:sz w:val="24"/>
                <w:szCs w:val="24"/>
              </w:rPr>
              <w:t>interiorul aglomerărilor, indif</w:t>
            </w:r>
            <w:r w:rsidR="0096603A">
              <w:rPr>
                <w:rFonts w:ascii="Times New Roman" w:hAnsi="Times New Roman"/>
                <w:color w:val="000000"/>
                <w:sz w:val="24"/>
                <w:szCs w:val="24"/>
              </w:rPr>
              <w:t xml:space="preserve">erent de tipul sursei de zgomot (trafic rutier, trafic feroviar sau sursă </w:t>
            </w:r>
            <w:r w:rsidR="00DB0B85">
              <w:rPr>
                <w:rFonts w:ascii="Times New Roman" w:hAnsi="Times New Roman"/>
                <w:color w:val="000000"/>
                <w:sz w:val="24"/>
                <w:szCs w:val="24"/>
              </w:rPr>
              <w:t xml:space="preserve">de zgomot </w:t>
            </w:r>
            <w:r w:rsidR="0096603A">
              <w:rPr>
                <w:rFonts w:ascii="Times New Roman" w:hAnsi="Times New Roman"/>
                <w:color w:val="000000"/>
                <w:sz w:val="24"/>
                <w:szCs w:val="24"/>
              </w:rPr>
              <w:t>de tip industrial).</w:t>
            </w:r>
          </w:p>
        </w:tc>
      </w:tr>
      <w:tr w:rsidR="0096603A" w:rsidTr="003E01AB">
        <w:tc>
          <w:tcPr>
            <w:tcW w:w="840"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6</w:t>
            </w:r>
          </w:p>
        </w:tc>
        <w:tc>
          <w:tcPr>
            <w:tcW w:w="1832" w:type="dxa"/>
          </w:tcPr>
          <w:p w:rsidR="0096603A" w:rsidRPr="0095496E" w:rsidRDefault="0096603A" w:rsidP="00CB3254">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725" w:type="dxa"/>
          </w:tcPr>
          <w:p w:rsidR="0096603A" w:rsidRPr="0095496E" w:rsidRDefault="0096603A" w:rsidP="00CB3254">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2</w:t>
            </w:r>
          </w:p>
        </w:tc>
        <w:tc>
          <w:tcPr>
            <w:tcW w:w="851" w:type="dxa"/>
          </w:tcPr>
          <w:p w:rsidR="0096603A" w:rsidRDefault="0096603A" w:rsidP="00CB3254">
            <w:pPr>
              <w:jc w:val="center"/>
              <w:rPr>
                <w:rFonts w:ascii="Times New Roman" w:hAnsi="Times New Roman"/>
                <w:color w:val="000000"/>
                <w:sz w:val="24"/>
                <w:szCs w:val="24"/>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5381" w:type="dxa"/>
            <w:vMerge/>
          </w:tcPr>
          <w:p w:rsidR="0096603A" w:rsidRDefault="0096603A" w:rsidP="00665F9F">
            <w:pPr>
              <w:jc w:val="center"/>
              <w:rPr>
                <w:rFonts w:ascii="Times New Roman" w:hAnsi="Times New Roman"/>
                <w:color w:val="000000"/>
                <w:sz w:val="24"/>
                <w:szCs w:val="24"/>
              </w:rPr>
            </w:pPr>
          </w:p>
        </w:tc>
      </w:tr>
    </w:tbl>
    <w:p w:rsidR="003B65F3" w:rsidRPr="005C0E99" w:rsidRDefault="00CC7D27" w:rsidP="003B65F3">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 xml:space="preserve">1 </w:t>
      </w:r>
      <w:r w:rsidR="003B65F3">
        <w:rPr>
          <w:rFonts w:ascii="Times New Roman" w:hAnsi="Times New Roman"/>
          <w:color w:val="000000"/>
          <w:sz w:val="24"/>
          <w:szCs w:val="24"/>
        </w:rPr>
        <w:t xml:space="preserve">În conformitate cu prevederile art. 10 din </w:t>
      </w:r>
      <w:r w:rsidR="003B65F3" w:rsidRPr="00372544">
        <w:rPr>
          <w:rFonts w:ascii="Times New Roman" w:eastAsiaTheme="minorHAnsi" w:hAnsi="Times New Roman"/>
          <w:bCs/>
          <w:sz w:val="24"/>
          <w:szCs w:val="24"/>
        </w:rPr>
        <w:t>N</w:t>
      </w:r>
      <w:r w:rsidR="003B65F3">
        <w:rPr>
          <w:rFonts w:ascii="Times New Roman" w:eastAsiaTheme="minorHAnsi" w:hAnsi="Times New Roman"/>
          <w:bCs/>
          <w:sz w:val="24"/>
          <w:szCs w:val="24"/>
        </w:rPr>
        <w:t xml:space="preserve">ormele </w:t>
      </w:r>
      <w:r w:rsidR="003B65F3" w:rsidRPr="00372544">
        <w:rPr>
          <w:rFonts w:ascii="Times New Roman" w:eastAsiaTheme="minorHAnsi" w:hAnsi="Times New Roman"/>
          <w:bCs/>
          <w:sz w:val="24"/>
          <w:szCs w:val="24"/>
        </w:rPr>
        <w:t>de igienă şi sănătate publică privind mediul de viaţă al populaţiei</w:t>
      </w:r>
      <w:r w:rsidR="003B65F3">
        <w:rPr>
          <w:rFonts w:ascii="Times New Roman" w:eastAsiaTheme="minorHAnsi" w:hAnsi="Times New Roman"/>
          <w:bCs/>
          <w:sz w:val="24"/>
          <w:szCs w:val="24"/>
        </w:rPr>
        <w:t xml:space="preserve"> aprobate prin Ordinul </w:t>
      </w:r>
      <w:r w:rsidR="008C1836">
        <w:rPr>
          <w:rFonts w:ascii="Times New Roman" w:eastAsiaTheme="minorHAnsi" w:hAnsi="Times New Roman"/>
          <w:bCs/>
          <w:sz w:val="24"/>
          <w:szCs w:val="24"/>
        </w:rPr>
        <w:t>ministrului sănătății nr. 119/</w:t>
      </w:r>
      <w:r w:rsidR="003B65F3">
        <w:rPr>
          <w:rFonts w:ascii="Times New Roman" w:eastAsiaTheme="minorHAnsi" w:hAnsi="Times New Roman"/>
          <w:bCs/>
          <w:sz w:val="24"/>
          <w:szCs w:val="24"/>
        </w:rPr>
        <w:t>2014, cu modificările și completările ulterioare, coroborat cu</w:t>
      </w:r>
      <w:r w:rsidR="003B65F3">
        <w:rPr>
          <w:rFonts w:ascii="Times New Roman" w:hAnsi="Times New Roman"/>
          <w:color w:val="000000"/>
          <w:sz w:val="24"/>
          <w:szCs w:val="24"/>
        </w:rPr>
        <w:t xml:space="preserve"> limita admisibilă din tabelul 8 din SR 10009-2017 Acustică – Limite admisibile ale nivelului de zgomot în mediul ambiant (valoarea L</w:t>
      </w:r>
      <w:r w:rsidR="003B65F3" w:rsidRPr="00A16EB0">
        <w:rPr>
          <w:rFonts w:ascii="Times New Roman" w:hAnsi="Times New Roman"/>
          <w:color w:val="000000"/>
          <w:sz w:val="24"/>
          <w:szCs w:val="24"/>
          <w:vertAlign w:val="subscript"/>
        </w:rPr>
        <w:t>zsn</w:t>
      </w:r>
      <w:r w:rsidR="003B65F3">
        <w:rPr>
          <w:rFonts w:ascii="Times New Roman" w:hAnsi="Times New Roman"/>
          <w:color w:val="000000"/>
          <w:sz w:val="24"/>
          <w:szCs w:val="24"/>
        </w:rPr>
        <w:t xml:space="preserve"> a fost convertită utilizând formula de calcul pentru L</w:t>
      </w:r>
      <w:r w:rsidR="003B65F3" w:rsidRPr="00A16EB0">
        <w:rPr>
          <w:rFonts w:ascii="Times New Roman" w:hAnsi="Times New Roman"/>
          <w:color w:val="000000"/>
          <w:sz w:val="24"/>
          <w:szCs w:val="24"/>
          <w:vertAlign w:val="subscript"/>
        </w:rPr>
        <w:t>zsn</w:t>
      </w:r>
      <w:r w:rsidR="008C1836">
        <w:rPr>
          <w:rFonts w:ascii="Times New Roman" w:hAnsi="Times New Roman"/>
          <w:color w:val="000000"/>
          <w:sz w:val="24"/>
          <w:szCs w:val="24"/>
        </w:rPr>
        <w:t xml:space="preserve"> astfel cum sunt prevăzute</w:t>
      </w:r>
      <w:r w:rsidR="003B65F3">
        <w:rPr>
          <w:rFonts w:ascii="Times New Roman" w:hAnsi="Times New Roman"/>
          <w:color w:val="000000"/>
          <w:sz w:val="24"/>
          <w:szCs w:val="24"/>
        </w:rPr>
        <w:t xml:space="preserve"> în anexa nr. 1 la Legea nr. 121/2019)</w:t>
      </w:r>
    </w:p>
    <w:p w:rsidR="00CC7D27" w:rsidRPr="005C0E99" w:rsidRDefault="00CC7D27" w:rsidP="00CC7D27">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2</w:t>
      </w:r>
      <w:r>
        <w:rPr>
          <w:rFonts w:ascii="Times New Roman" w:hAnsi="Times New Roman"/>
          <w:color w:val="000000"/>
          <w:sz w:val="24"/>
          <w:szCs w:val="24"/>
        </w:rPr>
        <w:t xml:space="preserve"> În conformitate cu prevederile art. 16 alin. (1) și alin. (2) </w:t>
      </w:r>
      <w:proofErr w:type="gramStart"/>
      <w:r>
        <w:rPr>
          <w:rFonts w:ascii="Times New Roman" w:hAnsi="Times New Roman"/>
          <w:color w:val="000000"/>
          <w:sz w:val="24"/>
          <w:szCs w:val="24"/>
        </w:rPr>
        <w:t>din</w:t>
      </w:r>
      <w:proofErr w:type="gramEnd"/>
      <w:r w:rsidRPr="00372544">
        <w:rPr>
          <w:rFonts w:ascii="Times New Roman" w:eastAsiaTheme="minorHAnsi" w:hAnsi="Times New Roman"/>
          <w:sz w:val="28"/>
          <w:szCs w:val="28"/>
        </w:rPr>
        <w:t xml:space="preserve"> </w:t>
      </w:r>
      <w:r w:rsidRPr="00372544">
        <w:rPr>
          <w:rFonts w:ascii="Times New Roman" w:eastAsiaTheme="minorHAnsi" w:hAnsi="Times New Roman"/>
          <w:bCs/>
          <w:sz w:val="24"/>
          <w:szCs w:val="24"/>
        </w:rPr>
        <w:t>N</w:t>
      </w:r>
      <w:r>
        <w:rPr>
          <w:rFonts w:ascii="Times New Roman" w:eastAsiaTheme="minorHAnsi" w:hAnsi="Times New Roman"/>
          <w:bCs/>
          <w:sz w:val="24"/>
          <w:szCs w:val="24"/>
        </w:rPr>
        <w:t xml:space="preserve">ormele </w:t>
      </w:r>
      <w:r w:rsidRPr="00372544">
        <w:rPr>
          <w:rFonts w:ascii="Times New Roman" w:eastAsiaTheme="minorHAnsi" w:hAnsi="Times New Roman"/>
          <w:bCs/>
          <w:sz w:val="24"/>
          <w:szCs w:val="24"/>
        </w:rPr>
        <w:t>de igienă şi sănătate publică privind mediul de viaţă al populaţiei</w:t>
      </w:r>
      <w:r>
        <w:rPr>
          <w:rFonts w:ascii="Times New Roman" w:eastAsiaTheme="minorHAnsi" w:hAnsi="Times New Roman"/>
          <w:bCs/>
          <w:sz w:val="24"/>
          <w:szCs w:val="24"/>
        </w:rPr>
        <w:t xml:space="preserve"> aprobate prin Ordinul nr. 119.2014, cu modificările și completările ulterioare, coroborat cu Nota 4 aferentă tabelului nr. 8 din </w:t>
      </w:r>
      <w:r>
        <w:rPr>
          <w:rFonts w:ascii="Times New Roman" w:hAnsi="Times New Roman"/>
          <w:color w:val="000000"/>
          <w:sz w:val="24"/>
          <w:szCs w:val="24"/>
        </w:rPr>
        <w:t>din SR 10009</w:t>
      </w:r>
      <w:r w:rsidR="003B65F3">
        <w:rPr>
          <w:rFonts w:ascii="Times New Roman" w:hAnsi="Times New Roman"/>
          <w:color w:val="000000"/>
          <w:sz w:val="24"/>
          <w:szCs w:val="24"/>
        </w:rPr>
        <w:t>-2017</w:t>
      </w:r>
      <w:r>
        <w:rPr>
          <w:rFonts w:ascii="Times New Roman" w:hAnsi="Times New Roman"/>
          <w:color w:val="000000"/>
          <w:sz w:val="24"/>
          <w:szCs w:val="24"/>
        </w:rPr>
        <w:t xml:space="preserve">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convertită utilizând formula de calcul pentru L</w:t>
      </w:r>
      <w:r w:rsidRPr="00A16EB0">
        <w:rPr>
          <w:rFonts w:ascii="Times New Roman" w:hAnsi="Times New Roman"/>
          <w:color w:val="000000"/>
          <w:sz w:val="24"/>
          <w:szCs w:val="24"/>
          <w:vertAlign w:val="subscript"/>
        </w:rPr>
        <w:t>zsn</w:t>
      </w:r>
      <w:r w:rsidR="008C1836">
        <w:rPr>
          <w:rFonts w:ascii="Times New Roman" w:hAnsi="Times New Roman"/>
          <w:color w:val="000000"/>
          <w:sz w:val="24"/>
          <w:szCs w:val="24"/>
        </w:rPr>
        <w:t xml:space="preserve"> astfel cum sunt prevăzute</w:t>
      </w:r>
      <w:r>
        <w:rPr>
          <w:rFonts w:ascii="Times New Roman" w:hAnsi="Times New Roman"/>
          <w:color w:val="000000"/>
          <w:sz w:val="24"/>
          <w:szCs w:val="24"/>
        </w:rPr>
        <w:t xml:space="preserve"> în anexa nr. 1 la Legea nr. 121/2019)</w:t>
      </w:r>
    </w:p>
    <w:p w:rsidR="00625217" w:rsidRDefault="00625217" w:rsidP="009B7FE8">
      <w:pPr>
        <w:spacing w:after="0" w:line="240" w:lineRule="auto"/>
        <w:jc w:val="both"/>
        <w:rPr>
          <w:rFonts w:ascii="Times New Roman" w:hAnsi="Times New Roman"/>
          <w:color w:val="000000"/>
          <w:sz w:val="24"/>
          <w:szCs w:val="24"/>
        </w:rPr>
      </w:pPr>
    </w:p>
    <w:p w:rsidR="00DF46A5" w:rsidRDefault="00CA6F25"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Tabel nr.</w:t>
      </w:r>
      <w:r w:rsidR="006F0B6E">
        <w:rPr>
          <w:rFonts w:ascii="Times New Roman" w:hAnsi="Times New Roman"/>
          <w:color w:val="000000"/>
          <w:sz w:val="24"/>
          <w:szCs w:val="24"/>
        </w:rPr>
        <w:t xml:space="preserve"> </w:t>
      </w:r>
      <w:r w:rsidR="00CE1C44" w:rsidRPr="006F0B6E">
        <w:rPr>
          <w:rFonts w:ascii="Times New Roman" w:hAnsi="Times New Roman"/>
          <w:sz w:val="24"/>
          <w:szCs w:val="24"/>
        </w:rPr>
        <w:t>8</w:t>
      </w:r>
      <w:r w:rsidRPr="00CE1C44">
        <w:rPr>
          <w:rFonts w:ascii="Times New Roman" w:hAnsi="Times New Roman"/>
          <w:color w:val="FF0000"/>
          <w:sz w:val="24"/>
          <w:szCs w:val="24"/>
        </w:rPr>
        <w:t xml:space="preserve"> </w:t>
      </w:r>
      <w:r>
        <w:rPr>
          <w:rFonts w:ascii="Times New Roman" w:hAnsi="Times New Roman"/>
          <w:color w:val="000000"/>
          <w:sz w:val="24"/>
          <w:szCs w:val="24"/>
        </w:rPr>
        <w:t>Valori limit</w:t>
      </w:r>
      <w:r>
        <w:rPr>
          <w:rFonts w:ascii="Times New Roman" w:hAnsi="Times New Roman"/>
          <w:color w:val="000000"/>
          <w:sz w:val="24"/>
          <w:szCs w:val="24"/>
          <w:lang w:val="ro-RO"/>
        </w:rPr>
        <w:t>ă</w:t>
      </w:r>
      <w:r>
        <w:rPr>
          <w:rFonts w:ascii="Times New Roman" w:hAnsi="Times New Roman"/>
          <w:color w:val="000000"/>
          <w:sz w:val="24"/>
          <w:szCs w:val="24"/>
        </w:rPr>
        <w:t xml:space="preserve"> pentru </w:t>
      </w:r>
      <w:r w:rsidR="00BB45DB">
        <w:rPr>
          <w:rFonts w:ascii="Times New Roman" w:hAnsi="Times New Roman"/>
          <w:color w:val="000000"/>
          <w:sz w:val="24"/>
          <w:szCs w:val="24"/>
        </w:rPr>
        <w:t>zon</w:t>
      </w:r>
      <w:r w:rsidR="00E953D9">
        <w:rPr>
          <w:rFonts w:ascii="Times New Roman" w:hAnsi="Times New Roman"/>
          <w:color w:val="000000"/>
          <w:sz w:val="24"/>
          <w:szCs w:val="24"/>
        </w:rPr>
        <w:t>e</w:t>
      </w:r>
      <w:r w:rsidR="00BB45DB">
        <w:rPr>
          <w:rFonts w:ascii="Times New Roman" w:hAnsi="Times New Roman"/>
          <w:color w:val="000000"/>
          <w:sz w:val="24"/>
          <w:szCs w:val="24"/>
        </w:rPr>
        <w:t xml:space="preserve"> liniștit</w:t>
      </w:r>
      <w:r w:rsidR="00242CAE">
        <w:rPr>
          <w:rFonts w:ascii="Times New Roman" w:hAnsi="Times New Roman"/>
          <w:color w:val="000000"/>
          <w:sz w:val="24"/>
          <w:szCs w:val="24"/>
        </w:rPr>
        <w:t>ă într-o aglomerare</w:t>
      </w:r>
      <w:r w:rsidR="008C0A2F">
        <w:rPr>
          <w:rFonts w:ascii="Times New Roman" w:hAnsi="Times New Roman"/>
          <w:color w:val="000000"/>
          <w:sz w:val="24"/>
          <w:szCs w:val="24"/>
        </w:rPr>
        <w:t xml:space="preserve"> </w:t>
      </w:r>
      <w:r w:rsidR="00E953D9">
        <w:rPr>
          <w:rFonts w:ascii="Times New Roman" w:hAnsi="Times New Roman"/>
          <w:color w:val="000000"/>
          <w:sz w:val="24"/>
          <w:szCs w:val="24"/>
        </w:rPr>
        <w:t xml:space="preserve">care sunt de </w:t>
      </w:r>
      <w:r w:rsidR="008C0A2F">
        <w:rPr>
          <w:rFonts w:ascii="Times New Roman" w:hAnsi="Times New Roman"/>
          <w:color w:val="000000"/>
          <w:sz w:val="24"/>
          <w:szCs w:val="24"/>
        </w:rPr>
        <w:t>tip</w:t>
      </w:r>
      <w:r w:rsidR="00E953D9">
        <w:rPr>
          <w:rFonts w:ascii="Times New Roman" w:hAnsi="Times New Roman"/>
          <w:color w:val="000000"/>
          <w:sz w:val="24"/>
          <w:szCs w:val="24"/>
        </w:rPr>
        <w:t xml:space="preserve"> </w:t>
      </w:r>
      <w:r w:rsidR="008C0A2F">
        <w:rPr>
          <w:rFonts w:ascii="Times New Roman" w:hAnsi="Times New Roman"/>
          <w:color w:val="000000"/>
          <w:sz w:val="24"/>
          <w:szCs w:val="24"/>
        </w:rPr>
        <w:t>zone verzi, zone rezidențiale construite, spații de agrement</w:t>
      </w:r>
      <w:r w:rsidR="00893A61">
        <w:rPr>
          <w:rFonts w:ascii="Times New Roman" w:hAnsi="Times New Roman"/>
          <w:color w:val="000000"/>
          <w:sz w:val="24"/>
          <w:szCs w:val="24"/>
        </w:rPr>
        <w:t xml:space="preserve"> și de campare</w:t>
      </w:r>
      <w:r w:rsidR="00E953D9">
        <w:rPr>
          <w:rFonts w:ascii="Times New Roman" w:hAnsi="Times New Roman"/>
          <w:color w:val="000000"/>
          <w:sz w:val="24"/>
          <w:szCs w:val="24"/>
        </w:rPr>
        <w:t xml:space="preserve"> și altele asemenea</w:t>
      </w:r>
    </w:p>
    <w:tbl>
      <w:tblPr>
        <w:tblStyle w:val="TableGrid"/>
        <w:tblW w:w="9776" w:type="dxa"/>
        <w:tblLook w:val="04A0" w:firstRow="1" w:lastRow="0" w:firstColumn="1" w:lastColumn="0" w:noHBand="0" w:noVBand="1"/>
      </w:tblPr>
      <w:tblGrid>
        <w:gridCol w:w="562"/>
        <w:gridCol w:w="1843"/>
        <w:gridCol w:w="1843"/>
        <w:gridCol w:w="1984"/>
        <w:gridCol w:w="3544"/>
      </w:tblGrid>
      <w:tr w:rsidR="00EB484F" w:rsidTr="00EB484F">
        <w:tc>
          <w:tcPr>
            <w:tcW w:w="562" w:type="dxa"/>
            <w:vMerge w:val="restart"/>
          </w:tcPr>
          <w:p w:rsidR="00EB484F" w:rsidRDefault="00EB484F" w:rsidP="009B7FE8">
            <w:pPr>
              <w:jc w:val="both"/>
              <w:rPr>
                <w:rFonts w:ascii="Times New Roman" w:hAnsi="Times New Roman"/>
                <w:color w:val="000000"/>
                <w:sz w:val="24"/>
                <w:szCs w:val="24"/>
              </w:rPr>
            </w:pPr>
            <w:r>
              <w:rPr>
                <w:rFonts w:ascii="Times New Roman" w:hAnsi="Times New Roman"/>
                <w:color w:val="000000"/>
                <w:sz w:val="24"/>
                <w:szCs w:val="24"/>
              </w:rPr>
              <w:t>Nr. crt.</w:t>
            </w:r>
          </w:p>
        </w:tc>
        <w:tc>
          <w:tcPr>
            <w:tcW w:w="1843" w:type="dxa"/>
            <w:vMerge w:val="restart"/>
          </w:tcPr>
          <w:p w:rsidR="00EB484F" w:rsidRDefault="00EB484F" w:rsidP="00DF46A5">
            <w:pPr>
              <w:jc w:val="center"/>
              <w:rPr>
                <w:rFonts w:ascii="Times New Roman" w:hAnsi="Times New Roman"/>
                <w:color w:val="000000"/>
                <w:sz w:val="24"/>
                <w:szCs w:val="24"/>
              </w:rPr>
            </w:pPr>
            <w:r>
              <w:rPr>
                <w:rFonts w:ascii="Times New Roman" w:hAnsi="Times New Roman"/>
                <w:color w:val="000000"/>
                <w:sz w:val="24"/>
                <w:szCs w:val="24"/>
              </w:rPr>
              <w:t>Tip valori limită</w:t>
            </w:r>
          </w:p>
        </w:tc>
        <w:tc>
          <w:tcPr>
            <w:tcW w:w="1843" w:type="dxa"/>
          </w:tcPr>
          <w:p w:rsidR="00EB484F" w:rsidRDefault="00EB484F" w:rsidP="006519B9">
            <w:pPr>
              <w:jc w:val="center"/>
              <w:rPr>
                <w:rFonts w:ascii="Times New Roman" w:hAnsi="Times New Roman"/>
                <w:color w:val="000000"/>
                <w:sz w:val="24"/>
                <w:szCs w:val="24"/>
              </w:rPr>
            </w:pPr>
            <w:r w:rsidRPr="00572E3D">
              <w:rPr>
                <w:rFonts w:ascii="Times New Roman" w:hAnsi="Times New Roman"/>
                <w:color w:val="000000"/>
                <w:sz w:val="24"/>
                <w:szCs w:val="24"/>
              </w:rPr>
              <w:t>Valo</w:t>
            </w:r>
            <w:r w:rsidR="006519B9">
              <w:rPr>
                <w:rFonts w:ascii="Times New Roman" w:hAnsi="Times New Roman"/>
                <w:color w:val="000000"/>
                <w:sz w:val="24"/>
                <w:szCs w:val="24"/>
              </w:rPr>
              <w:t>are</w:t>
            </w:r>
            <w:r w:rsidRPr="00572E3D">
              <w:rPr>
                <w:rFonts w:ascii="Times New Roman" w:hAnsi="Times New Roman"/>
                <w:color w:val="000000"/>
                <w:sz w:val="24"/>
                <w:szCs w:val="24"/>
              </w:rPr>
              <w:t xml:space="preserve"> limită </w:t>
            </w:r>
          </w:p>
        </w:tc>
        <w:tc>
          <w:tcPr>
            <w:tcW w:w="1984" w:type="dxa"/>
          </w:tcPr>
          <w:p w:rsidR="00EB484F" w:rsidRDefault="00EB484F" w:rsidP="003E01AB">
            <w:pPr>
              <w:jc w:val="center"/>
              <w:rPr>
                <w:rFonts w:ascii="Times New Roman" w:hAnsi="Times New Roman"/>
                <w:color w:val="000000"/>
                <w:sz w:val="24"/>
                <w:szCs w:val="24"/>
              </w:rPr>
            </w:pPr>
            <w:r w:rsidRPr="00572E3D">
              <w:rPr>
                <w:rFonts w:ascii="Times New Roman" w:hAnsi="Times New Roman"/>
                <w:color w:val="000000"/>
                <w:sz w:val="24"/>
                <w:szCs w:val="24"/>
              </w:rPr>
              <w:t xml:space="preserve">Suprafața </w:t>
            </w:r>
            <w:r w:rsidR="008C0A2F">
              <w:rPr>
                <w:rFonts w:ascii="Times New Roman" w:hAnsi="Times New Roman"/>
                <w:color w:val="000000"/>
                <w:sz w:val="24"/>
                <w:szCs w:val="24"/>
              </w:rPr>
              <w:t>minima recomandată*</w:t>
            </w:r>
            <w:r w:rsidRPr="00572E3D">
              <w:rPr>
                <w:rFonts w:ascii="Times New Roman" w:hAnsi="Times New Roman"/>
                <w:color w:val="000000"/>
                <w:sz w:val="24"/>
                <w:szCs w:val="24"/>
              </w:rPr>
              <w:t xml:space="preserve"> pentru</w:t>
            </w:r>
          </w:p>
          <w:p w:rsidR="00EB484F" w:rsidRDefault="00EB484F" w:rsidP="003E01AB">
            <w:pPr>
              <w:jc w:val="center"/>
              <w:rPr>
                <w:rFonts w:ascii="Times New Roman" w:hAnsi="Times New Roman"/>
                <w:color w:val="000000"/>
                <w:sz w:val="24"/>
                <w:szCs w:val="24"/>
              </w:rPr>
            </w:pPr>
            <w:r w:rsidRPr="00572E3D">
              <w:rPr>
                <w:rFonts w:ascii="Times New Roman" w:hAnsi="Times New Roman"/>
                <w:color w:val="000000"/>
                <w:sz w:val="24"/>
                <w:szCs w:val="24"/>
              </w:rPr>
              <w:t xml:space="preserve"> care se stabilește </w:t>
            </w:r>
          </w:p>
          <w:p w:rsidR="00EB484F" w:rsidRDefault="00EB484F" w:rsidP="003A7F11">
            <w:pPr>
              <w:jc w:val="center"/>
              <w:rPr>
                <w:rFonts w:ascii="Times New Roman" w:hAnsi="Times New Roman"/>
                <w:color w:val="000000"/>
                <w:sz w:val="24"/>
                <w:szCs w:val="24"/>
              </w:rPr>
            </w:pPr>
            <w:r w:rsidRPr="00572E3D">
              <w:rPr>
                <w:rFonts w:ascii="Times New Roman" w:hAnsi="Times New Roman"/>
                <w:color w:val="000000"/>
                <w:sz w:val="24"/>
                <w:szCs w:val="24"/>
              </w:rPr>
              <w:t>o zonă liniștită</w:t>
            </w:r>
            <w:r>
              <w:rPr>
                <w:rFonts w:ascii="Times New Roman" w:hAnsi="Times New Roman"/>
                <w:color w:val="000000"/>
                <w:sz w:val="24"/>
                <w:szCs w:val="24"/>
              </w:rPr>
              <w:t xml:space="preserve"> într-o aglomerare </w:t>
            </w:r>
          </w:p>
        </w:tc>
        <w:tc>
          <w:tcPr>
            <w:tcW w:w="3544" w:type="dxa"/>
            <w:vMerge w:val="restart"/>
          </w:tcPr>
          <w:p w:rsidR="00EB484F" w:rsidRDefault="00EB484F" w:rsidP="001D7694">
            <w:pPr>
              <w:jc w:val="center"/>
              <w:rPr>
                <w:rFonts w:ascii="Times New Roman" w:hAnsi="Times New Roman"/>
                <w:color w:val="000000"/>
                <w:sz w:val="24"/>
                <w:szCs w:val="24"/>
              </w:rPr>
            </w:pPr>
            <w:r w:rsidRPr="003E01AB">
              <w:rPr>
                <w:rFonts w:ascii="Times New Roman" w:hAnsi="Times New Roman"/>
                <w:color w:val="000000"/>
                <w:sz w:val="24"/>
                <w:szCs w:val="24"/>
              </w:rPr>
              <w:t xml:space="preserve">Aplicabilitate </w:t>
            </w:r>
            <w:r w:rsidR="001D7694">
              <w:rPr>
                <w:rFonts w:ascii="Times New Roman" w:hAnsi="Times New Roman"/>
                <w:color w:val="000000"/>
                <w:sz w:val="24"/>
                <w:szCs w:val="24"/>
              </w:rPr>
              <w:t xml:space="preserve">atât </w:t>
            </w:r>
            <w:r w:rsidRPr="003E01AB">
              <w:rPr>
                <w:rFonts w:ascii="Times New Roman" w:hAnsi="Times New Roman"/>
                <w:color w:val="000000"/>
                <w:sz w:val="24"/>
                <w:szCs w:val="24"/>
              </w:rPr>
              <w:t xml:space="preserve">pentru situația existentă </w:t>
            </w:r>
            <w:r w:rsidR="001D7694">
              <w:rPr>
                <w:rFonts w:ascii="Times New Roman" w:hAnsi="Times New Roman"/>
                <w:color w:val="000000"/>
                <w:sz w:val="24"/>
                <w:szCs w:val="24"/>
              </w:rPr>
              <w:t xml:space="preserve">cât </w:t>
            </w:r>
            <w:r w:rsidRPr="003E01AB">
              <w:rPr>
                <w:rFonts w:ascii="Times New Roman" w:hAnsi="Times New Roman"/>
                <w:color w:val="000000"/>
                <w:sz w:val="24"/>
                <w:szCs w:val="24"/>
              </w:rPr>
              <w:t xml:space="preserve">și pentru situația </w:t>
            </w:r>
            <w:r w:rsidR="001D7694">
              <w:rPr>
                <w:rFonts w:ascii="Times New Roman" w:hAnsi="Times New Roman"/>
                <w:color w:val="000000"/>
                <w:sz w:val="24"/>
                <w:szCs w:val="24"/>
              </w:rPr>
              <w:t>nouă</w:t>
            </w:r>
          </w:p>
        </w:tc>
      </w:tr>
      <w:tr w:rsidR="00EB484F" w:rsidTr="00EB484F">
        <w:tc>
          <w:tcPr>
            <w:tcW w:w="562" w:type="dxa"/>
            <w:vMerge/>
          </w:tcPr>
          <w:p w:rsidR="00EB484F" w:rsidRDefault="00EB484F" w:rsidP="009B7FE8">
            <w:pPr>
              <w:jc w:val="both"/>
              <w:rPr>
                <w:rFonts w:ascii="Times New Roman" w:hAnsi="Times New Roman"/>
                <w:color w:val="000000"/>
                <w:sz w:val="24"/>
                <w:szCs w:val="24"/>
              </w:rPr>
            </w:pPr>
          </w:p>
        </w:tc>
        <w:tc>
          <w:tcPr>
            <w:tcW w:w="1843" w:type="dxa"/>
            <w:vMerge/>
          </w:tcPr>
          <w:p w:rsidR="00EB484F" w:rsidRDefault="00EB484F" w:rsidP="00DC1957">
            <w:pPr>
              <w:jc w:val="center"/>
              <w:rPr>
                <w:rFonts w:ascii="Times New Roman" w:hAnsi="Times New Roman"/>
                <w:color w:val="000000"/>
                <w:sz w:val="24"/>
                <w:szCs w:val="24"/>
              </w:rPr>
            </w:pPr>
          </w:p>
        </w:tc>
        <w:tc>
          <w:tcPr>
            <w:tcW w:w="1843" w:type="dxa"/>
          </w:tcPr>
          <w:p w:rsidR="00EB484F" w:rsidRDefault="00EB484F" w:rsidP="00DC1957">
            <w:pPr>
              <w:jc w:val="center"/>
              <w:rPr>
                <w:rFonts w:ascii="Times New Roman" w:hAnsi="Times New Roman"/>
                <w:color w:val="000000"/>
                <w:sz w:val="24"/>
                <w:szCs w:val="24"/>
              </w:rPr>
            </w:pPr>
            <w:r>
              <w:rPr>
                <w:rFonts w:ascii="Times New Roman" w:hAnsi="Times New Roman"/>
                <w:color w:val="000000"/>
                <w:sz w:val="24"/>
                <w:szCs w:val="24"/>
              </w:rPr>
              <w:t>L</w:t>
            </w:r>
            <w:r w:rsidRPr="00DC1957">
              <w:rPr>
                <w:rFonts w:ascii="Times New Roman" w:hAnsi="Times New Roman"/>
                <w:color w:val="000000"/>
                <w:sz w:val="24"/>
                <w:szCs w:val="24"/>
                <w:vertAlign w:val="subscript"/>
              </w:rPr>
              <w:t>zsn</w:t>
            </w:r>
          </w:p>
        </w:tc>
        <w:tc>
          <w:tcPr>
            <w:tcW w:w="1984" w:type="dxa"/>
          </w:tcPr>
          <w:p w:rsidR="00EB484F" w:rsidRDefault="00EB484F" w:rsidP="00DC1957">
            <w:pPr>
              <w:jc w:val="center"/>
              <w:rPr>
                <w:rFonts w:ascii="Times New Roman" w:hAnsi="Times New Roman"/>
                <w:color w:val="000000"/>
                <w:sz w:val="24"/>
                <w:szCs w:val="24"/>
              </w:rPr>
            </w:pPr>
            <w:r w:rsidRPr="00572E3D">
              <w:rPr>
                <w:rFonts w:ascii="Times New Roman" w:hAnsi="Times New Roman"/>
                <w:color w:val="000000"/>
                <w:sz w:val="24"/>
                <w:szCs w:val="24"/>
              </w:rPr>
              <w:t>(ha)</w:t>
            </w:r>
          </w:p>
        </w:tc>
        <w:tc>
          <w:tcPr>
            <w:tcW w:w="3544" w:type="dxa"/>
            <w:vMerge/>
          </w:tcPr>
          <w:p w:rsidR="00EB484F" w:rsidRDefault="00EB484F" w:rsidP="009B7FE8">
            <w:pPr>
              <w:jc w:val="both"/>
              <w:rPr>
                <w:rFonts w:ascii="Times New Roman" w:hAnsi="Times New Roman"/>
                <w:color w:val="000000"/>
                <w:sz w:val="24"/>
                <w:szCs w:val="24"/>
              </w:rPr>
            </w:pPr>
          </w:p>
        </w:tc>
      </w:tr>
      <w:tr w:rsidR="00EB484F" w:rsidTr="00EB484F">
        <w:tc>
          <w:tcPr>
            <w:tcW w:w="562" w:type="dxa"/>
          </w:tcPr>
          <w:p w:rsidR="00EB484F" w:rsidRDefault="00EB484F" w:rsidP="003E01AB">
            <w:pPr>
              <w:jc w:val="both"/>
              <w:rPr>
                <w:rFonts w:ascii="Times New Roman" w:hAnsi="Times New Roman"/>
                <w:color w:val="000000"/>
                <w:sz w:val="24"/>
                <w:szCs w:val="24"/>
              </w:rPr>
            </w:pPr>
            <w:r>
              <w:rPr>
                <w:rFonts w:ascii="Times New Roman" w:hAnsi="Times New Roman"/>
                <w:color w:val="000000"/>
                <w:sz w:val="24"/>
                <w:szCs w:val="24"/>
              </w:rPr>
              <w:t>1</w:t>
            </w:r>
          </w:p>
        </w:tc>
        <w:tc>
          <w:tcPr>
            <w:tcW w:w="1843" w:type="dxa"/>
          </w:tcPr>
          <w:p w:rsidR="00EB484F" w:rsidRDefault="00EB484F" w:rsidP="003E01AB">
            <w:pPr>
              <w:jc w:val="center"/>
              <w:rPr>
                <w:rFonts w:ascii="Times New Roman" w:hAnsi="Times New Roman"/>
                <w:color w:val="000000"/>
                <w:sz w:val="24"/>
                <w:szCs w:val="24"/>
              </w:rPr>
            </w:pPr>
            <w:r>
              <w:rPr>
                <w:rFonts w:ascii="Times New Roman" w:hAnsi="Times New Roman"/>
                <w:color w:val="000000"/>
                <w:sz w:val="24"/>
                <w:szCs w:val="24"/>
              </w:rPr>
              <w:t>Valori de prag și limită admisibilă</w:t>
            </w:r>
          </w:p>
        </w:tc>
        <w:tc>
          <w:tcPr>
            <w:tcW w:w="1843" w:type="dxa"/>
          </w:tcPr>
          <w:p w:rsidR="00EB484F" w:rsidRDefault="00EB484F" w:rsidP="003E01AB">
            <w:pPr>
              <w:jc w:val="center"/>
              <w:rPr>
                <w:rFonts w:ascii="Times New Roman" w:hAnsi="Times New Roman"/>
                <w:color w:val="000000"/>
                <w:sz w:val="24"/>
                <w:szCs w:val="24"/>
              </w:rPr>
            </w:pPr>
            <w:r>
              <w:rPr>
                <w:rFonts w:ascii="Times New Roman" w:hAnsi="Times New Roman"/>
                <w:color w:val="000000"/>
                <w:sz w:val="24"/>
                <w:szCs w:val="24"/>
              </w:rPr>
              <w:t>55</w:t>
            </w:r>
          </w:p>
        </w:tc>
        <w:tc>
          <w:tcPr>
            <w:tcW w:w="1984" w:type="dxa"/>
          </w:tcPr>
          <w:p w:rsidR="00EB484F" w:rsidRPr="00E953D9" w:rsidRDefault="00EB484F" w:rsidP="003E01AB">
            <w:pPr>
              <w:jc w:val="center"/>
              <w:rPr>
                <w:rFonts w:ascii="Times New Roman" w:hAnsi="Times New Roman"/>
                <w:color w:val="000000"/>
                <w:sz w:val="24"/>
                <w:szCs w:val="24"/>
                <w:vertAlign w:val="superscript"/>
              </w:rPr>
            </w:pPr>
            <w:r>
              <w:rPr>
                <w:rFonts w:ascii="Times New Roman" w:hAnsi="Times New Roman"/>
                <w:color w:val="000000"/>
                <w:sz w:val="24"/>
                <w:szCs w:val="24"/>
              </w:rPr>
              <w:t>4</w:t>
            </w:r>
            <w:r w:rsidR="00071DEF">
              <w:rPr>
                <w:rFonts w:ascii="Times New Roman" w:hAnsi="Times New Roman"/>
                <w:color w:val="000000"/>
                <w:sz w:val="24"/>
                <w:szCs w:val="24"/>
              </w:rPr>
              <w:t>,</w:t>
            </w:r>
            <w:r>
              <w:rPr>
                <w:rFonts w:ascii="Times New Roman" w:hAnsi="Times New Roman"/>
                <w:color w:val="000000"/>
                <w:sz w:val="24"/>
                <w:szCs w:val="24"/>
              </w:rPr>
              <w:t>5</w:t>
            </w:r>
          </w:p>
        </w:tc>
        <w:tc>
          <w:tcPr>
            <w:tcW w:w="3544" w:type="dxa"/>
          </w:tcPr>
          <w:p w:rsidR="00EB484F" w:rsidRDefault="00EB484F" w:rsidP="00E4043C">
            <w:pPr>
              <w:jc w:val="both"/>
              <w:rPr>
                <w:rFonts w:ascii="Times New Roman" w:hAnsi="Times New Roman"/>
                <w:color w:val="000000"/>
                <w:sz w:val="24"/>
                <w:szCs w:val="24"/>
              </w:rPr>
            </w:pPr>
            <w:r>
              <w:rPr>
                <w:rFonts w:ascii="Times New Roman" w:hAnsi="Times New Roman"/>
                <w:color w:val="000000"/>
                <w:sz w:val="24"/>
                <w:szCs w:val="24"/>
              </w:rPr>
              <w:t xml:space="preserve">Zone liniștite în aglomerări, </w:t>
            </w:r>
            <w:r w:rsidR="00E953D9">
              <w:rPr>
                <w:rFonts w:ascii="Times New Roman" w:hAnsi="Times New Roman"/>
                <w:color w:val="000000"/>
                <w:sz w:val="24"/>
                <w:szCs w:val="24"/>
              </w:rPr>
              <w:t xml:space="preserve">care sunt de tip zone verzi, zone rezidențiale construite, spații de agrement </w:t>
            </w:r>
            <w:r w:rsidR="00893A61">
              <w:rPr>
                <w:rFonts w:ascii="Times New Roman" w:hAnsi="Times New Roman"/>
                <w:color w:val="000000"/>
                <w:sz w:val="24"/>
                <w:szCs w:val="24"/>
              </w:rPr>
              <w:t>și de campare</w:t>
            </w:r>
            <w:r w:rsidR="00E4043C">
              <w:rPr>
                <w:rFonts w:ascii="Times New Roman" w:hAnsi="Times New Roman"/>
                <w:color w:val="000000"/>
                <w:sz w:val="24"/>
                <w:szCs w:val="24"/>
              </w:rPr>
              <w:t>, cimitere</w:t>
            </w:r>
            <w:r w:rsidR="00893A61">
              <w:rPr>
                <w:rFonts w:ascii="Times New Roman" w:hAnsi="Times New Roman"/>
                <w:color w:val="000000"/>
                <w:sz w:val="24"/>
                <w:szCs w:val="24"/>
              </w:rPr>
              <w:t xml:space="preserve"> </w:t>
            </w:r>
            <w:r w:rsidR="00E953D9">
              <w:rPr>
                <w:rFonts w:ascii="Times New Roman" w:hAnsi="Times New Roman"/>
                <w:color w:val="000000"/>
                <w:sz w:val="24"/>
                <w:szCs w:val="24"/>
              </w:rPr>
              <w:t>și altele asemenea</w:t>
            </w:r>
            <w:r>
              <w:rPr>
                <w:rFonts w:ascii="Times New Roman" w:hAnsi="Times New Roman"/>
                <w:color w:val="000000"/>
                <w:sz w:val="24"/>
                <w:szCs w:val="24"/>
              </w:rPr>
              <w:t xml:space="preserve">, ținând seama de toate sursele de zgomot </w:t>
            </w:r>
            <w:r w:rsidR="00B9631C">
              <w:rPr>
                <w:rFonts w:ascii="Times New Roman" w:hAnsi="Times New Roman"/>
                <w:color w:val="000000"/>
                <w:sz w:val="24"/>
                <w:szCs w:val="24"/>
              </w:rPr>
              <w:t>pentru care există obligația realizării hă</w:t>
            </w:r>
            <w:r w:rsidR="00104203">
              <w:rPr>
                <w:rFonts w:ascii="Times New Roman" w:hAnsi="Times New Roman"/>
                <w:color w:val="000000"/>
                <w:sz w:val="24"/>
                <w:szCs w:val="24"/>
              </w:rPr>
              <w:t>rților strategice de zgomot conf</w:t>
            </w:r>
            <w:r w:rsidR="00B9631C">
              <w:rPr>
                <w:rFonts w:ascii="Times New Roman" w:hAnsi="Times New Roman"/>
                <w:color w:val="000000"/>
                <w:sz w:val="24"/>
                <w:szCs w:val="24"/>
              </w:rPr>
              <w:t>orm prevederilor pct. 3 din anexa nr. 4 la Legea nr. 121/2019</w:t>
            </w:r>
            <w:r w:rsidR="00E4043C">
              <w:rPr>
                <w:rFonts w:ascii="Times New Roman" w:hAnsi="Times New Roman"/>
                <w:color w:val="000000"/>
                <w:sz w:val="24"/>
                <w:szCs w:val="24"/>
              </w:rPr>
              <w:t>. Aceste zone liniștite</w:t>
            </w:r>
            <w:r w:rsidR="00984647">
              <w:rPr>
                <w:rFonts w:ascii="Times New Roman" w:hAnsi="Times New Roman"/>
                <w:color w:val="000000"/>
                <w:sz w:val="24"/>
                <w:szCs w:val="24"/>
              </w:rPr>
              <w:t>, trebuie introduce în PUG.</w:t>
            </w:r>
          </w:p>
        </w:tc>
      </w:tr>
    </w:tbl>
    <w:p w:rsidR="008C0A2F" w:rsidRPr="008C0A2F" w:rsidRDefault="00596CA2" w:rsidP="008C0A2F">
      <w:pPr>
        <w:spacing w:after="0" w:line="240" w:lineRule="auto"/>
        <w:jc w:val="both"/>
        <w:rPr>
          <w:rFonts w:ascii="Times New Roman" w:hAnsi="Times New Roman"/>
          <w:color w:val="000000"/>
          <w:sz w:val="24"/>
          <w:szCs w:val="24"/>
        </w:rPr>
      </w:pPr>
      <w:r>
        <w:rPr>
          <w:rFonts w:ascii="Times New Roman" w:hAnsi="Times New Roman"/>
          <w:color w:val="000000"/>
          <w:sz w:val="24"/>
          <w:szCs w:val="24"/>
          <w:vertAlign w:val="superscript"/>
        </w:rPr>
        <w:t xml:space="preserve">* </w:t>
      </w:r>
      <w:r w:rsidR="008C0A2F" w:rsidRPr="008C0A2F">
        <w:rPr>
          <w:rFonts w:ascii="Times New Roman" w:hAnsi="Times New Roman"/>
          <w:color w:val="000000"/>
          <w:sz w:val="24"/>
          <w:szCs w:val="24"/>
        </w:rPr>
        <w:t>Se pot</w:t>
      </w:r>
      <w:r w:rsidR="00C969A5">
        <w:rPr>
          <w:rFonts w:ascii="Times New Roman" w:hAnsi="Times New Roman"/>
          <w:color w:val="000000"/>
          <w:sz w:val="24"/>
          <w:szCs w:val="24"/>
        </w:rPr>
        <w:t xml:space="preserve"> stabili</w:t>
      </w:r>
      <w:r w:rsidR="008C0A2F" w:rsidRPr="008C0A2F">
        <w:rPr>
          <w:rFonts w:ascii="Times New Roman" w:hAnsi="Times New Roman"/>
          <w:color w:val="000000"/>
          <w:sz w:val="24"/>
          <w:szCs w:val="24"/>
        </w:rPr>
        <w:t xml:space="preserve"> ca zone liniștite (tip zone verzi, zone rezidențiale construite, spații de agrement </w:t>
      </w:r>
      <w:r w:rsidR="00893A61">
        <w:rPr>
          <w:rFonts w:ascii="Times New Roman" w:hAnsi="Times New Roman"/>
          <w:color w:val="000000"/>
          <w:sz w:val="24"/>
          <w:szCs w:val="24"/>
        </w:rPr>
        <w:t>și de campare</w:t>
      </w:r>
      <w:r w:rsidR="00D87CE6">
        <w:rPr>
          <w:rFonts w:ascii="Times New Roman" w:hAnsi="Times New Roman"/>
          <w:color w:val="000000"/>
          <w:sz w:val="24"/>
          <w:szCs w:val="24"/>
        </w:rPr>
        <w:t xml:space="preserve"> </w:t>
      </w:r>
      <w:r w:rsidR="008C0A2F" w:rsidRPr="008C0A2F">
        <w:rPr>
          <w:rFonts w:ascii="Times New Roman" w:hAnsi="Times New Roman"/>
          <w:color w:val="000000"/>
          <w:sz w:val="24"/>
          <w:szCs w:val="24"/>
        </w:rPr>
        <w:t>și altele asemenea) și suprafețe mai mici de 4</w:t>
      </w:r>
      <w:proofErr w:type="gramStart"/>
      <w:r w:rsidR="008C0A2F" w:rsidRPr="008C0A2F">
        <w:rPr>
          <w:rFonts w:ascii="Times New Roman" w:hAnsi="Times New Roman"/>
          <w:color w:val="000000"/>
          <w:sz w:val="24"/>
          <w:szCs w:val="24"/>
        </w:rPr>
        <w:t>,5</w:t>
      </w:r>
      <w:proofErr w:type="gramEnd"/>
      <w:r w:rsidR="008C0A2F" w:rsidRPr="008C0A2F">
        <w:rPr>
          <w:rFonts w:ascii="Times New Roman" w:hAnsi="Times New Roman"/>
          <w:color w:val="000000"/>
          <w:sz w:val="24"/>
          <w:szCs w:val="24"/>
        </w:rPr>
        <w:t xml:space="preserve"> ha dacă se consider</w:t>
      </w:r>
      <w:r w:rsidR="007177F9">
        <w:rPr>
          <w:rFonts w:ascii="Times New Roman" w:hAnsi="Times New Roman"/>
          <w:color w:val="000000"/>
          <w:sz w:val="24"/>
          <w:szCs w:val="24"/>
        </w:rPr>
        <w:t>ă</w:t>
      </w:r>
      <w:r w:rsidR="008C0A2F" w:rsidRPr="008C0A2F">
        <w:rPr>
          <w:rFonts w:ascii="Times New Roman" w:hAnsi="Times New Roman"/>
          <w:color w:val="000000"/>
          <w:sz w:val="24"/>
          <w:szCs w:val="24"/>
        </w:rPr>
        <w:t xml:space="preserve"> necesar </w:t>
      </w:r>
      <w:r w:rsidR="00E4043C">
        <w:rPr>
          <w:rFonts w:ascii="Times New Roman" w:hAnsi="Times New Roman"/>
          <w:color w:val="000000"/>
          <w:sz w:val="24"/>
          <w:szCs w:val="24"/>
        </w:rPr>
        <w:t xml:space="preserve">de către autoritatea publică a adminsitrației locale care administrează localitatea </w:t>
      </w:r>
      <w:r w:rsidR="008C0A2F" w:rsidRPr="008C0A2F">
        <w:rPr>
          <w:rFonts w:ascii="Times New Roman" w:hAnsi="Times New Roman"/>
          <w:color w:val="000000"/>
          <w:sz w:val="24"/>
          <w:szCs w:val="24"/>
        </w:rPr>
        <w:t>(de exemplu un centru urban pietonal</w:t>
      </w:r>
      <w:r w:rsidR="008C0A2F">
        <w:rPr>
          <w:rFonts w:ascii="Times New Roman" w:hAnsi="Times New Roman"/>
          <w:color w:val="000000"/>
          <w:sz w:val="24"/>
          <w:szCs w:val="24"/>
        </w:rPr>
        <w:t xml:space="preserve">, un spațiu verde </w:t>
      </w:r>
      <w:r w:rsidR="008C0A2F" w:rsidRPr="008C0A2F">
        <w:rPr>
          <w:rFonts w:ascii="Times New Roman" w:hAnsi="Times New Roman"/>
          <w:color w:val="000000"/>
          <w:sz w:val="24"/>
          <w:szCs w:val="24"/>
        </w:rPr>
        <w:t>sau o zonă de promenadă</w:t>
      </w:r>
      <w:r w:rsidR="008C0A2F">
        <w:rPr>
          <w:rFonts w:ascii="Times New Roman" w:hAnsi="Times New Roman"/>
          <w:color w:val="000000"/>
          <w:sz w:val="24"/>
          <w:szCs w:val="24"/>
        </w:rPr>
        <w:t>,</w:t>
      </w:r>
      <w:r w:rsidR="008C0A2F" w:rsidRPr="008C0A2F">
        <w:rPr>
          <w:rFonts w:ascii="Times New Roman" w:hAnsi="Times New Roman"/>
          <w:color w:val="000000"/>
          <w:sz w:val="24"/>
          <w:szCs w:val="24"/>
        </w:rPr>
        <w:t xml:space="preserve"> </w:t>
      </w:r>
      <w:r w:rsidR="00F4455A">
        <w:rPr>
          <w:rFonts w:ascii="Times New Roman" w:hAnsi="Times New Roman"/>
          <w:color w:val="000000"/>
          <w:sz w:val="24"/>
          <w:szCs w:val="24"/>
        </w:rPr>
        <w:t xml:space="preserve">care sunt </w:t>
      </w:r>
      <w:r w:rsidR="007177F9">
        <w:rPr>
          <w:rFonts w:ascii="Times New Roman" w:hAnsi="Times New Roman"/>
          <w:color w:val="000000"/>
          <w:sz w:val="24"/>
          <w:szCs w:val="24"/>
        </w:rPr>
        <w:t>de interes pentru comunitatea locală</w:t>
      </w:r>
      <w:r w:rsidR="00E4043C">
        <w:rPr>
          <w:rFonts w:ascii="Times New Roman" w:hAnsi="Times New Roman"/>
          <w:color w:val="000000"/>
          <w:sz w:val="24"/>
          <w:szCs w:val="24"/>
        </w:rPr>
        <w:t>, fără a se limita la acestea</w:t>
      </w:r>
      <w:r w:rsidR="00F4455A">
        <w:rPr>
          <w:rFonts w:ascii="Times New Roman" w:hAnsi="Times New Roman"/>
          <w:color w:val="000000"/>
          <w:sz w:val="24"/>
          <w:szCs w:val="24"/>
        </w:rPr>
        <w:t>).</w:t>
      </w:r>
    </w:p>
    <w:p w:rsidR="00E953D9" w:rsidRDefault="00E953D9" w:rsidP="009B7FE8">
      <w:pPr>
        <w:spacing w:after="0" w:line="240" w:lineRule="auto"/>
        <w:jc w:val="both"/>
        <w:rPr>
          <w:rFonts w:ascii="Times New Roman" w:hAnsi="Times New Roman"/>
          <w:color w:val="000000"/>
          <w:sz w:val="24"/>
          <w:szCs w:val="24"/>
        </w:rPr>
      </w:pPr>
    </w:p>
    <w:p w:rsidR="00490FCD" w:rsidRDefault="00490FCD"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Tabel nr.</w:t>
      </w:r>
      <w:r w:rsidRPr="00CE1C44">
        <w:rPr>
          <w:rFonts w:ascii="Times New Roman" w:hAnsi="Times New Roman"/>
          <w:color w:val="FF0000"/>
          <w:sz w:val="24"/>
          <w:szCs w:val="24"/>
        </w:rPr>
        <w:t xml:space="preserve"> </w:t>
      </w:r>
      <w:r w:rsidR="00CE1C44" w:rsidRPr="00B841BD">
        <w:rPr>
          <w:rFonts w:ascii="Times New Roman" w:hAnsi="Times New Roman"/>
          <w:sz w:val="24"/>
          <w:szCs w:val="24"/>
        </w:rPr>
        <w:t>9</w:t>
      </w:r>
      <w:r w:rsidRPr="00CE1C44">
        <w:rPr>
          <w:rFonts w:ascii="Times New Roman" w:hAnsi="Times New Roman"/>
          <w:color w:val="FF0000"/>
          <w:sz w:val="24"/>
          <w:szCs w:val="24"/>
        </w:rPr>
        <w:t xml:space="preserve"> </w:t>
      </w:r>
      <w:r>
        <w:rPr>
          <w:rFonts w:ascii="Times New Roman" w:hAnsi="Times New Roman"/>
          <w:color w:val="000000"/>
          <w:sz w:val="24"/>
          <w:szCs w:val="24"/>
        </w:rPr>
        <w:t>Valori limit</w:t>
      </w:r>
      <w:r>
        <w:rPr>
          <w:rFonts w:ascii="Times New Roman" w:hAnsi="Times New Roman"/>
          <w:color w:val="000000"/>
          <w:sz w:val="24"/>
          <w:szCs w:val="24"/>
          <w:lang w:val="ro-RO"/>
        </w:rPr>
        <w:t>ă</w:t>
      </w:r>
      <w:r>
        <w:rPr>
          <w:rFonts w:ascii="Times New Roman" w:hAnsi="Times New Roman"/>
          <w:color w:val="000000"/>
          <w:sz w:val="24"/>
          <w:szCs w:val="24"/>
        </w:rPr>
        <w:t xml:space="preserve"> pentru zonă liniștită tip</w:t>
      </w:r>
      <w:r w:rsidR="009A0CCE">
        <w:rPr>
          <w:rFonts w:ascii="Times New Roman" w:hAnsi="Times New Roman"/>
          <w:color w:val="000000"/>
          <w:sz w:val="24"/>
          <w:szCs w:val="24"/>
        </w:rPr>
        <w:t xml:space="preserve"> parc,</w:t>
      </w:r>
      <w:r>
        <w:rPr>
          <w:rFonts w:ascii="Times New Roman" w:hAnsi="Times New Roman"/>
          <w:color w:val="000000"/>
          <w:sz w:val="24"/>
          <w:szCs w:val="24"/>
        </w:rPr>
        <w:t xml:space="preserve"> parc </w:t>
      </w:r>
      <w:proofErr w:type="gramStart"/>
      <w:r>
        <w:rPr>
          <w:rFonts w:ascii="Times New Roman" w:hAnsi="Times New Roman"/>
          <w:color w:val="000000"/>
          <w:sz w:val="24"/>
          <w:szCs w:val="24"/>
        </w:rPr>
        <w:t xml:space="preserve">recreational </w:t>
      </w:r>
      <w:r w:rsidR="009A0CCE">
        <w:rPr>
          <w:rFonts w:ascii="Times New Roman" w:hAnsi="Times New Roman"/>
          <w:color w:val="000000"/>
          <w:sz w:val="24"/>
          <w:szCs w:val="24"/>
        </w:rPr>
        <w:t xml:space="preserve"> ș</w:t>
      </w:r>
      <w:proofErr w:type="gramEnd"/>
      <w:r w:rsidR="009A0CCE">
        <w:rPr>
          <w:rFonts w:ascii="Times New Roman" w:hAnsi="Times New Roman"/>
          <w:color w:val="000000"/>
          <w:sz w:val="24"/>
          <w:szCs w:val="24"/>
        </w:rPr>
        <w:t xml:space="preserve">i cimitere </w:t>
      </w:r>
      <w:r>
        <w:rPr>
          <w:rFonts w:ascii="Times New Roman" w:hAnsi="Times New Roman"/>
          <w:color w:val="000000"/>
          <w:sz w:val="24"/>
          <w:szCs w:val="24"/>
        </w:rPr>
        <w:t>într-o aglomerare</w:t>
      </w:r>
    </w:p>
    <w:tbl>
      <w:tblPr>
        <w:tblStyle w:val="TableGrid"/>
        <w:tblW w:w="9538" w:type="dxa"/>
        <w:tblLayout w:type="fixed"/>
        <w:tblLook w:val="04A0" w:firstRow="1" w:lastRow="0" w:firstColumn="1" w:lastColumn="0" w:noHBand="0" w:noVBand="1"/>
      </w:tblPr>
      <w:tblGrid>
        <w:gridCol w:w="560"/>
        <w:gridCol w:w="1807"/>
        <w:gridCol w:w="826"/>
        <w:gridCol w:w="975"/>
        <w:gridCol w:w="790"/>
        <w:gridCol w:w="4580"/>
      </w:tblGrid>
      <w:tr w:rsidR="00A455DA" w:rsidTr="00A455DA">
        <w:tc>
          <w:tcPr>
            <w:tcW w:w="560" w:type="dxa"/>
            <w:vMerge w:val="restart"/>
          </w:tcPr>
          <w:p w:rsidR="00A455DA" w:rsidRDefault="00A455DA" w:rsidP="0074465F">
            <w:pPr>
              <w:jc w:val="center"/>
              <w:rPr>
                <w:rFonts w:ascii="Times New Roman" w:hAnsi="Times New Roman"/>
                <w:color w:val="000000"/>
                <w:sz w:val="24"/>
                <w:szCs w:val="24"/>
              </w:rPr>
            </w:pPr>
            <w:r>
              <w:rPr>
                <w:rFonts w:ascii="Times New Roman" w:hAnsi="Times New Roman"/>
                <w:color w:val="000000"/>
                <w:sz w:val="24"/>
                <w:szCs w:val="24"/>
              </w:rPr>
              <w:t>Nr. crt.</w:t>
            </w:r>
          </w:p>
        </w:tc>
        <w:tc>
          <w:tcPr>
            <w:tcW w:w="1807" w:type="dxa"/>
            <w:vMerge w:val="restart"/>
          </w:tcPr>
          <w:p w:rsidR="00A455DA" w:rsidRDefault="00A455DA" w:rsidP="0074465F">
            <w:pPr>
              <w:jc w:val="center"/>
              <w:rPr>
                <w:rFonts w:ascii="Times New Roman" w:hAnsi="Times New Roman"/>
                <w:color w:val="000000"/>
                <w:sz w:val="24"/>
                <w:szCs w:val="24"/>
              </w:rPr>
            </w:pPr>
            <w:r>
              <w:rPr>
                <w:rFonts w:ascii="Times New Roman" w:hAnsi="Times New Roman"/>
                <w:color w:val="000000"/>
                <w:sz w:val="24"/>
                <w:szCs w:val="24"/>
              </w:rPr>
              <w:t>Tip valori limită</w:t>
            </w:r>
          </w:p>
        </w:tc>
        <w:tc>
          <w:tcPr>
            <w:tcW w:w="2591" w:type="dxa"/>
            <w:gridSpan w:val="3"/>
          </w:tcPr>
          <w:p w:rsidR="00A455DA" w:rsidRPr="003E01AB" w:rsidRDefault="00A455DA" w:rsidP="0074465F">
            <w:pPr>
              <w:jc w:val="center"/>
              <w:rPr>
                <w:rFonts w:ascii="Times New Roman" w:hAnsi="Times New Roman"/>
                <w:color w:val="000000"/>
                <w:sz w:val="24"/>
                <w:szCs w:val="24"/>
              </w:rPr>
            </w:pPr>
            <w:r w:rsidRPr="00572E3D">
              <w:rPr>
                <w:rFonts w:ascii="Times New Roman" w:hAnsi="Times New Roman"/>
                <w:color w:val="000000"/>
                <w:sz w:val="24"/>
                <w:szCs w:val="24"/>
              </w:rPr>
              <w:t>Valori limită</w:t>
            </w:r>
          </w:p>
        </w:tc>
        <w:tc>
          <w:tcPr>
            <w:tcW w:w="4580" w:type="dxa"/>
            <w:vMerge w:val="restart"/>
          </w:tcPr>
          <w:p w:rsidR="00A455DA" w:rsidRDefault="00A455DA" w:rsidP="001D7694">
            <w:pPr>
              <w:jc w:val="center"/>
              <w:rPr>
                <w:rFonts w:ascii="Times New Roman" w:hAnsi="Times New Roman"/>
                <w:color w:val="000000"/>
                <w:sz w:val="24"/>
                <w:szCs w:val="24"/>
              </w:rPr>
            </w:pPr>
            <w:r w:rsidRPr="003E01AB">
              <w:rPr>
                <w:rFonts w:ascii="Times New Roman" w:hAnsi="Times New Roman"/>
                <w:color w:val="000000"/>
                <w:sz w:val="24"/>
                <w:szCs w:val="24"/>
              </w:rPr>
              <w:t xml:space="preserve">Aplicabilitate </w:t>
            </w:r>
            <w:r w:rsidR="001D7694">
              <w:rPr>
                <w:rFonts w:ascii="Times New Roman" w:hAnsi="Times New Roman"/>
                <w:color w:val="000000"/>
                <w:sz w:val="24"/>
                <w:szCs w:val="24"/>
              </w:rPr>
              <w:t xml:space="preserve">atât </w:t>
            </w:r>
            <w:r w:rsidRPr="003E01AB">
              <w:rPr>
                <w:rFonts w:ascii="Times New Roman" w:hAnsi="Times New Roman"/>
                <w:color w:val="000000"/>
                <w:sz w:val="24"/>
                <w:szCs w:val="24"/>
              </w:rPr>
              <w:t xml:space="preserve">pentru situația existentă </w:t>
            </w:r>
            <w:r w:rsidR="001D7694">
              <w:rPr>
                <w:rFonts w:ascii="Times New Roman" w:hAnsi="Times New Roman"/>
                <w:color w:val="000000"/>
                <w:sz w:val="24"/>
                <w:szCs w:val="24"/>
              </w:rPr>
              <w:t xml:space="preserve">cât </w:t>
            </w:r>
            <w:r w:rsidRPr="003E01AB">
              <w:rPr>
                <w:rFonts w:ascii="Times New Roman" w:hAnsi="Times New Roman"/>
                <w:color w:val="000000"/>
                <w:sz w:val="24"/>
                <w:szCs w:val="24"/>
              </w:rPr>
              <w:t xml:space="preserve">și pentru situația </w:t>
            </w:r>
            <w:r w:rsidR="001D7694">
              <w:rPr>
                <w:rFonts w:ascii="Times New Roman" w:hAnsi="Times New Roman"/>
                <w:color w:val="000000"/>
                <w:sz w:val="24"/>
                <w:szCs w:val="24"/>
              </w:rPr>
              <w:t>nouă</w:t>
            </w:r>
          </w:p>
        </w:tc>
      </w:tr>
      <w:tr w:rsidR="00A455DA" w:rsidTr="00A455DA">
        <w:tc>
          <w:tcPr>
            <w:tcW w:w="560" w:type="dxa"/>
            <w:vMerge/>
          </w:tcPr>
          <w:p w:rsidR="00A455DA" w:rsidRDefault="00A455DA" w:rsidP="004E4CE9">
            <w:pPr>
              <w:jc w:val="both"/>
              <w:rPr>
                <w:rFonts w:ascii="Times New Roman" w:hAnsi="Times New Roman"/>
                <w:color w:val="000000"/>
                <w:sz w:val="24"/>
                <w:szCs w:val="24"/>
              </w:rPr>
            </w:pPr>
          </w:p>
        </w:tc>
        <w:tc>
          <w:tcPr>
            <w:tcW w:w="1807" w:type="dxa"/>
            <w:vMerge/>
          </w:tcPr>
          <w:p w:rsidR="00A455DA" w:rsidRDefault="00A455DA" w:rsidP="004E4CE9">
            <w:pPr>
              <w:jc w:val="center"/>
              <w:rPr>
                <w:rFonts w:ascii="Times New Roman" w:hAnsi="Times New Roman"/>
                <w:color w:val="000000"/>
                <w:sz w:val="24"/>
                <w:szCs w:val="24"/>
              </w:rPr>
            </w:pPr>
          </w:p>
        </w:tc>
        <w:tc>
          <w:tcPr>
            <w:tcW w:w="826" w:type="dxa"/>
          </w:tcPr>
          <w:p w:rsidR="00A455DA" w:rsidRDefault="00A455DA" w:rsidP="00490FCD">
            <w:pPr>
              <w:jc w:val="center"/>
              <w:rPr>
                <w:rFonts w:ascii="Times New Roman" w:hAnsi="Times New Roman"/>
                <w:color w:val="000000"/>
                <w:sz w:val="24"/>
                <w:szCs w:val="24"/>
              </w:rPr>
            </w:pPr>
            <w:r>
              <w:rPr>
                <w:rFonts w:ascii="Times New Roman" w:hAnsi="Times New Roman"/>
                <w:color w:val="000000"/>
                <w:sz w:val="24"/>
                <w:szCs w:val="24"/>
              </w:rPr>
              <w:t>L</w:t>
            </w:r>
            <w:r>
              <w:rPr>
                <w:rFonts w:ascii="Times New Roman" w:hAnsi="Times New Roman"/>
                <w:color w:val="000000"/>
                <w:sz w:val="24"/>
                <w:szCs w:val="24"/>
                <w:vertAlign w:val="subscript"/>
              </w:rPr>
              <w:t>zi</w:t>
            </w:r>
          </w:p>
        </w:tc>
        <w:tc>
          <w:tcPr>
            <w:tcW w:w="975" w:type="dxa"/>
          </w:tcPr>
          <w:p w:rsidR="00A455DA" w:rsidRPr="00572E3D" w:rsidRDefault="00A455DA" w:rsidP="004E4CE9">
            <w:pPr>
              <w:jc w:val="center"/>
              <w:rPr>
                <w:rFonts w:ascii="Times New Roman" w:hAnsi="Times New Roman"/>
                <w:color w:val="000000"/>
                <w:sz w:val="24"/>
                <w:szCs w:val="24"/>
              </w:rPr>
            </w:pPr>
            <w:r>
              <w:rPr>
                <w:rFonts w:ascii="Times New Roman" w:hAnsi="Times New Roman"/>
                <w:color w:val="000000"/>
                <w:sz w:val="24"/>
                <w:szCs w:val="24"/>
              </w:rPr>
              <w:t>L</w:t>
            </w:r>
            <w:r w:rsidRPr="002F0AED">
              <w:rPr>
                <w:rFonts w:ascii="Times New Roman" w:hAnsi="Times New Roman"/>
                <w:color w:val="000000"/>
                <w:sz w:val="24"/>
                <w:szCs w:val="24"/>
                <w:vertAlign w:val="subscript"/>
              </w:rPr>
              <w:t>seară</w:t>
            </w:r>
          </w:p>
        </w:tc>
        <w:tc>
          <w:tcPr>
            <w:tcW w:w="790" w:type="dxa"/>
          </w:tcPr>
          <w:p w:rsidR="00A455DA" w:rsidRDefault="00A455DA" w:rsidP="004E4CE9">
            <w:pPr>
              <w:jc w:val="both"/>
              <w:rPr>
                <w:rFonts w:ascii="Times New Roman" w:hAnsi="Times New Roman"/>
                <w:color w:val="000000"/>
                <w:sz w:val="24"/>
                <w:szCs w:val="24"/>
              </w:rPr>
            </w:pPr>
            <w:r>
              <w:rPr>
                <w:rFonts w:ascii="Times New Roman" w:hAnsi="Times New Roman"/>
                <w:color w:val="000000"/>
                <w:sz w:val="24"/>
                <w:szCs w:val="24"/>
              </w:rPr>
              <w:t>L</w:t>
            </w:r>
            <w:r w:rsidRPr="00470555">
              <w:rPr>
                <w:rFonts w:ascii="Times New Roman" w:hAnsi="Times New Roman"/>
                <w:color w:val="000000"/>
                <w:sz w:val="24"/>
                <w:szCs w:val="24"/>
                <w:vertAlign w:val="subscript"/>
              </w:rPr>
              <w:t>noapte</w:t>
            </w:r>
          </w:p>
        </w:tc>
        <w:tc>
          <w:tcPr>
            <w:tcW w:w="4580" w:type="dxa"/>
            <w:vMerge/>
          </w:tcPr>
          <w:p w:rsidR="00A455DA" w:rsidRDefault="00A455DA" w:rsidP="004E4CE9">
            <w:pPr>
              <w:jc w:val="both"/>
              <w:rPr>
                <w:rFonts w:ascii="Times New Roman" w:hAnsi="Times New Roman"/>
                <w:color w:val="000000"/>
                <w:sz w:val="24"/>
                <w:szCs w:val="24"/>
              </w:rPr>
            </w:pPr>
          </w:p>
        </w:tc>
      </w:tr>
      <w:tr w:rsidR="00A455DA" w:rsidTr="00A455DA">
        <w:tc>
          <w:tcPr>
            <w:tcW w:w="560" w:type="dxa"/>
          </w:tcPr>
          <w:p w:rsidR="00A455DA" w:rsidRDefault="00A455DA" w:rsidP="004E4CE9">
            <w:pPr>
              <w:jc w:val="both"/>
              <w:rPr>
                <w:rFonts w:ascii="Times New Roman" w:hAnsi="Times New Roman"/>
                <w:color w:val="000000"/>
                <w:sz w:val="24"/>
                <w:szCs w:val="24"/>
              </w:rPr>
            </w:pPr>
            <w:r>
              <w:rPr>
                <w:rFonts w:ascii="Times New Roman" w:hAnsi="Times New Roman"/>
                <w:color w:val="000000"/>
                <w:sz w:val="24"/>
                <w:szCs w:val="24"/>
              </w:rPr>
              <w:lastRenderedPageBreak/>
              <w:t>1</w:t>
            </w:r>
          </w:p>
        </w:tc>
        <w:tc>
          <w:tcPr>
            <w:tcW w:w="1807" w:type="dxa"/>
          </w:tcPr>
          <w:p w:rsidR="00A455DA" w:rsidRDefault="00A455DA" w:rsidP="004E4CE9">
            <w:pPr>
              <w:jc w:val="center"/>
              <w:rPr>
                <w:rFonts w:ascii="Times New Roman" w:hAnsi="Times New Roman"/>
                <w:color w:val="000000"/>
                <w:sz w:val="24"/>
                <w:szCs w:val="24"/>
              </w:rPr>
            </w:pPr>
            <w:r>
              <w:rPr>
                <w:rFonts w:ascii="Times New Roman" w:hAnsi="Times New Roman"/>
                <w:color w:val="000000"/>
                <w:sz w:val="24"/>
                <w:szCs w:val="24"/>
              </w:rPr>
              <w:t>Valori de prag și limită admisibilă</w:t>
            </w:r>
          </w:p>
        </w:tc>
        <w:tc>
          <w:tcPr>
            <w:tcW w:w="826" w:type="dxa"/>
          </w:tcPr>
          <w:p w:rsidR="00A455DA" w:rsidRPr="00400F45" w:rsidRDefault="00A455DA"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1</w:t>
            </w:r>
          </w:p>
        </w:tc>
        <w:tc>
          <w:tcPr>
            <w:tcW w:w="975" w:type="dxa"/>
          </w:tcPr>
          <w:p w:rsidR="00A455DA" w:rsidRPr="002F0AED" w:rsidRDefault="00A455DA"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1</w:t>
            </w:r>
          </w:p>
        </w:tc>
        <w:tc>
          <w:tcPr>
            <w:tcW w:w="790" w:type="dxa"/>
          </w:tcPr>
          <w:p w:rsidR="00A455DA" w:rsidRDefault="00A455DA" w:rsidP="00470555">
            <w:pPr>
              <w:jc w:val="center"/>
              <w:rPr>
                <w:rFonts w:ascii="Times New Roman" w:hAnsi="Times New Roman"/>
                <w:color w:val="000000"/>
                <w:sz w:val="24"/>
                <w:szCs w:val="24"/>
              </w:rPr>
            </w:pPr>
            <w:r>
              <w:rPr>
                <w:rFonts w:ascii="Times New Roman" w:hAnsi="Times New Roman"/>
                <w:color w:val="000000"/>
                <w:sz w:val="24"/>
                <w:szCs w:val="24"/>
              </w:rPr>
              <w:t>-</w:t>
            </w:r>
          </w:p>
        </w:tc>
        <w:tc>
          <w:tcPr>
            <w:tcW w:w="4580" w:type="dxa"/>
          </w:tcPr>
          <w:p w:rsidR="00A455DA" w:rsidRDefault="00A455DA" w:rsidP="00834BFE">
            <w:pPr>
              <w:jc w:val="both"/>
              <w:rPr>
                <w:rFonts w:ascii="Times New Roman" w:hAnsi="Times New Roman"/>
                <w:color w:val="000000"/>
                <w:sz w:val="24"/>
                <w:szCs w:val="24"/>
              </w:rPr>
            </w:pPr>
            <w:r>
              <w:rPr>
                <w:rFonts w:ascii="Times New Roman" w:hAnsi="Times New Roman"/>
                <w:color w:val="000000"/>
                <w:sz w:val="24"/>
                <w:szCs w:val="24"/>
              </w:rPr>
              <w:t>Zone liniștite în aglomerări</w:t>
            </w:r>
            <w:r w:rsidR="00AE7063">
              <w:rPr>
                <w:rFonts w:ascii="Times New Roman" w:hAnsi="Times New Roman"/>
                <w:color w:val="000000"/>
                <w:sz w:val="24"/>
                <w:szCs w:val="24"/>
              </w:rPr>
              <w:t xml:space="preserve"> </w:t>
            </w:r>
            <w:r>
              <w:rPr>
                <w:rFonts w:ascii="Times New Roman" w:hAnsi="Times New Roman"/>
                <w:color w:val="000000"/>
                <w:sz w:val="24"/>
                <w:szCs w:val="24"/>
              </w:rPr>
              <w:t xml:space="preserve">pentru parcuri de tip recreațional, ținând seama de toate sursele de zgomot antropice (zone liniștite unde sunt interzise orice fel de activități economice sau de </w:t>
            </w:r>
            <w:r w:rsidR="00AE7063">
              <w:rPr>
                <w:rFonts w:ascii="Times New Roman" w:hAnsi="Times New Roman"/>
                <w:color w:val="000000"/>
                <w:sz w:val="24"/>
                <w:szCs w:val="24"/>
              </w:rPr>
              <w:t>divertisment</w:t>
            </w:r>
            <w:r>
              <w:rPr>
                <w:rFonts w:ascii="Times New Roman" w:hAnsi="Times New Roman"/>
                <w:color w:val="000000"/>
                <w:sz w:val="24"/>
                <w:szCs w:val="24"/>
              </w:rPr>
              <w:t xml:space="preserve"> generatoare de zgomot și care nu sunt expuse la zgomotul</w:t>
            </w:r>
            <w:r w:rsidR="00AE7063">
              <w:rPr>
                <w:rFonts w:ascii="Times New Roman" w:hAnsi="Times New Roman"/>
                <w:color w:val="000000"/>
                <w:sz w:val="24"/>
                <w:szCs w:val="24"/>
              </w:rPr>
              <w:t xml:space="preserve"> antropic, inclusiv de la zgomotul provenit de la </w:t>
            </w:r>
            <w:r>
              <w:rPr>
                <w:rFonts w:ascii="Times New Roman" w:hAnsi="Times New Roman"/>
                <w:color w:val="000000"/>
                <w:sz w:val="24"/>
                <w:szCs w:val="24"/>
              </w:rPr>
              <w:t xml:space="preserve">traficul rutier, feroviar, aeroportuar sau </w:t>
            </w:r>
            <w:r w:rsidR="00FF296B">
              <w:rPr>
                <w:rFonts w:ascii="Times New Roman" w:hAnsi="Times New Roman"/>
                <w:color w:val="000000"/>
                <w:sz w:val="24"/>
                <w:szCs w:val="24"/>
              </w:rPr>
              <w:t xml:space="preserve">activitățile </w:t>
            </w:r>
            <w:r>
              <w:rPr>
                <w:rFonts w:ascii="Times New Roman" w:hAnsi="Times New Roman"/>
                <w:color w:val="000000"/>
                <w:sz w:val="24"/>
                <w:szCs w:val="24"/>
              </w:rPr>
              <w:t>industrial</w:t>
            </w:r>
            <w:r w:rsidR="00FF296B">
              <w:rPr>
                <w:rFonts w:ascii="Times New Roman" w:hAnsi="Times New Roman"/>
                <w:color w:val="000000"/>
                <w:sz w:val="24"/>
                <w:szCs w:val="24"/>
              </w:rPr>
              <w:t>e</w:t>
            </w:r>
            <w:r>
              <w:rPr>
                <w:rFonts w:ascii="Times New Roman" w:hAnsi="Times New Roman"/>
                <w:color w:val="000000"/>
                <w:sz w:val="24"/>
                <w:szCs w:val="24"/>
              </w:rPr>
              <w:t>).</w:t>
            </w:r>
            <w:r w:rsidR="00D41EBE">
              <w:rPr>
                <w:rFonts w:ascii="Times New Roman" w:hAnsi="Times New Roman"/>
                <w:color w:val="000000"/>
                <w:sz w:val="24"/>
                <w:szCs w:val="24"/>
              </w:rPr>
              <w:t xml:space="preserve"> Valorile limită se aplică la limita zonei funcțional</w:t>
            </w:r>
            <w:r w:rsidR="00D87CE6">
              <w:rPr>
                <w:rFonts w:ascii="Times New Roman" w:hAnsi="Times New Roman"/>
                <w:color w:val="000000"/>
                <w:sz w:val="24"/>
                <w:szCs w:val="24"/>
              </w:rPr>
              <w:t>e a parcului stabilită prin PUG</w:t>
            </w:r>
            <w:r w:rsidR="00D41EBE">
              <w:rPr>
                <w:rFonts w:ascii="Times New Roman" w:hAnsi="Times New Roman"/>
                <w:color w:val="000000"/>
                <w:sz w:val="24"/>
                <w:szCs w:val="24"/>
              </w:rPr>
              <w:t xml:space="preserve"> și numai pentru zgomotul </w:t>
            </w:r>
            <w:r w:rsidR="007667DE">
              <w:rPr>
                <w:rFonts w:ascii="Times New Roman" w:eastAsiaTheme="minorHAnsi" w:hAnsi="Times New Roman"/>
                <w:sz w:val="24"/>
                <w:szCs w:val="24"/>
              </w:rPr>
              <w:t>evidențiat prin hărți strategice de zgomot</w:t>
            </w:r>
            <w:r w:rsidR="00FF296B">
              <w:rPr>
                <w:rFonts w:ascii="Times New Roman" w:eastAsiaTheme="minorHAnsi" w:hAnsi="Times New Roman"/>
                <w:sz w:val="24"/>
                <w:szCs w:val="24"/>
              </w:rPr>
              <w:t>,</w:t>
            </w:r>
            <w:r w:rsidR="007667DE">
              <w:rPr>
                <w:rFonts w:ascii="Times New Roman" w:hAnsi="Times New Roman"/>
                <w:color w:val="000000"/>
                <w:sz w:val="24"/>
                <w:szCs w:val="24"/>
              </w:rPr>
              <w:t xml:space="preserve"> </w:t>
            </w:r>
            <w:r w:rsidR="00D41EBE">
              <w:rPr>
                <w:rFonts w:ascii="Times New Roman" w:hAnsi="Times New Roman"/>
                <w:color w:val="000000"/>
                <w:sz w:val="24"/>
                <w:szCs w:val="24"/>
              </w:rPr>
              <w:t>provenit de la traficul rutier, feroviar, aerian și de la activitățile industriale</w:t>
            </w:r>
            <w:r w:rsidR="00D41EBE" w:rsidRPr="00F333AD">
              <w:rPr>
                <w:rFonts w:ascii="Times New Roman" w:eastAsiaTheme="minorHAnsi" w:hAnsi="Times New Roman"/>
                <w:sz w:val="24"/>
                <w:szCs w:val="24"/>
              </w:rPr>
              <w:t xml:space="preserve"> prevăzute în anexa nr. 1 la Legea nr. 278/2013</w:t>
            </w:r>
            <w:r w:rsidR="007667DE">
              <w:rPr>
                <w:rFonts w:ascii="Times New Roman" w:eastAsiaTheme="minorHAnsi" w:hAnsi="Times New Roman"/>
                <w:sz w:val="24"/>
                <w:szCs w:val="24"/>
              </w:rPr>
              <w:t xml:space="preserve">, </w:t>
            </w:r>
            <w:r w:rsidR="00D41EBE">
              <w:rPr>
                <w:rFonts w:ascii="Times New Roman" w:eastAsiaTheme="minorHAnsi" w:hAnsi="Times New Roman"/>
                <w:sz w:val="24"/>
                <w:szCs w:val="24"/>
              </w:rPr>
              <w:t xml:space="preserve">cu mențiunea că trebuie să existe stabilite explicit </w:t>
            </w:r>
            <w:r w:rsidR="00FF504D">
              <w:rPr>
                <w:rFonts w:ascii="Times New Roman" w:eastAsiaTheme="minorHAnsi" w:hAnsi="Times New Roman"/>
                <w:sz w:val="24"/>
                <w:szCs w:val="24"/>
              </w:rPr>
              <w:t>sau să se introducă</w:t>
            </w:r>
            <w:r w:rsidR="00D218AF">
              <w:rPr>
                <w:rFonts w:ascii="Times New Roman" w:eastAsiaTheme="minorHAnsi" w:hAnsi="Times New Roman"/>
                <w:sz w:val="24"/>
                <w:szCs w:val="24"/>
              </w:rPr>
              <w:t xml:space="preserve"> în PUG </w:t>
            </w:r>
            <w:r w:rsidR="00D41EBE">
              <w:rPr>
                <w:rFonts w:ascii="Times New Roman" w:eastAsiaTheme="minorHAnsi" w:hAnsi="Times New Roman"/>
                <w:sz w:val="24"/>
                <w:szCs w:val="24"/>
              </w:rPr>
              <w:t>pentru aceste parcuri</w:t>
            </w:r>
            <w:r w:rsidR="00D218AF">
              <w:rPr>
                <w:rFonts w:ascii="Times New Roman" w:eastAsiaTheme="minorHAnsi" w:hAnsi="Times New Roman"/>
                <w:sz w:val="24"/>
                <w:szCs w:val="24"/>
              </w:rPr>
              <w:t>,</w:t>
            </w:r>
            <w:r w:rsidR="00D41EBE">
              <w:rPr>
                <w:rFonts w:ascii="Times New Roman" w:eastAsiaTheme="minorHAnsi" w:hAnsi="Times New Roman"/>
                <w:sz w:val="24"/>
                <w:szCs w:val="24"/>
              </w:rPr>
              <w:t xml:space="preserve"> restricții de activități economice și de divertisment în interiorul parcului.</w:t>
            </w:r>
          </w:p>
        </w:tc>
      </w:tr>
      <w:tr w:rsidR="00A455DA" w:rsidTr="00A455DA">
        <w:tc>
          <w:tcPr>
            <w:tcW w:w="560" w:type="dxa"/>
          </w:tcPr>
          <w:p w:rsidR="00A455DA" w:rsidRDefault="00A455DA" w:rsidP="004E4CE9">
            <w:pPr>
              <w:jc w:val="both"/>
              <w:rPr>
                <w:rFonts w:ascii="Times New Roman" w:hAnsi="Times New Roman"/>
                <w:color w:val="000000"/>
                <w:sz w:val="24"/>
                <w:szCs w:val="24"/>
              </w:rPr>
            </w:pPr>
            <w:r>
              <w:rPr>
                <w:rFonts w:ascii="Times New Roman" w:hAnsi="Times New Roman"/>
                <w:color w:val="000000"/>
                <w:sz w:val="24"/>
                <w:szCs w:val="24"/>
              </w:rPr>
              <w:t>2</w:t>
            </w:r>
          </w:p>
        </w:tc>
        <w:tc>
          <w:tcPr>
            <w:tcW w:w="1807" w:type="dxa"/>
          </w:tcPr>
          <w:p w:rsidR="00A455DA" w:rsidRDefault="00A455DA" w:rsidP="004E4CE9">
            <w:pPr>
              <w:jc w:val="center"/>
              <w:rPr>
                <w:rFonts w:ascii="Times New Roman" w:hAnsi="Times New Roman"/>
                <w:color w:val="000000"/>
                <w:sz w:val="24"/>
                <w:szCs w:val="24"/>
              </w:rPr>
            </w:pPr>
            <w:r>
              <w:rPr>
                <w:rFonts w:ascii="Times New Roman" w:hAnsi="Times New Roman"/>
                <w:color w:val="000000"/>
                <w:sz w:val="24"/>
                <w:szCs w:val="24"/>
              </w:rPr>
              <w:t>Valori de prag și limită admisibilă</w:t>
            </w:r>
          </w:p>
        </w:tc>
        <w:tc>
          <w:tcPr>
            <w:tcW w:w="826" w:type="dxa"/>
          </w:tcPr>
          <w:p w:rsidR="00A455DA" w:rsidRPr="00A455DA" w:rsidRDefault="00A455DA"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975" w:type="dxa"/>
          </w:tcPr>
          <w:p w:rsidR="00A455DA" w:rsidRPr="00A455DA" w:rsidRDefault="00A455DA"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790" w:type="dxa"/>
          </w:tcPr>
          <w:p w:rsidR="00A455DA" w:rsidRDefault="00A455DA" w:rsidP="00470555">
            <w:pPr>
              <w:jc w:val="center"/>
              <w:rPr>
                <w:rFonts w:ascii="Times New Roman" w:hAnsi="Times New Roman"/>
                <w:color w:val="000000"/>
                <w:sz w:val="24"/>
                <w:szCs w:val="24"/>
              </w:rPr>
            </w:pPr>
            <w:r>
              <w:rPr>
                <w:rFonts w:ascii="Times New Roman" w:hAnsi="Times New Roman"/>
                <w:color w:val="000000"/>
                <w:sz w:val="24"/>
                <w:szCs w:val="24"/>
              </w:rPr>
              <w:t>-</w:t>
            </w:r>
          </w:p>
        </w:tc>
        <w:tc>
          <w:tcPr>
            <w:tcW w:w="4580" w:type="dxa"/>
          </w:tcPr>
          <w:p w:rsidR="00A455DA" w:rsidRDefault="00A455DA" w:rsidP="00FF296B">
            <w:pPr>
              <w:jc w:val="both"/>
              <w:rPr>
                <w:rFonts w:ascii="Times New Roman" w:hAnsi="Times New Roman"/>
                <w:color w:val="000000"/>
                <w:sz w:val="24"/>
                <w:szCs w:val="24"/>
              </w:rPr>
            </w:pPr>
            <w:r>
              <w:rPr>
                <w:rFonts w:ascii="Times New Roman" w:hAnsi="Times New Roman"/>
                <w:color w:val="000000"/>
                <w:sz w:val="24"/>
                <w:szCs w:val="24"/>
              </w:rPr>
              <w:t>Zone liniștite în aglomerări pentru parcuri, care nu sunt expuse la zgomotul provenit de la traficul rutier, feroviar, aero</w:t>
            </w:r>
            <w:r w:rsidR="00D14722">
              <w:rPr>
                <w:rFonts w:ascii="Times New Roman" w:hAnsi="Times New Roman"/>
                <w:color w:val="000000"/>
                <w:sz w:val="24"/>
                <w:szCs w:val="24"/>
              </w:rPr>
              <w:t>portuar sau zgomotul industrial și în interiorul cărora se desfășoara diverse activități economice sau de divertisment.</w:t>
            </w:r>
            <w:r>
              <w:rPr>
                <w:rFonts w:ascii="Times New Roman" w:hAnsi="Times New Roman"/>
                <w:color w:val="000000"/>
                <w:sz w:val="24"/>
                <w:szCs w:val="24"/>
              </w:rPr>
              <w:t xml:space="preserve"> Se va specifica care sunt sursele de zgomot existente (trafic rutier, feroviar, aeroportuat sau zgomot industrial) față de care </w:t>
            </w:r>
            <w:r w:rsidR="00FF296B">
              <w:rPr>
                <w:rFonts w:ascii="Times New Roman" w:hAnsi="Times New Roman"/>
                <w:color w:val="000000"/>
                <w:sz w:val="24"/>
                <w:szCs w:val="24"/>
              </w:rPr>
              <w:t>este parcul</w:t>
            </w:r>
            <w:r>
              <w:rPr>
                <w:rFonts w:ascii="Times New Roman" w:hAnsi="Times New Roman"/>
                <w:color w:val="000000"/>
                <w:sz w:val="24"/>
                <w:szCs w:val="24"/>
              </w:rPr>
              <w:t xml:space="preserve"> zonă liniștit</w:t>
            </w:r>
            <w:r w:rsidR="00D14722">
              <w:rPr>
                <w:rFonts w:ascii="Times New Roman" w:hAnsi="Times New Roman"/>
                <w:color w:val="000000"/>
                <w:sz w:val="24"/>
                <w:szCs w:val="24"/>
              </w:rPr>
              <w:t>ă</w:t>
            </w:r>
            <w:r w:rsidR="00FF296B">
              <w:rPr>
                <w:rFonts w:ascii="Times New Roman" w:hAnsi="Times New Roman"/>
                <w:color w:val="000000"/>
                <w:sz w:val="24"/>
                <w:szCs w:val="24"/>
              </w:rPr>
              <w:t>,</w:t>
            </w:r>
            <w:r w:rsidR="00D14722">
              <w:rPr>
                <w:rFonts w:ascii="Times New Roman" w:hAnsi="Times New Roman"/>
                <w:color w:val="000000"/>
                <w:sz w:val="24"/>
                <w:szCs w:val="24"/>
              </w:rPr>
              <w:t xml:space="preserve"> în funcție de valorile limită specificate. Valorile limită se aplică la limita zonei funcționale a parcului stabilită prin PUG și numai pentru zgomotul</w:t>
            </w:r>
            <w:r w:rsidR="00846DF1">
              <w:rPr>
                <w:rFonts w:ascii="Times New Roman" w:eastAsiaTheme="minorHAnsi" w:hAnsi="Times New Roman"/>
                <w:sz w:val="24"/>
                <w:szCs w:val="24"/>
              </w:rPr>
              <w:t xml:space="preserve"> evidențiat prin hărți strategice de zgomot,</w:t>
            </w:r>
            <w:r w:rsidR="00D14722">
              <w:rPr>
                <w:rFonts w:ascii="Times New Roman" w:hAnsi="Times New Roman"/>
                <w:color w:val="000000"/>
                <w:sz w:val="24"/>
                <w:szCs w:val="24"/>
              </w:rPr>
              <w:t xml:space="preserve"> provenit de la traficul rutier, feroviar, aerian și de la activitățile industriale</w:t>
            </w:r>
            <w:r w:rsidR="008C0CED" w:rsidRPr="00F333AD">
              <w:rPr>
                <w:rFonts w:ascii="Times New Roman" w:eastAsiaTheme="minorHAnsi" w:hAnsi="Times New Roman"/>
                <w:sz w:val="24"/>
                <w:szCs w:val="24"/>
              </w:rPr>
              <w:t xml:space="preserve"> prevăzute în anexa nr. 1 la Legea nr. 278/2013</w:t>
            </w:r>
            <w:r w:rsidR="008C0CED">
              <w:rPr>
                <w:rFonts w:ascii="Times New Roman" w:eastAsiaTheme="minorHAnsi" w:hAnsi="Times New Roman"/>
                <w:sz w:val="24"/>
                <w:szCs w:val="24"/>
              </w:rPr>
              <w:t>. Nu se aplică pentru activitățile economice și de divertisment desfășurate în interiorul parcului.</w:t>
            </w:r>
          </w:p>
        </w:tc>
      </w:tr>
      <w:tr w:rsidR="00A455DA" w:rsidTr="00A455DA">
        <w:tc>
          <w:tcPr>
            <w:tcW w:w="560" w:type="dxa"/>
          </w:tcPr>
          <w:p w:rsidR="00A455DA" w:rsidRDefault="00A455DA" w:rsidP="004E4CE9">
            <w:pPr>
              <w:jc w:val="both"/>
              <w:rPr>
                <w:rFonts w:ascii="Times New Roman" w:hAnsi="Times New Roman"/>
                <w:color w:val="000000"/>
                <w:sz w:val="24"/>
                <w:szCs w:val="24"/>
              </w:rPr>
            </w:pPr>
            <w:r>
              <w:rPr>
                <w:rFonts w:ascii="Times New Roman" w:hAnsi="Times New Roman"/>
                <w:color w:val="000000"/>
                <w:sz w:val="24"/>
                <w:szCs w:val="24"/>
              </w:rPr>
              <w:t>3</w:t>
            </w:r>
          </w:p>
        </w:tc>
        <w:tc>
          <w:tcPr>
            <w:tcW w:w="1807" w:type="dxa"/>
          </w:tcPr>
          <w:p w:rsidR="00A455DA" w:rsidRDefault="00A455DA" w:rsidP="004E4CE9">
            <w:pPr>
              <w:jc w:val="center"/>
              <w:rPr>
                <w:rFonts w:ascii="Times New Roman" w:hAnsi="Times New Roman"/>
                <w:color w:val="000000"/>
                <w:sz w:val="24"/>
                <w:szCs w:val="24"/>
              </w:rPr>
            </w:pPr>
            <w:r>
              <w:rPr>
                <w:rFonts w:ascii="Times New Roman" w:hAnsi="Times New Roman"/>
                <w:color w:val="000000"/>
                <w:sz w:val="24"/>
                <w:szCs w:val="24"/>
              </w:rPr>
              <w:t>Valori de prag și limită admisibilă</w:t>
            </w:r>
          </w:p>
        </w:tc>
        <w:tc>
          <w:tcPr>
            <w:tcW w:w="826" w:type="dxa"/>
          </w:tcPr>
          <w:p w:rsidR="00A455DA" w:rsidRPr="00F2633E" w:rsidRDefault="00A455DA"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3</w:t>
            </w:r>
          </w:p>
        </w:tc>
        <w:tc>
          <w:tcPr>
            <w:tcW w:w="975" w:type="dxa"/>
          </w:tcPr>
          <w:p w:rsidR="00A455DA" w:rsidRPr="00F2633E" w:rsidRDefault="00A455DA"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3</w:t>
            </w:r>
          </w:p>
        </w:tc>
        <w:tc>
          <w:tcPr>
            <w:tcW w:w="790" w:type="dxa"/>
          </w:tcPr>
          <w:p w:rsidR="00A455DA" w:rsidRPr="00F2633E" w:rsidRDefault="00A455DA" w:rsidP="00470555">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3</w:t>
            </w:r>
          </w:p>
        </w:tc>
        <w:tc>
          <w:tcPr>
            <w:tcW w:w="4580" w:type="dxa"/>
          </w:tcPr>
          <w:p w:rsidR="00A455DA" w:rsidRDefault="00A455DA" w:rsidP="00062C34">
            <w:pPr>
              <w:jc w:val="both"/>
              <w:rPr>
                <w:rFonts w:ascii="Times New Roman" w:hAnsi="Times New Roman"/>
                <w:color w:val="000000"/>
                <w:sz w:val="24"/>
                <w:szCs w:val="24"/>
              </w:rPr>
            </w:pPr>
            <w:r>
              <w:rPr>
                <w:rFonts w:ascii="Times New Roman" w:hAnsi="Times New Roman"/>
                <w:color w:val="000000"/>
                <w:sz w:val="24"/>
                <w:szCs w:val="24"/>
              </w:rPr>
              <w:t>Zone liniștite în aglomerări, pentru cimitere ținând seama de toate sursele de zgomot antropice (zone liniștite unde sunt interzise orice fel de activităț</w:t>
            </w:r>
            <w:r w:rsidR="00AE7063">
              <w:rPr>
                <w:rFonts w:ascii="Times New Roman" w:hAnsi="Times New Roman"/>
                <w:color w:val="000000"/>
                <w:sz w:val="24"/>
                <w:szCs w:val="24"/>
              </w:rPr>
              <w:t>i economice sau de divertisment</w:t>
            </w:r>
            <w:r>
              <w:rPr>
                <w:rFonts w:ascii="Times New Roman" w:hAnsi="Times New Roman"/>
                <w:color w:val="000000"/>
                <w:sz w:val="24"/>
                <w:szCs w:val="24"/>
              </w:rPr>
              <w:t xml:space="preserve"> generatoare de zgomot </w:t>
            </w:r>
            <w:r w:rsidR="00AE7063">
              <w:rPr>
                <w:rFonts w:ascii="Times New Roman" w:hAnsi="Times New Roman"/>
                <w:color w:val="000000"/>
                <w:sz w:val="24"/>
                <w:szCs w:val="24"/>
              </w:rPr>
              <w:t>cu excepția zgomotului provenit de la activitățile specifice</w:t>
            </w:r>
            <w:r w:rsidR="00354D66">
              <w:rPr>
                <w:rFonts w:ascii="Times New Roman" w:hAnsi="Times New Roman"/>
                <w:color w:val="000000"/>
                <w:sz w:val="24"/>
                <w:szCs w:val="24"/>
              </w:rPr>
              <w:t xml:space="preserve"> lăcașelor de cult a</w:t>
            </w:r>
            <w:r w:rsidR="00EC2A24">
              <w:rPr>
                <w:rFonts w:ascii="Times New Roman" w:hAnsi="Times New Roman"/>
                <w:color w:val="000000"/>
                <w:sz w:val="24"/>
                <w:szCs w:val="24"/>
              </w:rPr>
              <w:t>l</w:t>
            </w:r>
            <w:r w:rsidR="00AE7063">
              <w:rPr>
                <w:rFonts w:ascii="Times New Roman" w:hAnsi="Times New Roman"/>
                <w:color w:val="000000"/>
                <w:sz w:val="24"/>
                <w:szCs w:val="24"/>
              </w:rPr>
              <w:t xml:space="preserve"> cultelor religioase, cum ar fi dangănul clopotelor, bătutul toacăi sau altele </w:t>
            </w:r>
            <w:r w:rsidR="00FF296B">
              <w:rPr>
                <w:rFonts w:ascii="Times New Roman" w:hAnsi="Times New Roman"/>
                <w:color w:val="000000"/>
                <w:sz w:val="24"/>
                <w:szCs w:val="24"/>
              </w:rPr>
              <w:t>similar</w:t>
            </w:r>
            <w:r w:rsidR="00FF504D">
              <w:rPr>
                <w:rFonts w:ascii="Times New Roman" w:hAnsi="Times New Roman"/>
                <w:color w:val="000000"/>
                <w:sz w:val="24"/>
                <w:szCs w:val="24"/>
              </w:rPr>
              <w:t>e</w:t>
            </w:r>
            <w:r w:rsidR="00FF296B">
              <w:rPr>
                <w:rFonts w:ascii="Times New Roman" w:hAnsi="Times New Roman"/>
                <w:color w:val="000000"/>
                <w:sz w:val="24"/>
                <w:szCs w:val="24"/>
              </w:rPr>
              <w:t>)</w:t>
            </w:r>
            <w:r w:rsidR="00AE7063">
              <w:rPr>
                <w:rFonts w:ascii="Times New Roman" w:hAnsi="Times New Roman"/>
                <w:color w:val="000000"/>
                <w:sz w:val="24"/>
                <w:szCs w:val="24"/>
              </w:rPr>
              <w:t xml:space="preserve"> </w:t>
            </w:r>
            <w:r>
              <w:rPr>
                <w:rFonts w:ascii="Times New Roman" w:hAnsi="Times New Roman"/>
                <w:color w:val="000000"/>
                <w:sz w:val="24"/>
                <w:szCs w:val="24"/>
              </w:rPr>
              <w:t xml:space="preserve">și care nu sunt expuse la zgomotul provenit de la traficul rutier, feroviar, aeroportuar sau </w:t>
            </w:r>
            <w:r w:rsidR="00FF296B">
              <w:rPr>
                <w:rFonts w:ascii="Times New Roman" w:hAnsi="Times New Roman"/>
                <w:color w:val="000000"/>
                <w:sz w:val="24"/>
                <w:szCs w:val="24"/>
              </w:rPr>
              <w:t xml:space="preserve">activitățile </w:t>
            </w:r>
            <w:r>
              <w:rPr>
                <w:rFonts w:ascii="Times New Roman" w:hAnsi="Times New Roman"/>
                <w:color w:val="000000"/>
                <w:sz w:val="24"/>
                <w:szCs w:val="24"/>
              </w:rPr>
              <w:t>industrial</w:t>
            </w:r>
            <w:r w:rsidR="00FF296B">
              <w:rPr>
                <w:rFonts w:ascii="Times New Roman" w:hAnsi="Times New Roman"/>
                <w:color w:val="000000"/>
                <w:sz w:val="24"/>
                <w:szCs w:val="24"/>
              </w:rPr>
              <w:t>e</w:t>
            </w:r>
            <w:r>
              <w:rPr>
                <w:rFonts w:ascii="Times New Roman" w:hAnsi="Times New Roman"/>
                <w:color w:val="000000"/>
                <w:sz w:val="24"/>
                <w:szCs w:val="24"/>
              </w:rPr>
              <w:t>)</w:t>
            </w:r>
            <w:r w:rsidR="00062C34">
              <w:rPr>
                <w:rFonts w:ascii="Times New Roman" w:hAnsi="Times New Roman"/>
                <w:color w:val="000000"/>
                <w:sz w:val="24"/>
                <w:szCs w:val="24"/>
              </w:rPr>
              <w:t xml:space="preserve">. Valorile limită se aplică la limita zonei funcționale a cimitirului stabilită prin PUG și numai pentru zgomotul </w:t>
            </w:r>
            <w:r w:rsidR="00062C34">
              <w:rPr>
                <w:rFonts w:ascii="Times New Roman" w:eastAsiaTheme="minorHAnsi" w:hAnsi="Times New Roman"/>
                <w:sz w:val="24"/>
                <w:szCs w:val="24"/>
              </w:rPr>
              <w:t xml:space="preserve">evidențiat prin hărți strategice de zgomot, </w:t>
            </w:r>
            <w:r w:rsidR="00062C34">
              <w:rPr>
                <w:rFonts w:ascii="Times New Roman" w:hAnsi="Times New Roman"/>
                <w:color w:val="000000"/>
                <w:sz w:val="24"/>
                <w:szCs w:val="24"/>
              </w:rPr>
              <w:t xml:space="preserve">provenit de la </w:t>
            </w:r>
            <w:r w:rsidR="00062C34">
              <w:rPr>
                <w:rFonts w:ascii="Times New Roman" w:hAnsi="Times New Roman"/>
                <w:color w:val="000000"/>
                <w:sz w:val="24"/>
                <w:szCs w:val="24"/>
              </w:rPr>
              <w:lastRenderedPageBreak/>
              <w:t>traficul rutier, feroviar, aerian și de la activitățile industriale</w:t>
            </w:r>
            <w:r w:rsidR="00062C34" w:rsidRPr="00F333AD">
              <w:rPr>
                <w:rFonts w:ascii="Times New Roman" w:eastAsiaTheme="minorHAnsi" w:hAnsi="Times New Roman"/>
                <w:sz w:val="24"/>
                <w:szCs w:val="24"/>
              </w:rPr>
              <w:t xml:space="preserve"> prevăzute în anexa nr. 1 la Legea nr. 278/2013</w:t>
            </w:r>
            <w:r w:rsidR="00062C34">
              <w:rPr>
                <w:rFonts w:ascii="Times New Roman" w:eastAsiaTheme="minorHAnsi" w:hAnsi="Times New Roman"/>
                <w:sz w:val="24"/>
                <w:szCs w:val="24"/>
              </w:rPr>
              <w:t>. Nu se aplică pentru activitățile specifice lăcașelor</w:t>
            </w:r>
            <w:r w:rsidR="002E48D9">
              <w:rPr>
                <w:rFonts w:ascii="Times New Roman" w:eastAsiaTheme="minorHAnsi" w:hAnsi="Times New Roman"/>
                <w:sz w:val="24"/>
                <w:szCs w:val="24"/>
              </w:rPr>
              <w:t xml:space="preserve"> de cult al cultelor religioase desfășurate în interiorul cimitirelor.</w:t>
            </w:r>
          </w:p>
        </w:tc>
      </w:tr>
    </w:tbl>
    <w:p w:rsidR="00F2633E" w:rsidRPr="00F2633E" w:rsidRDefault="00F2633E" w:rsidP="00400F45">
      <w:pPr>
        <w:spacing w:after="0" w:line="240" w:lineRule="auto"/>
        <w:jc w:val="both"/>
        <w:rPr>
          <w:rFonts w:ascii="Times New Roman" w:hAnsi="Times New Roman"/>
          <w:color w:val="000000"/>
          <w:sz w:val="24"/>
          <w:szCs w:val="24"/>
        </w:rPr>
      </w:pPr>
      <w:r>
        <w:rPr>
          <w:rFonts w:ascii="Times New Roman" w:hAnsi="Times New Roman"/>
          <w:color w:val="000000"/>
          <w:sz w:val="24"/>
          <w:szCs w:val="24"/>
          <w:vertAlign w:val="superscript"/>
        </w:rPr>
        <w:lastRenderedPageBreak/>
        <w:t>1</w:t>
      </w:r>
      <w:r>
        <w:rPr>
          <w:rFonts w:ascii="Times New Roman" w:hAnsi="Times New Roman"/>
          <w:color w:val="000000"/>
          <w:sz w:val="24"/>
          <w:szCs w:val="24"/>
        </w:rPr>
        <w:t xml:space="preserve"> </w:t>
      </w:r>
      <w:r w:rsidR="006E6361">
        <w:rPr>
          <w:rFonts w:ascii="Times New Roman" w:hAnsi="Times New Roman"/>
          <w:color w:val="000000"/>
          <w:sz w:val="24"/>
          <w:szCs w:val="24"/>
        </w:rPr>
        <w:t xml:space="preserve">În conformitate cu prevederile art. 10 din </w:t>
      </w:r>
      <w:r w:rsidR="006E6361" w:rsidRPr="00372544">
        <w:rPr>
          <w:rFonts w:ascii="Times New Roman" w:eastAsiaTheme="minorHAnsi" w:hAnsi="Times New Roman"/>
          <w:bCs/>
          <w:sz w:val="24"/>
          <w:szCs w:val="24"/>
        </w:rPr>
        <w:t>N</w:t>
      </w:r>
      <w:r w:rsidR="006E6361">
        <w:rPr>
          <w:rFonts w:ascii="Times New Roman" w:eastAsiaTheme="minorHAnsi" w:hAnsi="Times New Roman"/>
          <w:bCs/>
          <w:sz w:val="24"/>
          <w:szCs w:val="24"/>
        </w:rPr>
        <w:t xml:space="preserve">ormele </w:t>
      </w:r>
      <w:r w:rsidR="006E6361" w:rsidRPr="00372544">
        <w:rPr>
          <w:rFonts w:ascii="Times New Roman" w:eastAsiaTheme="minorHAnsi" w:hAnsi="Times New Roman"/>
          <w:bCs/>
          <w:sz w:val="24"/>
          <w:szCs w:val="24"/>
        </w:rPr>
        <w:t>de igienă şi sănătate publică privind mediul de viaţă al populaţiei</w:t>
      </w:r>
      <w:r w:rsidR="006E6361">
        <w:rPr>
          <w:rFonts w:ascii="Times New Roman" w:eastAsiaTheme="minorHAnsi" w:hAnsi="Times New Roman"/>
          <w:bCs/>
          <w:sz w:val="24"/>
          <w:szCs w:val="24"/>
        </w:rPr>
        <w:t xml:space="preserve"> aprobate prin Ordinu</w:t>
      </w:r>
      <w:r w:rsidR="008C1836">
        <w:rPr>
          <w:rFonts w:ascii="Times New Roman" w:eastAsiaTheme="minorHAnsi" w:hAnsi="Times New Roman"/>
          <w:bCs/>
          <w:sz w:val="24"/>
          <w:szCs w:val="24"/>
        </w:rPr>
        <w:t>l minsitrului sănătății nr. 119/</w:t>
      </w:r>
      <w:r w:rsidR="006E6361">
        <w:rPr>
          <w:rFonts w:ascii="Times New Roman" w:eastAsiaTheme="minorHAnsi" w:hAnsi="Times New Roman"/>
          <w:bCs/>
          <w:sz w:val="24"/>
          <w:szCs w:val="24"/>
        </w:rPr>
        <w:t xml:space="preserve">2014, cu modificările și completările ulterioare, coroborat </w:t>
      </w:r>
      <w:r>
        <w:rPr>
          <w:rFonts w:ascii="Times New Roman" w:eastAsiaTheme="minorHAnsi" w:hAnsi="Times New Roman"/>
          <w:bCs/>
          <w:sz w:val="24"/>
          <w:szCs w:val="24"/>
        </w:rPr>
        <w:t>cu</w:t>
      </w:r>
      <w:r>
        <w:rPr>
          <w:rFonts w:ascii="Times New Roman" w:hAnsi="Times New Roman"/>
          <w:color w:val="000000"/>
          <w:sz w:val="24"/>
          <w:szCs w:val="24"/>
        </w:rPr>
        <w:t xml:space="preserve"> limita admisibilă de la poziția nr. 1 din tabelul 3 din SR 10009-2017 Acustică – Limite admisibile ale nivelu</w:t>
      </w:r>
      <w:r w:rsidR="006E6361">
        <w:rPr>
          <w:rFonts w:ascii="Times New Roman" w:hAnsi="Times New Roman"/>
          <w:color w:val="000000"/>
          <w:sz w:val="24"/>
          <w:szCs w:val="24"/>
        </w:rPr>
        <w:t>lui de zgomot în mediul ambiant, aplicabile oricăui tip de zgomot antropic</w:t>
      </w:r>
    </w:p>
    <w:p w:rsidR="00400F45" w:rsidRDefault="00F2633E" w:rsidP="00400F45">
      <w:pPr>
        <w:spacing w:after="0" w:line="240" w:lineRule="auto"/>
        <w:jc w:val="both"/>
        <w:rPr>
          <w:rFonts w:ascii="Times New Roman" w:hAnsi="Times New Roman"/>
          <w:color w:val="000000"/>
          <w:sz w:val="24"/>
          <w:szCs w:val="24"/>
        </w:rPr>
      </w:pPr>
      <w:r>
        <w:rPr>
          <w:rFonts w:ascii="Times New Roman" w:hAnsi="Times New Roman"/>
          <w:color w:val="000000"/>
          <w:sz w:val="24"/>
          <w:szCs w:val="24"/>
          <w:vertAlign w:val="superscript"/>
        </w:rPr>
        <w:t>2</w:t>
      </w:r>
      <w:r w:rsidR="00400F45">
        <w:rPr>
          <w:rFonts w:ascii="Times New Roman" w:hAnsi="Times New Roman"/>
          <w:color w:val="000000"/>
          <w:sz w:val="24"/>
          <w:szCs w:val="24"/>
        </w:rPr>
        <w:t xml:space="preserve"> În conformitate cu prevederile art. 10 din </w:t>
      </w:r>
      <w:r w:rsidR="00400F45" w:rsidRPr="00372544">
        <w:rPr>
          <w:rFonts w:ascii="Times New Roman" w:eastAsiaTheme="minorHAnsi" w:hAnsi="Times New Roman"/>
          <w:bCs/>
          <w:sz w:val="24"/>
          <w:szCs w:val="24"/>
        </w:rPr>
        <w:t>N</w:t>
      </w:r>
      <w:r w:rsidR="00400F45">
        <w:rPr>
          <w:rFonts w:ascii="Times New Roman" w:eastAsiaTheme="minorHAnsi" w:hAnsi="Times New Roman"/>
          <w:bCs/>
          <w:sz w:val="24"/>
          <w:szCs w:val="24"/>
        </w:rPr>
        <w:t xml:space="preserve">ormele </w:t>
      </w:r>
      <w:r w:rsidR="00400F45" w:rsidRPr="00372544">
        <w:rPr>
          <w:rFonts w:ascii="Times New Roman" w:eastAsiaTheme="minorHAnsi" w:hAnsi="Times New Roman"/>
          <w:bCs/>
          <w:sz w:val="24"/>
          <w:szCs w:val="24"/>
        </w:rPr>
        <w:t>de igienă şi sănătate publică privind mediul de viaţă al populaţiei</w:t>
      </w:r>
      <w:r w:rsidR="008C1836">
        <w:rPr>
          <w:rFonts w:ascii="Times New Roman" w:eastAsiaTheme="minorHAnsi" w:hAnsi="Times New Roman"/>
          <w:bCs/>
          <w:sz w:val="24"/>
          <w:szCs w:val="24"/>
        </w:rPr>
        <w:t xml:space="preserve"> aprobate prin Ordinul ministrului sănătății nr. 119/</w:t>
      </w:r>
      <w:r w:rsidR="00400F45">
        <w:rPr>
          <w:rFonts w:ascii="Times New Roman" w:eastAsiaTheme="minorHAnsi" w:hAnsi="Times New Roman"/>
          <w:bCs/>
          <w:sz w:val="24"/>
          <w:szCs w:val="24"/>
        </w:rPr>
        <w:t>2014, cu modificările și completările ulterioare, coroborat cu</w:t>
      </w:r>
      <w:r w:rsidR="00400F45">
        <w:rPr>
          <w:rFonts w:ascii="Times New Roman" w:hAnsi="Times New Roman"/>
          <w:color w:val="000000"/>
          <w:sz w:val="24"/>
          <w:szCs w:val="24"/>
        </w:rPr>
        <w:t xml:space="preserve"> limita admisibilă de la p</w:t>
      </w:r>
      <w:r w:rsidR="00BB680D">
        <w:rPr>
          <w:rFonts w:ascii="Times New Roman" w:hAnsi="Times New Roman"/>
          <w:color w:val="000000"/>
          <w:sz w:val="24"/>
          <w:szCs w:val="24"/>
        </w:rPr>
        <w:t xml:space="preserve">oziția nr. 1 </w:t>
      </w:r>
      <w:r w:rsidR="00400F45">
        <w:rPr>
          <w:rFonts w:ascii="Times New Roman" w:hAnsi="Times New Roman"/>
          <w:color w:val="000000"/>
          <w:sz w:val="24"/>
          <w:szCs w:val="24"/>
        </w:rPr>
        <w:t>din tabelul 3 din SR 10009-2017 Acustică – Limite admisibile ale nivelu</w:t>
      </w:r>
      <w:r w:rsidR="006E6361">
        <w:rPr>
          <w:rFonts w:ascii="Times New Roman" w:hAnsi="Times New Roman"/>
          <w:color w:val="000000"/>
          <w:sz w:val="24"/>
          <w:szCs w:val="24"/>
        </w:rPr>
        <w:t>lui de zgomot în mediul ambiant, aplicabile sursele de zgomot existente de tip trafic rutier, feroviar, aeroportuat sau zgomot industrial</w:t>
      </w:r>
    </w:p>
    <w:p w:rsidR="006E6361" w:rsidRPr="006E6361" w:rsidRDefault="006E6361" w:rsidP="00400F45">
      <w:pPr>
        <w:spacing w:after="0" w:line="240" w:lineRule="auto"/>
        <w:jc w:val="both"/>
        <w:rPr>
          <w:rFonts w:ascii="Times New Roman" w:hAnsi="Times New Roman"/>
          <w:color w:val="000000"/>
          <w:sz w:val="24"/>
          <w:szCs w:val="24"/>
        </w:rPr>
      </w:pPr>
      <w:r w:rsidRPr="006E6361">
        <w:rPr>
          <w:rFonts w:ascii="Times New Roman" w:hAnsi="Times New Roman"/>
          <w:color w:val="000000"/>
          <w:sz w:val="24"/>
          <w:szCs w:val="24"/>
          <w:vertAlign w:val="superscript"/>
        </w:rPr>
        <w:t>3</w:t>
      </w:r>
      <w:r>
        <w:rPr>
          <w:rFonts w:ascii="Times New Roman" w:hAnsi="Times New Roman"/>
          <w:color w:val="000000"/>
          <w:sz w:val="24"/>
          <w:szCs w:val="24"/>
          <w:vertAlign w:val="superscript"/>
        </w:rPr>
        <w:t xml:space="preserve"> </w:t>
      </w:r>
      <w:r w:rsidR="00354D66">
        <w:rPr>
          <w:rFonts w:ascii="Times New Roman" w:hAnsi="Times New Roman"/>
          <w:color w:val="000000"/>
          <w:sz w:val="24"/>
          <w:szCs w:val="24"/>
        </w:rPr>
        <w:t xml:space="preserve">În conformitate cu prevederile art. 10 din </w:t>
      </w:r>
      <w:r w:rsidR="00354D66" w:rsidRPr="00372544">
        <w:rPr>
          <w:rFonts w:ascii="Times New Roman" w:eastAsiaTheme="minorHAnsi" w:hAnsi="Times New Roman"/>
          <w:bCs/>
          <w:sz w:val="24"/>
          <w:szCs w:val="24"/>
        </w:rPr>
        <w:t>N</w:t>
      </w:r>
      <w:r w:rsidR="00354D66">
        <w:rPr>
          <w:rFonts w:ascii="Times New Roman" w:eastAsiaTheme="minorHAnsi" w:hAnsi="Times New Roman"/>
          <w:bCs/>
          <w:sz w:val="24"/>
          <w:szCs w:val="24"/>
        </w:rPr>
        <w:t xml:space="preserve">ormele </w:t>
      </w:r>
      <w:r w:rsidR="00354D66" w:rsidRPr="00372544">
        <w:rPr>
          <w:rFonts w:ascii="Times New Roman" w:eastAsiaTheme="minorHAnsi" w:hAnsi="Times New Roman"/>
          <w:bCs/>
          <w:sz w:val="24"/>
          <w:szCs w:val="24"/>
        </w:rPr>
        <w:t>de igienă şi sănătate publică privind mediul de viaţă al populaţiei</w:t>
      </w:r>
      <w:r w:rsidR="008C1836">
        <w:rPr>
          <w:rFonts w:ascii="Times New Roman" w:eastAsiaTheme="minorHAnsi" w:hAnsi="Times New Roman"/>
          <w:bCs/>
          <w:sz w:val="24"/>
          <w:szCs w:val="24"/>
        </w:rPr>
        <w:t xml:space="preserve"> aprobate prin Ordinul ministrului sănătății nr. 119/</w:t>
      </w:r>
      <w:r w:rsidR="00354D66">
        <w:rPr>
          <w:rFonts w:ascii="Times New Roman" w:eastAsiaTheme="minorHAnsi" w:hAnsi="Times New Roman"/>
          <w:bCs/>
          <w:sz w:val="24"/>
          <w:szCs w:val="24"/>
        </w:rPr>
        <w:t>2014, cu modificările și completările ulterioare, coroborat cu</w:t>
      </w:r>
      <w:r w:rsidR="00354D66">
        <w:rPr>
          <w:rFonts w:ascii="Times New Roman" w:hAnsi="Times New Roman"/>
          <w:color w:val="000000"/>
          <w:sz w:val="24"/>
          <w:szCs w:val="24"/>
        </w:rPr>
        <w:t xml:space="preserve"> limita admisibilă de la poziția nr. 1 din tabelul 1 din SR 10009-2017 Acustică – Limite admisibile ale nivelului de zgomot în mediul ambiant, aplicabile oricăui tip de zgomot antropic cu excepția celor specific</w:t>
      </w:r>
      <w:r w:rsidR="00EC2A24">
        <w:rPr>
          <w:rFonts w:ascii="Times New Roman" w:hAnsi="Times New Roman"/>
          <w:color w:val="000000"/>
          <w:sz w:val="24"/>
          <w:szCs w:val="24"/>
        </w:rPr>
        <w:t>e</w:t>
      </w:r>
      <w:r w:rsidR="00354D66">
        <w:rPr>
          <w:rFonts w:ascii="Times New Roman" w:hAnsi="Times New Roman"/>
          <w:color w:val="000000"/>
          <w:sz w:val="24"/>
          <w:szCs w:val="24"/>
        </w:rPr>
        <w:t xml:space="preserve"> lăcașelor de cult a</w:t>
      </w:r>
      <w:r w:rsidR="00EC2A24">
        <w:rPr>
          <w:rFonts w:ascii="Times New Roman" w:hAnsi="Times New Roman"/>
          <w:color w:val="000000"/>
          <w:sz w:val="24"/>
          <w:szCs w:val="24"/>
        </w:rPr>
        <w:t>l</w:t>
      </w:r>
      <w:r w:rsidR="00354D66">
        <w:rPr>
          <w:rFonts w:ascii="Times New Roman" w:hAnsi="Times New Roman"/>
          <w:color w:val="000000"/>
          <w:sz w:val="24"/>
          <w:szCs w:val="24"/>
        </w:rPr>
        <w:t xml:space="preserve"> culte</w:t>
      </w:r>
      <w:r w:rsidR="00EC2A24">
        <w:rPr>
          <w:rFonts w:ascii="Times New Roman" w:hAnsi="Times New Roman"/>
          <w:color w:val="000000"/>
          <w:sz w:val="24"/>
          <w:szCs w:val="24"/>
        </w:rPr>
        <w:t>l</w:t>
      </w:r>
      <w:r w:rsidR="00354D66">
        <w:rPr>
          <w:rFonts w:ascii="Times New Roman" w:hAnsi="Times New Roman"/>
          <w:color w:val="000000"/>
          <w:sz w:val="24"/>
          <w:szCs w:val="24"/>
        </w:rPr>
        <w:t>or religioase</w:t>
      </w:r>
    </w:p>
    <w:p w:rsidR="00490FCD" w:rsidRDefault="00490FCD" w:rsidP="009B7FE8">
      <w:pPr>
        <w:spacing w:after="0" w:line="240" w:lineRule="auto"/>
        <w:jc w:val="both"/>
        <w:rPr>
          <w:rFonts w:ascii="Times New Roman" w:hAnsi="Times New Roman"/>
          <w:color w:val="000000"/>
          <w:sz w:val="24"/>
          <w:szCs w:val="24"/>
        </w:rPr>
      </w:pPr>
    </w:p>
    <w:p w:rsidR="00A1625C" w:rsidRDefault="00242CAE" w:rsidP="009B7FE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Tabel nr. </w:t>
      </w:r>
      <w:r w:rsidR="00CE1C44" w:rsidRPr="00B841BD">
        <w:rPr>
          <w:rFonts w:ascii="Times New Roman" w:hAnsi="Times New Roman"/>
          <w:sz w:val="24"/>
          <w:szCs w:val="24"/>
        </w:rPr>
        <w:t>10</w:t>
      </w:r>
      <w:r w:rsidRPr="00B841BD">
        <w:rPr>
          <w:rFonts w:ascii="Times New Roman" w:hAnsi="Times New Roman"/>
          <w:sz w:val="24"/>
          <w:szCs w:val="24"/>
        </w:rPr>
        <w:t xml:space="preserve"> </w:t>
      </w:r>
      <w:r>
        <w:rPr>
          <w:rFonts w:ascii="Times New Roman" w:hAnsi="Times New Roman"/>
          <w:color w:val="000000"/>
          <w:sz w:val="24"/>
          <w:szCs w:val="24"/>
        </w:rPr>
        <w:t>Valori limit</w:t>
      </w:r>
      <w:r>
        <w:rPr>
          <w:rFonts w:ascii="Times New Roman" w:hAnsi="Times New Roman"/>
          <w:color w:val="000000"/>
          <w:sz w:val="24"/>
          <w:szCs w:val="24"/>
          <w:lang w:val="ro-RO"/>
        </w:rPr>
        <w:t>ă</w:t>
      </w:r>
      <w:r>
        <w:rPr>
          <w:rFonts w:ascii="Times New Roman" w:hAnsi="Times New Roman"/>
          <w:color w:val="000000"/>
          <w:sz w:val="24"/>
          <w:szCs w:val="24"/>
        </w:rPr>
        <w:t xml:space="preserve"> pentru zonă liniștită în spați</w:t>
      </w:r>
      <w:r w:rsidR="007F05E4">
        <w:rPr>
          <w:rFonts w:ascii="Times New Roman" w:hAnsi="Times New Roman"/>
          <w:color w:val="000000"/>
          <w:sz w:val="24"/>
          <w:szCs w:val="24"/>
        </w:rPr>
        <w:t>u deschis</w:t>
      </w:r>
    </w:p>
    <w:tbl>
      <w:tblPr>
        <w:tblStyle w:val="TableGrid"/>
        <w:tblW w:w="9776" w:type="dxa"/>
        <w:tblLook w:val="04A0" w:firstRow="1" w:lastRow="0" w:firstColumn="1" w:lastColumn="0" w:noHBand="0" w:noVBand="1"/>
      </w:tblPr>
      <w:tblGrid>
        <w:gridCol w:w="562"/>
        <w:gridCol w:w="1216"/>
        <w:gridCol w:w="769"/>
        <w:gridCol w:w="850"/>
        <w:gridCol w:w="851"/>
        <w:gridCol w:w="1843"/>
        <w:gridCol w:w="3685"/>
      </w:tblGrid>
      <w:tr w:rsidR="00373A8B" w:rsidTr="00E3593D">
        <w:tc>
          <w:tcPr>
            <w:tcW w:w="562" w:type="dxa"/>
            <w:vMerge w:val="restart"/>
          </w:tcPr>
          <w:p w:rsidR="00373A8B" w:rsidRDefault="00373A8B" w:rsidP="002534EC">
            <w:pPr>
              <w:jc w:val="both"/>
              <w:rPr>
                <w:rFonts w:ascii="Times New Roman" w:hAnsi="Times New Roman"/>
                <w:color w:val="000000"/>
                <w:sz w:val="24"/>
                <w:szCs w:val="24"/>
              </w:rPr>
            </w:pPr>
            <w:r>
              <w:rPr>
                <w:rFonts w:ascii="Times New Roman" w:hAnsi="Times New Roman"/>
                <w:color w:val="000000"/>
                <w:sz w:val="24"/>
                <w:szCs w:val="24"/>
              </w:rPr>
              <w:t>Nr. crt.</w:t>
            </w:r>
          </w:p>
        </w:tc>
        <w:tc>
          <w:tcPr>
            <w:tcW w:w="1216" w:type="dxa"/>
            <w:vMerge w:val="restart"/>
          </w:tcPr>
          <w:p w:rsidR="00373A8B" w:rsidRDefault="00373A8B" w:rsidP="002534EC">
            <w:pPr>
              <w:jc w:val="center"/>
              <w:rPr>
                <w:rFonts w:ascii="Times New Roman" w:hAnsi="Times New Roman"/>
                <w:color w:val="000000"/>
                <w:sz w:val="24"/>
                <w:szCs w:val="24"/>
              </w:rPr>
            </w:pPr>
            <w:r>
              <w:rPr>
                <w:rFonts w:ascii="Times New Roman" w:hAnsi="Times New Roman"/>
                <w:color w:val="000000"/>
                <w:sz w:val="24"/>
                <w:szCs w:val="24"/>
              </w:rPr>
              <w:t>Tip valori limită</w:t>
            </w:r>
          </w:p>
        </w:tc>
        <w:tc>
          <w:tcPr>
            <w:tcW w:w="2470" w:type="dxa"/>
            <w:gridSpan w:val="3"/>
          </w:tcPr>
          <w:p w:rsidR="00373A8B" w:rsidRPr="00572E3D" w:rsidRDefault="00373A8B" w:rsidP="005A635B">
            <w:pPr>
              <w:jc w:val="center"/>
              <w:rPr>
                <w:rFonts w:ascii="Times New Roman" w:hAnsi="Times New Roman"/>
                <w:color w:val="000000"/>
                <w:sz w:val="24"/>
                <w:szCs w:val="24"/>
              </w:rPr>
            </w:pPr>
            <w:r w:rsidRPr="00572E3D">
              <w:rPr>
                <w:rFonts w:ascii="Times New Roman" w:hAnsi="Times New Roman"/>
                <w:color w:val="000000"/>
                <w:sz w:val="24"/>
                <w:szCs w:val="24"/>
              </w:rPr>
              <w:t xml:space="preserve">Valori limită </w:t>
            </w:r>
          </w:p>
        </w:tc>
        <w:tc>
          <w:tcPr>
            <w:tcW w:w="1843" w:type="dxa"/>
          </w:tcPr>
          <w:p w:rsidR="00373A8B" w:rsidRDefault="00373A8B" w:rsidP="002534EC">
            <w:pPr>
              <w:jc w:val="center"/>
              <w:rPr>
                <w:rFonts w:ascii="Times New Roman" w:hAnsi="Times New Roman"/>
                <w:color w:val="000000"/>
                <w:sz w:val="24"/>
                <w:szCs w:val="24"/>
              </w:rPr>
            </w:pPr>
            <w:r w:rsidRPr="00572E3D">
              <w:rPr>
                <w:rFonts w:ascii="Times New Roman" w:hAnsi="Times New Roman"/>
                <w:color w:val="000000"/>
                <w:sz w:val="24"/>
                <w:szCs w:val="24"/>
              </w:rPr>
              <w:t>Suprafața minimă pentru</w:t>
            </w:r>
          </w:p>
          <w:p w:rsidR="00373A8B" w:rsidRDefault="00373A8B" w:rsidP="002534EC">
            <w:pPr>
              <w:jc w:val="center"/>
              <w:rPr>
                <w:rFonts w:ascii="Times New Roman" w:hAnsi="Times New Roman"/>
                <w:color w:val="000000"/>
                <w:sz w:val="24"/>
                <w:szCs w:val="24"/>
              </w:rPr>
            </w:pPr>
            <w:r w:rsidRPr="00572E3D">
              <w:rPr>
                <w:rFonts w:ascii="Times New Roman" w:hAnsi="Times New Roman"/>
                <w:color w:val="000000"/>
                <w:sz w:val="24"/>
                <w:szCs w:val="24"/>
              </w:rPr>
              <w:t xml:space="preserve"> care se stabilește </w:t>
            </w:r>
          </w:p>
          <w:p w:rsidR="00373A8B" w:rsidRDefault="00373A8B" w:rsidP="002534EC">
            <w:pPr>
              <w:jc w:val="center"/>
              <w:rPr>
                <w:rFonts w:ascii="Times New Roman" w:hAnsi="Times New Roman"/>
                <w:color w:val="000000"/>
                <w:sz w:val="24"/>
                <w:szCs w:val="24"/>
              </w:rPr>
            </w:pPr>
            <w:r w:rsidRPr="00572E3D">
              <w:rPr>
                <w:rFonts w:ascii="Times New Roman" w:hAnsi="Times New Roman"/>
                <w:color w:val="000000"/>
                <w:sz w:val="24"/>
                <w:szCs w:val="24"/>
              </w:rPr>
              <w:t>o zonă liniștită</w:t>
            </w:r>
            <w:r>
              <w:rPr>
                <w:rFonts w:ascii="Times New Roman" w:hAnsi="Times New Roman"/>
                <w:color w:val="000000"/>
                <w:sz w:val="24"/>
                <w:szCs w:val="24"/>
              </w:rPr>
              <w:t xml:space="preserve"> în spațiu deschis</w:t>
            </w:r>
          </w:p>
        </w:tc>
        <w:tc>
          <w:tcPr>
            <w:tcW w:w="3685" w:type="dxa"/>
            <w:vMerge w:val="restart"/>
          </w:tcPr>
          <w:p w:rsidR="00373A8B" w:rsidRDefault="00373A8B" w:rsidP="001D7694">
            <w:pPr>
              <w:jc w:val="center"/>
              <w:rPr>
                <w:rFonts w:ascii="Times New Roman" w:hAnsi="Times New Roman"/>
                <w:color w:val="000000"/>
                <w:sz w:val="24"/>
                <w:szCs w:val="24"/>
              </w:rPr>
            </w:pPr>
            <w:r w:rsidRPr="003E01AB">
              <w:rPr>
                <w:rFonts w:ascii="Times New Roman" w:hAnsi="Times New Roman"/>
                <w:color w:val="000000"/>
                <w:sz w:val="24"/>
                <w:szCs w:val="24"/>
              </w:rPr>
              <w:t xml:space="preserve">Aplicabilitate </w:t>
            </w:r>
            <w:r w:rsidR="001D7694">
              <w:rPr>
                <w:rFonts w:ascii="Times New Roman" w:hAnsi="Times New Roman"/>
                <w:color w:val="000000"/>
                <w:sz w:val="24"/>
                <w:szCs w:val="24"/>
              </w:rPr>
              <w:t xml:space="preserve">atât </w:t>
            </w:r>
            <w:r w:rsidRPr="003E01AB">
              <w:rPr>
                <w:rFonts w:ascii="Times New Roman" w:hAnsi="Times New Roman"/>
                <w:color w:val="000000"/>
                <w:sz w:val="24"/>
                <w:szCs w:val="24"/>
              </w:rPr>
              <w:t xml:space="preserve">pentru situația existentă </w:t>
            </w:r>
            <w:r w:rsidR="001D7694">
              <w:rPr>
                <w:rFonts w:ascii="Times New Roman" w:hAnsi="Times New Roman"/>
                <w:color w:val="000000"/>
                <w:sz w:val="24"/>
                <w:szCs w:val="24"/>
              </w:rPr>
              <w:t>cât</w:t>
            </w:r>
            <w:r w:rsidRPr="003E01AB">
              <w:rPr>
                <w:rFonts w:ascii="Times New Roman" w:hAnsi="Times New Roman"/>
                <w:color w:val="000000"/>
                <w:sz w:val="24"/>
                <w:szCs w:val="24"/>
              </w:rPr>
              <w:t xml:space="preserve"> și pentru situația </w:t>
            </w:r>
            <w:r w:rsidR="001D7694">
              <w:rPr>
                <w:rFonts w:ascii="Times New Roman" w:hAnsi="Times New Roman"/>
                <w:color w:val="000000"/>
                <w:sz w:val="24"/>
                <w:szCs w:val="24"/>
              </w:rPr>
              <w:t>nouă</w:t>
            </w:r>
          </w:p>
        </w:tc>
      </w:tr>
      <w:tr w:rsidR="00373A8B" w:rsidTr="00E3593D">
        <w:tc>
          <w:tcPr>
            <w:tcW w:w="562" w:type="dxa"/>
            <w:vMerge/>
          </w:tcPr>
          <w:p w:rsidR="00373A8B" w:rsidRDefault="00373A8B" w:rsidP="002534EC">
            <w:pPr>
              <w:jc w:val="both"/>
              <w:rPr>
                <w:rFonts w:ascii="Times New Roman" w:hAnsi="Times New Roman"/>
                <w:color w:val="000000"/>
                <w:sz w:val="24"/>
                <w:szCs w:val="24"/>
              </w:rPr>
            </w:pPr>
          </w:p>
        </w:tc>
        <w:tc>
          <w:tcPr>
            <w:tcW w:w="1216" w:type="dxa"/>
            <w:vMerge/>
          </w:tcPr>
          <w:p w:rsidR="00373A8B" w:rsidRDefault="00373A8B" w:rsidP="002534EC">
            <w:pPr>
              <w:jc w:val="center"/>
              <w:rPr>
                <w:rFonts w:ascii="Times New Roman" w:hAnsi="Times New Roman"/>
                <w:color w:val="000000"/>
                <w:sz w:val="24"/>
                <w:szCs w:val="24"/>
              </w:rPr>
            </w:pPr>
          </w:p>
        </w:tc>
        <w:tc>
          <w:tcPr>
            <w:tcW w:w="769" w:type="dxa"/>
          </w:tcPr>
          <w:p w:rsidR="00373A8B" w:rsidRDefault="00373A8B" w:rsidP="002534EC">
            <w:pPr>
              <w:jc w:val="center"/>
              <w:rPr>
                <w:rFonts w:ascii="Times New Roman" w:hAnsi="Times New Roman"/>
                <w:color w:val="000000"/>
                <w:sz w:val="24"/>
                <w:szCs w:val="24"/>
              </w:rPr>
            </w:pPr>
            <w:r>
              <w:rPr>
                <w:rFonts w:ascii="Times New Roman" w:hAnsi="Times New Roman"/>
                <w:color w:val="000000"/>
                <w:sz w:val="24"/>
                <w:szCs w:val="24"/>
              </w:rPr>
              <w:t>L</w:t>
            </w:r>
            <w:r>
              <w:rPr>
                <w:rFonts w:ascii="Times New Roman" w:hAnsi="Times New Roman"/>
                <w:color w:val="000000"/>
                <w:sz w:val="24"/>
                <w:szCs w:val="24"/>
                <w:vertAlign w:val="subscript"/>
              </w:rPr>
              <w:t>zi</w:t>
            </w:r>
          </w:p>
        </w:tc>
        <w:tc>
          <w:tcPr>
            <w:tcW w:w="850" w:type="dxa"/>
          </w:tcPr>
          <w:p w:rsidR="00373A8B" w:rsidRPr="00572E3D" w:rsidRDefault="00373A8B" w:rsidP="002534EC">
            <w:pPr>
              <w:jc w:val="center"/>
              <w:rPr>
                <w:rFonts w:ascii="Times New Roman" w:hAnsi="Times New Roman"/>
                <w:color w:val="000000"/>
                <w:sz w:val="24"/>
                <w:szCs w:val="24"/>
              </w:rPr>
            </w:pPr>
            <w:r>
              <w:rPr>
                <w:rFonts w:ascii="Times New Roman" w:hAnsi="Times New Roman"/>
                <w:color w:val="000000"/>
                <w:sz w:val="24"/>
                <w:szCs w:val="24"/>
              </w:rPr>
              <w:t>L</w:t>
            </w:r>
            <w:r w:rsidRPr="00373A8B">
              <w:rPr>
                <w:rFonts w:ascii="Times New Roman" w:hAnsi="Times New Roman"/>
                <w:color w:val="000000"/>
                <w:sz w:val="24"/>
                <w:szCs w:val="24"/>
                <w:vertAlign w:val="subscript"/>
              </w:rPr>
              <w:t>seară</w:t>
            </w:r>
          </w:p>
        </w:tc>
        <w:tc>
          <w:tcPr>
            <w:tcW w:w="851" w:type="dxa"/>
          </w:tcPr>
          <w:p w:rsidR="00373A8B" w:rsidRPr="00572E3D" w:rsidRDefault="00373A8B" w:rsidP="002534EC">
            <w:pPr>
              <w:jc w:val="center"/>
              <w:rPr>
                <w:rFonts w:ascii="Times New Roman" w:hAnsi="Times New Roman"/>
                <w:color w:val="000000"/>
                <w:sz w:val="24"/>
                <w:szCs w:val="24"/>
              </w:rPr>
            </w:pPr>
            <w:r>
              <w:rPr>
                <w:rFonts w:ascii="Times New Roman" w:hAnsi="Times New Roman"/>
                <w:color w:val="000000"/>
                <w:sz w:val="24"/>
                <w:szCs w:val="24"/>
              </w:rPr>
              <w:t>L</w:t>
            </w:r>
            <w:r w:rsidRPr="00373A8B">
              <w:rPr>
                <w:rFonts w:ascii="Times New Roman" w:hAnsi="Times New Roman"/>
                <w:color w:val="000000"/>
                <w:sz w:val="24"/>
                <w:szCs w:val="24"/>
                <w:vertAlign w:val="subscript"/>
              </w:rPr>
              <w:t>noapte</w:t>
            </w:r>
          </w:p>
        </w:tc>
        <w:tc>
          <w:tcPr>
            <w:tcW w:w="1843" w:type="dxa"/>
          </w:tcPr>
          <w:p w:rsidR="00373A8B" w:rsidRDefault="00373A8B" w:rsidP="002534EC">
            <w:pPr>
              <w:jc w:val="center"/>
              <w:rPr>
                <w:rFonts w:ascii="Times New Roman" w:hAnsi="Times New Roman"/>
                <w:color w:val="000000"/>
                <w:sz w:val="24"/>
                <w:szCs w:val="24"/>
              </w:rPr>
            </w:pPr>
            <w:r w:rsidRPr="00572E3D">
              <w:rPr>
                <w:rFonts w:ascii="Times New Roman" w:hAnsi="Times New Roman"/>
                <w:color w:val="000000"/>
                <w:sz w:val="24"/>
                <w:szCs w:val="24"/>
              </w:rPr>
              <w:t>(ha)</w:t>
            </w:r>
          </w:p>
        </w:tc>
        <w:tc>
          <w:tcPr>
            <w:tcW w:w="3685" w:type="dxa"/>
            <w:vMerge/>
          </w:tcPr>
          <w:p w:rsidR="00373A8B" w:rsidRDefault="00373A8B" w:rsidP="002534EC">
            <w:pPr>
              <w:jc w:val="both"/>
              <w:rPr>
                <w:rFonts w:ascii="Times New Roman" w:hAnsi="Times New Roman"/>
                <w:color w:val="000000"/>
                <w:sz w:val="24"/>
                <w:szCs w:val="24"/>
              </w:rPr>
            </w:pPr>
          </w:p>
        </w:tc>
      </w:tr>
      <w:tr w:rsidR="00373A8B" w:rsidTr="00E3593D">
        <w:tc>
          <w:tcPr>
            <w:tcW w:w="562" w:type="dxa"/>
          </w:tcPr>
          <w:p w:rsidR="00373A8B" w:rsidRDefault="00373A8B" w:rsidP="002534EC">
            <w:pPr>
              <w:jc w:val="both"/>
              <w:rPr>
                <w:rFonts w:ascii="Times New Roman" w:hAnsi="Times New Roman"/>
                <w:color w:val="000000"/>
                <w:sz w:val="24"/>
                <w:szCs w:val="24"/>
              </w:rPr>
            </w:pPr>
            <w:r>
              <w:rPr>
                <w:rFonts w:ascii="Times New Roman" w:hAnsi="Times New Roman"/>
                <w:color w:val="000000"/>
                <w:sz w:val="24"/>
                <w:szCs w:val="24"/>
              </w:rPr>
              <w:t>1</w:t>
            </w:r>
          </w:p>
        </w:tc>
        <w:tc>
          <w:tcPr>
            <w:tcW w:w="1216" w:type="dxa"/>
          </w:tcPr>
          <w:p w:rsidR="00373A8B" w:rsidRDefault="00373A8B" w:rsidP="002534EC">
            <w:pPr>
              <w:jc w:val="center"/>
              <w:rPr>
                <w:rFonts w:ascii="Times New Roman" w:hAnsi="Times New Roman"/>
                <w:color w:val="000000"/>
                <w:sz w:val="24"/>
                <w:szCs w:val="24"/>
              </w:rPr>
            </w:pPr>
            <w:r>
              <w:rPr>
                <w:rFonts w:ascii="Times New Roman" w:hAnsi="Times New Roman"/>
                <w:color w:val="000000"/>
                <w:sz w:val="24"/>
                <w:szCs w:val="24"/>
              </w:rPr>
              <w:t>Valori de prag și limită admisibilă</w:t>
            </w:r>
          </w:p>
        </w:tc>
        <w:tc>
          <w:tcPr>
            <w:tcW w:w="769" w:type="dxa"/>
          </w:tcPr>
          <w:p w:rsidR="00373A8B" w:rsidRPr="00071DEF" w:rsidRDefault="00373A8B" w:rsidP="002534EC">
            <w:pPr>
              <w:jc w:val="center"/>
              <w:rPr>
                <w:rFonts w:ascii="Times New Roman" w:hAnsi="Times New Roman"/>
                <w:color w:val="000000"/>
                <w:sz w:val="24"/>
                <w:szCs w:val="24"/>
                <w:vertAlign w:val="superscript"/>
              </w:rPr>
            </w:pPr>
            <w:r>
              <w:rPr>
                <w:rFonts w:ascii="Times New Roman" w:hAnsi="Times New Roman"/>
                <w:color w:val="000000"/>
                <w:sz w:val="24"/>
                <w:szCs w:val="24"/>
              </w:rPr>
              <w:t>45</w:t>
            </w:r>
            <w:r w:rsidR="00071DEF">
              <w:rPr>
                <w:rFonts w:ascii="Times New Roman" w:hAnsi="Times New Roman"/>
                <w:color w:val="000000"/>
                <w:sz w:val="24"/>
                <w:szCs w:val="24"/>
                <w:vertAlign w:val="superscript"/>
              </w:rPr>
              <w:t>1</w:t>
            </w:r>
          </w:p>
        </w:tc>
        <w:tc>
          <w:tcPr>
            <w:tcW w:w="850" w:type="dxa"/>
          </w:tcPr>
          <w:p w:rsidR="00373A8B" w:rsidRPr="00071DEF" w:rsidRDefault="00373A8B" w:rsidP="002534EC">
            <w:pPr>
              <w:jc w:val="center"/>
              <w:rPr>
                <w:rFonts w:ascii="Times New Roman" w:hAnsi="Times New Roman"/>
                <w:color w:val="000000"/>
                <w:sz w:val="24"/>
                <w:szCs w:val="24"/>
                <w:vertAlign w:val="superscript"/>
              </w:rPr>
            </w:pPr>
            <w:r>
              <w:rPr>
                <w:rFonts w:ascii="Times New Roman" w:hAnsi="Times New Roman"/>
                <w:color w:val="000000"/>
                <w:sz w:val="24"/>
                <w:szCs w:val="24"/>
              </w:rPr>
              <w:t>45</w:t>
            </w:r>
            <w:r w:rsidR="00071DEF">
              <w:rPr>
                <w:rFonts w:ascii="Times New Roman" w:hAnsi="Times New Roman"/>
                <w:color w:val="000000"/>
                <w:sz w:val="24"/>
                <w:szCs w:val="24"/>
                <w:vertAlign w:val="superscript"/>
              </w:rPr>
              <w:t>1</w:t>
            </w:r>
          </w:p>
        </w:tc>
        <w:tc>
          <w:tcPr>
            <w:tcW w:w="851" w:type="dxa"/>
          </w:tcPr>
          <w:p w:rsidR="00373A8B" w:rsidRPr="00071DEF" w:rsidRDefault="00373A8B" w:rsidP="002534EC">
            <w:pPr>
              <w:jc w:val="center"/>
              <w:rPr>
                <w:rFonts w:ascii="Times New Roman" w:hAnsi="Times New Roman"/>
                <w:color w:val="000000"/>
                <w:sz w:val="24"/>
                <w:szCs w:val="24"/>
                <w:vertAlign w:val="superscript"/>
              </w:rPr>
            </w:pPr>
            <w:r>
              <w:rPr>
                <w:rFonts w:ascii="Times New Roman" w:hAnsi="Times New Roman"/>
                <w:color w:val="000000"/>
                <w:sz w:val="24"/>
                <w:szCs w:val="24"/>
              </w:rPr>
              <w:t>45</w:t>
            </w:r>
            <w:r w:rsidR="00071DEF">
              <w:rPr>
                <w:rFonts w:ascii="Times New Roman" w:hAnsi="Times New Roman"/>
                <w:color w:val="000000"/>
                <w:sz w:val="24"/>
                <w:szCs w:val="24"/>
                <w:vertAlign w:val="superscript"/>
              </w:rPr>
              <w:t>1</w:t>
            </w:r>
          </w:p>
        </w:tc>
        <w:tc>
          <w:tcPr>
            <w:tcW w:w="1843" w:type="dxa"/>
          </w:tcPr>
          <w:p w:rsidR="00373A8B" w:rsidRDefault="00373A8B" w:rsidP="002534EC">
            <w:pPr>
              <w:jc w:val="center"/>
              <w:rPr>
                <w:rFonts w:ascii="Times New Roman" w:hAnsi="Times New Roman"/>
                <w:color w:val="000000"/>
                <w:sz w:val="24"/>
                <w:szCs w:val="24"/>
              </w:rPr>
            </w:pPr>
            <w:r>
              <w:rPr>
                <w:rFonts w:ascii="Times New Roman" w:hAnsi="Times New Roman"/>
                <w:color w:val="000000"/>
                <w:sz w:val="24"/>
                <w:szCs w:val="24"/>
              </w:rPr>
              <w:t>4</w:t>
            </w:r>
            <w:r w:rsidR="00071DEF">
              <w:rPr>
                <w:rFonts w:ascii="Times New Roman" w:hAnsi="Times New Roman"/>
                <w:color w:val="000000"/>
                <w:sz w:val="24"/>
                <w:szCs w:val="24"/>
              </w:rPr>
              <w:t>,</w:t>
            </w:r>
            <w:r>
              <w:rPr>
                <w:rFonts w:ascii="Times New Roman" w:hAnsi="Times New Roman"/>
                <w:color w:val="000000"/>
                <w:sz w:val="24"/>
                <w:szCs w:val="24"/>
              </w:rPr>
              <w:t>5</w:t>
            </w:r>
          </w:p>
        </w:tc>
        <w:tc>
          <w:tcPr>
            <w:tcW w:w="3685" w:type="dxa"/>
          </w:tcPr>
          <w:p w:rsidR="00373A8B" w:rsidRDefault="00373A8B" w:rsidP="006D77C4">
            <w:pPr>
              <w:jc w:val="both"/>
              <w:rPr>
                <w:rFonts w:ascii="Times New Roman" w:hAnsi="Times New Roman"/>
                <w:color w:val="000000"/>
                <w:sz w:val="24"/>
                <w:szCs w:val="24"/>
              </w:rPr>
            </w:pPr>
            <w:r>
              <w:rPr>
                <w:rFonts w:ascii="Times New Roman" w:hAnsi="Times New Roman"/>
                <w:color w:val="000000"/>
                <w:sz w:val="24"/>
                <w:szCs w:val="24"/>
              </w:rPr>
              <w:t xml:space="preserve">Zone liniștite în spații </w:t>
            </w:r>
            <w:proofErr w:type="gramStart"/>
            <w:r>
              <w:rPr>
                <w:rFonts w:ascii="Times New Roman" w:hAnsi="Times New Roman"/>
                <w:color w:val="000000"/>
                <w:sz w:val="24"/>
                <w:szCs w:val="24"/>
              </w:rPr>
              <w:t xml:space="preserve">deschise  </w:t>
            </w:r>
            <w:r w:rsidR="00396F5B">
              <w:rPr>
                <w:rFonts w:ascii="Times New Roman" w:hAnsi="Times New Roman"/>
                <w:color w:val="000000"/>
                <w:sz w:val="24"/>
                <w:szCs w:val="24"/>
              </w:rPr>
              <w:t>(</w:t>
            </w:r>
            <w:proofErr w:type="gramEnd"/>
            <w:r w:rsidR="00396F5B">
              <w:rPr>
                <w:rFonts w:ascii="Times New Roman" w:hAnsi="Times New Roman"/>
                <w:color w:val="000000"/>
                <w:sz w:val="24"/>
                <w:szCs w:val="24"/>
              </w:rPr>
              <w:t xml:space="preserve">în exteriorul aglomerărilor) </w:t>
            </w:r>
            <w:r w:rsidR="005C49F7">
              <w:rPr>
                <w:rFonts w:ascii="Times New Roman" w:eastAsiaTheme="minorHAnsi" w:hAnsi="Times New Roman"/>
                <w:sz w:val="24"/>
                <w:szCs w:val="24"/>
              </w:rPr>
              <w:t>care nu sunt expuse</w:t>
            </w:r>
            <w:r w:rsidR="005C49F7" w:rsidRPr="005C49F7">
              <w:rPr>
                <w:rFonts w:ascii="Times New Roman" w:eastAsiaTheme="minorHAnsi" w:hAnsi="Times New Roman"/>
                <w:sz w:val="24"/>
                <w:szCs w:val="24"/>
              </w:rPr>
              <w:t xml:space="preserve"> la zgomotul provenit din trafic, indu</w:t>
            </w:r>
            <w:r w:rsidR="005C49F7">
              <w:rPr>
                <w:rFonts w:ascii="Times New Roman" w:eastAsiaTheme="minorHAnsi" w:hAnsi="Times New Roman"/>
                <w:sz w:val="24"/>
                <w:szCs w:val="24"/>
              </w:rPr>
              <w:t>strie sau activităţi recreative</w:t>
            </w:r>
            <w:r w:rsidR="00447ED0">
              <w:rPr>
                <w:rFonts w:ascii="Times New Roman" w:eastAsiaTheme="minorHAnsi" w:hAnsi="Times New Roman"/>
                <w:sz w:val="24"/>
                <w:szCs w:val="24"/>
              </w:rPr>
              <w:t xml:space="preserve">. </w:t>
            </w:r>
            <w:r w:rsidR="00447ED0">
              <w:rPr>
                <w:rFonts w:ascii="Times New Roman" w:hAnsi="Times New Roman"/>
                <w:color w:val="000000"/>
                <w:sz w:val="24"/>
                <w:szCs w:val="24"/>
              </w:rPr>
              <w:t>Valorile limită se aplică la limita zonei funcționale a zonei respective stabilită prin PUG și numai pentru zgomotul</w:t>
            </w:r>
            <w:r w:rsidR="00447ED0">
              <w:rPr>
                <w:rFonts w:ascii="Times New Roman" w:eastAsiaTheme="minorHAnsi" w:hAnsi="Times New Roman"/>
                <w:sz w:val="24"/>
                <w:szCs w:val="24"/>
              </w:rPr>
              <w:t xml:space="preserve"> evidențiat prin hărți strategice de zgomot,</w:t>
            </w:r>
            <w:r w:rsidR="00447ED0">
              <w:rPr>
                <w:rFonts w:ascii="Times New Roman" w:hAnsi="Times New Roman"/>
                <w:color w:val="000000"/>
                <w:sz w:val="24"/>
                <w:szCs w:val="24"/>
              </w:rPr>
              <w:t xml:space="preserve"> provenit de la traficul rutier, feroviar, aerian și de la activitățile industriale</w:t>
            </w:r>
            <w:r w:rsidR="00447ED0" w:rsidRPr="00F333AD">
              <w:rPr>
                <w:rFonts w:ascii="Times New Roman" w:eastAsiaTheme="minorHAnsi" w:hAnsi="Times New Roman"/>
                <w:sz w:val="24"/>
                <w:szCs w:val="24"/>
              </w:rPr>
              <w:t xml:space="preserve"> prevăzute în anexa nr. 1 la Legea nr. 278/2013</w:t>
            </w:r>
            <w:r w:rsidR="00F075FA">
              <w:rPr>
                <w:rFonts w:ascii="Times New Roman" w:eastAsiaTheme="minorHAnsi" w:hAnsi="Times New Roman"/>
                <w:sz w:val="24"/>
                <w:szCs w:val="24"/>
              </w:rPr>
              <w:t>,</w:t>
            </w:r>
            <w:r w:rsidR="006618ED" w:rsidRPr="00F333AD">
              <w:rPr>
                <w:rFonts w:ascii="Times New Roman" w:eastAsiaTheme="minorHAnsi" w:hAnsi="Times New Roman"/>
                <w:sz w:val="24"/>
                <w:szCs w:val="24"/>
              </w:rPr>
              <w:t xml:space="preserve"> cu modificările şi completările ulterioare</w:t>
            </w:r>
            <w:r w:rsidR="006618ED">
              <w:rPr>
                <w:rFonts w:ascii="Times New Roman" w:eastAsiaTheme="minorHAnsi" w:hAnsi="Times New Roman"/>
                <w:sz w:val="24"/>
                <w:szCs w:val="24"/>
              </w:rPr>
              <w:t>, sau de la alte activități industriale,</w:t>
            </w:r>
            <w:r w:rsidR="00F075FA">
              <w:rPr>
                <w:rFonts w:ascii="Times New Roman" w:eastAsiaTheme="minorHAnsi" w:hAnsi="Times New Roman"/>
                <w:sz w:val="24"/>
                <w:szCs w:val="24"/>
              </w:rPr>
              <w:t xml:space="preserve"> cu mențiunea că trebuie să existe</w:t>
            </w:r>
            <w:r w:rsidR="00BB1C1C">
              <w:rPr>
                <w:rFonts w:ascii="Times New Roman" w:eastAsiaTheme="minorHAnsi" w:hAnsi="Times New Roman"/>
                <w:sz w:val="24"/>
                <w:szCs w:val="24"/>
              </w:rPr>
              <w:t xml:space="preserve"> </w:t>
            </w:r>
            <w:r w:rsidR="00396F5B">
              <w:rPr>
                <w:rFonts w:ascii="Times New Roman" w:eastAsiaTheme="minorHAnsi" w:hAnsi="Times New Roman"/>
                <w:sz w:val="24"/>
                <w:szCs w:val="24"/>
              </w:rPr>
              <w:t>stabilit</w:t>
            </w:r>
            <w:r w:rsidR="00BB1C1C">
              <w:rPr>
                <w:rFonts w:ascii="Times New Roman" w:eastAsiaTheme="minorHAnsi" w:hAnsi="Times New Roman"/>
                <w:sz w:val="24"/>
                <w:szCs w:val="24"/>
              </w:rPr>
              <w:t xml:space="preserve"> explicit sau să se introducă</w:t>
            </w:r>
            <w:r w:rsidR="00F075FA">
              <w:rPr>
                <w:rFonts w:ascii="Times New Roman" w:eastAsiaTheme="minorHAnsi" w:hAnsi="Times New Roman"/>
                <w:sz w:val="24"/>
                <w:szCs w:val="24"/>
              </w:rPr>
              <w:t xml:space="preserve"> </w:t>
            </w:r>
            <w:r w:rsidR="00396F5B">
              <w:rPr>
                <w:rFonts w:ascii="Times New Roman" w:eastAsiaTheme="minorHAnsi" w:hAnsi="Times New Roman"/>
                <w:sz w:val="24"/>
                <w:szCs w:val="24"/>
              </w:rPr>
              <w:t>în</w:t>
            </w:r>
            <w:r w:rsidR="00F075FA">
              <w:rPr>
                <w:rFonts w:ascii="Times New Roman" w:eastAsiaTheme="minorHAnsi" w:hAnsi="Times New Roman"/>
                <w:sz w:val="24"/>
                <w:szCs w:val="24"/>
              </w:rPr>
              <w:t xml:space="preserve"> PUG pentru aceste zone</w:t>
            </w:r>
            <w:r w:rsidR="00BB1C1C">
              <w:rPr>
                <w:rFonts w:ascii="Times New Roman" w:eastAsiaTheme="minorHAnsi" w:hAnsi="Times New Roman"/>
                <w:sz w:val="24"/>
                <w:szCs w:val="24"/>
              </w:rPr>
              <w:t>,</w:t>
            </w:r>
            <w:r w:rsidR="00F075FA">
              <w:rPr>
                <w:rFonts w:ascii="Times New Roman" w:eastAsiaTheme="minorHAnsi" w:hAnsi="Times New Roman"/>
                <w:sz w:val="24"/>
                <w:szCs w:val="24"/>
              </w:rPr>
              <w:t xml:space="preserve"> restricții de activități </w:t>
            </w:r>
            <w:r w:rsidR="006D77C4">
              <w:rPr>
                <w:rFonts w:ascii="Times New Roman" w:eastAsiaTheme="minorHAnsi" w:hAnsi="Times New Roman"/>
                <w:sz w:val="24"/>
                <w:szCs w:val="24"/>
              </w:rPr>
              <w:t>recreative</w:t>
            </w:r>
            <w:r w:rsidR="00893A61">
              <w:rPr>
                <w:rFonts w:ascii="Times New Roman" w:eastAsiaTheme="minorHAnsi" w:hAnsi="Times New Roman"/>
                <w:sz w:val="24"/>
                <w:szCs w:val="24"/>
              </w:rPr>
              <w:t xml:space="preserve"> </w:t>
            </w:r>
            <w:r w:rsidR="00F075FA">
              <w:rPr>
                <w:rFonts w:ascii="Times New Roman" w:eastAsiaTheme="minorHAnsi" w:hAnsi="Times New Roman"/>
                <w:sz w:val="24"/>
                <w:szCs w:val="24"/>
              </w:rPr>
              <w:t>în interiorul zonei respective.</w:t>
            </w:r>
          </w:p>
        </w:tc>
      </w:tr>
    </w:tbl>
    <w:p w:rsidR="00071DEF" w:rsidRDefault="00071DEF" w:rsidP="00071DEF">
      <w:pPr>
        <w:spacing w:after="0" w:line="240" w:lineRule="auto"/>
        <w:jc w:val="both"/>
        <w:rPr>
          <w:rFonts w:ascii="Times New Roman" w:hAnsi="Times New Roman"/>
          <w:color w:val="000000"/>
          <w:sz w:val="24"/>
          <w:szCs w:val="24"/>
        </w:rPr>
      </w:pPr>
      <w:r w:rsidRPr="00D218BF">
        <w:rPr>
          <w:rFonts w:ascii="Times New Roman" w:hAnsi="Times New Roman"/>
          <w:color w:val="000000"/>
          <w:sz w:val="24"/>
          <w:szCs w:val="24"/>
          <w:vertAlign w:val="superscript"/>
        </w:rPr>
        <w:t>1</w:t>
      </w:r>
      <w:r>
        <w:rPr>
          <w:rFonts w:ascii="Times New Roman" w:hAnsi="Times New Roman"/>
          <w:color w:val="000000"/>
          <w:sz w:val="24"/>
          <w:szCs w:val="24"/>
        </w:rPr>
        <w:t>Asimilabilă cu limita admisibilă de la poziția 1 din tabelul 3 din SR 10009-2017 Acustică – Limite admisibile ale nivelului de zgomot în mediul ambiant</w:t>
      </w:r>
    </w:p>
    <w:p w:rsidR="00EB484F" w:rsidRDefault="00EB484F" w:rsidP="009B7FE8">
      <w:pPr>
        <w:spacing w:after="0" w:line="240" w:lineRule="auto"/>
        <w:jc w:val="both"/>
        <w:rPr>
          <w:rFonts w:ascii="Times New Roman" w:hAnsi="Times New Roman"/>
          <w:color w:val="000000"/>
          <w:sz w:val="24"/>
          <w:szCs w:val="24"/>
        </w:rPr>
      </w:pPr>
    </w:p>
    <w:p w:rsidR="005808B5" w:rsidRPr="00FD19B9" w:rsidRDefault="00CE1C44" w:rsidP="003B6DC9">
      <w:pPr>
        <w:pStyle w:val="ListParagraph"/>
        <w:tabs>
          <w:tab w:val="left" w:pos="142"/>
          <w:tab w:val="left" w:pos="284"/>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Tabel nr. </w:t>
      </w:r>
      <w:r w:rsidRPr="00B841BD">
        <w:rPr>
          <w:rFonts w:ascii="Times New Roman" w:hAnsi="Times New Roman"/>
          <w:sz w:val="24"/>
          <w:szCs w:val="24"/>
        </w:rPr>
        <w:t>11</w:t>
      </w:r>
      <w:r w:rsidR="00245E20" w:rsidRPr="00B841BD">
        <w:rPr>
          <w:rFonts w:ascii="Times New Roman" w:hAnsi="Times New Roman"/>
          <w:sz w:val="24"/>
          <w:szCs w:val="24"/>
        </w:rPr>
        <w:t xml:space="preserve"> </w:t>
      </w:r>
      <w:r w:rsidR="00245E20">
        <w:rPr>
          <w:rFonts w:ascii="Times New Roman" w:hAnsi="Times New Roman"/>
          <w:color w:val="000000"/>
          <w:sz w:val="24"/>
          <w:szCs w:val="24"/>
        </w:rPr>
        <w:t>Valori limită pentru situații noi</w:t>
      </w:r>
    </w:p>
    <w:tbl>
      <w:tblPr>
        <w:tblStyle w:val="TableGrid"/>
        <w:tblW w:w="0" w:type="auto"/>
        <w:tblLook w:val="04A0" w:firstRow="1" w:lastRow="0" w:firstColumn="1" w:lastColumn="0" w:noHBand="0" w:noVBand="1"/>
      </w:tblPr>
      <w:tblGrid>
        <w:gridCol w:w="704"/>
        <w:gridCol w:w="1843"/>
        <w:gridCol w:w="709"/>
        <w:gridCol w:w="880"/>
        <w:gridCol w:w="5493"/>
      </w:tblGrid>
      <w:tr w:rsidR="00FD19B9" w:rsidTr="004E4CE9">
        <w:tc>
          <w:tcPr>
            <w:tcW w:w="704" w:type="dxa"/>
            <w:vMerge w:val="restart"/>
            <w:tcBorders>
              <w:top w:val="single" w:sz="4" w:space="0" w:color="auto"/>
              <w:left w:val="single" w:sz="4" w:space="0" w:color="auto"/>
              <w:bottom w:val="single" w:sz="4" w:space="0" w:color="auto"/>
              <w:right w:val="single" w:sz="4" w:space="0" w:color="auto"/>
              <w:tr2bl w:val="nil"/>
            </w:tcBorders>
          </w:tcPr>
          <w:p w:rsidR="00FD19B9" w:rsidRDefault="00FD19B9" w:rsidP="004E4CE9">
            <w:pPr>
              <w:jc w:val="center"/>
              <w:rPr>
                <w:rFonts w:ascii="Times New Roman" w:hAnsi="Times New Roman"/>
                <w:color w:val="000000"/>
                <w:sz w:val="24"/>
                <w:szCs w:val="24"/>
              </w:rPr>
            </w:pPr>
            <w:r>
              <w:rPr>
                <w:rFonts w:ascii="Times New Roman" w:hAnsi="Times New Roman"/>
                <w:color w:val="000000"/>
                <w:sz w:val="24"/>
                <w:szCs w:val="24"/>
              </w:rPr>
              <w:t>Nr. crt.</w:t>
            </w:r>
          </w:p>
        </w:tc>
        <w:tc>
          <w:tcPr>
            <w:tcW w:w="1843" w:type="dxa"/>
            <w:vMerge w:val="restart"/>
            <w:tcBorders>
              <w:left w:val="single" w:sz="4" w:space="0" w:color="auto"/>
            </w:tcBorders>
          </w:tcPr>
          <w:p w:rsidR="00FD19B9" w:rsidRDefault="00FD19B9" w:rsidP="004E4CE9">
            <w:pPr>
              <w:jc w:val="center"/>
              <w:rPr>
                <w:rFonts w:ascii="Times New Roman" w:hAnsi="Times New Roman"/>
                <w:color w:val="000000"/>
                <w:sz w:val="24"/>
                <w:szCs w:val="24"/>
              </w:rPr>
            </w:pPr>
            <w:r>
              <w:rPr>
                <w:rFonts w:ascii="Times New Roman" w:hAnsi="Times New Roman"/>
                <w:color w:val="000000"/>
                <w:sz w:val="24"/>
                <w:szCs w:val="24"/>
              </w:rPr>
              <w:t>Tip valori limită</w:t>
            </w:r>
          </w:p>
          <w:p w:rsidR="00FD19B9" w:rsidRDefault="00FD19B9" w:rsidP="004E4CE9">
            <w:pPr>
              <w:jc w:val="center"/>
              <w:rPr>
                <w:rFonts w:ascii="Times New Roman" w:hAnsi="Times New Roman"/>
                <w:color w:val="000000"/>
                <w:sz w:val="24"/>
                <w:szCs w:val="24"/>
              </w:rPr>
            </w:pPr>
          </w:p>
        </w:tc>
        <w:tc>
          <w:tcPr>
            <w:tcW w:w="1589" w:type="dxa"/>
            <w:gridSpan w:val="2"/>
            <w:tcBorders>
              <w:left w:val="single" w:sz="4" w:space="0" w:color="auto"/>
            </w:tcBorders>
          </w:tcPr>
          <w:p w:rsidR="00FD19B9" w:rsidRDefault="00FD19B9" w:rsidP="005A635B">
            <w:pPr>
              <w:jc w:val="center"/>
              <w:rPr>
                <w:rFonts w:ascii="Times New Roman" w:hAnsi="Times New Roman"/>
                <w:color w:val="000000"/>
                <w:sz w:val="24"/>
                <w:szCs w:val="24"/>
              </w:rPr>
            </w:pPr>
            <w:r>
              <w:rPr>
                <w:rFonts w:ascii="Times New Roman" w:hAnsi="Times New Roman"/>
                <w:color w:val="000000"/>
                <w:sz w:val="24"/>
                <w:szCs w:val="24"/>
              </w:rPr>
              <w:t xml:space="preserve">Valori limită </w:t>
            </w:r>
          </w:p>
        </w:tc>
        <w:tc>
          <w:tcPr>
            <w:tcW w:w="5493" w:type="dxa"/>
            <w:vMerge w:val="restart"/>
          </w:tcPr>
          <w:p w:rsidR="00FD19B9" w:rsidRDefault="00FD19B9" w:rsidP="00FD19B9">
            <w:pPr>
              <w:jc w:val="center"/>
              <w:rPr>
                <w:rFonts w:ascii="Times New Roman" w:hAnsi="Times New Roman"/>
                <w:color w:val="000000"/>
                <w:sz w:val="24"/>
                <w:szCs w:val="24"/>
              </w:rPr>
            </w:pPr>
            <w:r>
              <w:rPr>
                <w:rFonts w:ascii="Times New Roman" w:hAnsi="Times New Roman"/>
                <w:color w:val="000000"/>
                <w:sz w:val="24"/>
                <w:szCs w:val="24"/>
              </w:rPr>
              <w:t>Aplicabilitate pentru situații noi</w:t>
            </w:r>
          </w:p>
        </w:tc>
      </w:tr>
      <w:tr w:rsidR="00FD19B9" w:rsidTr="004E4CE9">
        <w:tc>
          <w:tcPr>
            <w:tcW w:w="704" w:type="dxa"/>
            <w:vMerge/>
            <w:tcBorders>
              <w:top w:val="nil"/>
              <w:left w:val="single" w:sz="4" w:space="0" w:color="auto"/>
              <w:bottom w:val="single" w:sz="4" w:space="0" w:color="auto"/>
              <w:right w:val="single" w:sz="4" w:space="0" w:color="auto"/>
              <w:tr2bl w:val="nil"/>
            </w:tcBorders>
          </w:tcPr>
          <w:p w:rsidR="00FD19B9" w:rsidRDefault="00FD19B9" w:rsidP="004E4CE9">
            <w:pPr>
              <w:jc w:val="both"/>
              <w:rPr>
                <w:rFonts w:ascii="Times New Roman" w:hAnsi="Times New Roman"/>
                <w:color w:val="000000"/>
                <w:sz w:val="24"/>
                <w:szCs w:val="24"/>
              </w:rPr>
            </w:pPr>
          </w:p>
        </w:tc>
        <w:tc>
          <w:tcPr>
            <w:tcW w:w="1843" w:type="dxa"/>
            <w:vMerge/>
            <w:tcBorders>
              <w:left w:val="single" w:sz="4" w:space="0" w:color="auto"/>
            </w:tcBorders>
          </w:tcPr>
          <w:p w:rsidR="00FD19B9" w:rsidRDefault="00FD19B9" w:rsidP="004E4CE9">
            <w:pPr>
              <w:jc w:val="center"/>
              <w:rPr>
                <w:rFonts w:ascii="Times New Roman" w:hAnsi="Times New Roman"/>
                <w:color w:val="000000"/>
                <w:sz w:val="24"/>
                <w:szCs w:val="24"/>
              </w:rPr>
            </w:pPr>
          </w:p>
        </w:tc>
        <w:tc>
          <w:tcPr>
            <w:tcW w:w="709" w:type="dxa"/>
          </w:tcPr>
          <w:p w:rsidR="00FD19B9" w:rsidRDefault="00FD19B9" w:rsidP="004E4CE9">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zsn</w:t>
            </w:r>
          </w:p>
        </w:tc>
        <w:tc>
          <w:tcPr>
            <w:tcW w:w="880" w:type="dxa"/>
          </w:tcPr>
          <w:p w:rsidR="00FD19B9" w:rsidRDefault="00FD19B9" w:rsidP="004E4CE9">
            <w:pPr>
              <w:jc w:val="center"/>
              <w:rPr>
                <w:rFonts w:ascii="Times New Roman" w:hAnsi="Times New Roman"/>
                <w:color w:val="000000"/>
                <w:sz w:val="24"/>
                <w:szCs w:val="24"/>
              </w:rPr>
            </w:pPr>
            <w:r>
              <w:rPr>
                <w:rFonts w:ascii="Times New Roman" w:hAnsi="Times New Roman"/>
                <w:color w:val="000000"/>
                <w:sz w:val="24"/>
                <w:szCs w:val="24"/>
              </w:rPr>
              <w:t>L</w:t>
            </w:r>
            <w:r w:rsidRPr="00265B02">
              <w:rPr>
                <w:rFonts w:ascii="Times New Roman" w:hAnsi="Times New Roman"/>
                <w:color w:val="000000"/>
                <w:sz w:val="24"/>
                <w:szCs w:val="24"/>
                <w:vertAlign w:val="subscript"/>
              </w:rPr>
              <w:t>noapte</w:t>
            </w:r>
          </w:p>
        </w:tc>
        <w:tc>
          <w:tcPr>
            <w:tcW w:w="5493" w:type="dxa"/>
            <w:vMerge/>
          </w:tcPr>
          <w:p w:rsidR="00FD19B9" w:rsidRDefault="00FD19B9" w:rsidP="004E4CE9">
            <w:pPr>
              <w:jc w:val="both"/>
              <w:rPr>
                <w:rFonts w:ascii="Times New Roman" w:hAnsi="Times New Roman"/>
                <w:color w:val="000000"/>
                <w:sz w:val="24"/>
                <w:szCs w:val="24"/>
              </w:rPr>
            </w:pPr>
          </w:p>
        </w:tc>
      </w:tr>
      <w:tr w:rsidR="00FD19B9" w:rsidTr="004E4CE9">
        <w:tc>
          <w:tcPr>
            <w:tcW w:w="704" w:type="dxa"/>
          </w:tcPr>
          <w:p w:rsidR="00FD19B9" w:rsidRDefault="005D033C" w:rsidP="004E4CE9">
            <w:pPr>
              <w:jc w:val="center"/>
              <w:rPr>
                <w:rFonts w:ascii="Times New Roman" w:hAnsi="Times New Roman"/>
                <w:color w:val="000000"/>
                <w:sz w:val="24"/>
                <w:szCs w:val="24"/>
              </w:rPr>
            </w:pPr>
            <w:r>
              <w:rPr>
                <w:rFonts w:ascii="Times New Roman" w:hAnsi="Times New Roman"/>
                <w:color w:val="000000"/>
                <w:sz w:val="24"/>
                <w:szCs w:val="24"/>
              </w:rPr>
              <w:t>1</w:t>
            </w:r>
          </w:p>
        </w:tc>
        <w:tc>
          <w:tcPr>
            <w:tcW w:w="1843" w:type="dxa"/>
          </w:tcPr>
          <w:p w:rsidR="00FD19B9" w:rsidRPr="005C0E99" w:rsidRDefault="00FD19B9"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709" w:type="dxa"/>
          </w:tcPr>
          <w:p w:rsidR="00FD19B9" w:rsidRPr="005C0E99" w:rsidRDefault="00FD19B9"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1</w:t>
            </w:r>
          </w:p>
        </w:tc>
        <w:tc>
          <w:tcPr>
            <w:tcW w:w="880" w:type="dxa"/>
          </w:tcPr>
          <w:p w:rsidR="00FD19B9" w:rsidRPr="00C65563" w:rsidRDefault="00FD19B9"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50</w:t>
            </w:r>
            <w:r>
              <w:rPr>
                <w:rFonts w:ascii="Times New Roman" w:hAnsi="Times New Roman"/>
                <w:color w:val="000000"/>
                <w:sz w:val="24"/>
                <w:szCs w:val="24"/>
                <w:vertAlign w:val="superscript"/>
              </w:rPr>
              <w:t>1</w:t>
            </w:r>
          </w:p>
        </w:tc>
        <w:tc>
          <w:tcPr>
            <w:tcW w:w="5493" w:type="dxa"/>
            <w:vMerge w:val="restart"/>
          </w:tcPr>
          <w:p w:rsidR="0001541A" w:rsidRDefault="00643362" w:rsidP="00252AB0">
            <w:pPr>
              <w:jc w:val="both"/>
              <w:rPr>
                <w:rFonts w:ascii="Times New Roman" w:hAnsi="Times New Roman"/>
                <w:color w:val="000000"/>
                <w:sz w:val="24"/>
                <w:szCs w:val="24"/>
              </w:rPr>
            </w:pPr>
            <w:r>
              <w:rPr>
                <w:rFonts w:ascii="Times New Roman" w:hAnsi="Times New Roman"/>
                <w:color w:val="000000"/>
                <w:sz w:val="24"/>
                <w:szCs w:val="24"/>
              </w:rPr>
              <w:t>Drumuri principale</w:t>
            </w:r>
            <w:r w:rsidR="0001541A">
              <w:rPr>
                <w:rFonts w:ascii="Times New Roman" w:hAnsi="Times New Roman"/>
                <w:color w:val="000000"/>
                <w:sz w:val="24"/>
                <w:szCs w:val="24"/>
              </w:rPr>
              <w:t xml:space="preserve"> în exteriorul aglomerărilor</w:t>
            </w:r>
            <w:r w:rsidR="00B841BD">
              <w:rPr>
                <w:rFonts w:ascii="Times New Roman" w:hAnsi="Times New Roman"/>
                <w:color w:val="000000"/>
                <w:sz w:val="24"/>
                <w:szCs w:val="24"/>
              </w:rPr>
              <w:t>.</w:t>
            </w:r>
          </w:p>
          <w:p w:rsidR="00643362" w:rsidRPr="00B841BD" w:rsidRDefault="0001541A" w:rsidP="00252AB0">
            <w:pPr>
              <w:jc w:val="both"/>
              <w:rPr>
                <w:rFonts w:ascii="Times New Roman" w:hAnsi="Times New Roman"/>
                <w:color w:val="000000"/>
                <w:sz w:val="24"/>
                <w:szCs w:val="24"/>
              </w:rPr>
            </w:pPr>
            <w:r>
              <w:rPr>
                <w:rFonts w:ascii="Times New Roman" w:hAnsi="Times New Roman"/>
                <w:color w:val="000000"/>
                <w:sz w:val="24"/>
                <w:szCs w:val="24"/>
              </w:rPr>
              <w:t xml:space="preserve">Drumuri principale în interiorul aglomerărilor, </w:t>
            </w:r>
            <w:r w:rsidR="00643362">
              <w:rPr>
                <w:rFonts w:ascii="Times New Roman" w:hAnsi="Times New Roman"/>
                <w:color w:val="000000"/>
                <w:sz w:val="24"/>
                <w:szCs w:val="24"/>
              </w:rPr>
              <w:t xml:space="preserve">străzi indiferent de categoria tehnică </w:t>
            </w:r>
            <w:proofErr w:type="gramStart"/>
            <w:r w:rsidR="00643362">
              <w:rPr>
                <w:rFonts w:ascii="Times New Roman" w:hAnsi="Times New Roman"/>
                <w:color w:val="000000"/>
                <w:sz w:val="24"/>
                <w:szCs w:val="24"/>
              </w:rPr>
              <w:t>a</w:t>
            </w:r>
            <w:proofErr w:type="gramEnd"/>
            <w:r w:rsidR="00643362">
              <w:rPr>
                <w:rFonts w:ascii="Times New Roman" w:hAnsi="Times New Roman"/>
                <w:color w:val="000000"/>
                <w:sz w:val="24"/>
                <w:szCs w:val="24"/>
              </w:rPr>
              <w:t xml:space="preserve"> acestora</w:t>
            </w:r>
            <w:r>
              <w:rPr>
                <w:rFonts w:ascii="Times New Roman" w:hAnsi="Times New Roman"/>
                <w:color w:val="000000"/>
                <w:sz w:val="24"/>
                <w:szCs w:val="24"/>
                <w:vertAlign w:val="superscript"/>
              </w:rPr>
              <w:t>3</w:t>
            </w:r>
            <w:r w:rsidR="00B841BD">
              <w:rPr>
                <w:rFonts w:ascii="Times New Roman" w:hAnsi="Times New Roman"/>
                <w:color w:val="000000"/>
                <w:sz w:val="24"/>
                <w:szCs w:val="24"/>
              </w:rPr>
              <w:t>.</w:t>
            </w:r>
          </w:p>
          <w:p w:rsidR="00643362" w:rsidRDefault="00643362" w:rsidP="00252AB0">
            <w:pPr>
              <w:jc w:val="both"/>
              <w:rPr>
                <w:rFonts w:ascii="Times New Roman" w:hAnsi="Times New Roman"/>
                <w:color w:val="000000"/>
                <w:sz w:val="24"/>
                <w:szCs w:val="24"/>
              </w:rPr>
            </w:pPr>
            <w:r>
              <w:rPr>
                <w:rFonts w:ascii="Times New Roman" w:hAnsi="Times New Roman"/>
                <w:color w:val="000000"/>
                <w:sz w:val="24"/>
                <w:szCs w:val="24"/>
              </w:rPr>
              <w:t>Căi ferate principale, căi ferate în interiorul aglomerărilor, linii de tramvaie</w:t>
            </w:r>
            <w:r w:rsidR="00B841BD">
              <w:rPr>
                <w:rFonts w:ascii="Times New Roman" w:hAnsi="Times New Roman"/>
                <w:color w:val="000000"/>
                <w:sz w:val="24"/>
                <w:szCs w:val="24"/>
              </w:rPr>
              <w:t>.</w:t>
            </w:r>
          </w:p>
          <w:p w:rsidR="00643362" w:rsidRDefault="00643362" w:rsidP="00252AB0">
            <w:pPr>
              <w:jc w:val="both"/>
              <w:rPr>
                <w:rFonts w:ascii="Times New Roman" w:hAnsi="Times New Roman"/>
                <w:color w:val="000000"/>
                <w:sz w:val="24"/>
                <w:szCs w:val="24"/>
              </w:rPr>
            </w:pPr>
            <w:r>
              <w:rPr>
                <w:rFonts w:ascii="Times New Roman" w:hAnsi="Times New Roman"/>
                <w:color w:val="000000"/>
                <w:sz w:val="24"/>
                <w:szCs w:val="24"/>
              </w:rPr>
              <w:t>Aeroporturi principale și aeroporturi urbane</w:t>
            </w:r>
            <w:r w:rsidR="00DE3BC3">
              <w:rPr>
                <w:rFonts w:ascii="Times New Roman" w:hAnsi="Times New Roman"/>
                <w:color w:val="000000"/>
                <w:sz w:val="24"/>
                <w:szCs w:val="24"/>
              </w:rPr>
              <w:t>, trafic aerian aferent aeroporturilor din exteriorul aglomerărilo</w:t>
            </w:r>
            <w:r w:rsidR="00213896">
              <w:rPr>
                <w:rFonts w:ascii="Times New Roman" w:hAnsi="Times New Roman"/>
                <w:color w:val="000000"/>
                <w:sz w:val="24"/>
                <w:szCs w:val="24"/>
              </w:rPr>
              <w:t>r sau amplasate la limita admin</w:t>
            </w:r>
            <w:r w:rsidR="00DE3BC3">
              <w:rPr>
                <w:rFonts w:ascii="Times New Roman" w:hAnsi="Times New Roman"/>
                <w:color w:val="000000"/>
                <w:sz w:val="24"/>
                <w:szCs w:val="24"/>
              </w:rPr>
              <w:t>i</w:t>
            </w:r>
            <w:r w:rsidR="00213896">
              <w:rPr>
                <w:rFonts w:ascii="Times New Roman" w:hAnsi="Times New Roman"/>
                <w:color w:val="000000"/>
                <w:sz w:val="24"/>
                <w:szCs w:val="24"/>
              </w:rPr>
              <w:t>s</w:t>
            </w:r>
            <w:r w:rsidR="00DE3BC3">
              <w:rPr>
                <w:rFonts w:ascii="Times New Roman" w:hAnsi="Times New Roman"/>
                <w:color w:val="000000"/>
                <w:sz w:val="24"/>
                <w:szCs w:val="24"/>
              </w:rPr>
              <w:t xml:space="preserve">trativă </w:t>
            </w:r>
            <w:proofErr w:type="gramStart"/>
            <w:r w:rsidR="00DE3BC3">
              <w:rPr>
                <w:rFonts w:ascii="Times New Roman" w:hAnsi="Times New Roman"/>
                <w:color w:val="000000"/>
                <w:sz w:val="24"/>
                <w:szCs w:val="24"/>
              </w:rPr>
              <w:t>a</w:t>
            </w:r>
            <w:proofErr w:type="gramEnd"/>
            <w:r w:rsidR="00DE3BC3">
              <w:rPr>
                <w:rFonts w:ascii="Times New Roman" w:hAnsi="Times New Roman"/>
                <w:color w:val="000000"/>
                <w:sz w:val="24"/>
                <w:szCs w:val="24"/>
              </w:rPr>
              <w:t xml:space="preserve"> acestora</w:t>
            </w:r>
            <w:r w:rsidR="00B841BD">
              <w:rPr>
                <w:rFonts w:ascii="Times New Roman" w:hAnsi="Times New Roman"/>
                <w:color w:val="000000"/>
                <w:sz w:val="24"/>
                <w:szCs w:val="24"/>
              </w:rPr>
              <w:t>.</w:t>
            </w:r>
          </w:p>
          <w:p w:rsidR="00252AB0" w:rsidRPr="00643362" w:rsidRDefault="00B841BD" w:rsidP="00213896">
            <w:pPr>
              <w:jc w:val="both"/>
              <w:rPr>
                <w:rFonts w:ascii="Times New Roman" w:eastAsiaTheme="minorHAnsi" w:hAnsi="Times New Roman"/>
                <w:sz w:val="24"/>
                <w:szCs w:val="24"/>
              </w:rPr>
            </w:pPr>
            <w:r>
              <w:rPr>
                <w:rFonts w:ascii="Times New Roman" w:hAnsi="Times New Roman"/>
                <w:color w:val="000000"/>
                <w:sz w:val="24"/>
                <w:szCs w:val="24"/>
              </w:rPr>
              <w:t>Porturi</w:t>
            </w:r>
            <w:r w:rsidR="00664C2E">
              <w:rPr>
                <w:rFonts w:ascii="Times New Roman" w:hAnsi="Times New Roman"/>
                <w:color w:val="000000"/>
                <w:sz w:val="24"/>
                <w:szCs w:val="24"/>
              </w:rPr>
              <w:t xml:space="preserve"> și a</w:t>
            </w:r>
            <w:r w:rsidR="00FD19B9">
              <w:rPr>
                <w:rFonts w:ascii="Times New Roman" w:hAnsi="Times New Roman"/>
                <w:color w:val="000000"/>
                <w:sz w:val="24"/>
                <w:szCs w:val="24"/>
              </w:rPr>
              <w:t xml:space="preserve">mplasamente </w:t>
            </w:r>
            <w:r w:rsidR="00FD19B9" w:rsidRPr="00F333AD">
              <w:rPr>
                <w:rFonts w:ascii="Times New Roman" w:hAnsi="Times New Roman"/>
                <w:color w:val="000000"/>
                <w:sz w:val="24"/>
                <w:szCs w:val="24"/>
              </w:rPr>
              <w:t xml:space="preserve">industriale </w:t>
            </w:r>
            <w:r w:rsidR="00FD19B9" w:rsidRPr="00F333AD">
              <w:rPr>
                <w:rFonts w:ascii="Times New Roman" w:eastAsiaTheme="minorHAnsi" w:hAnsi="Times New Roman"/>
                <w:sz w:val="24"/>
                <w:szCs w:val="24"/>
              </w:rPr>
              <w:t>unde se desfăşoară activităţi industriale prevăzute în anexa nr. 1 la Legea nr. 278/2013, cu modificările şi completările ulterioare</w:t>
            </w:r>
            <w:r>
              <w:rPr>
                <w:rFonts w:ascii="Times New Roman" w:eastAsiaTheme="minorHAnsi" w:hAnsi="Times New Roman"/>
                <w:sz w:val="24"/>
                <w:szCs w:val="24"/>
              </w:rPr>
              <w:t>.</w:t>
            </w:r>
          </w:p>
        </w:tc>
      </w:tr>
      <w:tr w:rsidR="00FD19B9" w:rsidTr="004E4CE9">
        <w:trPr>
          <w:trHeight w:val="70"/>
        </w:trPr>
        <w:tc>
          <w:tcPr>
            <w:tcW w:w="704" w:type="dxa"/>
          </w:tcPr>
          <w:p w:rsidR="00FD19B9" w:rsidRDefault="005D033C" w:rsidP="004E4CE9">
            <w:pPr>
              <w:jc w:val="center"/>
              <w:rPr>
                <w:rFonts w:ascii="Times New Roman" w:hAnsi="Times New Roman"/>
                <w:color w:val="000000"/>
                <w:sz w:val="24"/>
                <w:szCs w:val="24"/>
              </w:rPr>
            </w:pPr>
            <w:r>
              <w:rPr>
                <w:rFonts w:ascii="Times New Roman" w:hAnsi="Times New Roman"/>
                <w:color w:val="000000"/>
                <w:sz w:val="24"/>
                <w:szCs w:val="24"/>
              </w:rPr>
              <w:t>2</w:t>
            </w:r>
          </w:p>
        </w:tc>
        <w:tc>
          <w:tcPr>
            <w:tcW w:w="1843" w:type="dxa"/>
          </w:tcPr>
          <w:p w:rsidR="00FD19B9" w:rsidRPr="0095496E" w:rsidRDefault="00FD19B9"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Limită admisibilă</w:t>
            </w:r>
          </w:p>
        </w:tc>
        <w:tc>
          <w:tcPr>
            <w:tcW w:w="709" w:type="dxa"/>
          </w:tcPr>
          <w:p w:rsidR="00FD19B9" w:rsidRPr="0095496E" w:rsidRDefault="00FD19B9"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56</w:t>
            </w:r>
            <w:r>
              <w:rPr>
                <w:rFonts w:ascii="Times New Roman" w:hAnsi="Times New Roman"/>
                <w:color w:val="000000"/>
                <w:sz w:val="24"/>
                <w:szCs w:val="24"/>
                <w:vertAlign w:val="superscript"/>
              </w:rPr>
              <w:t>2</w:t>
            </w:r>
          </w:p>
        </w:tc>
        <w:tc>
          <w:tcPr>
            <w:tcW w:w="880" w:type="dxa"/>
          </w:tcPr>
          <w:p w:rsidR="00FD19B9" w:rsidRPr="00C65563" w:rsidRDefault="00FD19B9" w:rsidP="004E4CE9">
            <w:pPr>
              <w:jc w:val="center"/>
              <w:rPr>
                <w:rFonts w:ascii="Times New Roman" w:hAnsi="Times New Roman"/>
                <w:color w:val="000000"/>
                <w:sz w:val="24"/>
                <w:szCs w:val="24"/>
                <w:vertAlign w:val="superscript"/>
              </w:rPr>
            </w:pPr>
            <w:r>
              <w:rPr>
                <w:rFonts w:ascii="Times New Roman" w:hAnsi="Times New Roman"/>
                <w:color w:val="000000"/>
                <w:sz w:val="24"/>
                <w:szCs w:val="24"/>
              </w:rPr>
              <w:t>45</w:t>
            </w:r>
            <w:r>
              <w:rPr>
                <w:rFonts w:ascii="Times New Roman" w:hAnsi="Times New Roman"/>
                <w:color w:val="000000"/>
                <w:sz w:val="24"/>
                <w:szCs w:val="24"/>
                <w:vertAlign w:val="superscript"/>
              </w:rPr>
              <w:t>2</w:t>
            </w:r>
          </w:p>
        </w:tc>
        <w:tc>
          <w:tcPr>
            <w:tcW w:w="5493" w:type="dxa"/>
            <w:vMerge/>
          </w:tcPr>
          <w:p w:rsidR="00FD19B9" w:rsidRDefault="00FD19B9" w:rsidP="004E4CE9">
            <w:pPr>
              <w:jc w:val="center"/>
              <w:rPr>
                <w:rFonts w:ascii="Times New Roman" w:hAnsi="Times New Roman"/>
                <w:color w:val="000000"/>
                <w:sz w:val="24"/>
                <w:szCs w:val="24"/>
              </w:rPr>
            </w:pPr>
          </w:p>
        </w:tc>
      </w:tr>
      <w:tr w:rsidR="0004782F" w:rsidTr="001032F9">
        <w:trPr>
          <w:trHeight w:val="70"/>
        </w:trPr>
        <w:tc>
          <w:tcPr>
            <w:tcW w:w="704" w:type="dxa"/>
          </w:tcPr>
          <w:p w:rsidR="0004782F" w:rsidRDefault="005D033C" w:rsidP="004E4CE9">
            <w:pPr>
              <w:jc w:val="center"/>
              <w:rPr>
                <w:rFonts w:ascii="Times New Roman" w:hAnsi="Times New Roman"/>
                <w:color w:val="000000"/>
                <w:sz w:val="24"/>
                <w:szCs w:val="24"/>
              </w:rPr>
            </w:pPr>
            <w:r>
              <w:rPr>
                <w:rFonts w:ascii="Times New Roman" w:hAnsi="Times New Roman"/>
                <w:color w:val="000000"/>
                <w:sz w:val="24"/>
                <w:szCs w:val="24"/>
              </w:rPr>
              <w:t>3</w:t>
            </w:r>
          </w:p>
        </w:tc>
        <w:tc>
          <w:tcPr>
            <w:tcW w:w="1843" w:type="dxa"/>
          </w:tcPr>
          <w:p w:rsidR="0004782F" w:rsidRDefault="0004782F" w:rsidP="004E4CE9">
            <w:pPr>
              <w:jc w:val="center"/>
              <w:rPr>
                <w:rFonts w:ascii="Times New Roman" w:hAnsi="Times New Roman"/>
                <w:color w:val="000000"/>
                <w:sz w:val="24"/>
                <w:szCs w:val="24"/>
              </w:rPr>
            </w:pPr>
            <w:r>
              <w:rPr>
                <w:rFonts w:ascii="Times New Roman" w:hAnsi="Times New Roman"/>
                <w:color w:val="000000"/>
                <w:sz w:val="24"/>
                <w:szCs w:val="24"/>
              </w:rPr>
              <w:t>Limită admisibilă</w:t>
            </w:r>
          </w:p>
        </w:tc>
        <w:tc>
          <w:tcPr>
            <w:tcW w:w="1589" w:type="dxa"/>
            <w:gridSpan w:val="2"/>
          </w:tcPr>
          <w:p w:rsidR="0004782F" w:rsidRDefault="0004782F" w:rsidP="0004782F">
            <w:pPr>
              <w:jc w:val="center"/>
              <w:rPr>
                <w:rFonts w:ascii="Times New Roman" w:hAnsi="Times New Roman"/>
                <w:color w:val="000000"/>
                <w:sz w:val="24"/>
                <w:szCs w:val="24"/>
              </w:rPr>
            </w:pPr>
            <w:r w:rsidRPr="00261581">
              <w:rPr>
                <w:rFonts w:ascii="Times New Roman" w:hAnsi="Times New Roman"/>
                <w:color w:val="000000"/>
                <w:sz w:val="24"/>
                <w:szCs w:val="24"/>
              </w:rPr>
              <w:t xml:space="preserve">Conform zonării </w:t>
            </w:r>
          </w:p>
          <w:p w:rsidR="0004782F" w:rsidRDefault="00DE3BC3" w:rsidP="00E3593D">
            <w:pPr>
              <w:jc w:val="center"/>
              <w:rPr>
                <w:rFonts w:ascii="Times New Roman" w:hAnsi="Times New Roman"/>
                <w:color w:val="000000"/>
                <w:sz w:val="24"/>
                <w:szCs w:val="24"/>
              </w:rPr>
            </w:pPr>
            <w:r>
              <w:rPr>
                <w:rFonts w:ascii="Times New Roman" w:hAnsi="Times New Roman"/>
                <w:color w:val="000000"/>
                <w:sz w:val="24"/>
                <w:szCs w:val="24"/>
              </w:rPr>
              <w:t>a</w:t>
            </w:r>
            <w:r w:rsidR="0004782F" w:rsidRPr="00261581">
              <w:rPr>
                <w:rFonts w:ascii="Times New Roman" w:hAnsi="Times New Roman"/>
                <w:color w:val="000000"/>
                <w:sz w:val="24"/>
                <w:szCs w:val="24"/>
              </w:rPr>
              <w:t>custice</w:t>
            </w:r>
            <w:r>
              <w:rPr>
                <w:rFonts w:ascii="Times New Roman" w:hAnsi="Times New Roman"/>
                <w:color w:val="000000"/>
                <w:sz w:val="24"/>
                <w:szCs w:val="24"/>
                <w:vertAlign w:val="superscript"/>
              </w:rPr>
              <w:t>4</w:t>
            </w:r>
            <w:r w:rsidR="0004782F">
              <w:rPr>
                <w:rFonts w:ascii="Times New Roman" w:hAnsi="Times New Roman"/>
                <w:color w:val="000000"/>
                <w:sz w:val="24"/>
                <w:szCs w:val="24"/>
                <w:vertAlign w:val="superscript"/>
              </w:rPr>
              <w:t xml:space="preserve"> </w:t>
            </w:r>
            <w:r w:rsidR="0004782F">
              <w:rPr>
                <w:rFonts w:ascii="Times New Roman" w:hAnsi="Times New Roman"/>
                <w:color w:val="000000"/>
                <w:sz w:val="24"/>
                <w:szCs w:val="24"/>
              </w:rPr>
              <w:t xml:space="preserve">preluate în </w:t>
            </w:r>
            <w:r w:rsidR="00E3593D">
              <w:rPr>
                <w:rFonts w:ascii="Times New Roman" w:hAnsi="Times New Roman"/>
                <w:color w:val="000000"/>
                <w:sz w:val="24"/>
                <w:szCs w:val="24"/>
              </w:rPr>
              <w:t>PUG</w:t>
            </w:r>
          </w:p>
        </w:tc>
        <w:tc>
          <w:tcPr>
            <w:tcW w:w="5493" w:type="dxa"/>
          </w:tcPr>
          <w:p w:rsidR="0004782F" w:rsidRDefault="00B841BD" w:rsidP="0004782F">
            <w:pPr>
              <w:jc w:val="both"/>
              <w:rPr>
                <w:rFonts w:ascii="Times New Roman" w:hAnsi="Times New Roman"/>
                <w:color w:val="000000"/>
                <w:sz w:val="24"/>
                <w:szCs w:val="24"/>
              </w:rPr>
            </w:pPr>
            <w:r>
              <w:rPr>
                <w:rFonts w:ascii="Times New Roman" w:hAnsi="Times New Roman"/>
                <w:color w:val="000000"/>
                <w:sz w:val="24"/>
                <w:szCs w:val="24"/>
              </w:rPr>
              <w:t>Aeroporturi principale.</w:t>
            </w:r>
          </w:p>
          <w:p w:rsidR="004A55EC" w:rsidRDefault="004A55EC" w:rsidP="0004782F">
            <w:pPr>
              <w:jc w:val="both"/>
              <w:rPr>
                <w:rFonts w:ascii="Times New Roman" w:hAnsi="Times New Roman"/>
                <w:color w:val="000000"/>
                <w:sz w:val="24"/>
                <w:szCs w:val="24"/>
              </w:rPr>
            </w:pPr>
            <w:r>
              <w:rPr>
                <w:rFonts w:ascii="Times New Roman" w:hAnsi="Times New Roman"/>
                <w:color w:val="000000"/>
                <w:sz w:val="24"/>
                <w:szCs w:val="24"/>
              </w:rPr>
              <w:t>Trafi</w:t>
            </w:r>
            <w:r w:rsidR="00DE3BC3">
              <w:rPr>
                <w:rFonts w:ascii="Times New Roman" w:hAnsi="Times New Roman"/>
                <w:color w:val="000000"/>
                <w:sz w:val="24"/>
                <w:szCs w:val="24"/>
              </w:rPr>
              <w:t>c</w:t>
            </w:r>
            <w:r>
              <w:rPr>
                <w:rFonts w:ascii="Times New Roman" w:hAnsi="Times New Roman"/>
                <w:color w:val="000000"/>
                <w:sz w:val="24"/>
                <w:szCs w:val="24"/>
              </w:rPr>
              <w:t xml:space="preserve"> aerian aferent aeroporturilor</w:t>
            </w:r>
            <w:r w:rsidR="002702FB">
              <w:rPr>
                <w:rFonts w:ascii="Times New Roman" w:hAnsi="Times New Roman"/>
                <w:color w:val="000000"/>
                <w:sz w:val="24"/>
                <w:szCs w:val="24"/>
              </w:rPr>
              <w:t xml:space="preserve"> din interiorul și</w:t>
            </w:r>
            <w:r>
              <w:rPr>
                <w:rFonts w:ascii="Times New Roman" w:hAnsi="Times New Roman"/>
                <w:color w:val="000000"/>
                <w:sz w:val="24"/>
                <w:szCs w:val="24"/>
              </w:rPr>
              <w:t xml:space="preserve"> din exteriorul aglome</w:t>
            </w:r>
            <w:r w:rsidR="00150CB1">
              <w:rPr>
                <w:rFonts w:ascii="Times New Roman" w:hAnsi="Times New Roman"/>
                <w:color w:val="000000"/>
                <w:sz w:val="24"/>
                <w:szCs w:val="24"/>
              </w:rPr>
              <w:t>r</w:t>
            </w:r>
            <w:r>
              <w:rPr>
                <w:rFonts w:ascii="Times New Roman" w:hAnsi="Times New Roman"/>
                <w:color w:val="000000"/>
                <w:sz w:val="24"/>
                <w:szCs w:val="24"/>
              </w:rPr>
              <w:t>ărilor sau am</w:t>
            </w:r>
            <w:r w:rsidR="002702FB">
              <w:rPr>
                <w:rFonts w:ascii="Times New Roman" w:hAnsi="Times New Roman"/>
                <w:color w:val="000000"/>
                <w:sz w:val="24"/>
                <w:szCs w:val="24"/>
              </w:rPr>
              <w:t>plasate la limita admini</w:t>
            </w:r>
            <w:r w:rsidR="00213896">
              <w:rPr>
                <w:rFonts w:ascii="Times New Roman" w:hAnsi="Times New Roman"/>
                <w:color w:val="000000"/>
                <w:sz w:val="24"/>
                <w:szCs w:val="24"/>
              </w:rPr>
              <w:t>s</w:t>
            </w:r>
            <w:r>
              <w:rPr>
                <w:rFonts w:ascii="Times New Roman" w:hAnsi="Times New Roman"/>
                <w:color w:val="000000"/>
                <w:sz w:val="24"/>
                <w:szCs w:val="24"/>
              </w:rPr>
              <w:t xml:space="preserve">trativă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acestora</w:t>
            </w:r>
            <w:r w:rsidR="00B841BD">
              <w:rPr>
                <w:rFonts w:ascii="Times New Roman" w:hAnsi="Times New Roman"/>
                <w:color w:val="000000"/>
                <w:sz w:val="24"/>
                <w:szCs w:val="24"/>
              </w:rPr>
              <w:t>.</w:t>
            </w:r>
          </w:p>
          <w:p w:rsidR="0004782F" w:rsidRDefault="0004782F" w:rsidP="004E4CE9">
            <w:pPr>
              <w:jc w:val="center"/>
              <w:rPr>
                <w:rFonts w:ascii="Times New Roman" w:hAnsi="Times New Roman"/>
                <w:color w:val="000000"/>
                <w:sz w:val="24"/>
                <w:szCs w:val="24"/>
              </w:rPr>
            </w:pPr>
          </w:p>
        </w:tc>
      </w:tr>
    </w:tbl>
    <w:p w:rsidR="005A635B" w:rsidRPr="005C0E99" w:rsidRDefault="005A635B" w:rsidP="005A635B">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 xml:space="preserve">1 </w:t>
      </w:r>
      <w:r>
        <w:rPr>
          <w:rFonts w:ascii="Times New Roman" w:hAnsi="Times New Roman"/>
          <w:color w:val="000000"/>
          <w:sz w:val="24"/>
          <w:szCs w:val="24"/>
        </w:rPr>
        <w:t xml:space="preserve">În conformitate cu prevederile art. 10 din </w:t>
      </w:r>
      <w:r w:rsidRPr="00372544">
        <w:rPr>
          <w:rFonts w:ascii="Times New Roman" w:eastAsiaTheme="minorHAnsi" w:hAnsi="Times New Roman"/>
          <w:bCs/>
          <w:sz w:val="24"/>
          <w:szCs w:val="24"/>
        </w:rPr>
        <w:t>N</w:t>
      </w:r>
      <w:r>
        <w:rPr>
          <w:rFonts w:ascii="Times New Roman" w:eastAsiaTheme="minorHAnsi" w:hAnsi="Times New Roman"/>
          <w:bCs/>
          <w:sz w:val="24"/>
          <w:szCs w:val="24"/>
        </w:rPr>
        <w:t xml:space="preserve">ormele </w:t>
      </w:r>
      <w:r w:rsidRPr="00372544">
        <w:rPr>
          <w:rFonts w:ascii="Times New Roman" w:eastAsiaTheme="minorHAnsi" w:hAnsi="Times New Roman"/>
          <w:bCs/>
          <w:sz w:val="24"/>
          <w:szCs w:val="24"/>
        </w:rPr>
        <w:t>de igienă şi sănătate publică privind mediul de viaţă al populaţiei</w:t>
      </w:r>
      <w:r w:rsidR="008C1836">
        <w:rPr>
          <w:rFonts w:ascii="Times New Roman" w:eastAsiaTheme="minorHAnsi" w:hAnsi="Times New Roman"/>
          <w:bCs/>
          <w:sz w:val="24"/>
          <w:szCs w:val="24"/>
        </w:rPr>
        <w:t xml:space="preserve"> aprobate prin Ordinul ministrului sănătății nr. 119/</w:t>
      </w:r>
      <w:r>
        <w:rPr>
          <w:rFonts w:ascii="Times New Roman" w:eastAsiaTheme="minorHAnsi" w:hAnsi="Times New Roman"/>
          <w:bCs/>
          <w:sz w:val="24"/>
          <w:szCs w:val="24"/>
        </w:rPr>
        <w:t>2014, cu modificările și completările ulterioare, coroborat cu</w:t>
      </w:r>
      <w:r>
        <w:rPr>
          <w:rFonts w:ascii="Times New Roman" w:hAnsi="Times New Roman"/>
          <w:color w:val="000000"/>
          <w:sz w:val="24"/>
          <w:szCs w:val="24"/>
        </w:rPr>
        <w:t xml:space="preserve"> limita admisibilă din tabelul 8 din SR 10009-2017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convertită utilizând formula de calcul pentru L</w:t>
      </w:r>
      <w:r w:rsidRPr="00A16EB0">
        <w:rPr>
          <w:rFonts w:ascii="Times New Roman" w:hAnsi="Times New Roman"/>
          <w:color w:val="000000"/>
          <w:sz w:val="24"/>
          <w:szCs w:val="24"/>
          <w:vertAlign w:val="subscript"/>
        </w:rPr>
        <w:t>zsn</w:t>
      </w:r>
      <w:r w:rsidR="008C1836">
        <w:rPr>
          <w:rFonts w:ascii="Times New Roman" w:hAnsi="Times New Roman"/>
          <w:color w:val="000000"/>
          <w:sz w:val="24"/>
          <w:szCs w:val="24"/>
        </w:rPr>
        <w:t xml:space="preserve"> astfel cum este prevăzută</w:t>
      </w:r>
      <w:r>
        <w:rPr>
          <w:rFonts w:ascii="Times New Roman" w:hAnsi="Times New Roman"/>
          <w:color w:val="000000"/>
          <w:sz w:val="24"/>
          <w:szCs w:val="24"/>
        </w:rPr>
        <w:t xml:space="preserve"> în anexa nr. 1 la Legea nr. 121/2019)</w:t>
      </w:r>
    </w:p>
    <w:p w:rsidR="00CA33D0" w:rsidRPr="0097675F" w:rsidRDefault="005A635B" w:rsidP="005A635B">
      <w:pPr>
        <w:spacing w:after="0" w:line="240" w:lineRule="auto"/>
        <w:jc w:val="both"/>
        <w:rPr>
          <w:rFonts w:ascii="Times New Roman" w:hAnsi="Times New Roman"/>
          <w:color w:val="000000"/>
          <w:sz w:val="24"/>
          <w:szCs w:val="24"/>
        </w:rPr>
      </w:pPr>
      <w:r w:rsidRPr="005C0E99">
        <w:rPr>
          <w:rFonts w:ascii="Times New Roman" w:hAnsi="Times New Roman"/>
          <w:color w:val="000000"/>
          <w:sz w:val="24"/>
          <w:szCs w:val="24"/>
          <w:vertAlign w:val="superscript"/>
        </w:rPr>
        <w:t>2</w:t>
      </w:r>
      <w:r>
        <w:rPr>
          <w:rFonts w:ascii="Times New Roman" w:hAnsi="Times New Roman"/>
          <w:color w:val="000000"/>
          <w:sz w:val="24"/>
          <w:szCs w:val="24"/>
        </w:rPr>
        <w:t xml:space="preserve"> În conformitate cu prevederile art. 16 alin. (1) și alin. (2) </w:t>
      </w:r>
      <w:proofErr w:type="gramStart"/>
      <w:r>
        <w:rPr>
          <w:rFonts w:ascii="Times New Roman" w:hAnsi="Times New Roman"/>
          <w:color w:val="000000"/>
          <w:sz w:val="24"/>
          <w:szCs w:val="24"/>
        </w:rPr>
        <w:t>din</w:t>
      </w:r>
      <w:proofErr w:type="gramEnd"/>
      <w:r w:rsidRPr="00372544">
        <w:rPr>
          <w:rFonts w:ascii="Times New Roman" w:eastAsiaTheme="minorHAnsi" w:hAnsi="Times New Roman"/>
          <w:sz w:val="28"/>
          <w:szCs w:val="28"/>
        </w:rPr>
        <w:t xml:space="preserve"> </w:t>
      </w:r>
      <w:r w:rsidRPr="00372544">
        <w:rPr>
          <w:rFonts w:ascii="Times New Roman" w:eastAsiaTheme="minorHAnsi" w:hAnsi="Times New Roman"/>
          <w:bCs/>
          <w:sz w:val="24"/>
          <w:szCs w:val="24"/>
        </w:rPr>
        <w:t>N</w:t>
      </w:r>
      <w:r>
        <w:rPr>
          <w:rFonts w:ascii="Times New Roman" w:eastAsiaTheme="minorHAnsi" w:hAnsi="Times New Roman"/>
          <w:bCs/>
          <w:sz w:val="24"/>
          <w:szCs w:val="24"/>
        </w:rPr>
        <w:t xml:space="preserve">ormele </w:t>
      </w:r>
      <w:r w:rsidRPr="00372544">
        <w:rPr>
          <w:rFonts w:ascii="Times New Roman" w:eastAsiaTheme="minorHAnsi" w:hAnsi="Times New Roman"/>
          <w:bCs/>
          <w:sz w:val="24"/>
          <w:szCs w:val="24"/>
        </w:rPr>
        <w:t>de igienă şi sănătate publică privind mediul de viaţă al populaţiei</w:t>
      </w:r>
      <w:r w:rsidR="008C1836">
        <w:rPr>
          <w:rFonts w:ascii="Times New Roman" w:eastAsiaTheme="minorHAnsi" w:hAnsi="Times New Roman"/>
          <w:bCs/>
          <w:sz w:val="24"/>
          <w:szCs w:val="24"/>
        </w:rPr>
        <w:t xml:space="preserve"> aprobate prin Ordinul ministrului sănătății nr. 119/</w:t>
      </w:r>
      <w:r>
        <w:rPr>
          <w:rFonts w:ascii="Times New Roman" w:eastAsiaTheme="minorHAnsi" w:hAnsi="Times New Roman"/>
          <w:bCs/>
          <w:sz w:val="24"/>
          <w:szCs w:val="24"/>
        </w:rPr>
        <w:t xml:space="preserve">2014, cu modificările și completările ulterioare, coroborat cu Nota 4, după caz, aferente tabelului nr. 8 din </w:t>
      </w:r>
      <w:r>
        <w:rPr>
          <w:rFonts w:ascii="Times New Roman" w:hAnsi="Times New Roman"/>
          <w:color w:val="000000"/>
          <w:sz w:val="24"/>
          <w:szCs w:val="24"/>
        </w:rPr>
        <w:t>din SR 10009-2017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convertită utilizând formula de calcul pentru L</w:t>
      </w:r>
      <w:r w:rsidRPr="00A16EB0">
        <w:rPr>
          <w:rFonts w:ascii="Times New Roman" w:hAnsi="Times New Roman"/>
          <w:color w:val="000000"/>
          <w:sz w:val="24"/>
          <w:szCs w:val="24"/>
          <w:vertAlign w:val="subscript"/>
        </w:rPr>
        <w:t>zsn</w:t>
      </w:r>
      <w:r w:rsidR="008C1836">
        <w:rPr>
          <w:rFonts w:ascii="Times New Roman" w:hAnsi="Times New Roman"/>
          <w:color w:val="000000"/>
          <w:sz w:val="24"/>
          <w:szCs w:val="24"/>
        </w:rPr>
        <w:t xml:space="preserve"> astfel cum </w:t>
      </w:r>
      <w:proofErr w:type="gramStart"/>
      <w:r w:rsidR="008C1836">
        <w:rPr>
          <w:rFonts w:ascii="Times New Roman" w:hAnsi="Times New Roman"/>
          <w:color w:val="000000"/>
          <w:sz w:val="24"/>
          <w:szCs w:val="24"/>
        </w:rPr>
        <w:t>este</w:t>
      </w:r>
      <w:proofErr w:type="gramEnd"/>
      <w:r w:rsidR="008C1836">
        <w:rPr>
          <w:rFonts w:ascii="Times New Roman" w:hAnsi="Times New Roman"/>
          <w:color w:val="000000"/>
          <w:sz w:val="24"/>
          <w:szCs w:val="24"/>
        </w:rPr>
        <w:t xml:space="preserve"> prevăzută</w:t>
      </w:r>
      <w:r>
        <w:rPr>
          <w:rFonts w:ascii="Times New Roman" w:hAnsi="Times New Roman"/>
          <w:color w:val="000000"/>
          <w:sz w:val="24"/>
          <w:szCs w:val="24"/>
        </w:rPr>
        <w:t xml:space="preserve"> în anexa nr. 1 la Legea nr. 121/2019</w:t>
      </w:r>
      <w:r w:rsidR="00E3593D">
        <w:rPr>
          <w:rFonts w:ascii="Times New Roman" w:hAnsi="Times New Roman"/>
          <w:color w:val="000000"/>
          <w:sz w:val="24"/>
          <w:szCs w:val="24"/>
        </w:rPr>
        <w:t>)</w:t>
      </w:r>
    </w:p>
    <w:p w:rsidR="00D706A9" w:rsidRDefault="0001541A" w:rsidP="0001541A">
      <w:pPr>
        <w:spacing w:after="0" w:line="240" w:lineRule="auto"/>
        <w:jc w:val="both"/>
        <w:rPr>
          <w:rFonts w:ascii="Times New Roman" w:hAnsi="Times New Roman"/>
          <w:color w:val="000000"/>
          <w:sz w:val="24"/>
          <w:szCs w:val="24"/>
        </w:rPr>
      </w:pPr>
      <w:r w:rsidRPr="0001541A">
        <w:rPr>
          <w:rFonts w:ascii="Times New Roman" w:hAnsi="Times New Roman"/>
          <w:color w:val="000000"/>
          <w:sz w:val="24"/>
          <w:szCs w:val="24"/>
          <w:vertAlign w:val="superscript"/>
        </w:rPr>
        <w:t>3</w:t>
      </w:r>
      <w:r w:rsidRPr="0001541A">
        <w:rPr>
          <w:rFonts w:ascii="Times New Roman" w:hAnsi="Times New Roman"/>
          <w:color w:val="000000"/>
          <w:sz w:val="24"/>
          <w:szCs w:val="24"/>
        </w:rPr>
        <w:t xml:space="preserve"> </w:t>
      </w:r>
      <w:r>
        <w:rPr>
          <w:rFonts w:ascii="Times New Roman" w:hAnsi="Times New Roman"/>
          <w:color w:val="000000"/>
          <w:sz w:val="24"/>
          <w:szCs w:val="24"/>
        </w:rPr>
        <w:t>În cazul drumurilor principale în interiorul aglomerărilor și străzi</w:t>
      </w:r>
      <w:r w:rsidR="00F71F74">
        <w:rPr>
          <w:rFonts w:ascii="Times New Roman" w:hAnsi="Times New Roman"/>
          <w:color w:val="000000"/>
          <w:sz w:val="24"/>
          <w:szCs w:val="24"/>
        </w:rPr>
        <w:t>lor</w:t>
      </w:r>
      <w:r>
        <w:rPr>
          <w:rFonts w:ascii="Times New Roman" w:hAnsi="Times New Roman"/>
          <w:color w:val="000000"/>
          <w:sz w:val="24"/>
          <w:szCs w:val="24"/>
        </w:rPr>
        <w:t xml:space="preserve"> indiferent de categoria tehnică a acestora din interiorul aglomerărilor, la respectarea limitelor admisibile se ține seama și de Nota 1</w:t>
      </w:r>
      <w:r w:rsidRPr="0001541A">
        <w:rPr>
          <w:rFonts w:ascii="Times New Roman" w:hAnsi="Times New Roman"/>
          <w:color w:val="000000"/>
          <w:sz w:val="24"/>
          <w:szCs w:val="24"/>
        </w:rPr>
        <w:t xml:space="preserve"> </w:t>
      </w:r>
      <w:r>
        <w:rPr>
          <w:rFonts w:ascii="Times New Roman" w:hAnsi="Times New Roman"/>
          <w:color w:val="000000"/>
          <w:sz w:val="24"/>
          <w:szCs w:val="24"/>
        </w:rPr>
        <w:t>aferentă tabelului 8 din SR 10009-2017 Acustică – Limite admisibile ale nivelului de zgomot în mediul ambiant (valoarea L</w:t>
      </w:r>
      <w:r w:rsidRPr="00A16EB0">
        <w:rPr>
          <w:rFonts w:ascii="Times New Roman" w:hAnsi="Times New Roman"/>
          <w:color w:val="000000"/>
          <w:sz w:val="24"/>
          <w:szCs w:val="24"/>
          <w:vertAlign w:val="subscript"/>
        </w:rPr>
        <w:t>zsn</w:t>
      </w:r>
      <w:r>
        <w:rPr>
          <w:rFonts w:ascii="Times New Roman" w:hAnsi="Times New Roman"/>
          <w:color w:val="000000"/>
          <w:sz w:val="24"/>
          <w:szCs w:val="24"/>
        </w:rPr>
        <w:t xml:space="preserve"> a fost convertită utilizând formula de calcul pentru L</w:t>
      </w:r>
      <w:r w:rsidRPr="00A16EB0">
        <w:rPr>
          <w:rFonts w:ascii="Times New Roman" w:hAnsi="Times New Roman"/>
          <w:color w:val="000000"/>
          <w:sz w:val="24"/>
          <w:szCs w:val="24"/>
          <w:vertAlign w:val="subscript"/>
        </w:rPr>
        <w:t>zsn</w:t>
      </w:r>
      <w:r w:rsidR="008C1836">
        <w:rPr>
          <w:rFonts w:ascii="Times New Roman" w:hAnsi="Times New Roman"/>
          <w:color w:val="000000"/>
          <w:sz w:val="24"/>
          <w:szCs w:val="24"/>
        </w:rPr>
        <w:t xml:space="preserve"> astfel cum este prevăzută</w:t>
      </w:r>
    </w:p>
    <w:p w:rsidR="0001541A" w:rsidRPr="005C0E99" w:rsidRDefault="0001541A" w:rsidP="0001541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în</w:t>
      </w:r>
      <w:proofErr w:type="gramEnd"/>
      <w:r>
        <w:rPr>
          <w:rFonts w:ascii="Times New Roman" w:hAnsi="Times New Roman"/>
          <w:color w:val="000000"/>
          <w:sz w:val="24"/>
          <w:szCs w:val="24"/>
        </w:rPr>
        <w:t xml:space="preserve"> anexa nr. 1 la Legea nr. 121/2019)</w:t>
      </w:r>
    </w:p>
    <w:p w:rsidR="00DE3BC3" w:rsidRPr="005C0E99" w:rsidRDefault="00DE3BC3" w:rsidP="00DE3BC3">
      <w:pPr>
        <w:spacing w:after="0" w:line="240" w:lineRule="auto"/>
        <w:jc w:val="both"/>
        <w:rPr>
          <w:rFonts w:ascii="Times New Roman" w:hAnsi="Times New Roman"/>
          <w:color w:val="000000"/>
          <w:sz w:val="24"/>
          <w:szCs w:val="24"/>
        </w:rPr>
      </w:pPr>
      <w:r>
        <w:rPr>
          <w:rFonts w:ascii="Times New Roman" w:hAnsi="Times New Roman"/>
          <w:color w:val="000000"/>
          <w:sz w:val="24"/>
          <w:szCs w:val="24"/>
          <w:vertAlign w:val="superscript"/>
        </w:rPr>
        <w:t>4</w:t>
      </w:r>
      <w:r>
        <w:rPr>
          <w:rFonts w:ascii="Times New Roman" w:hAnsi="Times New Roman"/>
          <w:color w:val="000000"/>
          <w:sz w:val="24"/>
          <w:szCs w:val="24"/>
        </w:rPr>
        <w:t xml:space="preserve"> În conformitate </w:t>
      </w:r>
      <w:r>
        <w:rPr>
          <w:rFonts w:ascii="Times New Roman" w:eastAsiaTheme="minorHAnsi" w:hAnsi="Times New Roman"/>
          <w:bCs/>
          <w:sz w:val="24"/>
          <w:szCs w:val="24"/>
        </w:rPr>
        <w:t xml:space="preserve">cu Nota 2 aferentă tabelului nr. 8 din </w:t>
      </w:r>
      <w:r>
        <w:rPr>
          <w:rFonts w:ascii="Times New Roman" w:hAnsi="Times New Roman"/>
          <w:color w:val="000000"/>
          <w:sz w:val="24"/>
          <w:szCs w:val="24"/>
        </w:rPr>
        <w:t>din SR 10009 Acustică – Limite admisibile ale nivelului de zgomot în mediul ambiant</w:t>
      </w:r>
    </w:p>
    <w:p w:rsidR="00DE3BC3" w:rsidRDefault="00DE3BC3" w:rsidP="00DE3BC3">
      <w:pPr>
        <w:spacing w:after="0" w:line="240" w:lineRule="auto"/>
        <w:jc w:val="both"/>
        <w:rPr>
          <w:rFonts w:ascii="Times New Roman" w:hAnsi="Times New Roman"/>
          <w:color w:val="000000"/>
          <w:sz w:val="24"/>
          <w:szCs w:val="24"/>
        </w:rPr>
      </w:pPr>
    </w:p>
    <w:sectPr w:rsidR="00DE3BC3" w:rsidSect="00416C8F">
      <w:headerReference w:type="even" r:id="rId10"/>
      <w:headerReference w:type="default" r:id="rId11"/>
      <w:footerReference w:type="even" r:id="rId12"/>
      <w:footerReference w:type="default" r:id="rId13"/>
      <w:headerReference w:type="first" r:id="rId14"/>
      <w:footerReference w:type="first" r:id="rId15"/>
      <w:pgSz w:w="11907" w:h="16839" w:code="9"/>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5A" w:rsidRDefault="006C755A">
      <w:pPr>
        <w:spacing w:after="0" w:line="240" w:lineRule="auto"/>
      </w:pPr>
      <w:r>
        <w:separator/>
      </w:r>
    </w:p>
  </w:endnote>
  <w:endnote w:type="continuationSeparator" w:id="0">
    <w:p w:rsidR="006C755A" w:rsidRDefault="006C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D1" w:rsidRDefault="00A16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D1" w:rsidRDefault="00A16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D1" w:rsidRDefault="00A16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5A" w:rsidRDefault="006C755A">
      <w:pPr>
        <w:spacing w:after="0" w:line="240" w:lineRule="auto"/>
      </w:pPr>
      <w:r>
        <w:separator/>
      </w:r>
    </w:p>
  </w:footnote>
  <w:footnote w:type="continuationSeparator" w:id="0">
    <w:p w:rsidR="006C755A" w:rsidRDefault="006C7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D1" w:rsidRDefault="006C75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989" o:spid="_x0000_s2051"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D1" w:rsidRDefault="006C755A" w:rsidP="00416C8F">
    <w:pPr>
      <w:pStyle w:val="Header"/>
      <w:numPr>
        <w:ilvl w:val="0"/>
        <w:numId w:val="0"/>
      </w:num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990" o:spid="_x0000_s2052"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D1" w:rsidRDefault="006C75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5988" o:spid="_x0000_s2050"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04D"/>
    <w:multiLevelType w:val="hybridMultilevel"/>
    <w:tmpl w:val="7B70F48E"/>
    <w:lvl w:ilvl="0" w:tplc="B570273E">
      <w:start w:val="1"/>
      <w:numFmt w:val="lowerLetter"/>
      <w:lvlText w:val="%1)"/>
      <w:lvlJc w:val="left"/>
      <w:pPr>
        <w:ind w:left="720" w:hanging="360"/>
      </w:pPr>
      <w:rPr>
        <w:rFonts w:ascii="Times New Roman" w:eastAsia="Calibri" w:hAnsi="Times New Roman" w:cs="Times New Roman"/>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9E451C8"/>
    <w:multiLevelType w:val="hybridMultilevel"/>
    <w:tmpl w:val="D57CA912"/>
    <w:lvl w:ilvl="0" w:tplc="C5701642">
      <w:start w:val="1"/>
      <w:numFmt w:val="lowerLetter"/>
      <w:lvlText w:val="%1)"/>
      <w:lvlJc w:val="left"/>
      <w:pPr>
        <w:ind w:left="720" w:hanging="360"/>
      </w:pPr>
      <w:rPr>
        <w:rFonts w:ascii="Times New Roman" w:eastAsia="Calibri" w:hAnsi="Times New Roman" w:cs="Times New Roman"/>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6A75A54"/>
    <w:multiLevelType w:val="hybridMultilevel"/>
    <w:tmpl w:val="267E327E"/>
    <w:lvl w:ilvl="0" w:tplc="FFFFFFFF">
      <w:numFmt w:val="bullet"/>
      <w:pStyle w:val="Header"/>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480CB8"/>
    <w:multiLevelType w:val="hybridMultilevel"/>
    <w:tmpl w:val="0EBA69F4"/>
    <w:lvl w:ilvl="0" w:tplc="84A4148E">
      <w:start w:val="1"/>
      <w:numFmt w:val="lowerLetter"/>
      <w:lvlText w:val="%1)"/>
      <w:lvlJc w:val="left"/>
      <w:pPr>
        <w:ind w:left="720" w:hanging="360"/>
      </w:pPr>
      <w:rPr>
        <w:rFonts w:eastAsia="Calibr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76824AC"/>
    <w:multiLevelType w:val="hybridMultilevel"/>
    <w:tmpl w:val="F28479DA"/>
    <w:lvl w:ilvl="0" w:tplc="62C46198">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862248"/>
    <w:multiLevelType w:val="hybridMultilevel"/>
    <w:tmpl w:val="01686E8C"/>
    <w:lvl w:ilvl="0" w:tplc="873C8B5E">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EEE3BE0"/>
    <w:multiLevelType w:val="hybridMultilevel"/>
    <w:tmpl w:val="EE76D6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F1A6FB0"/>
    <w:multiLevelType w:val="hybridMultilevel"/>
    <w:tmpl w:val="51DAAD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043AE2"/>
    <w:multiLevelType w:val="hybridMultilevel"/>
    <w:tmpl w:val="2F0C497E"/>
    <w:lvl w:ilvl="0" w:tplc="84A4148E">
      <w:start w:val="1"/>
      <w:numFmt w:val="lowerLetter"/>
      <w:lvlText w:val="%1)"/>
      <w:lvlJc w:val="left"/>
      <w:pPr>
        <w:ind w:left="720" w:hanging="360"/>
      </w:pPr>
      <w:rPr>
        <w:rFonts w:eastAsia="Calibr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7E78A4"/>
    <w:multiLevelType w:val="hybridMultilevel"/>
    <w:tmpl w:val="8B6AC998"/>
    <w:lvl w:ilvl="0" w:tplc="6E2AD9FE">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AB44E1B"/>
    <w:multiLevelType w:val="hybridMultilevel"/>
    <w:tmpl w:val="2514D9FA"/>
    <w:lvl w:ilvl="0" w:tplc="EB8CD7D0">
      <w:start w:val="1"/>
      <w:numFmt w:val="lowerLetter"/>
      <w:lvlText w:val="%1)"/>
      <w:lvlJc w:val="left"/>
      <w:pPr>
        <w:ind w:left="720" w:hanging="360"/>
      </w:pPr>
      <w:rPr>
        <w:rFonts w:ascii="Times New Roman" w:eastAsia="Calibri" w:hAnsi="Times New Roman" w:cs="Times New Roman"/>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8F65A94"/>
    <w:multiLevelType w:val="hybridMultilevel"/>
    <w:tmpl w:val="FE7205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10"/>
  </w:num>
  <w:num w:numId="6">
    <w:abstractNumId w:val="0"/>
  </w:num>
  <w:num w:numId="7">
    <w:abstractNumId w:val="4"/>
  </w:num>
  <w:num w:numId="8">
    <w:abstractNumId w:val="8"/>
  </w:num>
  <w:num w:numId="9">
    <w:abstractNumId w:val="11"/>
  </w:num>
  <w:num w:numId="10">
    <w:abstractNumId w:val="7"/>
  </w:num>
  <w:num w:numId="11">
    <w:abstractNumId w:val="9"/>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0D"/>
    <w:rsid w:val="00002A6C"/>
    <w:rsid w:val="0000342F"/>
    <w:rsid w:val="00006892"/>
    <w:rsid w:val="0001314E"/>
    <w:rsid w:val="0001383B"/>
    <w:rsid w:val="00013E24"/>
    <w:rsid w:val="0001541A"/>
    <w:rsid w:val="00015897"/>
    <w:rsid w:val="00015D64"/>
    <w:rsid w:val="0001607D"/>
    <w:rsid w:val="00025217"/>
    <w:rsid w:val="000306C1"/>
    <w:rsid w:val="00030C25"/>
    <w:rsid w:val="000315CE"/>
    <w:rsid w:val="00033788"/>
    <w:rsid w:val="000355A0"/>
    <w:rsid w:val="00035E55"/>
    <w:rsid w:val="000439CC"/>
    <w:rsid w:val="000468E8"/>
    <w:rsid w:val="0004782F"/>
    <w:rsid w:val="00047AB1"/>
    <w:rsid w:val="00054BBC"/>
    <w:rsid w:val="00054D9C"/>
    <w:rsid w:val="00057A4B"/>
    <w:rsid w:val="00062C34"/>
    <w:rsid w:val="00066475"/>
    <w:rsid w:val="00067A37"/>
    <w:rsid w:val="00071DEF"/>
    <w:rsid w:val="00080D85"/>
    <w:rsid w:val="000838C0"/>
    <w:rsid w:val="00086221"/>
    <w:rsid w:val="000867CF"/>
    <w:rsid w:val="00086D45"/>
    <w:rsid w:val="00093B5A"/>
    <w:rsid w:val="00095134"/>
    <w:rsid w:val="000A030C"/>
    <w:rsid w:val="000A2092"/>
    <w:rsid w:val="000A4808"/>
    <w:rsid w:val="000A5050"/>
    <w:rsid w:val="000A5641"/>
    <w:rsid w:val="000B216F"/>
    <w:rsid w:val="000B4946"/>
    <w:rsid w:val="000B7DD2"/>
    <w:rsid w:val="000C31F3"/>
    <w:rsid w:val="000C6C1B"/>
    <w:rsid w:val="000C7D82"/>
    <w:rsid w:val="000D16A0"/>
    <w:rsid w:val="000D2624"/>
    <w:rsid w:val="000D3577"/>
    <w:rsid w:val="000D5433"/>
    <w:rsid w:val="000E353C"/>
    <w:rsid w:val="000F3290"/>
    <w:rsid w:val="00100174"/>
    <w:rsid w:val="001032F9"/>
    <w:rsid w:val="00104203"/>
    <w:rsid w:val="00104F5A"/>
    <w:rsid w:val="00105A85"/>
    <w:rsid w:val="0010772F"/>
    <w:rsid w:val="00124E90"/>
    <w:rsid w:val="0013089E"/>
    <w:rsid w:val="00130DCD"/>
    <w:rsid w:val="001319C1"/>
    <w:rsid w:val="00133C70"/>
    <w:rsid w:val="00134E1C"/>
    <w:rsid w:val="00136F1D"/>
    <w:rsid w:val="001415FB"/>
    <w:rsid w:val="00143FD1"/>
    <w:rsid w:val="00145105"/>
    <w:rsid w:val="001462DA"/>
    <w:rsid w:val="001471C7"/>
    <w:rsid w:val="00150023"/>
    <w:rsid w:val="00150CB1"/>
    <w:rsid w:val="001553DC"/>
    <w:rsid w:val="001576B0"/>
    <w:rsid w:val="00160037"/>
    <w:rsid w:val="00162967"/>
    <w:rsid w:val="001647AD"/>
    <w:rsid w:val="00166F86"/>
    <w:rsid w:val="00171C85"/>
    <w:rsid w:val="00171F1E"/>
    <w:rsid w:val="00174E6A"/>
    <w:rsid w:val="00180866"/>
    <w:rsid w:val="00191389"/>
    <w:rsid w:val="00193E46"/>
    <w:rsid w:val="00197255"/>
    <w:rsid w:val="001A222D"/>
    <w:rsid w:val="001B1BCD"/>
    <w:rsid w:val="001B21BF"/>
    <w:rsid w:val="001B3DB9"/>
    <w:rsid w:val="001B524D"/>
    <w:rsid w:val="001C0B05"/>
    <w:rsid w:val="001C25C8"/>
    <w:rsid w:val="001C54DA"/>
    <w:rsid w:val="001D1F84"/>
    <w:rsid w:val="001D4144"/>
    <w:rsid w:val="001D7694"/>
    <w:rsid w:val="001E2379"/>
    <w:rsid w:val="001E4254"/>
    <w:rsid w:val="001E42EB"/>
    <w:rsid w:val="001F13F8"/>
    <w:rsid w:val="001F2B69"/>
    <w:rsid w:val="001F2E78"/>
    <w:rsid w:val="001F3D4C"/>
    <w:rsid w:val="001F6F9A"/>
    <w:rsid w:val="002035B3"/>
    <w:rsid w:val="00203796"/>
    <w:rsid w:val="0020579D"/>
    <w:rsid w:val="00206437"/>
    <w:rsid w:val="002134D9"/>
    <w:rsid w:val="00213896"/>
    <w:rsid w:val="00213C1B"/>
    <w:rsid w:val="002151EB"/>
    <w:rsid w:val="00221078"/>
    <w:rsid w:val="00224139"/>
    <w:rsid w:val="00232932"/>
    <w:rsid w:val="002339FA"/>
    <w:rsid w:val="00235657"/>
    <w:rsid w:val="00236448"/>
    <w:rsid w:val="00242CAE"/>
    <w:rsid w:val="002436B1"/>
    <w:rsid w:val="00245E20"/>
    <w:rsid w:val="00247E70"/>
    <w:rsid w:val="0025270A"/>
    <w:rsid w:val="00252AB0"/>
    <w:rsid w:val="00252F96"/>
    <w:rsid w:val="002534EC"/>
    <w:rsid w:val="00256B02"/>
    <w:rsid w:val="00261581"/>
    <w:rsid w:val="00262DE7"/>
    <w:rsid w:val="00265B02"/>
    <w:rsid w:val="002702FB"/>
    <w:rsid w:val="00273DE9"/>
    <w:rsid w:val="002814EF"/>
    <w:rsid w:val="0028286B"/>
    <w:rsid w:val="00285103"/>
    <w:rsid w:val="00292323"/>
    <w:rsid w:val="0029372C"/>
    <w:rsid w:val="00297B22"/>
    <w:rsid w:val="002A1ADC"/>
    <w:rsid w:val="002A4C7C"/>
    <w:rsid w:val="002B0477"/>
    <w:rsid w:val="002B075F"/>
    <w:rsid w:val="002B1387"/>
    <w:rsid w:val="002B1C9D"/>
    <w:rsid w:val="002B29FD"/>
    <w:rsid w:val="002B3B5B"/>
    <w:rsid w:val="002C3E49"/>
    <w:rsid w:val="002C7B9C"/>
    <w:rsid w:val="002D6C4F"/>
    <w:rsid w:val="002E2644"/>
    <w:rsid w:val="002E48D9"/>
    <w:rsid w:val="002E54B0"/>
    <w:rsid w:val="002E7E1F"/>
    <w:rsid w:val="002F0AED"/>
    <w:rsid w:val="002F26EF"/>
    <w:rsid w:val="002F5205"/>
    <w:rsid w:val="00300009"/>
    <w:rsid w:val="00302505"/>
    <w:rsid w:val="00303602"/>
    <w:rsid w:val="0030662D"/>
    <w:rsid w:val="00306BBB"/>
    <w:rsid w:val="00317507"/>
    <w:rsid w:val="00320FDB"/>
    <w:rsid w:val="00322AE8"/>
    <w:rsid w:val="00322DBF"/>
    <w:rsid w:val="00323B15"/>
    <w:rsid w:val="00325A1F"/>
    <w:rsid w:val="00325B55"/>
    <w:rsid w:val="00325DC1"/>
    <w:rsid w:val="0032629F"/>
    <w:rsid w:val="003275E8"/>
    <w:rsid w:val="00327D7D"/>
    <w:rsid w:val="00331375"/>
    <w:rsid w:val="00331C33"/>
    <w:rsid w:val="003337F7"/>
    <w:rsid w:val="00334851"/>
    <w:rsid w:val="00336532"/>
    <w:rsid w:val="003406DB"/>
    <w:rsid w:val="003411CC"/>
    <w:rsid w:val="00341DA8"/>
    <w:rsid w:val="00344AD6"/>
    <w:rsid w:val="00345A9A"/>
    <w:rsid w:val="00346727"/>
    <w:rsid w:val="003516F8"/>
    <w:rsid w:val="003535AD"/>
    <w:rsid w:val="00354D66"/>
    <w:rsid w:val="00362780"/>
    <w:rsid w:val="00363762"/>
    <w:rsid w:val="00364267"/>
    <w:rsid w:val="00366C98"/>
    <w:rsid w:val="003714A6"/>
    <w:rsid w:val="00372544"/>
    <w:rsid w:val="00373A8B"/>
    <w:rsid w:val="00377BF7"/>
    <w:rsid w:val="003807EB"/>
    <w:rsid w:val="00383E85"/>
    <w:rsid w:val="00384113"/>
    <w:rsid w:val="003911F7"/>
    <w:rsid w:val="00396F5B"/>
    <w:rsid w:val="00397C7F"/>
    <w:rsid w:val="00397E78"/>
    <w:rsid w:val="003A2633"/>
    <w:rsid w:val="003A288D"/>
    <w:rsid w:val="003A31F3"/>
    <w:rsid w:val="003A4CA1"/>
    <w:rsid w:val="003A55C2"/>
    <w:rsid w:val="003A6B48"/>
    <w:rsid w:val="003A7308"/>
    <w:rsid w:val="003A7F11"/>
    <w:rsid w:val="003B4D9A"/>
    <w:rsid w:val="003B57C8"/>
    <w:rsid w:val="003B5F41"/>
    <w:rsid w:val="003B65F3"/>
    <w:rsid w:val="003B6DC9"/>
    <w:rsid w:val="003C5029"/>
    <w:rsid w:val="003C5CA6"/>
    <w:rsid w:val="003D369E"/>
    <w:rsid w:val="003D417E"/>
    <w:rsid w:val="003D4385"/>
    <w:rsid w:val="003E01AB"/>
    <w:rsid w:val="003E565F"/>
    <w:rsid w:val="003F1544"/>
    <w:rsid w:val="003F2F89"/>
    <w:rsid w:val="003F613C"/>
    <w:rsid w:val="00400F45"/>
    <w:rsid w:val="00401881"/>
    <w:rsid w:val="004018B6"/>
    <w:rsid w:val="00403947"/>
    <w:rsid w:val="00404BEE"/>
    <w:rsid w:val="004069FF"/>
    <w:rsid w:val="004130C2"/>
    <w:rsid w:val="0041415C"/>
    <w:rsid w:val="00414533"/>
    <w:rsid w:val="00416C8F"/>
    <w:rsid w:val="00417491"/>
    <w:rsid w:val="004179C7"/>
    <w:rsid w:val="00422003"/>
    <w:rsid w:val="00422624"/>
    <w:rsid w:val="004235FF"/>
    <w:rsid w:val="00424617"/>
    <w:rsid w:val="00432BE8"/>
    <w:rsid w:val="00440D3C"/>
    <w:rsid w:val="00440E9D"/>
    <w:rsid w:val="004432AD"/>
    <w:rsid w:val="00444887"/>
    <w:rsid w:val="00447ED0"/>
    <w:rsid w:val="00460428"/>
    <w:rsid w:val="004646DB"/>
    <w:rsid w:val="00465B57"/>
    <w:rsid w:val="00465D4F"/>
    <w:rsid w:val="00470555"/>
    <w:rsid w:val="00471393"/>
    <w:rsid w:val="00474715"/>
    <w:rsid w:val="00476434"/>
    <w:rsid w:val="00477042"/>
    <w:rsid w:val="00490FCD"/>
    <w:rsid w:val="00491F1A"/>
    <w:rsid w:val="00493007"/>
    <w:rsid w:val="004931D8"/>
    <w:rsid w:val="004934D7"/>
    <w:rsid w:val="00493608"/>
    <w:rsid w:val="004954FD"/>
    <w:rsid w:val="004979BA"/>
    <w:rsid w:val="004A55EC"/>
    <w:rsid w:val="004B3496"/>
    <w:rsid w:val="004B34F6"/>
    <w:rsid w:val="004B37F4"/>
    <w:rsid w:val="004B3C6F"/>
    <w:rsid w:val="004C17B6"/>
    <w:rsid w:val="004C22C9"/>
    <w:rsid w:val="004C2A94"/>
    <w:rsid w:val="004C41EE"/>
    <w:rsid w:val="004C4D12"/>
    <w:rsid w:val="004C4F24"/>
    <w:rsid w:val="004C7383"/>
    <w:rsid w:val="004D0DA8"/>
    <w:rsid w:val="004D23E7"/>
    <w:rsid w:val="004D2A32"/>
    <w:rsid w:val="004D2FF0"/>
    <w:rsid w:val="004D4D56"/>
    <w:rsid w:val="004E00A0"/>
    <w:rsid w:val="004E3DCA"/>
    <w:rsid w:val="004E4CE9"/>
    <w:rsid w:val="004E5BDF"/>
    <w:rsid w:val="004E6BE0"/>
    <w:rsid w:val="004E6F7E"/>
    <w:rsid w:val="004F12FA"/>
    <w:rsid w:val="004F264E"/>
    <w:rsid w:val="004F4D6D"/>
    <w:rsid w:val="004F76AE"/>
    <w:rsid w:val="00503CB6"/>
    <w:rsid w:val="00504D7D"/>
    <w:rsid w:val="005056D3"/>
    <w:rsid w:val="00507A9A"/>
    <w:rsid w:val="00511C9D"/>
    <w:rsid w:val="005176EA"/>
    <w:rsid w:val="00517B09"/>
    <w:rsid w:val="00517D99"/>
    <w:rsid w:val="00523E57"/>
    <w:rsid w:val="00530376"/>
    <w:rsid w:val="005335C1"/>
    <w:rsid w:val="00533788"/>
    <w:rsid w:val="00536849"/>
    <w:rsid w:val="00540F53"/>
    <w:rsid w:val="005413A2"/>
    <w:rsid w:val="005458F8"/>
    <w:rsid w:val="00552014"/>
    <w:rsid w:val="005526E2"/>
    <w:rsid w:val="005534B6"/>
    <w:rsid w:val="005546D5"/>
    <w:rsid w:val="00557D73"/>
    <w:rsid w:val="00570C80"/>
    <w:rsid w:val="005713FC"/>
    <w:rsid w:val="00572E3D"/>
    <w:rsid w:val="00575211"/>
    <w:rsid w:val="0057545E"/>
    <w:rsid w:val="00577489"/>
    <w:rsid w:val="005807D3"/>
    <w:rsid w:val="005808B5"/>
    <w:rsid w:val="00581E6D"/>
    <w:rsid w:val="0058285B"/>
    <w:rsid w:val="005837C2"/>
    <w:rsid w:val="00584105"/>
    <w:rsid w:val="005844B0"/>
    <w:rsid w:val="00584724"/>
    <w:rsid w:val="00586FE3"/>
    <w:rsid w:val="0059084C"/>
    <w:rsid w:val="005966A3"/>
    <w:rsid w:val="00596CA2"/>
    <w:rsid w:val="00596D97"/>
    <w:rsid w:val="005A3EE7"/>
    <w:rsid w:val="005A635B"/>
    <w:rsid w:val="005A63A7"/>
    <w:rsid w:val="005A63AD"/>
    <w:rsid w:val="005B3FF7"/>
    <w:rsid w:val="005B707A"/>
    <w:rsid w:val="005C0E99"/>
    <w:rsid w:val="005C1DC0"/>
    <w:rsid w:val="005C49F7"/>
    <w:rsid w:val="005C5D3E"/>
    <w:rsid w:val="005D033C"/>
    <w:rsid w:val="005D5D6B"/>
    <w:rsid w:val="005E103B"/>
    <w:rsid w:val="005E1F37"/>
    <w:rsid w:val="005E79D7"/>
    <w:rsid w:val="005F55CF"/>
    <w:rsid w:val="005F61C0"/>
    <w:rsid w:val="005F7119"/>
    <w:rsid w:val="00601DFC"/>
    <w:rsid w:val="006117AC"/>
    <w:rsid w:val="00613462"/>
    <w:rsid w:val="006138C4"/>
    <w:rsid w:val="006156D5"/>
    <w:rsid w:val="006175EA"/>
    <w:rsid w:val="006208D2"/>
    <w:rsid w:val="00620BA5"/>
    <w:rsid w:val="00625217"/>
    <w:rsid w:val="006262D5"/>
    <w:rsid w:val="00630D5E"/>
    <w:rsid w:val="00634A39"/>
    <w:rsid w:val="00634AF6"/>
    <w:rsid w:val="0063570C"/>
    <w:rsid w:val="00635745"/>
    <w:rsid w:val="006376E2"/>
    <w:rsid w:val="00637CF6"/>
    <w:rsid w:val="00643362"/>
    <w:rsid w:val="00643AE9"/>
    <w:rsid w:val="00646485"/>
    <w:rsid w:val="006478EF"/>
    <w:rsid w:val="006519B9"/>
    <w:rsid w:val="0065384E"/>
    <w:rsid w:val="0065530B"/>
    <w:rsid w:val="006618ED"/>
    <w:rsid w:val="00663141"/>
    <w:rsid w:val="00663A89"/>
    <w:rsid w:val="00664C2E"/>
    <w:rsid w:val="00665F9F"/>
    <w:rsid w:val="00666BF9"/>
    <w:rsid w:val="00674CC3"/>
    <w:rsid w:val="00680BA6"/>
    <w:rsid w:val="00683C5F"/>
    <w:rsid w:val="006941AE"/>
    <w:rsid w:val="00697E45"/>
    <w:rsid w:val="006A362E"/>
    <w:rsid w:val="006A5082"/>
    <w:rsid w:val="006A5AA3"/>
    <w:rsid w:val="006A6A26"/>
    <w:rsid w:val="006A7CC4"/>
    <w:rsid w:val="006B1CA6"/>
    <w:rsid w:val="006B7F5B"/>
    <w:rsid w:val="006C2365"/>
    <w:rsid w:val="006C3095"/>
    <w:rsid w:val="006C5D83"/>
    <w:rsid w:val="006C5F69"/>
    <w:rsid w:val="006C755A"/>
    <w:rsid w:val="006D195D"/>
    <w:rsid w:val="006D45A0"/>
    <w:rsid w:val="006D77C4"/>
    <w:rsid w:val="006E0B41"/>
    <w:rsid w:val="006E28F3"/>
    <w:rsid w:val="006E380D"/>
    <w:rsid w:val="006E4105"/>
    <w:rsid w:val="006E6361"/>
    <w:rsid w:val="006F0100"/>
    <w:rsid w:val="006F0B6E"/>
    <w:rsid w:val="006F20C5"/>
    <w:rsid w:val="00701331"/>
    <w:rsid w:val="00710B33"/>
    <w:rsid w:val="007112C7"/>
    <w:rsid w:val="007177F9"/>
    <w:rsid w:val="00717829"/>
    <w:rsid w:val="00726EC7"/>
    <w:rsid w:val="00732E3E"/>
    <w:rsid w:val="00732EF2"/>
    <w:rsid w:val="00735961"/>
    <w:rsid w:val="0073658D"/>
    <w:rsid w:val="00742446"/>
    <w:rsid w:val="007437E4"/>
    <w:rsid w:val="0074465F"/>
    <w:rsid w:val="007460F4"/>
    <w:rsid w:val="00747C14"/>
    <w:rsid w:val="00756581"/>
    <w:rsid w:val="007611BA"/>
    <w:rsid w:val="00765614"/>
    <w:rsid w:val="00765CB8"/>
    <w:rsid w:val="007667DE"/>
    <w:rsid w:val="0077115E"/>
    <w:rsid w:val="00771448"/>
    <w:rsid w:val="007736F4"/>
    <w:rsid w:val="00775AD5"/>
    <w:rsid w:val="007767A3"/>
    <w:rsid w:val="00777A34"/>
    <w:rsid w:val="00777AC3"/>
    <w:rsid w:val="00785F04"/>
    <w:rsid w:val="00787AEA"/>
    <w:rsid w:val="00790E3C"/>
    <w:rsid w:val="00791127"/>
    <w:rsid w:val="00792D05"/>
    <w:rsid w:val="00795208"/>
    <w:rsid w:val="007969FD"/>
    <w:rsid w:val="007A4C84"/>
    <w:rsid w:val="007A526E"/>
    <w:rsid w:val="007A568C"/>
    <w:rsid w:val="007A6085"/>
    <w:rsid w:val="007B06E2"/>
    <w:rsid w:val="007B0CB4"/>
    <w:rsid w:val="007B12AB"/>
    <w:rsid w:val="007B24D1"/>
    <w:rsid w:val="007C49DB"/>
    <w:rsid w:val="007D005A"/>
    <w:rsid w:val="007D1210"/>
    <w:rsid w:val="007D15CE"/>
    <w:rsid w:val="007D1FB3"/>
    <w:rsid w:val="007D26F5"/>
    <w:rsid w:val="007D5715"/>
    <w:rsid w:val="007D64C7"/>
    <w:rsid w:val="007D6B11"/>
    <w:rsid w:val="007E4ECA"/>
    <w:rsid w:val="007F05E4"/>
    <w:rsid w:val="00801549"/>
    <w:rsid w:val="00801AB8"/>
    <w:rsid w:val="00805FAF"/>
    <w:rsid w:val="0080708D"/>
    <w:rsid w:val="00813569"/>
    <w:rsid w:val="00825FCA"/>
    <w:rsid w:val="0083136B"/>
    <w:rsid w:val="00831B15"/>
    <w:rsid w:val="00832C49"/>
    <w:rsid w:val="00834237"/>
    <w:rsid w:val="00834BFE"/>
    <w:rsid w:val="008431D5"/>
    <w:rsid w:val="008432F5"/>
    <w:rsid w:val="008448B6"/>
    <w:rsid w:val="00844915"/>
    <w:rsid w:val="00844C48"/>
    <w:rsid w:val="00846DF1"/>
    <w:rsid w:val="00852A29"/>
    <w:rsid w:val="00857C8F"/>
    <w:rsid w:val="0086155F"/>
    <w:rsid w:val="00864F6E"/>
    <w:rsid w:val="008712C4"/>
    <w:rsid w:val="00871860"/>
    <w:rsid w:val="00871F56"/>
    <w:rsid w:val="008750F1"/>
    <w:rsid w:val="0087613D"/>
    <w:rsid w:val="00876B51"/>
    <w:rsid w:val="008856E6"/>
    <w:rsid w:val="00885E23"/>
    <w:rsid w:val="00887749"/>
    <w:rsid w:val="008924BD"/>
    <w:rsid w:val="008926E3"/>
    <w:rsid w:val="00893A61"/>
    <w:rsid w:val="00894FEE"/>
    <w:rsid w:val="00895831"/>
    <w:rsid w:val="008A105B"/>
    <w:rsid w:val="008A17DE"/>
    <w:rsid w:val="008A49B9"/>
    <w:rsid w:val="008A5DA0"/>
    <w:rsid w:val="008A7BD4"/>
    <w:rsid w:val="008B0CF9"/>
    <w:rsid w:val="008B1C1E"/>
    <w:rsid w:val="008B1CFD"/>
    <w:rsid w:val="008B31BC"/>
    <w:rsid w:val="008B42AD"/>
    <w:rsid w:val="008B4D96"/>
    <w:rsid w:val="008C0A2F"/>
    <w:rsid w:val="008C0CED"/>
    <w:rsid w:val="008C10EC"/>
    <w:rsid w:val="008C1836"/>
    <w:rsid w:val="008C229A"/>
    <w:rsid w:val="008C4922"/>
    <w:rsid w:val="008C53A4"/>
    <w:rsid w:val="008C5F7E"/>
    <w:rsid w:val="008D45E6"/>
    <w:rsid w:val="008D77BA"/>
    <w:rsid w:val="008D7EC1"/>
    <w:rsid w:val="008E478B"/>
    <w:rsid w:val="008E5A24"/>
    <w:rsid w:val="008E7329"/>
    <w:rsid w:val="008F0D52"/>
    <w:rsid w:val="008F1A63"/>
    <w:rsid w:val="0090102A"/>
    <w:rsid w:val="00901417"/>
    <w:rsid w:val="009122B1"/>
    <w:rsid w:val="00915B2E"/>
    <w:rsid w:val="0092067C"/>
    <w:rsid w:val="00921550"/>
    <w:rsid w:val="009250BE"/>
    <w:rsid w:val="00926E1C"/>
    <w:rsid w:val="009325C4"/>
    <w:rsid w:val="00934051"/>
    <w:rsid w:val="00936132"/>
    <w:rsid w:val="00941362"/>
    <w:rsid w:val="00941B2B"/>
    <w:rsid w:val="00942F82"/>
    <w:rsid w:val="0094426E"/>
    <w:rsid w:val="0094433B"/>
    <w:rsid w:val="0094721B"/>
    <w:rsid w:val="00950222"/>
    <w:rsid w:val="00951D96"/>
    <w:rsid w:val="0095496E"/>
    <w:rsid w:val="0096110D"/>
    <w:rsid w:val="00962376"/>
    <w:rsid w:val="0096603A"/>
    <w:rsid w:val="009660E5"/>
    <w:rsid w:val="00973148"/>
    <w:rsid w:val="009743C7"/>
    <w:rsid w:val="00975D8E"/>
    <w:rsid w:val="0097604E"/>
    <w:rsid w:val="0097675F"/>
    <w:rsid w:val="0097707A"/>
    <w:rsid w:val="00982DA9"/>
    <w:rsid w:val="00983B59"/>
    <w:rsid w:val="00984647"/>
    <w:rsid w:val="00985D96"/>
    <w:rsid w:val="00994A41"/>
    <w:rsid w:val="00996251"/>
    <w:rsid w:val="009970EC"/>
    <w:rsid w:val="009A0CCE"/>
    <w:rsid w:val="009A0F11"/>
    <w:rsid w:val="009A3C8D"/>
    <w:rsid w:val="009A43F7"/>
    <w:rsid w:val="009A5166"/>
    <w:rsid w:val="009B0BB4"/>
    <w:rsid w:val="009B0ECE"/>
    <w:rsid w:val="009B2C4F"/>
    <w:rsid w:val="009B2F31"/>
    <w:rsid w:val="009B7FE8"/>
    <w:rsid w:val="009C067E"/>
    <w:rsid w:val="009C15EA"/>
    <w:rsid w:val="009C6B93"/>
    <w:rsid w:val="009C7B09"/>
    <w:rsid w:val="009C7C60"/>
    <w:rsid w:val="009D1AE2"/>
    <w:rsid w:val="009D3A1A"/>
    <w:rsid w:val="009D692D"/>
    <w:rsid w:val="009D7F74"/>
    <w:rsid w:val="009E0D8E"/>
    <w:rsid w:val="009E7DFC"/>
    <w:rsid w:val="009F0540"/>
    <w:rsid w:val="009F1AAB"/>
    <w:rsid w:val="00A00B68"/>
    <w:rsid w:val="00A01A8B"/>
    <w:rsid w:val="00A04467"/>
    <w:rsid w:val="00A052ED"/>
    <w:rsid w:val="00A077A2"/>
    <w:rsid w:val="00A1625C"/>
    <w:rsid w:val="00A16EB0"/>
    <w:rsid w:val="00A16FD1"/>
    <w:rsid w:val="00A24954"/>
    <w:rsid w:val="00A268F5"/>
    <w:rsid w:val="00A27BEF"/>
    <w:rsid w:val="00A3157A"/>
    <w:rsid w:val="00A37E1F"/>
    <w:rsid w:val="00A40929"/>
    <w:rsid w:val="00A41A07"/>
    <w:rsid w:val="00A450B8"/>
    <w:rsid w:val="00A455DA"/>
    <w:rsid w:val="00A466E1"/>
    <w:rsid w:val="00A47416"/>
    <w:rsid w:val="00A47E19"/>
    <w:rsid w:val="00A50D4B"/>
    <w:rsid w:val="00A53193"/>
    <w:rsid w:val="00A56C10"/>
    <w:rsid w:val="00A57F35"/>
    <w:rsid w:val="00A64B53"/>
    <w:rsid w:val="00A64E39"/>
    <w:rsid w:val="00A766B6"/>
    <w:rsid w:val="00A76CFF"/>
    <w:rsid w:val="00A85F66"/>
    <w:rsid w:val="00A87775"/>
    <w:rsid w:val="00A9187B"/>
    <w:rsid w:val="00A95423"/>
    <w:rsid w:val="00AA6E46"/>
    <w:rsid w:val="00AB1596"/>
    <w:rsid w:val="00AB28EE"/>
    <w:rsid w:val="00AB2CEC"/>
    <w:rsid w:val="00AC1803"/>
    <w:rsid w:val="00AC5661"/>
    <w:rsid w:val="00AC5F56"/>
    <w:rsid w:val="00AC7ED4"/>
    <w:rsid w:val="00AD08BF"/>
    <w:rsid w:val="00AD4A29"/>
    <w:rsid w:val="00AD5795"/>
    <w:rsid w:val="00AD675B"/>
    <w:rsid w:val="00AD7598"/>
    <w:rsid w:val="00AD7A8D"/>
    <w:rsid w:val="00AE1BB1"/>
    <w:rsid w:val="00AE1D75"/>
    <w:rsid w:val="00AE1ECD"/>
    <w:rsid w:val="00AE685C"/>
    <w:rsid w:val="00AE7063"/>
    <w:rsid w:val="00AF2DFE"/>
    <w:rsid w:val="00AF34D9"/>
    <w:rsid w:val="00AF3598"/>
    <w:rsid w:val="00AF685A"/>
    <w:rsid w:val="00AF7B80"/>
    <w:rsid w:val="00B0278B"/>
    <w:rsid w:val="00B02B1D"/>
    <w:rsid w:val="00B10950"/>
    <w:rsid w:val="00B114E3"/>
    <w:rsid w:val="00B131A1"/>
    <w:rsid w:val="00B134BD"/>
    <w:rsid w:val="00B169B9"/>
    <w:rsid w:val="00B22CBE"/>
    <w:rsid w:val="00B2487F"/>
    <w:rsid w:val="00B25B0F"/>
    <w:rsid w:val="00B30E6F"/>
    <w:rsid w:val="00B341B2"/>
    <w:rsid w:val="00B35776"/>
    <w:rsid w:val="00B37B2F"/>
    <w:rsid w:val="00B37FC9"/>
    <w:rsid w:val="00B44069"/>
    <w:rsid w:val="00B51925"/>
    <w:rsid w:val="00B5761A"/>
    <w:rsid w:val="00B654E0"/>
    <w:rsid w:val="00B716CD"/>
    <w:rsid w:val="00B7698E"/>
    <w:rsid w:val="00B80831"/>
    <w:rsid w:val="00B83E8C"/>
    <w:rsid w:val="00B841BD"/>
    <w:rsid w:val="00B9106E"/>
    <w:rsid w:val="00B91E41"/>
    <w:rsid w:val="00B9631C"/>
    <w:rsid w:val="00BA325B"/>
    <w:rsid w:val="00BA3C12"/>
    <w:rsid w:val="00BA44A8"/>
    <w:rsid w:val="00BB0919"/>
    <w:rsid w:val="00BB13C6"/>
    <w:rsid w:val="00BB1C1C"/>
    <w:rsid w:val="00BB45DB"/>
    <w:rsid w:val="00BB680D"/>
    <w:rsid w:val="00BC30CB"/>
    <w:rsid w:val="00BC31DF"/>
    <w:rsid w:val="00BC3F13"/>
    <w:rsid w:val="00BC6368"/>
    <w:rsid w:val="00BD0657"/>
    <w:rsid w:val="00BD22FB"/>
    <w:rsid w:val="00BD4BF3"/>
    <w:rsid w:val="00BD6444"/>
    <w:rsid w:val="00BD78E0"/>
    <w:rsid w:val="00BE25AB"/>
    <w:rsid w:val="00BE309D"/>
    <w:rsid w:val="00BE6F6B"/>
    <w:rsid w:val="00BE779A"/>
    <w:rsid w:val="00BF05B9"/>
    <w:rsid w:val="00BF1B23"/>
    <w:rsid w:val="00BF5458"/>
    <w:rsid w:val="00BF5548"/>
    <w:rsid w:val="00BF6E62"/>
    <w:rsid w:val="00BF797F"/>
    <w:rsid w:val="00C06699"/>
    <w:rsid w:val="00C1190C"/>
    <w:rsid w:val="00C13956"/>
    <w:rsid w:val="00C13C44"/>
    <w:rsid w:val="00C141F2"/>
    <w:rsid w:val="00C16365"/>
    <w:rsid w:val="00C2304B"/>
    <w:rsid w:val="00C27396"/>
    <w:rsid w:val="00C2753C"/>
    <w:rsid w:val="00C3254C"/>
    <w:rsid w:val="00C33EA4"/>
    <w:rsid w:val="00C353FE"/>
    <w:rsid w:val="00C37374"/>
    <w:rsid w:val="00C37616"/>
    <w:rsid w:val="00C40A0D"/>
    <w:rsid w:val="00C43D49"/>
    <w:rsid w:val="00C43F70"/>
    <w:rsid w:val="00C44E76"/>
    <w:rsid w:val="00C54064"/>
    <w:rsid w:val="00C61F0F"/>
    <w:rsid w:val="00C62849"/>
    <w:rsid w:val="00C65563"/>
    <w:rsid w:val="00C67CD3"/>
    <w:rsid w:val="00C75DFA"/>
    <w:rsid w:val="00C81596"/>
    <w:rsid w:val="00C83072"/>
    <w:rsid w:val="00C83910"/>
    <w:rsid w:val="00C85911"/>
    <w:rsid w:val="00C9105B"/>
    <w:rsid w:val="00C96188"/>
    <w:rsid w:val="00C969A5"/>
    <w:rsid w:val="00CA0174"/>
    <w:rsid w:val="00CA07AC"/>
    <w:rsid w:val="00CA30B5"/>
    <w:rsid w:val="00CA33D0"/>
    <w:rsid w:val="00CA6F25"/>
    <w:rsid w:val="00CA7042"/>
    <w:rsid w:val="00CB09CD"/>
    <w:rsid w:val="00CB3254"/>
    <w:rsid w:val="00CB36D1"/>
    <w:rsid w:val="00CB7E06"/>
    <w:rsid w:val="00CC3E29"/>
    <w:rsid w:val="00CC41E0"/>
    <w:rsid w:val="00CC447C"/>
    <w:rsid w:val="00CC7D27"/>
    <w:rsid w:val="00CD1024"/>
    <w:rsid w:val="00CD4931"/>
    <w:rsid w:val="00CD5902"/>
    <w:rsid w:val="00CD6A67"/>
    <w:rsid w:val="00CE1C44"/>
    <w:rsid w:val="00CE52EA"/>
    <w:rsid w:val="00CE5F38"/>
    <w:rsid w:val="00CE76BE"/>
    <w:rsid w:val="00CF0C76"/>
    <w:rsid w:val="00CF1BE0"/>
    <w:rsid w:val="00CF2986"/>
    <w:rsid w:val="00CF6C85"/>
    <w:rsid w:val="00D03484"/>
    <w:rsid w:val="00D03CE7"/>
    <w:rsid w:val="00D05E89"/>
    <w:rsid w:val="00D075B8"/>
    <w:rsid w:val="00D10822"/>
    <w:rsid w:val="00D12071"/>
    <w:rsid w:val="00D146FC"/>
    <w:rsid w:val="00D14722"/>
    <w:rsid w:val="00D218AF"/>
    <w:rsid w:val="00D218BF"/>
    <w:rsid w:val="00D24CF5"/>
    <w:rsid w:val="00D32186"/>
    <w:rsid w:val="00D33440"/>
    <w:rsid w:val="00D34C21"/>
    <w:rsid w:val="00D36D5A"/>
    <w:rsid w:val="00D37D60"/>
    <w:rsid w:val="00D41EBE"/>
    <w:rsid w:val="00D429D2"/>
    <w:rsid w:val="00D44D2B"/>
    <w:rsid w:val="00D50F0F"/>
    <w:rsid w:val="00D52715"/>
    <w:rsid w:val="00D54DDB"/>
    <w:rsid w:val="00D54E4A"/>
    <w:rsid w:val="00D612E4"/>
    <w:rsid w:val="00D67263"/>
    <w:rsid w:val="00D672A3"/>
    <w:rsid w:val="00D706A9"/>
    <w:rsid w:val="00D710F0"/>
    <w:rsid w:val="00D712F1"/>
    <w:rsid w:val="00D7200B"/>
    <w:rsid w:val="00D7245E"/>
    <w:rsid w:val="00D7366F"/>
    <w:rsid w:val="00D74AC7"/>
    <w:rsid w:val="00D769E5"/>
    <w:rsid w:val="00D77801"/>
    <w:rsid w:val="00D83B68"/>
    <w:rsid w:val="00D85F25"/>
    <w:rsid w:val="00D86DF3"/>
    <w:rsid w:val="00D87B8F"/>
    <w:rsid w:val="00D87CE6"/>
    <w:rsid w:val="00D9239C"/>
    <w:rsid w:val="00D96719"/>
    <w:rsid w:val="00D9763B"/>
    <w:rsid w:val="00DA24D5"/>
    <w:rsid w:val="00DA278E"/>
    <w:rsid w:val="00DA3485"/>
    <w:rsid w:val="00DA6AA5"/>
    <w:rsid w:val="00DA7DD4"/>
    <w:rsid w:val="00DB02E2"/>
    <w:rsid w:val="00DB0B85"/>
    <w:rsid w:val="00DB2C59"/>
    <w:rsid w:val="00DB786C"/>
    <w:rsid w:val="00DB7A6A"/>
    <w:rsid w:val="00DC1108"/>
    <w:rsid w:val="00DC17BF"/>
    <w:rsid w:val="00DC1957"/>
    <w:rsid w:val="00DC737A"/>
    <w:rsid w:val="00DD21AC"/>
    <w:rsid w:val="00DD3CE6"/>
    <w:rsid w:val="00DE3BC3"/>
    <w:rsid w:val="00DE4665"/>
    <w:rsid w:val="00DF06DD"/>
    <w:rsid w:val="00DF1FCB"/>
    <w:rsid w:val="00DF46A5"/>
    <w:rsid w:val="00E00E66"/>
    <w:rsid w:val="00E0451E"/>
    <w:rsid w:val="00E1438B"/>
    <w:rsid w:val="00E14D4D"/>
    <w:rsid w:val="00E16218"/>
    <w:rsid w:val="00E20110"/>
    <w:rsid w:val="00E20F68"/>
    <w:rsid w:val="00E2126D"/>
    <w:rsid w:val="00E24C8C"/>
    <w:rsid w:val="00E30B5F"/>
    <w:rsid w:val="00E30F2A"/>
    <w:rsid w:val="00E31DFD"/>
    <w:rsid w:val="00E33DA9"/>
    <w:rsid w:val="00E3575D"/>
    <w:rsid w:val="00E3593D"/>
    <w:rsid w:val="00E36FC7"/>
    <w:rsid w:val="00E4043C"/>
    <w:rsid w:val="00E41277"/>
    <w:rsid w:val="00E43E6B"/>
    <w:rsid w:val="00E5026C"/>
    <w:rsid w:val="00E50EFC"/>
    <w:rsid w:val="00E52610"/>
    <w:rsid w:val="00E56ABF"/>
    <w:rsid w:val="00E62FE3"/>
    <w:rsid w:val="00E632F6"/>
    <w:rsid w:val="00E63323"/>
    <w:rsid w:val="00E658DA"/>
    <w:rsid w:val="00E658F3"/>
    <w:rsid w:val="00E663ED"/>
    <w:rsid w:val="00E75F8F"/>
    <w:rsid w:val="00E76506"/>
    <w:rsid w:val="00E8207B"/>
    <w:rsid w:val="00E85746"/>
    <w:rsid w:val="00E8710B"/>
    <w:rsid w:val="00E87B64"/>
    <w:rsid w:val="00E87E62"/>
    <w:rsid w:val="00E915FD"/>
    <w:rsid w:val="00E953D9"/>
    <w:rsid w:val="00E96DB2"/>
    <w:rsid w:val="00E97405"/>
    <w:rsid w:val="00EA11DC"/>
    <w:rsid w:val="00EA6842"/>
    <w:rsid w:val="00EA7569"/>
    <w:rsid w:val="00EB22E8"/>
    <w:rsid w:val="00EB35FE"/>
    <w:rsid w:val="00EB484F"/>
    <w:rsid w:val="00EC2A24"/>
    <w:rsid w:val="00ED07CA"/>
    <w:rsid w:val="00ED085E"/>
    <w:rsid w:val="00ED16F5"/>
    <w:rsid w:val="00ED3BB3"/>
    <w:rsid w:val="00ED4E57"/>
    <w:rsid w:val="00ED72FA"/>
    <w:rsid w:val="00EE0207"/>
    <w:rsid w:val="00EE2E5F"/>
    <w:rsid w:val="00EE3416"/>
    <w:rsid w:val="00EF0637"/>
    <w:rsid w:val="00EF084C"/>
    <w:rsid w:val="00EF1F81"/>
    <w:rsid w:val="00EF216E"/>
    <w:rsid w:val="00EF3723"/>
    <w:rsid w:val="00EF7F30"/>
    <w:rsid w:val="00F037FB"/>
    <w:rsid w:val="00F075FA"/>
    <w:rsid w:val="00F23598"/>
    <w:rsid w:val="00F2633E"/>
    <w:rsid w:val="00F333AD"/>
    <w:rsid w:val="00F43AB7"/>
    <w:rsid w:val="00F44044"/>
    <w:rsid w:val="00F4455A"/>
    <w:rsid w:val="00F44D16"/>
    <w:rsid w:val="00F54BC8"/>
    <w:rsid w:val="00F55C91"/>
    <w:rsid w:val="00F613B5"/>
    <w:rsid w:val="00F61EEB"/>
    <w:rsid w:val="00F62D50"/>
    <w:rsid w:val="00F666CD"/>
    <w:rsid w:val="00F70D1E"/>
    <w:rsid w:val="00F71F74"/>
    <w:rsid w:val="00F72B81"/>
    <w:rsid w:val="00F82302"/>
    <w:rsid w:val="00F90B21"/>
    <w:rsid w:val="00F91158"/>
    <w:rsid w:val="00F917A2"/>
    <w:rsid w:val="00F918EE"/>
    <w:rsid w:val="00F91FD2"/>
    <w:rsid w:val="00F9209B"/>
    <w:rsid w:val="00F92333"/>
    <w:rsid w:val="00F923E8"/>
    <w:rsid w:val="00F941E0"/>
    <w:rsid w:val="00F95D3F"/>
    <w:rsid w:val="00F97586"/>
    <w:rsid w:val="00FA1A05"/>
    <w:rsid w:val="00FA755A"/>
    <w:rsid w:val="00FC58B2"/>
    <w:rsid w:val="00FC6DD5"/>
    <w:rsid w:val="00FC7CEB"/>
    <w:rsid w:val="00FD19B9"/>
    <w:rsid w:val="00FD59CF"/>
    <w:rsid w:val="00FD6207"/>
    <w:rsid w:val="00FD753A"/>
    <w:rsid w:val="00FE1604"/>
    <w:rsid w:val="00FF198F"/>
    <w:rsid w:val="00FF296B"/>
    <w:rsid w:val="00FF50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8D33CD9-D181-498B-8F41-274E29CD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6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2AD"/>
    <w:pPr>
      <w:numPr>
        <w:numId w:val="1"/>
      </w:numPr>
      <w:tabs>
        <w:tab w:val="clear" w:pos="1080"/>
        <w:tab w:val="center" w:pos="4153"/>
        <w:tab w:val="right" w:pos="8306"/>
      </w:tabs>
      <w:spacing w:after="0" w:line="240" w:lineRule="auto"/>
      <w:ind w:left="0" w:firstLine="0"/>
      <w:jc w:val="both"/>
    </w:pPr>
    <w:rPr>
      <w:rFonts w:ascii="Arial" w:eastAsia="Times New Roman" w:hAnsi="Arial"/>
      <w:sz w:val="16"/>
      <w:lang w:val="ro-RO"/>
    </w:rPr>
  </w:style>
  <w:style w:type="character" w:customStyle="1" w:styleId="HeaderChar">
    <w:name w:val="Header Char"/>
    <w:basedOn w:val="DefaultParagraphFont"/>
    <w:link w:val="Header"/>
    <w:rsid w:val="008B42AD"/>
    <w:rPr>
      <w:rFonts w:ascii="Arial" w:eastAsia="Times New Roman" w:hAnsi="Arial" w:cs="Times New Roman"/>
      <w:sz w:val="16"/>
    </w:rPr>
  </w:style>
  <w:style w:type="numbering" w:customStyle="1" w:styleId="NoList1">
    <w:name w:val="No List1"/>
    <w:next w:val="NoList"/>
    <w:uiPriority w:val="99"/>
    <w:semiHidden/>
    <w:unhideWhenUsed/>
    <w:rsid w:val="00416C8F"/>
  </w:style>
  <w:style w:type="paragraph" w:customStyle="1" w:styleId="doc-ti">
    <w:name w:val="doc-ti"/>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ld">
    <w:name w:val="bold"/>
    <w:basedOn w:val="DefaultParagraphFont"/>
    <w:rsid w:val="00416C8F"/>
  </w:style>
  <w:style w:type="paragraph" w:customStyle="1" w:styleId="Normal1">
    <w:name w:val="Normal1"/>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italic">
    <w:name w:val="italic"/>
    <w:basedOn w:val="DefaultParagraphFont"/>
    <w:rsid w:val="00416C8F"/>
  </w:style>
  <w:style w:type="paragraph" w:customStyle="1" w:styleId="ti-grseq-1">
    <w:name w:val="ti-grseq-1"/>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image">
    <w:name w:val="image"/>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sub">
    <w:name w:val="sub"/>
    <w:basedOn w:val="DefaultParagraphFont"/>
    <w:rsid w:val="00416C8F"/>
  </w:style>
  <w:style w:type="character" w:customStyle="1" w:styleId="super">
    <w:name w:val="super"/>
    <w:basedOn w:val="DefaultParagraphFont"/>
    <w:rsid w:val="00416C8F"/>
  </w:style>
  <w:style w:type="paragraph" w:customStyle="1" w:styleId="tbl-txt">
    <w:name w:val="tbl-txt"/>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NormalWeb">
    <w:name w:val="Normal (Web)"/>
    <w:basedOn w:val="Normal"/>
    <w:uiPriority w:val="99"/>
    <w:unhideWhenUsed/>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Hyperlink">
    <w:name w:val="Hyperlink"/>
    <w:basedOn w:val="DefaultParagraphFont"/>
    <w:uiPriority w:val="99"/>
    <w:semiHidden/>
    <w:unhideWhenUsed/>
    <w:rsid w:val="00416C8F"/>
    <w:rPr>
      <w:color w:val="0000FF"/>
      <w:u w:val="single"/>
    </w:rPr>
  </w:style>
  <w:style w:type="character" w:styleId="FollowedHyperlink">
    <w:name w:val="FollowedHyperlink"/>
    <w:basedOn w:val="DefaultParagraphFont"/>
    <w:uiPriority w:val="99"/>
    <w:semiHidden/>
    <w:unhideWhenUsed/>
    <w:rsid w:val="00416C8F"/>
    <w:rPr>
      <w:color w:val="800080"/>
      <w:u w:val="single"/>
    </w:rPr>
  </w:style>
  <w:style w:type="character" w:customStyle="1" w:styleId="underline">
    <w:name w:val="underline"/>
    <w:basedOn w:val="DefaultParagraphFont"/>
    <w:rsid w:val="00416C8F"/>
  </w:style>
  <w:style w:type="paragraph" w:customStyle="1" w:styleId="note">
    <w:name w:val="note"/>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ti-tbl">
    <w:name w:val="ti-tbl"/>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tbl-hdr">
    <w:name w:val="tbl-hdr"/>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tbl-num">
    <w:name w:val="tbl-num"/>
    <w:basedOn w:val="Normal"/>
    <w:rsid w:val="00416C8F"/>
    <w:pPr>
      <w:spacing w:before="100" w:beforeAutospacing="1" w:after="100" w:afterAutospacing="1" w:line="240" w:lineRule="auto"/>
    </w:pPr>
    <w:rPr>
      <w:rFonts w:ascii="Times New Roman" w:eastAsia="Times New Roman" w:hAnsi="Times New Roman"/>
      <w:sz w:val="24"/>
      <w:szCs w:val="24"/>
      <w:lang w:val="ro-RO" w:eastAsia="ro-RO"/>
    </w:rPr>
  </w:style>
  <w:style w:type="numbering" w:customStyle="1" w:styleId="NoList2">
    <w:name w:val="No List2"/>
    <w:next w:val="NoList"/>
    <w:uiPriority w:val="99"/>
    <w:semiHidden/>
    <w:unhideWhenUsed/>
    <w:rsid w:val="00CF0C76"/>
  </w:style>
  <w:style w:type="paragraph" w:customStyle="1" w:styleId="Normal2">
    <w:name w:val="Normal2"/>
    <w:basedOn w:val="Normal"/>
    <w:rsid w:val="00CF0C76"/>
    <w:pPr>
      <w:spacing w:before="100" w:beforeAutospacing="1" w:after="100" w:afterAutospacing="1" w:line="240" w:lineRule="auto"/>
    </w:pPr>
    <w:rPr>
      <w:rFonts w:ascii="Times New Roman" w:eastAsia="Times New Roman" w:hAnsi="Times New Roman"/>
      <w:sz w:val="24"/>
      <w:szCs w:val="24"/>
      <w:lang w:val="ro-RO" w:eastAsia="ro-RO"/>
    </w:rPr>
  </w:style>
  <w:style w:type="numbering" w:customStyle="1" w:styleId="NoList3">
    <w:name w:val="No List3"/>
    <w:next w:val="NoList"/>
    <w:uiPriority w:val="99"/>
    <w:semiHidden/>
    <w:unhideWhenUsed/>
    <w:rsid w:val="008F1A63"/>
  </w:style>
  <w:style w:type="numbering" w:customStyle="1" w:styleId="NoList4">
    <w:name w:val="No List4"/>
    <w:next w:val="NoList"/>
    <w:uiPriority w:val="99"/>
    <w:semiHidden/>
    <w:unhideWhenUsed/>
    <w:rsid w:val="00317507"/>
  </w:style>
  <w:style w:type="numbering" w:customStyle="1" w:styleId="NoList5">
    <w:name w:val="No List5"/>
    <w:next w:val="NoList"/>
    <w:uiPriority w:val="99"/>
    <w:semiHidden/>
    <w:unhideWhenUsed/>
    <w:rsid w:val="008A7BD4"/>
  </w:style>
  <w:style w:type="numbering" w:customStyle="1" w:styleId="NoList6">
    <w:name w:val="No List6"/>
    <w:next w:val="NoList"/>
    <w:uiPriority w:val="99"/>
    <w:semiHidden/>
    <w:unhideWhenUsed/>
    <w:rsid w:val="005C5D3E"/>
  </w:style>
  <w:style w:type="numbering" w:customStyle="1" w:styleId="NoList7">
    <w:name w:val="No List7"/>
    <w:next w:val="NoList"/>
    <w:uiPriority w:val="99"/>
    <w:semiHidden/>
    <w:unhideWhenUsed/>
    <w:rsid w:val="005C5D3E"/>
  </w:style>
  <w:style w:type="numbering" w:customStyle="1" w:styleId="NoList8">
    <w:name w:val="No List8"/>
    <w:next w:val="NoList"/>
    <w:uiPriority w:val="99"/>
    <w:semiHidden/>
    <w:unhideWhenUsed/>
    <w:rsid w:val="00E915FD"/>
  </w:style>
  <w:style w:type="paragraph" w:styleId="BalloonText">
    <w:name w:val="Balloon Text"/>
    <w:basedOn w:val="Normal"/>
    <w:link w:val="BalloonTextChar"/>
    <w:uiPriority w:val="99"/>
    <w:semiHidden/>
    <w:unhideWhenUsed/>
    <w:rsid w:val="00C81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96"/>
    <w:rPr>
      <w:rFonts w:ascii="Segoe UI" w:eastAsia="Calibri" w:hAnsi="Segoe UI" w:cs="Segoe UI"/>
      <w:sz w:val="18"/>
      <w:szCs w:val="18"/>
      <w:lang w:val="en-US"/>
    </w:rPr>
  </w:style>
  <w:style w:type="paragraph" w:customStyle="1" w:styleId="tbl-norm">
    <w:name w:val="tbl-norm"/>
    <w:basedOn w:val="Normal"/>
    <w:rsid w:val="004F12FA"/>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ListParagraph">
    <w:name w:val="List Paragraph"/>
    <w:basedOn w:val="Normal"/>
    <w:uiPriority w:val="34"/>
    <w:qFormat/>
    <w:rsid w:val="00B91E41"/>
    <w:pPr>
      <w:ind w:left="720"/>
      <w:contextualSpacing/>
    </w:pPr>
  </w:style>
  <w:style w:type="paragraph" w:styleId="BodyTextIndent">
    <w:name w:val="Body Text Indent"/>
    <w:basedOn w:val="Normal"/>
    <w:link w:val="BodyTextIndentChar"/>
    <w:semiHidden/>
    <w:rsid w:val="006941AE"/>
    <w:pPr>
      <w:spacing w:after="0" w:line="240" w:lineRule="auto"/>
      <w:ind w:left="-540"/>
      <w:jc w:val="center"/>
    </w:pPr>
    <w:rPr>
      <w:rFonts w:ascii="Times New Roman" w:eastAsia="Times New Roman" w:hAnsi="Times New Roman"/>
      <w:b/>
      <w:bCs/>
      <w:sz w:val="28"/>
      <w:szCs w:val="24"/>
      <w:lang w:val="ro-RO"/>
    </w:rPr>
  </w:style>
  <w:style w:type="character" w:customStyle="1" w:styleId="BodyTextIndentChar">
    <w:name w:val="Body Text Indent Char"/>
    <w:basedOn w:val="DefaultParagraphFont"/>
    <w:link w:val="BodyTextIndent"/>
    <w:semiHidden/>
    <w:rsid w:val="006941AE"/>
    <w:rPr>
      <w:rFonts w:ascii="Times New Roman" w:eastAsia="Times New Roman" w:hAnsi="Times New Roman" w:cs="Times New Roman"/>
      <w:b/>
      <w:bCs/>
      <w:sz w:val="28"/>
      <w:szCs w:val="24"/>
    </w:rPr>
  </w:style>
  <w:style w:type="character" w:customStyle="1" w:styleId="do1">
    <w:name w:val="do1"/>
    <w:basedOn w:val="DefaultParagraphFont"/>
    <w:rsid w:val="006941AE"/>
    <w:rPr>
      <w:b/>
      <w:bCs/>
      <w:sz w:val="26"/>
      <w:szCs w:val="26"/>
    </w:rPr>
  </w:style>
  <w:style w:type="table" w:styleId="TableGrid">
    <w:name w:val="Table Grid"/>
    <w:basedOn w:val="TableNormal"/>
    <w:uiPriority w:val="39"/>
    <w:rsid w:val="00B3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F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76">
      <w:bodyDiv w:val="1"/>
      <w:marLeft w:val="0"/>
      <w:marRight w:val="0"/>
      <w:marTop w:val="0"/>
      <w:marBottom w:val="0"/>
      <w:divBdr>
        <w:top w:val="none" w:sz="0" w:space="0" w:color="auto"/>
        <w:left w:val="none" w:sz="0" w:space="0" w:color="auto"/>
        <w:bottom w:val="none" w:sz="0" w:space="0" w:color="auto"/>
        <w:right w:val="none" w:sz="0" w:space="0" w:color="auto"/>
      </w:divBdr>
    </w:div>
    <w:div w:id="138422337">
      <w:bodyDiv w:val="1"/>
      <w:marLeft w:val="0"/>
      <w:marRight w:val="0"/>
      <w:marTop w:val="0"/>
      <w:marBottom w:val="0"/>
      <w:divBdr>
        <w:top w:val="none" w:sz="0" w:space="0" w:color="auto"/>
        <w:left w:val="none" w:sz="0" w:space="0" w:color="auto"/>
        <w:bottom w:val="none" w:sz="0" w:space="0" w:color="auto"/>
        <w:right w:val="none" w:sz="0" w:space="0" w:color="auto"/>
      </w:divBdr>
    </w:div>
    <w:div w:id="175316054">
      <w:bodyDiv w:val="1"/>
      <w:marLeft w:val="0"/>
      <w:marRight w:val="0"/>
      <w:marTop w:val="0"/>
      <w:marBottom w:val="0"/>
      <w:divBdr>
        <w:top w:val="none" w:sz="0" w:space="0" w:color="auto"/>
        <w:left w:val="none" w:sz="0" w:space="0" w:color="auto"/>
        <w:bottom w:val="none" w:sz="0" w:space="0" w:color="auto"/>
        <w:right w:val="none" w:sz="0" w:space="0" w:color="auto"/>
      </w:divBdr>
    </w:div>
    <w:div w:id="216406026">
      <w:bodyDiv w:val="1"/>
      <w:marLeft w:val="0"/>
      <w:marRight w:val="0"/>
      <w:marTop w:val="0"/>
      <w:marBottom w:val="0"/>
      <w:divBdr>
        <w:top w:val="none" w:sz="0" w:space="0" w:color="auto"/>
        <w:left w:val="none" w:sz="0" w:space="0" w:color="auto"/>
        <w:bottom w:val="none" w:sz="0" w:space="0" w:color="auto"/>
        <w:right w:val="none" w:sz="0" w:space="0" w:color="auto"/>
      </w:divBdr>
    </w:div>
    <w:div w:id="222522340">
      <w:bodyDiv w:val="1"/>
      <w:marLeft w:val="0"/>
      <w:marRight w:val="0"/>
      <w:marTop w:val="0"/>
      <w:marBottom w:val="0"/>
      <w:divBdr>
        <w:top w:val="none" w:sz="0" w:space="0" w:color="auto"/>
        <w:left w:val="none" w:sz="0" w:space="0" w:color="auto"/>
        <w:bottom w:val="none" w:sz="0" w:space="0" w:color="auto"/>
        <w:right w:val="none" w:sz="0" w:space="0" w:color="auto"/>
      </w:divBdr>
    </w:div>
    <w:div w:id="299925119">
      <w:bodyDiv w:val="1"/>
      <w:marLeft w:val="0"/>
      <w:marRight w:val="0"/>
      <w:marTop w:val="0"/>
      <w:marBottom w:val="0"/>
      <w:divBdr>
        <w:top w:val="none" w:sz="0" w:space="0" w:color="auto"/>
        <w:left w:val="none" w:sz="0" w:space="0" w:color="auto"/>
        <w:bottom w:val="none" w:sz="0" w:space="0" w:color="auto"/>
        <w:right w:val="none" w:sz="0" w:space="0" w:color="auto"/>
      </w:divBdr>
    </w:div>
    <w:div w:id="386806223">
      <w:bodyDiv w:val="1"/>
      <w:marLeft w:val="0"/>
      <w:marRight w:val="0"/>
      <w:marTop w:val="0"/>
      <w:marBottom w:val="0"/>
      <w:divBdr>
        <w:top w:val="none" w:sz="0" w:space="0" w:color="auto"/>
        <w:left w:val="none" w:sz="0" w:space="0" w:color="auto"/>
        <w:bottom w:val="none" w:sz="0" w:space="0" w:color="auto"/>
        <w:right w:val="none" w:sz="0" w:space="0" w:color="auto"/>
      </w:divBdr>
    </w:div>
    <w:div w:id="392700258">
      <w:bodyDiv w:val="1"/>
      <w:marLeft w:val="0"/>
      <w:marRight w:val="0"/>
      <w:marTop w:val="0"/>
      <w:marBottom w:val="0"/>
      <w:divBdr>
        <w:top w:val="none" w:sz="0" w:space="0" w:color="auto"/>
        <w:left w:val="none" w:sz="0" w:space="0" w:color="auto"/>
        <w:bottom w:val="none" w:sz="0" w:space="0" w:color="auto"/>
        <w:right w:val="none" w:sz="0" w:space="0" w:color="auto"/>
      </w:divBdr>
    </w:div>
    <w:div w:id="417870578">
      <w:bodyDiv w:val="1"/>
      <w:marLeft w:val="0"/>
      <w:marRight w:val="0"/>
      <w:marTop w:val="0"/>
      <w:marBottom w:val="0"/>
      <w:divBdr>
        <w:top w:val="none" w:sz="0" w:space="0" w:color="auto"/>
        <w:left w:val="none" w:sz="0" w:space="0" w:color="auto"/>
        <w:bottom w:val="none" w:sz="0" w:space="0" w:color="auto"/>
        <w:right w:val="none" w:sz="0" w:space="0" w:color="auto"/>
      </w:divBdr>
    </w:div>
    <w:div w:id="443615347">
      <w:bodyDiv w:val="1"/>
      <w:marLeft w:val="0"/>
      <w:marRight w:val="0"/>
      <w:marTop w:val="0"/>
      <w:marBottom w:val="0"/>
      <w:divBdr>
        <w:top w:val="none" w:sz="0" w:space="0" w:color="auto"/>
        <w:left w:val="none" w:sz="0" w:space="0" w:color="auto"/>
        <w:bottom w:val="none" w:sz="0" w:space="0" w:color="auto"/>
        <w:right w:val="none" w:sz="0" w:space="0" w:color="auto"/>
      </w:divBdr>
    </w:div>
    <w:div w:id="624848864">
      <w:bodyDiv w:val="1"/>
      <w:marLeft w:val="0"/>
      <w:marRight w:val="0"/>
      <w:marTop w:val="0"/>
      <w:marBottom w:val="0"/>
      <w:divBdr>
        <w:top w:val="none" w:sz="0" w:space="0" w:color="auto"/>
        <w:left w:val="none" w:sz="0" w:space="0" w:color="auto"/>
        <w:bottom w:val="none" w:sz="0" w:space="0" w:color="auto"/>
        <w:right w:val="none" w:sz="0" w:space="0" w:color="auto"/>
      </w:divBdr>
    </w:div>
    <w:div w:id="632712607">
      <w:bodyDiv w:val="1"/>
      <w:marLeft w:val="0"/>
      <w:marRight w:val="0"/>
      <w:marTop w:val="0"/>
      <w:marBottom w:val="0"/>
      <w:divBdr>
        <w:top w:val="none" w:sz="0" w:space="0" w:color="auto"/>
        <w:left w:val="none" w:sz="0" w:space="0" w:color="auto"/>
        <w:bottom w:val="none" w:sz="0" w:space="0" w:color="auto"/>
        <w:right w:val="none" w:sz="0" w:space="0" w:color="auto"/>
      </w:divBdr>
      <w:divsChild>
        <w:div w:id="1564218965">
          <w:marLeft w:val="0"/>
          <w:marRight w:val="0"/>
          <w:marTop w:val="0"/>
          <w:marBottom w:val="0"/>
          <w:divBdr>
            <w:top w:val="none" w:sz="0" w:space="0" w:color="auto"/>
            <w:left w:val="none" w:sz="0" w:space="0" w:color="auto"/>
            <w:bottom w:val="none" w:sz="0" w:space="0" w:color="auto"/>
            <w:right w:val="none" w:sz="0" w:space="0" w:color="auto"/>
          </w:divBdr>
        </w:div>
        <w:div w:id="1925650011">
          <w:marLeft w:val="0"/>
          <w:marRight w:val="0"/>
          <w:marTop w:val="0"/>
          <w:marBottom w:val="0"/>
          <w:divBdr>
            <w:top w:val="none" w:sz="0" w:space="0" w:color="auto"/>
            <w:left w:val="none" w:sz="0" w:space="0" w:color="auto"/>
            <w:bottom w:val="none" w:sz="0" w:space="0" w:color="auto"/>
            <w:right w:val="none" w:sz="0" w:space="0" w:color="auto"/>
          </w:divBdr>
        </w:div>
      </w:divsChild>
    </w:div>
    <w:div w:id="672531765">
      <w:bodyDiv w:val="1"/>
      <w:marLeft w:val="0"/>
      <w:marRight w:val="0"/>
      <w:marTop w:val="0"/>
      <w:marBottom w:val="0"/>
      <w:divBdr>
        <w:top w:val="none" w:sz="0" w:space="0" w:color="auto"/>
        <w:left w:val="none" w:sz="0" w:space="0" w:color="auto"/>
        <w:bottom w:val="none" w:sz="0" w:space="0" w:color="auto"/>
        <w:right w:val="none" w:sz="0" w:space="0" w:color="auto"/>
      </w:divBdr>
    </w:div>
    <w:div w:id="804926784">
      <w:bodyDiv w:val="1"/>
      <w:marLeft w:val="0"/>
      <w:marRight w:val="0"/>
      <w:marTop w:val="0"/>
      <w:marBottom w:val="0"/>
      <w:divBdr>
        <w:top w:val="none" w:sz="0" w:space="0" w:color="auto"/>
        <w:left w:val="none" w:sz="0" w:space="0" w:color="auto"/>
        <w:bottom w:val="none" w:sz="0" w:space="0" w:color="auto"/>
        <w:right w:val="none" w:sz="0" w:space="0" w:color="auto"/>
      </w:divBdr>
    </w:div>
    <w:div w:id="853231176">
      <w:bodyDiv w:val="1"/>
      <w:marLeft w:val="0"/>
      <w:marRight w:val="0"/>
      <w:marTop w:val="0"/>
      <w:marBottom w:val="0"/>
      <w:divBdr>
        <w:top w:val="none" w:sz="0" w:space="0" w:color="auto"/>
        <w:left w:val="none" w:sz="0" w:space="0" w:color="auto"/>
        <w:bottom w:val="none" w:sz="0" w:space="0" w:color="auto"/>
        <w:right w:val="none" w:sz="0" w:space="0" w:color="auto"/>
      </w:divBdr>
    </w:div>
    <w:div w:id="956720801">
      <w:bodyDiv w:val="1"/>
      <w:marLeft w:val="0"/>
      <w:marRight w:val="0"/>
      <w:marTop w:val="0"/>
      <w:marBottom w:val="0"/>
      <w:divBdr>
        <w:top w:val="none" w:sz="0" w:space="0" w:color="auto"/>
        <w:left w:val="none" w:sz="0" w:space="0" w:color="auto"/>
        <w:bottom w:val="none" w:sz="0" w:space="0" w:color="auto"/>
        <w:right w:val="none" w:sz="0" w:space="0" w:color="auto"/>
      </w:divBdr>
    </w:div>
    <w:div w:id="995844377">
      <w:bodyDiv w:val="1"/>
      <w:marLeft w:val="0"/>
      <w:marRight w:val="0"/>
      <w:marTop w:val="0"/>
      <w:marBottom w:val="0"/>
      <w:divBdr>
        <w:top w:val="none" w:sz="0" w:space="0" w:color="auto"/>
        <w:left w:val="none" w:sz="0" w:space="0" w:color="auto"/>
        <w:bottom w:val="none" w:sz="0" w:space="0" w:color="auto"/>
        <w:right w:val="none" w:sz="0" w:space="0" w:color="auto"/>
      </w:divBdr>
    </w:div>
    <w:div w:id="1010789704">
      <w:bodyDiv w:val="1"/>
      <w:marLeft w:val="0"/>
      <w:marRight w:val="0"/>
      <w:marTop w:val="0"/>
      <w:marBottom w:val="0"/>
      <w:divBdr>
        <w:top w:val="none" w:sz="0" w:space="0" w:color="auto"/>
        <w:left w:val="none" w:sz="0" w:space="0" w:color="auto"/>
        <w:bottom w:val="none" w:sz="0" w:space="0" w:color="auto"/>
        <w:right w:val="none" w:sz="0" w:space="0" w:color="auto"/>
      </w:divBdr>
    </w:div>
    <w:div w:id="1284849088">
      <w:bodyDiv w:val="1"/>
      <w:marLeft w:val="0"/>
      <w:marRight w:val="0"/>
      <w:marTop w:val="0"/>
      <w:marBottom w:val="0"/>
      <w:divBdr>
        <w:top w:val="none" w:sz="0" w:space="0" w:color="auto"/>
        <w:left w:val="none" w:sz="0" w:space="0" w:color="auto"/>
        <w:bottom w:val="none" w:sz="0" w:space="0" w:color="auto"/>
        <w:right w:val="none" w:sz="0" w:space="0" w:color="auto"/>
      </w:divBdr>
    </w:div>
    <w:div w:id="1327125753">
      <w:bodyDiv w:val="1"/>
      <w:marLeft w:val="0"/>
      <w:marRight w:val="0"/>
      <w:marTop w:val="0"/>
      <w:marBottom w:val="0"/>
      <w:divBdr>
        <w:top w:val="none" w:sz="0" w:space="0" w:color="auto"/>
        <w:left w:val="none" w:sz="0" w:space="0" w:color="auto"/>
        <w:bottom w:val="none" w:sz="0" w:space="0" w:color="auto"/>
        <w:right w:val="none" w:sz="0" w:space="0" w:color="auto"/>
      </w:divBdr>
    </w:div>
    <w:div w:id="1371415778">
      <w:bodyDiv w:val="1"/>
      <w:marLeft w:val="0"/>
      <w:marRight w:val="0"/>
      <w:marTop w:val="0"/>
      <w:marBottom w:val="0"/>
      <w:divBdr>
        <w:top w:val="none" w:sz="0" w:space="0" w:color="auto"/>
        <w:left w:val="none" w:sz="0" w:space="0" w:color="auto"/>
        <w:bottom w:val="none" w:sz="0" w:space="0" w:color="auto"/>
        <w:right w:val="none" w:sz="0" w:space="0" w:color="auto"/>
      </w:divBdr>
    </w:div>
    <w:div w:id="1436168023">
      <w:bodyDiv w:val="1"/>
      <w:marLeft w:val="0"/>
      <w:marRight w:val="0"/>
      <w:marTop w:val="0"/>
      <w:marBottom w:val="0"/>
      <w:divBdr>
        <w:top w:val="none" w:sz="0" w:space="0" w:color="auto"/>
        <w:left w:val="none" w:sz="0" w:space="0" w:color="auto"/>
        <w:bottom w:val="none" w:sz="0" w:space="0" w:color="auto"/>
        <w:right w:val="none" w:sz="0" w:space="0" w:color="auto"/>
      </w:divBdr>
    </w:div>
    <w:div w:id="1462311352">
      <w:bodyDiv w:val="1"/>
      <w:marLeft w:val="0"/>
      <w:marRight w:val="0"/>
      <w:marTop w:val="0"/>
      <w:marBottom w:val="0"/>
      <w:divBdr>
        <w:top w:val="none" w:sz="0" w:space="0" w:color="auto"/>
        <w:left w:val="none" w:sz="0" w:space="0" w:color="auto"/>
        <w:bottom w:val="none" w:sz="0" w:space="0" w:color="auto"/>
        <w:right w:val="none" w:sz="0" w:space="0" w:color="auto"/>
      </w:divBdr>
    </w:div>
    <w:div w:id="1470122712">
      <w:bodyDiv w:val="1"/>
      <w:marLeft w:val="0"/>
      <w:marRight w:val="0"/>
      <w:marTop w:val="0"/>
      <w:marBottom w:val="0"/>
      <w:divBdr>
        <w:top w:val="none" w:sz="0" w:space="0" w:color="auto"/>
        <w:left w:val="none" w:sz="0" w:space="0" w:color="auto"/>
        <w:bottom w:val="none" w:sz="0" w:space="0" w:color="auto"/>
        <w:right w:val="none" w:sz="0" w:space="0" w:color="auto"/>
      </w:divBdr>
    </w:div>
    <w:div w:id="1631087527">
      <w:bodyDiv w:val="1"/>
      <w:marLeft w:val="0"/>
      <w:marRight w:val="0"/>
      <w:marTop w:val="0"/>
      <w:marBottom w:val="0"/>
      <w:divBdr>
        <w:top w:val="none" w:sz="0" w:space="0" w:color="auto"/>
        <w:left w:val="none" w:sz="0" w:space="0" w:color="auto"/>
        <w:bottom w:val="none" w:sz="0" w:space="0" w:color="auto"/>
        <w:right w:val="none" w:sz="0" w:space="0" w:color="auto"/>
      </w:divBdr>
    </w:div>
    <w:div w:id="1861778639">
      <w:bodyDiv w:val="1"/>
      <w:marLeft w:val="0"/>
      <w:marRight w:val="0"/>
      <w:marTop w:val="0"/>
      <w:marBottom w:val="0"/>
      <w:divBdr>
        <w:top w:val="none" w:sz="0" w:space="0" w:color="auto"/>
        <w:left w:val="none" w:sz="0" w:space="0" w:color="auto"/>
        <w:bottom w:val="none" w:sz="0" w:space="0" w:color="auto"/>
        <w:right w:val="none" w:sz="0" w:space="0" w:color="auto"/>
      </w:divBdr>
    </w:div>
    <w:div w:id="2028483217">
      <w:bodyDiv w:val="1"/>
      <w:marLeft w:val="0"/>
      <w:marRight w:val="0"/>
      <w:marTop w:val="0"/>
      <w:marBottom w:val="0"/>
      <w:divBdr>
        <w:top w:val="none" w:sz="0" w:space="0" w:color="auto"/>
        <w:left w:val="none" w:sz="0" w:space="0" w:color="auto"/>
        <w:bottom w:val="none" w:sz="0" w:space="0" w:color="auto"/>
        <w:right w:val="none" w:sz="0" w:space="0" w:color="auto"/>
      </w:divBdr>
    </w:div>
    <w:div w:id="2045905861">
      <w:bodyDiv w:val="1"/>
      <w:marLeft w:val="0"/>
      <w:marRight w:val="0"/>
      <w:marTop w:val="0"/>
      <w:marBottom w:val="0"/>
      <w:divBdr>
        <w:top w:val="none" w:sz="0" w:space="0" w:color="auto"/>
        <w:left w:val="none" w:sz="0" w:space="0" w:color="auto"/>
        <w:bottom w:val="none" w:sz="0" w:space="0" w:color="auto"/>
        <w:right w:val="none" w:sz="0" w:space="0" w:color="auto"/>
      </w:divBdr>
      <w:divsChild>
        <w:div w:id="1360084385">
          <w:marLeft w:val="0"/>
          <w:marRight w:val="0"/>
          <w:marTop w:val="0"/>
          <w:marBottom w:val="0"/>
          <w:divBdr>
            <w:top w:val="none" w:sz="0" w:space="0" w:color="auto"/>
            <w:left w:val="none" w:sz="0" w:space="0" w:color="auto"/>
            <w:bottom w:val="none" w:sz="0" w:space="0" w:color="auto"/>
            <w:right w:val="none" w:sz="0" w:space="0" w:color="auto"/>
          </w:divBdr>
        </w:div>
        <w:div w:id="1493521290">
          <w:marLeft w:val="0"/>
          <w:marRight w:val="0"/>
          <w:marTop w:val="0"/>
          <w:marBottom w:val="0"/>
          <w:divBdr>
            <w:top w:val="none" w:sz="0" w:space="0" w:color="auto"/>
            <w:left w:val="none" w:sz="0" w:space="0" w:color="auto"/>
            <w:bottom w:val="none" w:sz="0" w:space="0" w:color="auto"/>
            <w:right w:val="none" w:sz="0" w:space="0" w:color="auto"/>
          </w:divBdr>
        </w:div>
        <w:div w:id="1654335587">
          <w:marLeft w:val="0"/>
          <w:marRight w:val="0"/>
          <w:marTop w:val="0"/>
          <w:marBottom w:val="0"/>
          <w:divBdr>
            <w:top w:val="none" w:sz="0" w:space="0" w:color="auto"/>
            <w:left w:val="none" w:sz="0" w:space="0" w:color="auto"/>
            <w:bottom w:val="none" w:sz="0" w:space="0" w:color="auto"/>
            <w:right w:val="none" w:sz="0" w:space="0" w:color="auto"/>
          </w:divBdr>
        </w:div>
        <w:div w:id="1722438127">
          <w:marLeft w:val="0"/>
          <w:marRight w:val="0"/>
          <w:marTop w:val="0"/>
          <w:marBottom w:val="0"/>
          <w:divBdr>
            <w:top w:val="none" w:sz="0" w:space="0" w:color="auto"/>
            <w:left w:val="none" w:sz="0" w:space="0" w:color="auto"/>
            <w:bottom w:val="none" w:sz="0" w:space="0" w:color="auto"/>
            <w:right w:val="none" w:sz="0" w:space="0" w:color="auto"/>
          </w:divBdr>
        </w:div>
        <w:div w:id="1808428820">
          <w:marLeft w:val="0"/>
          <w:marRight w:val="0"/>
          <w:marTop w:val="0"/>
          <w:marBottom w:val="0"/>
          <w:divBdr>
            <w:top w:val="none" w:sz="0" w:space="0" w:color="auto"/>
            <w:left w:val="none" w:sz="0" w:space="0" w:color="auto"/>
            <w:bottom w:val="none" w:sz="0" w:space="0" w:color="auto"/>
            <w:right w:val="none" w:sz="0" w:space="0" w:color="auto"/>
          </w:divBdr>
        </w:div>
        <w:div w:id="1924797340">
          <w:marLeft w:val="0"/>
          <w:marRight w:val="0"/>
          <w:marTop w:val="0"/>
          <w:marBottom w:val="0"/>
          <w:divBdr>
            <w:top w:val="none" w:sz="0" w:space="0" w:color="auto"/>
            <w:left w:val="none" w:sz="0" w:space="0" w:color="auto"/>
            <w:bottom w:val="none" w:sz="0" w:space="0" w:color="auto"/>
            <w:right w:val="none" w:sz="0" w:space="0" w:color="auto"/>
          </w:divBdr>
        </w:div>
        <w:div w:id="201132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ro/ro/guvernul/cabinetul-de-ministri/ministrul-mediului-apelor-i-padurilor160993070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EBAE-BE98-42D9-B9D5-B65F6B91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4762</TotalTime>
  <Pages>14</Pages>
  <Words>6104</Words>
  <Characters>35409</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minchevici</dc:creator>
  <cp:keywords/>
  <dc:description/>
  <cp:lastModifiedBy>Victor Minchevici</cp:lastModifiedBy>
  <cp:revision>704</cp:revision>
  <cp:lastPrinted>2020-08-05T10:14:00Z</cp:lastPrinted>
  <dcterms:created xsi:type="dcterms:W3CDTF">2019-07-08T06:50:00Z</dcterms:created>
  <dcterms:modified xsi:type="dcterms:W3CDTF">2021-08-30T11:03:00Z</dcterms:modified>
</cp:coreProperties>
</file>