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B9" w:rsidRPr="00832D15" w:rsidRDefault="0089636F" w:rsidP="000235A4">
      <w:pPr>
        <w:tabs>
          <w:tab w:val="left" w:pos="1701"/>
          <w:tab w:val="center" w:pos="4819"/>
        </w:tabs>
        <w:jc w:val="left"/>
        <w:rPr>
          <w:rFonts w:ascii="Times New Roman" w:hAnsi="Times New Roman"/>
          <w:b/>
          <w:sz w:val="24"/>
          <w:szCs w:val="24"/>
        </w:rPr>
      </w:pPr>
      <w:r w:rsidRPr="00832D15">
        <w:rPr>
          <w:rFonts w:ascii="Times New Roman" w:hAnsi="Times New Roman"/>
          <w:b/>
          <w:sz w:val="24"/>
          <w:szCs w:val="24"/>
        </w:rPr>
        <w:t xml:space="preserve">Direcţia </w:t>
      </w:r>
      <w:r w:rsidR="005D346E" w:rsidRPr="00832D15">
        <w:rPr>
          <w:rFonts w:ascii="Times New Roman" w:hAnsi="Times New Roman"/>
          <w:b/>
          <w:sz w:val="24"/>
          <w:szCs w:val="24"/>
        </w:rPr>
        <w:t>Biodiversitate</w:t>
      </w:r>
      <w:r w:rsidRPr="00832D15">
        <w:rPr>
          <w:rFonts w:ascii="Times New Roman" w:hAnsi="Times New Roman"/>
          <w:b/>
          <w:sz w:val="24"/>
          <w:szCs w:val="24"/>
        </w:rPr>
        <w:t xml:space="preserve"> </w:t>
      </w:r>
    </w:p>
    <w:p w:rsidR="00E03A73" w:rsidRPr="00832D15" w:rsidRDefault="00E03A73" w:rsidP="00E03A7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3357" w:rsidRPr="00832D15" w:rsidRDefault="00F33357" w:rsidP="00F3335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</w:rPr>
      </w:pPr>
      <w:r w:rsidRPr="00832D15">
        <w:rPr>
          <w:rFonts w:ascii="Times New Roman" w:eastAsia="Times New Roman" w:hAnsi="Times New Roman"/>
          <w:b/>
          <w:bCs/>
          <w:sz w:val="24"/>
          <w:szCs w:val="24"/>
        </w:rPr>
        <w:t>Anunţ  privind publicarea pe site-ul MMSC a deschiderii celei de-a 6-a sesiuni de atribuire în administrare a ariilor naturale protejate</w:t>
      </w:r>
    </w:p>
    <w:p w:rsidR="00F33357" w:rsidRPr="00832D15" w:rsidRDefault="00F33357" w:rsidP="00F33357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3357" w:rsidRPr="00832D15" w:rsidRDefault="00F33357" w:rsidP="00F3335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832D15">
        <w:rPr>
          <w:rFonts w:ascii="Times New Roman" w:eastAsia="Times New Roman" w:hAnsi="Times New Roman"/>
          <w:b/>
          <w:bCs/>
          <w:sz w:val="24"/>
          <w:szCs w:val="24"/>
        </w:rPr>
        <w:t>Ministerul Mediului şi Schimbărilor Climatice anunţă deschiderea celei de-a 6 – a sesiuni de depunere a dosarelor pe</w:t>
      </w:r>
      <w:r w:rsidR="005D346E" w:rsidRPr="00832D15">
        <w:rPr>
          <w:rFonts w:ascii="Times New Roman" w:eastAsia="Times New Roman" w:hAnsi="Times New Roman"/>
          <w:b/>
          <w:bCs/>
          <w:sz w:val="24"/>
          <w:szCs w:val="24"/>
        </w:rPr>
        <w:t xml:space="preserve">ntru preluarea în administrare </w:t>
      </w:r>
      <w:r w:rsidRPr="00832D15">
        <w:rPr>
          <w:rFonts w:ascii="Times New Roman" w:eastAsia="Times New Roman" w:hAnsi="Times New Roman"/>
          <w:b/>
          <w:bCs/>
          <w:sz w:val="24"/>
          <w:szCs w:val="24"/>
        </w:rPr>
        <w:t xml:space="preserve">a ariilor naturale protejate </w:t>
      </w:r>
    </w:p>
    <w:p w:rsidR="00F33357" w:rsidRPr="00832D15" w:rsidRDefault="00F33357" w:rsidP="005D346E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832D15">
        <w:rPr>
          <w:rFonts w:ascii="Times New Roman" w:eastAsia="Times New Roman" w:hAnsi="Times New Roman"/>
          <w:sz w:val="24"/>
          <w:szCs w:val="24"/>
        </w:rPr>
        <w:t xml:space="preserve">Dosarele vor fi întocmite în conformitate cu prevederile Ordinului ministrului mediului şi schimbărilor climatice nr. </w:t>
      </w:r>
      <w:r w:rsidR="005D346E" w:rsidRPr="00832D15">
        <w:rPr>
          <w:rFonts w:ascii="Times New Roman" w:eastAsia="Times New Roman" w:hAnsi="Times New Roman"/>
          <w:sz w:val="24"/>
          <w:szCs w:val="24"/>
        </w:rPr>
        <w:t>1052/2014 privind aprobarea Metodologiei de atribuire în administrare şi custodie a ariilor naturale protejate.</w:t>
      </w:r>
    </w:p>
    <w:p w:rsidR="00F33357" w:rsidRPr="00832D15" w:rsidRDefault="00F33357" w:rsidP="00F33357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832D15">
        <w:rPr>
          <w:rFonts w:ascii="Times New Roman" w:eastAsia="Times New Roman" w:hAnsi="Times New Roman"/>
          <w:sz w:val="24"/>
          <w:szCs w:val="24"/>
        </w:rPr>
        <w:t xml:space="preserve">Etapele procedurii de atribuire în administrare sunt următoarele: </w:t>
      </w:r>
    </w:p>
    <w:p w:rsidR="005D346E" w:rsidRPr="00832D15" w:rsidRDefault="005D346E" w:rsidP="005D346E">
      <w:pPr>
        <w:pStyle w:val="NormalWeb"/>
        <w:rPr>
          <w:b/>
          <w:bCs/>
          <w:lang w:val="ro-RO"/>
        </w:rPr>
      </w:pPr>
      <w:r w:rsidRPr="00832D15">
        <w:rPr>
          <w:b/>
          <w:bCs/>
          <w:lang w:val="ro-RO"/>
        </w:rPr>
        <w:t>a) afişarea la sediul autorităţii responsabile şi pe pagina proprie de internet a anunţului de lansare a sesiunii de atribuire care cuprinde lista ariilor naturale protejate ce pot fi atribuite în administrare;</w:t>
      </w:r>
      <w:r w:rsidRPr="00832D15">
        <w:rPr>
          <w:b/>
          <w:bCs/>
          <w:lang w:val="ro-RO"/>
        </w:rPr>
        <w:br/>
        <w:t>b) depunerea dosarelor de candidatură în format hârtie şi suport electronic, în termen de 30 de zile calendaristice de la data afişării anunţului de lansare a sesiunii;</w:t>
      </w:r>
      <w:r w:rsidRPr="00832D15">
        <w:rPr>
          <w:b/>
          <w:bCs/>
          <w:lang w:val="ro-RO"/>
        </w:rPr>
        <w:br/>
        <w:t>c) transmiterea de către autoritatea responsabilă a dosarelor de candidatură în format electronic, în termen de două zile lucrătoare de la expirarea termenului de depunere a dosarelor de candidatură, către membrii Comisiei de evaluare;</w:t>
      </w:r>
      <w:r w:rsidRPr="00832D15">
        <w:rPr>
          <w:b/>
          <w:bCs/>
          <w:lang w:val="ro-RO"/>
        </w:rPr>
        <w:br/>
        <w:t>d) întrunirea Comisiei de evaluare a dosarelor de candidatură;</w:t>
      </w:r>
      <w:r w:rsidRPr="00832D15">
        <w:rPr>
          <w:b/>
          <w:bCs/>
          <w:lang w:val="ro-RO"/>
        </w:rPr>
        <w:br/>
        <w:t>e) întocmirea raportului de evaluare de către Comisia de evaluare, aprobarea acestuia de către conducătorul autorităţii responsabile şi afişarea pe site-ul autorităţii responsabile a punctajelor acordate dosarelor de candidatură;</w:t>
      </w:r>
      <w:r w:rsidRPr="00832D15">
        <w:rPr>
          <w:b/>
          <w:bCs/>
          <w:lang w:val="ro-RO"/>
        </w:rPr>
        <w:br/>
        <w:t>f) depunerea contestaţiilor pentru evaluarea dosarelor;</w:t>
      </w:r>
      <w:r w:rsidRPr="00832D15">
        <w:rPr>
          <w:b/>
          <w:bCs/>
          <w:lang w:val="ro-RO"/>
        </w:rPr>
        <w:br/>
        <w:t>g) întrunirea Comisiei de contestaţii în vederea analizării şi soluţionării contestaţiilor;</w:t>
      </w:r>
      <w:r w:rsidRPr="00832D15">
        <w:rPr>
          <w:b/>
          <w:bCs/>
          <w:lang w:val="ro-RO"/>
        </w:rPr>
        <w:br/>
        <w:t>h) întocmirea raportului de evaluare de către Comisia de contestaţii, aprobarea acestuia de către conducătorul autorităţii responsabile şi afişarea pe site-ul autorităţii responsabile a punctajelor acordate dosarelor de candidatură pentru care s-au depus contestaţii;</w:t>
      </w:r>
      <w:r w:rsidRPr="00832D15">
        <w:rPr>
          <w:b/>
          <w:bCs/>
          <w:lang w:val="ro-RO"/>
        </w:rPr>
        <w:br/>
        <w:t> i) întocmirea raportului final de evaluare a sesiunii de administrare care include şi raportul Comisiei de contestaţii şi aprobarea acestuia de către conducătorul autorităţii responsabile;</w:t>
      </w:r>
      <w:r w:rsidRPr="00832D15">
        <w:rPr>
          <w:b/>
          <w:bCs/>
          <w:lang w:val="ro-RO"/>
        </w:rPr>
        <w:br/>
        <w:t> j) semnarea contractelor de administrare.</w:t>
      </w:r>
    </w:p>
    <w:p w:rsidR="005D346E" w:rsidRPr="00832D15" w:rsidRDefault="005D346E" w:rsidP="00832D15">
      <w:pPr>
        <w:pStyle w:val="NormalWeb"/>
        <w:jc w:val="both"/>
        <w:rPr>
          <w:lang w:val="ro-RO"/>
        </w:rPr>
      </w:pPr>
      <w:r w:rsidRPr="00832D15">
        <w:rPr>
          <w:b/>
          <w:bCs/>
          <w:lang w:val="ro-RO"/>
        </w:rPr>
        <w:br/>
      </w:r>
      <w:r w:rsidR="00F33357" w:rsidRPr="00832D15">
        <w:rPr>
          <w:lang w:val="ro-RO"/>
        </w:rPr>
        <w:t xml:space="preserve">Dosarele pentru atribuirea în administrare se depun până la data de </w:t>
      </w:r>
      <w:r w:rsidRPr="00832D15">
        <w:rPr>
          <w:b/>
          <w:bCs/>
          <w:lang w:val="ro-RO"/>
        </w:rPr>
        <w:t>02</w:t>
      </w:r>
      <w:r w:rsidR="00F33357" w:rsidRPr="00832D15">
        <w:rPr>
          <w:b/>
          <w:bCs/>
          <w:lang w:val="ro-RO"/>
        </w:rPr>
        <w:t>.0</w:t>
      </w:r>
      <w:r w:rsidRPr="00832D15">
        <w:rPr>
          <w:b/>
          <w:bCs/>
          <w:lang w:val="ro-RO"/>
        </w:rPr>
        <w:t>9</w:t>
      </w:r>
      <w:r w:rsidR="00F33357" w:rsidRPr="00832D15">
        <w:rPr>
          <w:b/>
          <w:bCs/>
          <w:lang w:val="ro-RO"/>
        </w:rPr>
        <w:t>.2014 (data înregistrării la registratura M.M.S.C.)</w:t>
      </w:r>
      <w:r w:rsidR="00F33357" w:rsidRPr="00832D15">
        <w:rPr>
          <w:lang w:val="ro-RO"/>
        </w:rPr>
        <w:t xml:space="preserve">, la sediul Ministerului Mediului şi Schimbărilor Climatice, pe adresa: Direcţia </w:t>
      </w:r>
      <w:r w:rsidR="00696C00" w:rsidRPr="00832D15">
        <w:rPr>
          <w:lang w:val="ro-RO"/>
        </w:rPr>
        <w:t>Biodiversitate</w:t>
      </w:r>
      <w:r w:rsidR="00F33357" w:rsidRPr="00832D15">
        <w:rPr>
          <w:lang w:val="ro-RO"/>
        </w:rPr>
        <w:t>, B-dul Libertăţii nr. 12, Sectorul 5, Bucureşti.</w:t>
      </w:r>
    </w:p>
    <w:p w:rsidR="005D346E" w:rsidRPr="00832D15" w:rsidRDefault="005D346E" w:rsidP="005D346E">
      <w:pPr>
        <w:pStyle w:val="NormalWeb"/>
        <w:rPr>
          <w:lang w:val="ro-RO"/>
        </w:rPr>
      </w:pPr>
    </w:p>
    <w:p w:rsidR="005D346E" w:rsidRPr="00832D15" w:rsidRDefault="005D346E" w:rsidP="005D346E">
      <w:pPr>
        <w:pStyle w:val="NormalWeb"/>
        <w:rPr>
          <w:lang w:val="ro-RO"/>
        </w:rPr>
      </w:pPr>
    </w:p>
    <w:p w:rsidR="00F33357" w:rsidRPr="00832D15" w:rsidRDefault="00F33357" w:rsidP="005D346E">
      <w:pPr>
        <w:pStyle w:val="NormalWeb"/>
        <w:rPr>
          <w:lang w:val="ro-RO"/>
        </w:rPr>
      </w:pPr>
      <w:r w:rsidRPr="00832D15">
        <w:rPr>
          <w:lang w:val="ro-RO"/>
        </w:rPr>
        <w:t xml:space="preserve">La depunere, </w:t>
      </w:r>
      <w:r w:rsidRPr="00832D15">
        <w:rPr>
          <w:u w:val="single"/>
          <w:lang w:val="ro-RO"/>
        </w:rPr>
        <w:t>dosarele de candidatură trebuie să fie complete</w:t>
      </w:r>
      <w:r w:rsidRPr="00832D15">
        <w:rPr>
          <w:lang w:val="ro-RO"/>
        </w:rPr>
        <w:t>. Conform prevederilor legale, dosarele incomplete se resping fără a fi evaluate de către comisiile de evaluare.</w:t>
      </w:r>
    </w:p>
    <w:p w:rsidR="00F33357" w:rsidRPr="00832D15" w:rsidRDefault="00F33357" w:rsidP="00587E05">
      <w:pPr>
        <w:pStyle w:val="NormalWeb"/>
        <w:jc w:val="both"/>
        <w:rPr>
          <w:lang w:val="ro-RO"/>
        </w:rPr>
      </w:pPr>
      <w:r w:rsidRPr="00832D15">
        <w:rPr>
          <w:lang w:val="ro-RO"/>
        </w:rPr>
        <w:t xml:space="preserve">Lista revizuită a </w:t>
      </w:r>
      <w:r w:rsidR="009A3089" w:rsidRPr="00832D15">
        <w:rPr>
          <w:lang w:val="ro-RO"/>
        </w:rPr>
        <w:t>ariilor natural</w:t>
      </w:r>
      <w:r w:rsidR="00587E05" w:rsidRPr="00832D15">
        <w:rPr>
          <w:lang w:val="ro-RO"/>
        </w:rPr>
        <w:t>e</w:t>
      </w:r>
      <w:r w:rsidR="009A3089" w:rsidRPr="00832D15">
        <w:rPr>
          <w:lang w:val="ro-RO"/>
        </w:rPr>
        <w:t xml:space="preserve"> protejate</w:t>
      </w:r>
      <w:r w:rsidRPr="00832D15">
        <w:rPr>
          <w:lang w:val="ro-RO"/>
        </w:rPr>
        <w:t xml:space="preserve"> care necesită structuri proprii de administrare, în conformitate cu Ordinul ministrului mediului şi schimbărilor climatice nr. </w:t>
      </w:r>
      <w:r w:rsidR="00832D15" w:rsidRPr="00832D15">
        <w:rPr>
          <w:lang w:val="ro-RO"/>
        </w:rPr>
        <w:t>1049</w:t>
      </w:r>
      <w:r w:rsidRPr="00832D15">
        <w:rPr>
          <w:lang w:val="ro-RO"/>
        </w:rPr>
        <w:t>/</w:t>
      </w:r>
      <w:r w:rsidR="00832D15" w:rsidRPr="00832D15">
        <w:rPr>
          <w:lang w:val="ro-RO"/>
        </w:rPr>
        <w:t>2014</w:t>
      </w:r>
      <w:r w:rsidRPr="00832D15">
        <w:rPr>
          <w:lang w:val="ro-RO"/>
        </w:rPr>
        <w:t xml:space="preserve"> </w:t>
      </w:r>
      <w:r w:rsidR="00587E05" w:rsidRPr="00832D15">
        <w:rPr>
          <w:lang w:val="ro-RO"/>
        </w:rPr>
        <w:t xml:space="preserve">este </w:t>
      </w:r>
      <w:r w:rsidRPr="00832D15">
        <w:rPr>
          <w:lang w:val="ro-RO"/>
        </w:rPr>
        <w:t>publicat</w:t>
      </w:r>
      <w:r w:rsidR="00587E05" w:rsidRPr="00832D15">
        <w:rPr>
          <w:lang w:val="ro-RO"/>
        </w:rPr>
        <w:t>ă</w:t>
      </w:r>
      <w:r w:rsidRPr="00832D15">
        <w:rPr>
          <w:lang w:val="ro-RO"/>
        </w:rPr>
        <w:t xml:space="preserve"> mai jos.</w:t>
      </w:r>
    </w:p>
    <w:p w:rsidR="00F33357" w:rsidRPr="00832D15" w:rsidRDefault="00F33357" w:rsidP="00F33357">
      <w:pPr>
        <w:pStyle w:val="NormalWeb"/>
        <w:ind w:left="360"/>
        <w:rPr>
          <w:lang w:val="ro-RO"/>
        </w:rPr>
      </w:pPr>
      <w:bookmarkStart w:id="0" w:name="_GoBack"/>
      <w:bookmarkEnd w:id="0"/>
      <w:r w:rsidRPr="00832D15">
        <w:rPr>
          <w:lang w:val="ro-RO"/>
        </w:rPr>
        <w:t xml:space="preserve">Anexat: </w:t>
      </w:r>
    </w:p>
    <w:p w:rsidR="00587E05" w:rsidRPr="00832D15" w:rsidRDefault="00F33357" w:rsidP="004708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ro-RO"/>
        </w:rPr>
      </w:pPr>
      <w:r w:rsidRPr="00832D15">
        <w:rPr>
          <w:rFonts w:eastAsia="Times New Roman"/>
          <w:lang w:val="ro-RO"/>
        </w:rPr>
        <w:t xml:space="preserve">Ordinul ministrului mediului şi schimbărilor climatice nr. </w:t>
      </w:r>
      <w:r w:rsidR="00587E05" w:rsidRPr="00832D15">
        <w:rPr>
          <w:rFonts w:eastAsia="Times New Roman"/>
          <w:lang w:val="ro-RO"/>
        </w:rPr>
        <w:t xml:space="preserve">1052/2014 privind aprobarea Metodologiei de atribuire în administrare şi custodie a ariilor naturale protejate </w:t>
      </w:r>
    </w:p>
    <w:p w:rsidR="004471DE" w:rsidRPr="00832D15" w:rsidRDefault="004471DE" w:rsidP="0047080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ro-RO"/>
        </w:rPr>
      </w:pPr>
      <w:r w:rsidRPr="00832D15">
        <w:rPr>
          <w:rFonts w:eastAsia="Times New Roman"/>
          <w:lang w:val="ro-RO"/>
        </w:rPr>
        <w:t xml:space="preserve">Ordinul </w:t>
      </w:r>
      <w:r w:rsidR="00F33357" w:rsidRPr="00832D15">
        <w:rPr>
          <w:rFonts w:eastAsia="Times New Roman"/>
          <w:lang w:val="ro-RO"/>
        </w:rPr>
        <w:t>ministrului mediului şi schimbarilor climatice nr</w:t>
      </w:r>
      <w:r w:rsidR="00F33357" w:rsidRPr="00832D15">
        <w:rPr>
          <w:rFonts w:eastAsia="Times New Roman"/>
          <w:b/>
          <w:lang w:val="ro-RO"/>
        </w:rPr>
        <w:t xml:space="preserve">. </w:t>
      </w:r>
      <w:r w:rsidR="00832D15" w:rsidRPr="00832D15">
        <w:rPr>
          <w:lang w:val="ro-RO"/>
        </w:rPr>
        <w:t xml:space="preserve">1049/2014 </w:t>
      </w:r>
      <w:r w:rsidR="002225EB" w:rsidRPr="00832D15">
        <w:rPr>
          <w:lang w:val="ro-RO"/>
        </w:rPr>
        <w:t xml:space="preserve"> </w:t>
      </w:r>
      <w:r w:rsidRPr="00832D15">
        <w:rPr>
          <w:lang w:val="ro-RO"/>
        </w:rPr>
        <w:t>privind aprobarea listei revizuite a ariilor naturale protejate care necesită structuri proprii de administrare şi a criteriilor de evaluare în baza cărora s-a stabilit necesitatea atribuirii în administrare a siturilor Natura 2000</w:t>
      </w:r>
    </w:p>
    <w:p w:rsidR="00F33357" w:rsidRPr="00832D15" w:rsidRDefault="00F33357" w:rsidP="00082527">
      <w:pPr>
        <w:pStyle w:val="NormalWeb"/>
        <w:jc w:val="both"/>
        <w:rPr>
          <w:b/>
          <w:bCs/>
          <w:i/>
          <w:iCs/>
          <w:lang w:val="ro-RO"/>
        </w:rPr>
      </w:pPr>
    </w:p>
    <w:p w:rsidR="00F33357" w:rsidRPr="00832D15" w:rsidRDefault="00F33357" w:rsidP="00082527">
      <w:pPr>
        <w:pStyle w:val="NormalWeb"/>
        <w:jc w:val="both"/>
        <w:rPr>
          <w:b/>
          <w:bCs/>
          <w:i/>
          <w:iCs/>
          <w:lang w:val="ro-RO"/>
        </w:rPr>
      </w:pPr>
      <w:r w:rsidRPr="00832D15">
        <w:rPr>
          <w:b/>
          <w:bCs/>
          <w:i/>
          <w:iCs/>
          <w:lang w:val="ro-RO"/>
        </w:rPr>
        <w:t xml:space="preserve">Contestaţiile se pot depune la sediul Ministerului Mediului şi Schimbărilor Climatice în termen de două zile lucrătoare de la data afişării pe site a rezultatelor evaluării, în conformitate cu prevederile art. </w:t>
      </w:r>
      <w:r w:rsidR="00587E05" w:rsidRPr="00832D15">
        <w:rPr>
          <w:b/>
          <w:bCs/>
          <w:i/>
          <w:iCs/>
          <w:lang w:val="ro-RO"/>
        </w:rPr>
        <w:t>12</w:t>
      </w:r>
      <w:r w:rsidRPr="00832D15">
        <w:rPr>
          <w:b/>
          <w:bCs/>
          <w:i/>
          <w:iCs/>
          <w:lang w:val="ro-RO"/>
        </w:rPr>
        <w:t xml:space="preserve"> alin. (1) capitolul I</w:t>
      </w:r>
      <w:r w:rsidR="00587E05" w:rsidRPr="00832D15">
        <w:rPr>
          <w:b/>
          <w:bCs/>
          <w:i/>
          <w:iCs/>
          <w:lang w:val="ro-RO"/>
        </w:rPr>
        <w:t>I</w:t>
      </w:r>
      <w:r w:rsidRPr="00832D15">
        <w:rPr>
          <w:b/>
          <w:bCs/>
          <w:i/>
          <w:iCs/>
          <w:lang w:val="ro-RO"/>
        </w:rPr>
        <w:t xml:space="preserve"> Atribuirea </w:t>
      </w:r>
      <w:r w:rsidR="00587E05" w:rsidRPr="00832D15">
        <w:rPr>
          <w:b/>
          <w:bCs/>
          <w:i/>
          <w:iCs/>
          <w:lang w:val="ro-RO"/>
        </w:rPr>
        <w:t xml:space="preserve">în </w:t>
      </w:r>
      <w:r w:rsidRPr="00832D15">
        <w:rPr>
          <w:b/>
          <w:bCs/>
          <w:i/>
          <w:iCs/>
          <w:lang w:val="ro-RO"/>
        </w:rPr>
        <w:t>administr</w:t>
      </w:r>
      <w:r w:rsidR="00587E05" w:rsidRPr="00832D15">
        <w:rPr>
          <w:b/>
          <w:bCs/>
          <w:i/>
          <w:iCs/>
          <w:lang w:val="ro-RO"/>
        </w:rPr>
        <w:t>are a</w:t>
      </w:r>
      <w:r w:rsidRPr="00832D15">
        <w:rPr>
          <w:b/>
          <w:bCs/>
          <w:i/>
          <w:iCs/>
          <w:lang w:val="ro-RO"/>
        </w:rPr>
        <w:t xml:space="preserve"> ariilor naturale protejate, la numărul  </w:t>
      </w:r>
      <w:r w:rsidR="00587E05" w:rsidRPr="00832D15">
        <w:rPr>
          <w:b/>
          <w:bCs/>
          <w:i/>
          <w:iCs/>
          <w:lang w:val="ro-RO"/>
        </w:rPr>
        <w:t>de fax</w:t>
      </w:r>
      <w:r w:rsidR="00696C00" w:rsidRPr="00832D15">
        <w:rPr>
          <w:b/>
          <w:bCs/>
          <w:i/>
          <w:iCs/>
          <w:lang w:val="ro-RO"/>
        </w:rPr>
        <w:t>:</w:t>
      </w:r>
      <w:r w:rsidR="00587E05" w:rsidRPr="00832D15">
        <w:rPr>
          <w:b/>
          <w:bCs/>
          <w:i/>
          <w:iCs/>
          <w:lang w:val="ro-RO"/>
        </w:rPr>
        <w:t xml:space="preserve"> 021 316 02 87 sau pe adresa de e-mail: </w:t>
      </w:r>
      <w:hyperlink r:id="rId8" w:history="1">
        <w:r w:rsidR="00696C00" w:rsidRPr="00832D15">
          <w:rPr>
            <w:rStyle w:val="Hyperlink"/>
            <w:b/>
            <w:bCs/>
            <w:i/>
            <w:iCs/>
            <w:lang w:val="ro-RO"/>
          </w:rPr>
          <w:t>adriana.ivanus@mmediu.ro</w:t>
        </w:r>
      </w:hyperlink>
      <w:r w:rsidR="00696C00" w:rsidRPr="00832D15">
        <w:rPr>
          <w:b/>
          <w:bCs/>
          <w:i/>
          <w:iCs/>
          <w:lang w:val="ro-RO"/>
        </w:rPr>
        <w:t>.</w:t>
      </w:r>
    </w:p>
    <w:p w:rsidR="00696C00" w:rsidRPr="00832D15" w:rsidRDefault="00696C00" w:rsidP="00082527">
      <w:pPr>
        <w:pStyle w:val="NormalWeb"/>
        <w:jc w:val="both"/>
        <w:rPr>
          <w:lang w:val="ro-RO"/>
        </w:rPr>
      </w:pPr>
    </w:p>
    <w:p w:rsidR="00B06B8A" w:rsidRPr="00832D15" w:rsidRDefault="00B06B8A" w:rsidP="00F3335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06B8A" w:rsidRPr="00832D15" w:rsidSect="00B06B8A">
      <w:headerReference w:type="default" r:id="rId9"/>
      <w:footerReference w:type="default" r:id="rId10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B5" w:rsidRDefault="00AF1BB5" w:rsidP="000235A4">
      <w:r>
        <w:separator/>
      </w:r>
    </w:p>
  </w:endnote>
  <w:endnote w:type="continuationSeparator" w:id="0">
    <w:p w:rsidR="00AF1BB5" w:rsidRDefault="00AF1BB5" w:rsidP="000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A4" w:rsidRPr="000235A4" w:rsidRDefault="005414F7" w:rsidP="000235A4">
    <w:pPr>
      <w:rPr>
        <w:sz w:val="14"/>
        <w:szCs w:val="14"/>
      </w:rPr>
    </w:pPr>
    <w:r>
      <w:rPr>
        <w:b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212725</wp:posOffset>
              </wp:positionH>
              <wp:positionV relativeFrom="paragraph">
                <wp:posOffset>-31750</wp:posOffset>
              </wp:positionV>
              <wp:extent cx="6076950" cy="635"/>
              <wp:effectExtent l="12700" t="6350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541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.75pt;margin-top:-2.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" strokeweight="1pt">
              <v:shadow color="#7f7f7f" offset="1pt"/>
            </v:shape>
          </w:pict>
        </mc:Fallback>
      </mc:AlternateContent>
    </w:r>
    <w:r w:rsidR="000235A4" w:rsidRPr="000235A4">
      <w:rPr>
        <w:sz w:val="14"/>
        <w:szCs w:val="14"/>
      </w:rPr>
      <w:t xml:space="preserve">B-dul </w:t>
    </w:r>
    <w:r w:rsidR="000235A4" w:rsidRPr="000235A4">
      <w:rPr>
        <w:rFonts w:ascii="Trebuchet MS" w:hAnsi="Trebuchet MS"/>
        <w:sz w:val="14"/>
        <w:szCs w:val="14"/>
      </w:rPr>
      <w:t>Libertăţii</w:t>
    </w:r>
    <w:r w:rsidR="000235A4" w:rsidRPr="000235A4">
      <w:rPr>
        <w:sz w:val="14"/>
        <w:szCs w:val="14"/>
      </w:rPr>
      <w:t xml:space="preserve"> nr. 12, Sector 5, Bucureşti   Tel: 004 0214089609, Fax: 004 0214089596    </w:t>
    </w:r>
    <w:hyperlink r:id="rId1" w:history="1">
      <w:r w:rsidR="000235A4" w:rsidRPr="000235A4">
        <w:rPr>
          <w:rStyle w:val="Hyperlink"/>
          <w:sz w:val="14"/>
          <w:szCs w:val="14"/>
        </w:rPr>
        <w:t>www.mmediu.ro</w:t>
      </w:r>
    </w:hyperlink>
  </w:p>
  <w:p w:rsidR="000235A4" w:rsidRPr="000235A4" w:rsidRDefault="000235A4" w:rsidP="000235A4">
    <w:pPr>
      <w:jc w:val="right"/>
      <w:rPr>
        <w:sz w:val="18"/>
        <w:szCs w:val="18"/>
      </w:rPr>
    </w:pPr>
    <w:r w:rsidRPr="00C60154">
      <w:rPr>
        <w:sz w:val="18"/>
        <w:szCs w:val="18"/>
      </w:rPr>
      <w:t xml:space="preserve">Page </w:t>
    </w:r>
    <w:r>
      <w:rPr>
        <w:sz w:val="18"/>
        <w:szCs w:val="18"/>
      </w:rPr>
      <w:t>1</w:t>
    </w:r>
    <w:r w:rsidRPr="00C60154">
      <w:rPr>
        <w:sz w:val="18"/>
        <w:szCs w:val="18"/>
      </w:rPr>
      <w:t xml:space="preserve"> of </w:t>
    </w: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B5" w:rsidRDefault="00AF1BB5" w:rsidP="000235A4">
      <w:r>
        <w:separator/>
      </w:r>
    </w:p>
  </w:footnote>
  <w:footnote w:type="continuationSeparator" w:id="0">
    <w:p w:rsidR="00AF1BB5" w:rsidRDefault="00AF1BB5" w:rsidP="0002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A4" w:rsidRDefault="00E063AA" w:rsidP="00E82946">
    <w:pPr>
      <w:pStyle w:val="Header"/>
      <w:jc w:val="left"/>
    </w:pPr>
    <w:r>
      <w:rPr>
        <w:noProof/>
        <w:lang w:val="en-US"/>
      </w:rPr>
      <w:drawing>
        <wp:inline distT="0" distB="0" distL="0" distR="0">
          <wp:extent cx="4029075" cy="895350"/>
          <wp:effectExtent l="19050" t="0" r="9525" b="0"/>
          <wp:docPr id="4" name="Picture 4" descr="E:\DESCARCABILE\FOI_ANTET\LOGO_ANTET\LOGO_ANTET_MM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CARCABILE\FOI_ANTET\LOGO_ANTET\LOGO_ANTET_MMS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206C"/>
    <w:multiLevelType w:val="hybridMultilevel"/>
    <w:tmpl w:val="43C414A8"/>
    <w:lvl w:ilvl="0" w:tplc="D0888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333C"/>
    <w:multiLevelType w:val="multilevel"/>
    <w:tmpl w:val="A8F8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A4"/>
    <w:rsid w:val="000235A4"/>
    <w:rsid w:val="00082527"/>
    <w:rsid w:val="000A32CF"/>
    <w:rsid w:val="001831A8"/>
    <w:rsid w:val="002225EB"/>
    <w:rsid w:val="00265566"/>
    <w:rsid w:val="002C34F8"/>
    <w:rsid w:val="00304C66"/>
    <w:rsid w:val="00355056"/>
    <w:rsid w:val="00383CF3"/>
    <w:rsid w:val="003A1A2A"/>
    <w:rsid w:val="004471DE"/>
    <w:rsid w:val="005414F7"/>
    <w:rsid w:val="00587E05"/>
    <w:rsid w:val="005B2FDA"/>
    <w:rsid w:val="005D346E"/>
    <w:rsid w:val="0061021D"/>
    <w:rsid w:val="006407F5"/>
    <w:rsid w:val="0064314D"/>
    <w:rsid w:val="00652C0C"/>
    <w:rsid w:val="00686B2E"/>
    <w:rsid w:val="00696C00"/>
    <w:rsid w:val="007E4BFC"/>
    <w:rsid w:val="00832D15"/>
    <w:rsid w:val="0089636F"/>
    <w:rsid w:val="008D174B"/>
    <w:rsid w:val="009829EE"/>
    <w:rsid w:val="009A3089"/>
    <w:rsid w:val="00A64112"/>
    <w:rsid w:val="00AF1BB5"/>
    <w:rsid w:val="00B06B8A"/>
    <w:rsid w:val="00B2583C"/>
    <w:rsid w:val="00BE3070"/>
    <w:rsid w:val="00CA0CEA"/>
    <w:rsid w:val="00CA185D"/>
    <w:rsid w:val="00CE3BA9"/>
    <w:rsid w:val="00D0082E"/>
    <w:rsid w:val="00D20BF6"/>
    <w:rsid w:val="00DB25FD"/>
    <w:rsid w:val="00DD04B9"/>
    <w:rsid w:val="00E03A73"/>
    <w:rsid w:val="00E063AA"/>
    <w:rsid w:val="00E82946"/>
    <w:rsid w:val="00ED63C2"/>
    <w:rsid w:val="00F21457"/>
    <w:rsid w:val="00F33357"/>
    <w:rsid w:val="00F72422"/>
    <w:rsid w:val="00FB56C4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06B683-C2EB-4E66-BE06-62C7B6A6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4B9"/>
    <w:pPr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A4"/>
  </w:style>
  <w:style w:type="paragraph" w:styleId="Footer">
    <w:name w:val="footer"/>
    <w:basedOn w:val="Normal"/>
    <w:link w:val="Foot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A4"/>
  </w:style>
  <w:style w:type="paragraph" w:styleId="BalloonText">
    <w:name w:val="Balloon Text"/>
    <w:basedOn w:val="Normal"/>
    <w:link w:val="BalloonTextChar"/>
    <w:uiPriority w:val="99"/>
    <w:semiHidden/>
    <w:unhideWhenUsed/>
    <w:rsid w:val="00023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A4"/>
    <w:rPr>
      <w:rFonts w:ascii="Tahoma" w:hAnsi="Tahoma" w:cs="Tahoma"/>
      <w:sz w:val="16"/>
      <w:szCs w:val="16"/>
    </w:rPr>
  </w:style>
  <w:style w:type="character" w:styleId="Hyperlink">
    <w:name w:val="Hyperlink"/>
    <w:rsid w:val="00023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357"/>
    <w:pPr>
      <w:ind w:left="720"/>
      <w:jc w:val="left"/>
    </w:pPr>
    <w:rPr>
      <w:rFonts w:ascii="Times New Roman" w:eastAsia="MS Mincho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3335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471DE"/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471DE"/>
    <w:rPr>
      <w:rFonts w:ascii="Times New Roman" w:eastAsia="Times New Roman" w:hAnsi="Times New Roma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ivanus@mmedi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E665E-2358-4451-9CD4-D552F6B3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3751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TEOBI</dc:creator>
  <cp:lastModifiedBy>LW</cp:lastModifiedBy>
  <cp:revision>5</cp:revision>
  <cp:lastPrinted>2014-07-23T10:23:00Z</cp:lastPrinted>
  <dcterms:created xsi:type="dcterms:W3CDTF">2014-06-05T08:49:00Z</dcterms:created>
  <dcterms:modified xsi:type="dcterms:W3CDTF">2014-07-31T07:21:00Z</dcterms:modified>
</cp:coreProperties>
</file>