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7C8" w14:textId="25B5D6BA" w:rsidR="0015655B" w:rsidRPr="00A80D5B" w:rsidRDefault="0015655B" w:rsidP="00A22B7D">
      <w:pPr>
        <w:tabs>
          <w:tab w:val="left" w:pos="1350"/>
          <w:tab w:val="left" w:pos="1440"/>
        </w:tabs>
        <w:spacing w:before="0" w:after="0" w:line="240" w:lineRule="auto"/>
        <w:ind w:firstLine="90"/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</w:pPr>
      <w:r w:rsidRPr="00A80D5B"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  <w:t xml:space="preserve">DIRECȚIA </w:t>
      </w:r>
      <w:r w:rsidR="0027271D" w:rsidRPr="00A80D5B"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  <w:t xml:space="preserve">GENERALĂ </w:t>
      </w:r>
      <w:r w:rsidRPr="00A80D5B"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  <w:t>BIODIVERSITATE</w:t>
      </w:r>
    </w:p>
    <w:p w14:paraId="2951208D" w14:textId="77777777" w:rsidR="00BF2555" w:rsidRPr="00A80D5B" w:rsidRDefault="00BF2555" w:rsidP="00A22B7D">
      <w:pPr>
        <w:tabs>
          <w:tab w:val="left" w:pos="1350"/>
          <w:tab w:val="left" w:pos="1440"/>
        </w:tabs>
        <w:spacing w:before="0" w:after="0" w:line="240" w:lineRule="auto"/>
        <w:ind w:firstLine="90"/>
        <w:rPr>
          <w:rFonts w:asciiTheme="minorHAnsi" w:eastAsia="Times New Roman" w:hAnsiTheme="minorHAnsi" w:cs="Times New Roman"/>
          <w:color w:val="auto"/>
          <w:sz w:val="24"/>
          <w:szCs w:val="24"/>
          <w:lang w:eastAsia="ro-RO"/>
        </w:rPr>
      </w:pPr>
    </w:p>
    <w:p w14:paraId="69BFB7F6" w14:textId="28D05F7A" w:rsidR="00B070D6" w:rsidRPr="00A80D5B" w:rsidRDefault="00461B75" w:rsidP="00A22B7D">
      <w:pPr>
        <w:pStyle w:val="ListParagraph"/>
        <w:spacing w:after="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o-RO"/>
        </w:rPr>
      </w:pPr>
      <w:bookmarkStart w:id="0" w:name="_Toc535935929"/>
      <w:bookmarkStart w:id="1" w:name="_Toc182092"/>
      <w:r w:rsidRPr="00A80D5B">
        <w:rPr>
          <w:sz w:val="24"/>
          <w:szCs w:val="24"/>
        </w:rPr>
        <w:t xml:space="preserve"> </w:t>
      </w:r>
      <w:r w:rsidR="004601DE" w:rsidRPr="00A80D5B">
        <w:rPr>
          <w:sz w:val="24"/>
          <w:szCs w:val="24"/>
        </w:rPr>
        <w:t xml:space="preserve">Nr. </w:t>
      </w:r>
      <w:r w:rsidR="004601DE" w:rsidRPr="00A80D5B">
        <w:rPr>
          <w:rFonts w:eastAsia="Times New Roman"/>
          <w:sz w:val="24"/>
          <w:szCs w:val="24"/>
          <w:lang w:eastAsia="ro-RO"/>
        </w:rPr>
        <w:t>DGB/</w:t>
      </w:r>
      <w:r w:rsidR="000357A1" w:rsidRPr="00A80D5B">
        <w:rPr>
          <w:rFonts w:eastAsia="Times New Roman"/>
          <w:sz w:val="24"/>
          <w:szCs w:val="24"/>
          <w:lang w:eastAsia="ro-RO"/>
        </w:rPr>
        <w:t>139597/</w:t>
      </w:r>
      <w:r w:rsidR="00D16749" w:rsidRPr="00A80D5B">
        <w:rPr>
          <w:rFonts w:eastAsia="Times New Roman"/>
          <w:sz w:val="24"/>
          <w:szCs w:val="24"/>
          <w:lang w:eastAsia="ro-RO"/>
        </w:rPr>
        <w:t>14.03.2024</w:t>
      </w:r>
      <w:r w:rsidR="004601DE" w:rsidRPr="00A80D5B">
        <w:rPr>
          <w:rFonts w:eastAsia="Times New Roman"/>
          <w:sz w:val="24"/>
          <w:szCs w:val="24"/>
          <w:lang w:eastAsia="ro-RO"/>
        </w:rPr>
        <w:t xml:space="preserve"> </w:t>
      </w:r>
    </w:p>
    <w:p w14:paraId="443873DD" w14:textId="7D5E78DD" w:rsidR="003E7369" w:rsidRPr="00A80D5B" w:rsidRDefault="00B070D6" w:rsidP="00A22B7D">
      <w:pPr>
        <w:pStyle w:val="ListParagraph"/>
        <w:tabs>
          <w:tab w:val="center" w:pos="4536"/>
        </w:tabs>
        <w:spacing w:after="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sz w:val="24"/>
          <w:szCs w:val="24"/>
        </w:rPr>
        <w:t xml:space="preserve">                                                </w:t>
      </w:r>
    </w:p>
    <w:p w14:paraId="7076A5E2" w14:textId="080D8CFD" w:rsidR="00C16DF2" w:rsidRPr="00A80D5B" w:rsidRDefault="003E7369" w:rsidP="00A22B7D">
      <w:pPr>
        <w:pStyle w:val="ListParagraph"/>
        <w:tabs>
          <w:tab w:val="center" w:pos="4536"/>
        </w:tabs>
        <w:spacing w:after="0" w:line="240" w:lineRule="auto"/>
        <w:ind w:left="0"/>
        <w:contextualSpacing w:val="0"/>
        <w:jc w:val="right"/>
        <w:rPr>
          <w:rFonts w:cs="Times New Roman"/>
          <w:b/>
          <w:bCs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</w:rPr>
        <w:t xml:space="preserve">                                                   </w:t>
      </w:r>
      <w:r w:rsidR="00B070D6" w:rsidRPr="00A80D5B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C16DF2" w:rsidRPr="00A80D5B">
        <w:rPr>
          <w:rFonts w:cs="Times New Roman"/>
          <w:b/>
          <w:bCs/>
          <w:sz w:val="24"/>
          <w:szCs w:val="24"/>
        </w:rPr>
        <w:t>Aprob</w:t>
      </w:r>
      <w:proofErr w:type="spellEnd"/>
      <w:r w:rsidR="00C16DF2" w:rsidRPr="00A80D5B">
        <w:rPr>
          <w:rFonts w:cs="Times New Roman"/>
          <w:b/>
          <w:bCs/>
          <w:sz w:val="24"/>
          <w:szCs w:val="24"/>
        </w:rPr>
        <w:t>,</w:t>
      </w:r>
      <w:r w:rsidR="00B070D6" w:rsidRPr="00A80D5B">
        <w:rPr>
          <w:rFonts w:cs="Times New Roman"/>
          <w:b/>
          <w:bCs/>
          <w:sz w:val="24"/>
          <w:szCs w:val="24"/>
        </w:rPr>
        <w:tab/>
      </w:r>
    </w:p>
    <w:p w14:paraId="44BC7C6A" w14:textId="0BC71B80" w:rsidR="00C16DF2" w:rsidRPr="00A80D5B" w:rsidRDefault="00C16DF2" w:rsidP="00A22B7D">
      <w:pPr>
        <w:pStyle w:val="ListParagraph"/>
        <w:spacing w:after="0" w:line="240" w:lineRule="auto"/>
        <w:ind w:left="0"/>
        <w:contextualSpacing w:val="0"/>
        <w:jc w:val="right"/>
        <w:rPr>
          <w:rFonts w:cs="Times New Roman"/>
          <w:b/>
          <w:bCs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</w:rPr>
        <w:t>Secretar de Stat</w:t>
      </w:r>
    </w:p>
    <w:p w14:paraId="0DFDC1C2" w14:textId="6B3849D5" w:rsidR="00C16DF2" w:rsidRPr="00A80D5B" w:rsidRDefault="00C16DF2" w:rsidP="00A22B7D">
      <w:pPr>
        <w:spacing w:line="240" w:lineRule="auto"/>
        <w:jc w:val="right"/>
        <w:rPr>
          <w:rFonts w:asciiTheme="minorHAnsi" w:hAnsiTheme="minorHAnsi" w:cs="Times New Roman"/>
          <w:b/>
          <w:bCs/>
          <w:color w:val="auto"/>
          <w:sz w:val="24"/>
          <w:szCs w:val="24"/>
        </w:rPr>
      </w:pPr>
      <w:r w:rsidRPr="00A80D5B">
        <w:rPr>
          <w:rFonts w:asciiTheme="minorHAnsi" w:hAnsiTheme="minorHAnsi" w:cs="Times New Roman"/>
          <w:b/>
          <w:bCs/>
          <w:color w:val="auto"/>
          <w:sz w:val="24"/>
          <w:szCs w:val="24"/>
        </w:rPr>
        <w:t>Dan Ștefan CHIRU</w:t>
      </w:r>
    </w:p>
    <w:p w14:paraId="0A747B70" w14:textId="77777777" w:rsidR="00CD4532" w:rsidRPr="00A80D5B" w:rsidRDefault="00CD4532" w:rsidP="00A22B7D">
      <w:pPr>
        <w:pStyle w:val="Heading1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A6117D2" w14:textId="77777777" w:rsidR="00A80D5B" w:rsidRDefault="00A80D5B" w:rsidP="00A22B7D">
      <w:pPr>
        <w:pStyle w:val="Heading1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C1F63E2" w14:textId="38DC66D0" w:rsidR="0015655B" w:rsidRPr="00A80D5B" w:rsidRDefault="0015655B" w:rsidP="00A22B7D">
      <w:pPr>
        <w:pStyle w:val="Heading1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80D5B">
        <w:rPr>
          <w:rFonts w:asciiTheme="minorHAnsi" w:hAnsiTheme="minorHAnsi"/>
          <w:sz w:val="24"/>
          <w:szCs w:val="24"/>
        </w:rPr>
        <w:t>Referat de aprobare</w:t>
      </w:r>
    </w:p>
    <w:p w14:paraId="7F67D632" w14:textId="77777777" w:rsidR="00600BF6" w:rsidRPr="00A80D5B" w:rsidRDefault="00600BF6" w:rsidP="00A22B7D">
      <w:pPr>
        <w:spacing w:line="240" w:lineRule="auto"/>
        <w:rPr>
          <w:rFonts w:asciiTheme="minorHAnsi" w:hAnsiTheme="minorHAnsi"/>
          <w:sz w:val="24"/>
          <w:szCs w:val="24"/>
        </w:rPr>
      </w:pPr>
    </w:p>
    <w:p w14:paraId="056C9394" w14:textId="3DF62AA8" w:rsidR="00FC5E62" w:rsidRPr="00A80D5B" w:rsidRDefault="00461B75" w:rsidP="00FD1DB7">
      <w:pPr>
        <w:spacing w:before="0" w:after="0" w:line="240" w:lineRule="auto"/>
        <w:ind w:firstLine="720"/>
        <w:rPr>
          <w:rFonts w:asciiTheme="minorHAnsi" w:eastAsia="Times New Roman" w:hAnsiTheme="minorHAnsi" w:cs="Times New Roman"/>
          <w:sz w:val="24"/>
          <w:szCs w:val="24"/>
        </w:rPr>
      </w:pPr>
      <w:r w:rsidRPr="00A80D5B">
        <w:rPr>
          <w:rFonts w:asciiTheme="minorHAnsi" w:hAnsiTheme="minorHAnsi" w:cs="Times New Roman"/>
          <w:sz w:val="24"/>
          <w:szCs w:val="24"/>
        </w:rPr>
        <w:t xml:space="preserve">În </w:t>
      </w:r>
      <w:r w:rsidR="00FC5E62" w:rsidRPr="00A80D5B">
        <w:rPr>
          <w:rFonts w:asciiTheme="minorHAnsi" w:hAnsiTheme="minorHAnsi" w:cs="Times New Roman"/>
          <w:sz w:val="24"/>
          <w:szCs w:val="24"/>
        </w:rPr>
        <w:t>conform</w:t>
      </w:r>
      <w:r w:rsidRPr="00A80D5B">
        <w:rPr>
          <w:rFonts w:asciiTheme="minorHAnsi" w:hAnsiTheme="minorHAnsi" w:cs="Times New Roman"/>
          <w:sz w:val="24"/>
          <w:szCs w:val="24"/>
        </w:rPr>
        <w:t xml:space="preserve">itate cu prevederile </w:t>
      </w:r>
      <w:r w:rsidR="00FC5E62" w:rsidRPr="00A80D5B">
        <w:rPr>
          <w:rFonts w:asciiTheme="minorHAnsi" w:hAnsiTheme="minorHAnsi" w:cs="Times New Roman"/>
          <w:sz w:val="24"/>
          <w:szCs w:val="24"/>
        </w:rPr>
        <w:t xml:space="preserve">art. 4 pct. 34 din Ordonanța de urgență a Guvernului nr. 57/2007 privind regimul ariilor naturale protejate, conservarea habitatelor naturale, a florei </w:t>
      </w:r>
      <w:proofErr w:type="spellStart"/>
      <w:r w:rsidR="00FC5E62" w:rsidRPr="00A80D5B">
        <w:rPr>
          <w:rFonts w:asciiTheme="minorHAnsi" w:hAnsiTheme="minorHAnsi" w:cs="Times New Roman"/>
          <w:sz w:val="24"/>
          <w:szCs w:val="24"/>
        </w:rPr>
        <w:t>şi</w:t>
      </w:r>
      <w:proofErr w:type="spellEnd"/>
      <w:r w:rsidR="00FC5E62" w:rsidRPr="00A80D5B">
        <w:rPr>
          <w:rFonts w:asciiTheme="minorHAnsi" w:hAnsiTheme="minorHAnsi" w:cs="Times New Roman"/>
          <w:sz w:val="24"/>
          <w:szCs w:val="24"/>
        </w:rPr>
        <w:t xml:space="preserve"> faunei sălbatice, aprobată cu modificări și completări prin Legea nr. 49/2011 cu modificările și completările ulterioare</w:t>
      </w:r>
      <w:r w:rsidRPr="00A80D5B">
        <w:rPr>
          <w:rFonts w:asciiTheme="minorHAnsi" w:hAnsiTheme="minorHAnsi" w:cs="Times New Roman"/>
          <w:sz w:val="24"/>
          <w:szCs w:val="24"/>
        </w:rPr>
        <w:t>,</w:t>
      </w:r>
      <w:r w:rsidR="00FC5E62" w:rsidRPr="00A80D5B">
        <w:rPr>
          <w:rFonts w:asciiTheme="minorHAnsi" w:hAnsiTheme="minorHAnsi" w:cs="Times New Roman"/>
          <w:sz w:val="24"/>
          <w:szCs w:val="24"/>
        </w:rPr>
        <w:t xml:space="preserve"> </w:t>
      </w:r>
      <w:r w:rsidRPr="00A80D5B">
        <w:rPr>
          <w:rFonts w:asciiTheme="minorHAnsi" w:hAnsiTheme="minorHAnsi" w:cs="Times New Roman"/>
          <w:sz w:val="24"/>
          <w:szCs w:val="24"/>
        </w:rPr>
        <w:t xml:space="preserve">Planul de management </w:t>
      </w:r>
      <w:r w:rsidR="00FC5E62" w:rsidRPr="00A80D5B">
        <w:rPr>
          <w:rFonts w:asciiTheme="minorHAnsi" w:hAnsiTheme="minorHAnsi" w:cs="Times New Roman"/>
          <w:sz w:val="24"/>
          <w:szCs w:val="24"/>
        </w:rPr>
        <w:t>este ”</w:t>
      </w:r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documentul care descrie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şi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evaluează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situaţia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prezentă a ariei naturale protejate,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defineşte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obiectivele, precizează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acţiunile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de conservare necesare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şi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reglementează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activităţile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care se pot </w:t>
      </w:r>
      <w:proofErr w:type="spellStart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>desfăşura</w:t>
      </w:r>
      <w:proofErr w:type="spellEnd"/>
      <w:r w:rsidR="00FC5E62" w:rsidRPr="00A80D5B">
        <w:rPr>
          <w:rFonts w:asciiTheme="minorHAnsi" w:eastAsia="Times New Roman" w:hAnsiTheme="minorHAnsi" w:cs="Times New Roman"/>
          <w:i/>
          <w:sz w:val="24"/>
          <w:szCs w:val="24"/>
        </w:rPr>
        <w:t xml:space="preserve"> pe teritoriul ariilor, în conformitate cu obiectivele de management”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DB36775" w14:textId="3251D198" w:rsidR="008C6BE3" w:rsidRPr="00A80D5B" w:rsidRDefault="00600BF6" w:rsidP="00FD1DB7">
      <w:pPr>
        <w:spacing w:before="0" w:after="0" w:line="240" w:lineRule="auto"/>
        <w:ind w:firstLine="720"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Asociaţia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pentru Dezvoltare Durabilă DAKIA</w:t>
      </w:r>
      <w:r w:rsidR="008C6BE3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,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în parteneriat cu Societatea "Progresul Silvic" au implementat, în calitate de beneficiari, proiectul "</w:t>
      </w:r>
      <w:r w:rsidRPr="00A80D5B">
        <w:rPr>
          <w:rFonts w:asciiTheme="minorHAnsi" w:hAnsiTheme="minorHAnsi" w:cs="Arial"/>
          <w:i/>
          <w:iCs/>
          <w:color w:val="333333"/>
          <w:sz w:val="24"/>
          <w:szCs w:val="24"/>
          <w:shd w:val="clear" w:color="auto" w:fill="FFFFFF"/>
        </w:rPr>
        <w:t xml:space="preserve">Managementul Integrat al </w:t>
      </w:r>
      <w:proofErr w:type="spellStart"/>
      <w:r w:rsidRPr="00A80D5B">
        <w:rPr>
          <w:rFonts w:asciiTheme="minorHAnsi" w:hAnsiTheme="minorHAnsi" w:cs="Arial"/>
          <w:i/>
          <w:iCs/>
          <w:color w:val="333333"/>
          <w:sz w:val="24"/>
          <w:szCs w:val="24"/>
          <w:shd w:val="clear" w:color="auto" w:fill="FFFFFF"/>
        </w:rPr>
        <w:t>Podişului</w:t>
      </w:r>
      <w:proofErr w:type="spellEnd"/>
      <w:r w:rsidRPr="00A80D5B">
        <w:rPr>
          <w:rFonts w:asciiTheme="minorHAnsi" w:hAnsiTheme="minorHAnsi" w:cs="Arial"/>
          <w:i/>
          <w:iCs/>
          <w:color w:val="333333"/>
          <w:sz w:val="24"/>
          <w:szCs w:val="24"/>
          <w:shd w:val="clear" w:color="auto" w:fill="FFFFFF"/>
        </w:rPr>
        <w:t xml:space="preserve"> Nord Dobrogean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" (POIM-cod SMIS116964),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finanţat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prin Programul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Operaţional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Infrastructură Mare 2014-2020, Axa Prioritară 4 -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Protecţia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mediului prin măsuri de conservare a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biodiversităţii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, monitorizarea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calităţii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aerului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decontaminare a siturilor poluate istoric, Obiectiv specific 4.1 -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Creşterea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gradului de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protecţie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conservare a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biodiversităţii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refacerea ecosistemelor degradate. </w:t>
      </w:r>
    </w:p>
    <w:p w14:paraId="4E98E981" w14:textId="78BC5F3B" w:rsidR="00B60AC6" w:rsidRPr="00A80D5B" w:rsidRDefault="00600BF6" w:rsidP="00A22B7D">
      <w:pPr>
        <w:spacing w:before="0" w:after="0" w:line="240" w:lineRule="auto"/>
        <w:ind w:firstLine="720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Obiectivul general al proiectului a fost elaborarea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a</w:t>
      </w:r>
      <w:r w:rsidR="00B60AC6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probarea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Planului de management </w:t>
      </w:r>
      <w:r w:rsidR="00461B75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integrat 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</w:t>
      </w:r>
      <w:r w:rsidR="00461B75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l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celor 21 de arii naturale protejate din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Podişul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Nord Dobrogean</w:t>
      </w:r>
      <w:r w:rsidR="003C2CDC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,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r w:rsidR="00DC03FF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numit în continuare Planul de management, </w:t>
      </w:r>
      <w:r w:rsidR="00B60AC6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cu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suprafaţă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de peste 84.562 ha</w:t>
      </w:r>
      <w:r w:rsidR="003C2CDC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,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r w:rsidR="00461B75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în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judeţul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Tulcea. </w:t>
      </w:r>
    </w:p>
    <w:p w14:paraId="0A39F5ED" w14:textId="60C9A2A9" w:rsidR="00B60AC6" w:rsidRPr="00A80D5B" w:rsidRDefault="00B60AC6" w:rsidP="00B60AC6">
      <w:pPr>
        <w:spacing w:before="0" w:after="0" w:line="240" w:lineRule="auto"/>
        <w:ind w:firstLine="720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În acord cu principiile europene de management al</w:t>
      </w:r>
      <w:r w:rsidR="009D4D9E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e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ariilor naturale protejate, Planul de management vizează atât conservarea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biodiversităţii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, cât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dezvoltarea durabilă a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comunităţilor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locale din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Podişul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Nord-Dobrogean. </w:t>
      </w:r>
    </w:p>
    <w:p w14:paraId="4600D304" w14:textId="15638465" w:rsidR="00600BF6" w:rsidRPr="00A80D5B" w:rsidRDefault="00600BF6" w:rsidP="00FD1DB7">
      <w:pPr>
        <w:spacing w:before="0" w:after="0" w:line="240" w:lineRule="auto"/>
        <w:ind w:firstLine="720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Ariile naturale protejate vizate de proiect sunt</w:t>
      </w:r>
      <w:r w:rsidR="00B60AC6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: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4 situri Natura 2000 (1 SCI, 3 SPA</w:t>
      </w:r>
      <w:r w:rsidR="00461B75"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-uri</w:t>
      </w:r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17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rezervaţii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naturale ce includ 10 tipuri de habitate naturale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202 specii de interes comunitar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şi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naţional</w:t>
      </w:r>
      <w:proofErr w:type="spellEnd"/>
      <w:r w:rsidRPr="00A80D5B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 xml:space="preserve">. </w:t>
      </w:r>
    </w:p>
    <w:p w14:paraId="3141A9E0" w14:textId="35EF4D23" w:rsidR="00FC5E62" w:rsidRPr="00A80D5B" w:rsidRDefault="003C0A9E" w:rsidP="00FD1DB7">
      <w:pPr>
        <w:spacing w:before="0" w:after="0" w:line="240" w:lineRule="auto"/>
        <w:ind w:firstLine="720"/>
        <w:rPr>
          <w:rFonts w:asciiTheme="minorHAnsi" w:eastAsia="Times New Roman" w:hAnsiTheme="minorHAnsi" w:cs="Times New Roman"/>
          <w:sz w:val="24"/>
          <w:szCs w:val="24"/>
        </w:rPr>
      </w:pPr>
      <w:r w:rsidRPr="00A80D5B">
        <w:rPr>
          <w:rFonts w:asciiTheme="minorHAnsi" w:eastAsia="Times New Roman" w:hAnsiTheme="minorHAnsi" w:cs="Times New Roman"/>
          <w:sz w:val="24"/>
          <w:szCs w:val="24"/>
        </w:rPr>
        <w:t>P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>lan</w:t>
      </w:r>
      <w:r w:rsidR="00323544" w:rsidRPr="00A80D5B">
        <w:rPr>
          <w:rFonts w:asciiTheme="minorHAnsi" w:eastAsia="Times New Roman" w:hAnsiTheme="minorHAnsi" w:cs="Times New Roman"/>
          <w:sz w:val="24"/>
          <w:szCs w:val="24"/>
        </w:rPr>
        <w:t>ul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de management vizează 21 de arii naturale protejate</w:t>
      </w:r>
      <w:r w:rsidR="00323544" w:rsidRPr="00A80D5B">
        <w:rPr>
          <w:rFonts w:asciiTheme="minorHAnsi" w:eastAsia="Times New Roman" w:hAnsiTheme="minorHAnsi" w:cs="Times New Roman"/>
          <w:sz w:val="24"/>
          <w:szCs w:val="24"/>
        </w:rPr>
        <w:t>,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menționate în Contractul de administrare nr. 1882/CPP/11.03.2016</w:t>
      </w:r>
      <w:r w:rsidR="00323544" w:rsidRPr="00A80D5B">
        <w:rPr>
          <w:rFonts w:asciiTheme="minorHAnsi" w:eastAsia="Times New Roman" w:hAnsiTheme="minorHAnsi" w:cs="Times New Roman"/>
          <w:sz w:val="24"/>
          <w:szCs w:val="24"/>
        </w:rPr>
        <w:t>,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8C6BE3" w:rsidRPr="00A80D5B">
        <w:rPr>
          <w:rFonts w:asciiTheme="minorHAnsi" w:eastAsia="Times New Roman" w:hAnsiTheme="minorHAnsi" w:cs="Times New Roman"/>
          <w:sz w:val="24"/>
          <w:szCs w:val="24"/>
        </w:rPr>
        <w:t xml:space="preserve">situate 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în regiunea biogeografică </w:t>
      </w:r>
      <w:proofErr w:type="spellStart"/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>stepică</w:t>
      </w:r>
      <w:proofErr w:type="spellEnd"/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>, după cum urmează:</w:t>
      </w:r>
    </w:p>
    <w:p w14:paraId="75F9C8B1" w14:textId="42D78105" w:rsidR="00FC5E62" w:rsidRPr="00A80D5B" w:rsidRDefault="00FC5E62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eastAsia="Times New Roman" w:cs="Times New Roman"/>
          <w:b/>
          <w:bCs/>
          <w:sz w:val="24"/>
          <w:szCs w:val="24"/>
        </w:rPr>
        <w:t xml:space="preserve">ROSCI0201 </w:t>
      </w:r>
      <w:proofErr w:type="spellStart"/>
      <w:r w:rsidRPr="00A80D5B">
        <w:rPr>
          <w:rFonts w:eastAsia="Times New Roman" w:cs="Times New Roman"/>
          <w:b/>
          <w:bCs/>
          <w:sz w:val="24"/>
          <w:szCs w:val="24"/>
        </w:rPr>
        <w:t>Podișul</w:t>
      </w:r>
      <w:proofErr w:type="spellEnd"/>
      <w:r w:rsidRPr="00A80D5B">
        <w:rPr>
          <w:rFonts w:eastAsia="Times New Roman" w:cs="Times New Roman"/>
          <w:b/>
          <w:bCs/>
          <w:sz w:val="24"/>
          <w:szCs w:val="24"/>
        </w:rPr>
        <w:t xml:space="preserve"> Nord</w:t>
      </w:r>
      <w:r w:rsidR="00D82FD9" w:rsidRPr="00A80D5B">
        <w:rPr>
          <w:rFonts w:eastAsia="Times New Roman" w:cs="Times New Roman"/>
          <w:b/>
          <w:bCs/>
          <w:sz w:val="24"/>
          <w:szCs w:val="24"/>
        </w:rPr>
        <w:t>-</w:t>
      </w:r>
      <w:proofErr w:type="spellStart"/>
      <w:r w:rsidRPr="00A80D5B">
        <w:rPr>
          <w:rFonts w:eastAsia="Times New Roman" w:cs="Times New Roman"/>
          <w:b/>
          <w:bCs/>
          <w:sz w:val="24"/>
          <w:szCs w:val="24"/>
        </w:rPr>
        <w:t>Dobrogean</w:t>
      </w:r>
      <w:proofErr w:type="spellEnd"/>
      <w:r w:rsidRPr="00A80D5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fără</w:t>
      </w:r>
      <w:proofErr w:type="spellEnd"/>
      <w:r w:rsidRPr="00A80D5B">
        <w:rPr>
          <w:rFonts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partea</w:t>
      </w:r>
      <w:proofErr w:type="spellEnd"/>
      <w:r w:rsidRPr="00A80D5B">
        <w:rPr>
          <w:rFonts w:cs="Times New Roman"/>
          <w:sz w:val="24"/>
          <w:szCs w:val="24"/>
        </w:rPr>
        <w:t xml:space="preserve"> care se </w:t>
      </w:r>
      <w:proofErr w:type="spellStart"/>
      <w:r w:rsidRPr="00A80D5B">
        <w:rPr>
          <w:rFonts w:cs="Times New Roman"/>
          <w:sz w:val="24"/>
          <w:szCs w:val="24"/>
        </w:rPr>
        <w:t>suprapune</w:t>
      </w:r>
      <w:proofErr w:type="spellEnd"/>
      <w:r w:rsidRPr="00A80D5B">
        <w:rPr>
          <w:rFonts w:cs="Times New Roman"/>
          <w:sz w:val="24"/>
          <w:szCs w:val="24"/>
        </w:rPr>
        <w:t xml:space="preserve"> cu ROSPA0073 </w:t>
      </w:r>
      <w:proofErr w:type="spellStart"/>
      <w:r w:rsidRPr="00A80D5B">
        <w:rPr>
          <w:rFonts w:cs="Times New Roman"/>
          <w:sz w:val="24"/>
          <w:szCs w:val="24"/>
        </w:rPr>
        <w:t>şi</w:t>
      </w:r>
      <w:proofErr w:type="spellEnd"/>
      <w:r w:rsidRPr="00A80D5B">
        <w:rPr>
          <w:rFonts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partea</w:t>
      </w:r>
      <w:proofErr w:type="spellEnd"/>
      <w:r w:rsidRPr="00A80D5B">
        <w:rPr>
          <w:rFonts w:cs="Times New Roman"/>
          <w:sz w:val="24"/>
          <w:szCs w:val="24"/>
        </w:rPr>
        <w:t xml:space="preserve"> care nu se </w:t>
      </w:r>
      <w:proofErr w:type="spellStart"/>
      <w:r w:rsidRPr="00A80D5B">
        <w:rPr>
          <w:rFonts w:cs="Times New Roman"/>
          <w:sz w:val="24"/>
          <w:szCs w:val="24"/>
        </w:rPr>
        <w:t>suprapune</w:t>
      </w:r>
      <w:proofErr w:type="spellEnd"/>
      <w:r w:rsidRPr="00A80D5B">
        <w:rPr>
          <w:rFonts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situată</w:t>
      </w:r>
      <w:proofErr w:type="spellEnd"/>
      <w:r w:rsidRPr="00A80D5B">
        <w:rPr>
          <w:rFonts w:cs="Times New Roman"/>
          <w:sz w:val="24"/>
          <w:szCs w:val="24"/>
        </w:rPr>
        <w:t xml:space="preserve"> la </w:t>
      </w:r>
      <w:proofErr w:type="spellStart"/>
      <w:r w:rsidRPr="00A80D5B">
        <w:rPr>
          <w:rFonts w:cs="Times New Roman"/>
          <w:sz w:val="24"/>
          <w:szCs w:val="24"/>
        </w:rPr>
        <w:t>nord</w:t>
      </w:r>
      <w:proofErr w:type="spellEnd"/>
      <w:r w:rsidRPr="00A80D5B">
        <w:rPr>
          <w:rFonts w:cs="Times New Roman"/>
          <w:sz w:val="24"/>
          <w:szCs w:val="24"/>
        </w:rPr>
        <w:t xml:space="preserve"> de ROSPA0091, </w:t>
      </w:r>
      <w:proofErr w:type="spellStart"/>
      <w:r w:rsidRPr="00A80D5B">
        <w:rPr>
          <w:rFonts w:cs="Times New Roman"/>
          <w:sz w:val="24"/>
          <w:szCs w:val="24"/>
        </w:rPr>
        <w:t>numit</w:t>
      </w:r>
      <w:proofErr w:type="spellEnd"/>
      <w:r w:rsidRPr="00A80D5B">
        <w:rPr>
          <w:rFonts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în</w:t>
      </w:r>
      <w:proofErr w:type="spellEnd"/>
      <w:r w:rsidRPr="00A80D5B">
        <w:rPr>
          <w:rFonts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continuare</w:t>
      </w:r>
      <w:proofErr w:type="spellEnd"/>
      <w:r w:rsidRPr="00A80D5B">
        <w:rPr>
          <w:rFonts w:cs="Times New Roman"/>
          <w:sz w:val="24"/>
          <w:szCs w:val="24"/>
        </w:rPr>
        <w:t xml:space="preserve"> ROSCI0201 </w:t>
      </w:r>
      <w:proofErr w:type="spellStart"/>
      <w:r w:rsidRPr="00A80D5B">
        <w:rPr>
          <w:rFonts w:cs="Times New Roman"/>
          <w:sz w:val="24"/>
          <w:szCs w:val="24"/>
        </w:rPr>
        <w:t>Podişul</w:t>
      </w:r>
      <w:proofErr w:type="spellEnd"/>
      <w:r w:rsidRPr="00A80D5B">
        <w:rPr>
          <w:rFonts w:cs="Times New Roman"/>
          <w:sz w:val="24"/>
          <w:szCs w:val="24"/>
        </w:rPr>
        <w:t xml:space="preserve"> Nord</w:t>
      </w:r>
      <w:r w:rsidR="00A23816" w:rsidRPr="00A80D5B">
        <w:rPr>
          <w:rFonts w:cs="Times New Roman"/>
          <w:sz w:val="24"/>
          <w:szCs w:val="24"/>
        </w:rPr>
        <w:t>-</w:t>
      </w:r>
      <w:proofErr w:type="spellStart"/>
      <w:r w:rsidRPr="00A80D5B">
        <w:rPr>
          <w:rFonts w:cs="Times New Roman"/>
          <w:sz w:val="24"/>
          <w:szCs w:val="24"/>
        </w:rPr>
        <w:t>Dobrogean</w:t>
      </w:r>
      <w:proofErr w:type="spellEnd"/>
      <w:r w:rsidRPr="00A80D5B">
        <w:rPr>
          <w:rFonts w:cs="Times New Roman"/>
          <w:sz w:val="24"/>
          <w:szCs w:val="24"/>
        </w:rPr>
        <w:t xml:space="preserve">, </w:t>
      </w:r>
      <w:proofErr w:type="spellStart"/>
      <w:r w:rsidRPr="00A80D5B">
        <w:rPr>
          <w:rFonts w:cs="Times New Roman"/>
          <w:sz w:val="24"/>
          <w:szCs w:val="24"/>
        </w:rPr>
        <w:t>ce</w:t>
      </w:r>
      <w:proofErr w:type="spellEnd"/>
      <w:r w:rsidRPr="00A80D5B">
        <w:rPr>
          <w:rFonts w:cs="Times New Roman"/>
          <w:sz w:val="24"/>
          <w:szCs w:val="24"/>
        </w:rPr>
        <w:t xml:space="preserve"> </w:t>
      </w:r>
      <w:proofErr w:type="spellStart"/>
      <w:r w:rsidRPr="00A80D5B">
        <w:rPr>
          <w:rFonts w:cs="Times New Roman"/>
          <w:sz w:val="24"/>
          <w:szCs w:val="24"/>
        </w:rPr>
        <w:t>acoperă</w:t>
      </w:r>
      <w:proofErr w:type="spellEnd"/>
      <w:r w:rsidRPr="00A80D5B">
        <w:rPr>
          <w:rFonts w:cs="Times New Roman"/>
          <w:sz w:val="24"/>
          <w:szCs w:val="24"/>
        </w:rPr>
        <w:t xml:space="preserve"> o </w:t>
      </w:r>
      <w:proofErr w:type="spellStart"/>
      <w:r w:rsidRPr="00A80D5B">
        <w:rPr>
          <w:rFonts w:cs="Times New Roman"/>
          <w:sz w:val="24"/>
          <w:szCs w:val="24"/>
        </w:rPr>
        <w:t>suprafață</w:t>
      </w:r>
      <w:proofErr w:type="spellEnd"/>
      <w:r w:rsidRPr="00A80D5B">
        <w:rPr>
          <w:rFonts w:cs="Times New Roman"/>
          <w:sz w:val="24"/>
          <w:szCs w:val="24"/>
        </w:rPr>
        <w:t xml:space="preserve"> de 60.331,15 ha.</w:t>
      </w:r>
    </w:p>
    <w:p w14:paraId="75FA2098" w14:textId="1FFB0BFD" w:rsidR="00FC5E62" w:rsidRPr="00A80D5B" w:rsidRDefault="00FC5E62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lastRenderedPageBreak/>
        <w:t>ROSPA0091 Pădurea Babadag</w:t>
      </w:r>
      <w:r w:rsidRPr="00A80D5B">
        <w:rPr>
          <w:rFonts w:cs="Times New Roman"/>
          <w:sz w:val="24"/>
          <w:szCs w:val="24"/>
          <w:lang w:val="ro-RO"/>
        </w:rPr>
        <w:t xml:space="preserve">, ce acoperă o suprafață de 57.912 ha, declarată arie de protecție specială </w:t>
      </w:r>
      <w:proofErr w:type="spellStart"/>
      <w:r w:rsidRPr="00A80D5B">
        <w:rPr>
          <w:rFonts w:cs="Times New Roman"/>
          <w:sz w:val="24"/>
          <w:szCs w:val="24"/>
          <w:lang w:val="ro-RO"/>
        </w:rPr>
        <w:t>avifaunistică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prin </w:t>
      </w:r>
      <w:hyperlink r:id="rId8" w:tgtFrame="_blank" w:history="1"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Hotărârea </w:t>
        </w:r>
        <w:r w:rsidR="00A23816"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de </w:t>
        </w:r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Guvern nr. 1284/2007 privind declararea ariilor de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protecţie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specială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avifaunistică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ca parte integrantă a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reţelei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ecologice europene Natura 2000 în România</w:t>
        </w:r>
      </w:hyperlink>
      <w:r w:rsidRPr="00A80D5B">
        <w:rPr>
          <w:rStyle w:val="Hyperlink"/>
          <w:rFonts w:eastAsia="OpenSymbol" w:cs="Times New Roman"/>
          <w:color w:val="auto"/>
          <w:sz w:val="24"/>
          <w:szCs w:val="24"/>
          <w:u w:val="none"/>
          <w:lang w:val="ro-RO"/>
        </w:rPr>
        <w:t>, cu modificările și completările ulterioare</w:t>
      </w:r>
      <w:r w:rsidRPr="00A80D5B">
        <w:rPr>
          <w:rFonts w:cs="Times New Roman"/>
          <w:sz w:val="24"/>
          <w:szCs w:val="24"/>
          <w:lang w:val="ro-RO"/>
        </w:rPr>
        <w:t xml:space="preserve">, are ca scop stabilirea și aplicarea unor măsuri speciale de conservare a habitatelor </w:t>
      </w:r>
      <w:r w:rsidR="003C2CDC" w:rsidRPr="00A80D5B">
        <w:rPr>
          <w:rFonts w:cs="Times New Roman"/>
          <w:sz w:val="24"/>
          <w:szCs w:val="24"/>
          <w:lang w:val="ro-RO"/>
        </w:rPr>
        <w:t>pentru un număr de</w:t>
      </w:r>
      <w:r w:rsidRPr="00A80D5B">
        <w:rPr>
          <w:rFonts w:cs="Times New Roman"/>
          <w:sz w:val="24"/>
          <w:szCs w:val="24"/>
          <w:lang w:val="ro-RO"/>
        </w:rPr>
        <w:t xml:space="preserve"> 62 de specii de păsări menționate în Anexa I a Directivei 2009/147/CE a Parlamentului European și a Consiliului privind conservarea păsărilor sălbatice.</w:t>
      </w:r>
    </w:p>
    <w:p w14:paraId="26CC7878" w14:textId="32720A62" w:rsidR="00FC5E62" w:rsidRPr="00A80D5B" w:rsidRDefault="00FC5E62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ROSPA0100 Stepa Casimcea</w:t>
      </w:r>
      <w:r w:rsidRPr="00A80D5B">
        <w:rPr>
          <w:rFonts w:cs="Times New Roman"/>
          <w:sz w:val="24"/>
          <w:szCs w:val="24"/>
          <w:lang w:val="ro-RO"/>
        </w:rPr>
        <w:t xml:space="preserve">, ce acoperă o suprafață de 21.954 ha, declarată arie de protecție specială </w:t>
      </w:r>
      <w:proofErr w:type="spellStart"/>
      <w:r w:rsidRPr="00A80D5B">
        <w:rPr>
          <w:rFonts w:cs="Times New Roman"/>
          <w:sz w:val="24"/>
          <w:szCs w:val="24"/>
          <w:lang w:val="ro-RO"/>
        </w:rPr>
        <w:t>avifaunistică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prin </w:t>
      </w:r>
      <w:hyperlink r:id="rId9" w:tgtFrame="_blank" w:history="1"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Hotărârea </w:t>
        </w:r>
        <w:r w:rsidR="00A23816"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de </w:t>
        </w:r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Guvern nr. 1284/2007 privind declararea ariilor de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protecţie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specială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avifaunistică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ca parte integrantă a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reţelei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ecologice europene Natura 2000 în România</w:t>
        </w:r>
      </w:hyperlink>
      <w:r w:rsidRPr="00A80D5B">
        <w:rPr>
          <w:rStyle w:val="Hyperlink"/>
          <w:rFonts w:eastAsia="OpenSymbol" w:cs="Times New Roman"/>
          <w:color w:val="auto"/>
          <w:sz w:val="24"/>
          <w:szCs w:val="24"/>
          <w:u w:val="none"/>
          <w:lang w:val="ro-RO"/>
        </w:rPr>
        <w:t>, cu modificările și completările ulterioare</w:t>
      </w:r>
      <w:r w:rsidRPr="00A80D5B">
        <w:rPr>
          <w:rFonts w:cs="Times New Roman"/>
          <w:sz w:val="24"/>
          <w:szCs w:val="24"/>
          <w:lang w:val="ro-RO"/>
        </w:rPr>
        <w:t>, are ca scop stabilirea și aplicarea unor măsuri speciale de conservare a habitatelor a 55 de specii de păsări menționate în Anexa I a Directivei 2009/147/CE a Parlamentului European și a Consiliului privind conservarea păsărilor sălbatice</w:t>
      </w:r>
    </w:p>
    <w:p w14:paraId="3448FD60" w14:textId="4A04E664" w:rsidR="00FC5E62" w:rsidRPr="00A80D5B" w:rsidRDefault="00FC5E62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ROSPA0040 Dunărea Veche-</w:t>
      </w:r>
      <w:proofErr w:type="spellStart"/>
      <w:r w:rsidRPr="00A80D5B">
        <w:rPr>
          <w:rFonts w:cs="Times New Roman"/>
          <w:b/>
          <w:bCs/>
          <w:sz w:val="24"/>
          <w:szCs w:val="24"/>
          <w:lang w:val="ro-RO"/>
        </w:rPr>
        <w:t>Braţul</w:t>
      </w:r>
      <w:proofErr w:type="spellEnd"/>
      <w:r w:rsidRPr="00A80D5B">
        <w:rPr>
          <w:rFonts w:cs="Times New Roman"/>
          <w:b/>
          <w:bCs/>
          <w:sz w:val="24"/>
          <w:szCs w:val="24"/>
          <w:lang w:val="ro-RO"/>
        </w:rPr>
        <w:t xml:space="preserve"> Măcin</w:t>
      </w:r>
      <w:r w:rsidRPr="00A80D5B">
        <w:rPr>
          <w:rFonts w:cs="Times New Roman"/>
          <w:sz w:val="24"/>
          <w:szCs w:val="24"/>
          <w:lang w:val="ro-RO"/>
        </w:rPr>
        <w:t xml:space="preserve">, partea care se suprapune cu ROSCI0201, ocupă o suprafață de 1.056,2 ha pe teritoriul administrativ al comunelor </w:t>
      </w:r>
      <w:r w:rsidRPr="00A80D5B">
        <w:rPr>
          <w:rFonts w:eastAsia="MyriadPro-Cond" w:cs="Times New Roman"/>
          <w:sz w:val="24"/>
          <w:szCs w:val="24"/>
          <w:lang w:val="ro-RO"/>
        </w:rPr>
        <w:t>Dăeni, Ostrov, Peceneaga și Topolog</w:t>
      </w:r>
      <w:r w:rsidRPr="00A80D5B">
        <w:rPr>
          <w:rFonts w:cs="Times New Roman"/>
          <w:sz w:val="24"/>
          <w:szCs w:val="24"/>
          <w:lang w:val="ro-RO"/>
        </w:rPr>
        <w:t xml:space="preserve">. Situl a fost declarat arie de protecție specială </w:t>
      </w:r>
      <w:proofErr w:type="spellStart"/>
      <w:r w:rsidRPr="00A80D5B">
        <w:rPr>
          <w:rFonts w:cs="Times New Roman"/>
          <w:sz w:val="24"/>
          <w:szCs w:val="24"/>
          <w:lang w:val="ro-RO"/>
        </w:rPr>
        <w:t>avifaunistică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prin </w:t>
      </w:r>
      <w:hyperlink r:id="rId10" w:tgtFrame="_blank" w:history="1"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Hotărârea </w:t>
        </w:r>
        <w:r w:rsidR="00A23816"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de </w:t>
        </w:r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Guvern nr. 1284/2007 privind declararea ariilor de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protecţie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specială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avifaunistică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ca parte integrantă a </w:t>
        </w:r>
        <w:proofErr w:type="spellStart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>reţelei</w:t>
        </w:r>
        <w:proofErr w:type="spellEnd"/>
        <w:r w:rsidRPr="00A80D5B">
          <w:rPr>
            <w:rStyle w:val="Hyperlink"/>
            <w:rFonts w:eastAsia="OpenSymbol" w:cs="Times New Roman"/>
            <w:color w:val="auto"/>
            <w:sz w:val="24"/>
            <w:szCs w:val="24"/>
            <w:u w:val="none"/>
            <w:lang w:val="ro-RO"/>
          </w:rPr>
          <w:t xml:space="preserve"> ecologice europene Natura 2000 în România</w:t>
        </w:r>
      </w:hyperlink>
      <w:r w:rsidRPr="00A80D5B">
        <w:rPr>
          <w:rStyle w:val="Hyperlink"/>
          <w:rFonts w:eastAsia="OpenSymbol" w:cs="Times New Roman"/>
          <w:color w:val="auto"/>
          <w:sz w:val="24"/>
          <w:szCs w:val="24"/>
          <w:u w:val="none"/>
          <w:lang w:val="ro-RO"/>
        </w:rPr>
        <w:t>, cu modificările și completările ulterioare</w:t>
      </w:r>
      <w:r w:rsidRPr="00A80D5B">
        <w:rPr>
          <w:rFonts w:cs="Times New Roman"/>
          <w:sz w:val="24"/>
          <w:szCs w:val="24"/>
          <w:lang w:val="ro-RO"/>
        </w:rPr>
        <w:t xml:space="preserve">, având ca scop stabilirea și aplicarea unor măsuri speciale de conservare a habitatelor </w:t>
      </w:r>
      <w:r w:rsidR="007F0522" w:rsidRPr="00A80D5B">
        <w:rPr>
          <w:rFonts w:cs="Times New Roman"/>
          <w:sz w:val="24"/>
          <w:szCs w:val="24"/>
          <w:lang w:val="ro-RO"/>
        </w:rPr>
        <w:t>unui număr de</w:t>
      </w:r>
      <w:r w:rsidRPr="00A80D5B">
        <w:rPr>
          <w:rFonts w:cs="Times New Roman"/>
          <w:sz w:val="24"/>
          <w:szCs w:val="24"/>
          <w:lang w:val="ro-RO"/>
        </w:rPr>
        <w:t xml:space="preserve"> 61 de specii de păsări</w:t>
      </w:r>
      <w:r w:rsidR="007F0522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menționate în Anexa I a Directivei 2009/147/CE a Parlamentului European și a Consiliului privind conservarea păsărilor sălbatice</w:t>
      </w:r>
      <w:r w:rsidR="009D4D9E" w:rsidRPr="00A80D5B">
        <w:rPr>
          <w:rFonts w:cs="Times New Roman"/>
          <w:sz w:val="24"/>
          <w:szCs w:val="24"/>
          <w:lang w:val="ro-RO"/>
        </w:rPr>
        <w:t>.</w:t>
      </w:r>
    </w:p>
    <w:p w14:paraId="2A69D8D5" w14:textId="272494FF" w:rsidR="00FC5E62" w:rsidRPr="00A80D5B" w:rsidRDefault="00FC5E62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 49 Rezervația naturală Pădurea Babadag - Codru</w:t>
      </w:r>
      <w:r w:rsidRPr="00A80D5B">
        <w:rPr>
          <w:rFonts w:cs="Times New Roman"/>
          <w:sz w:val="24"/>
          <w:szCs w:val="24"/>
          <w:lang w:val="ro-RO"/>
        </w:rPr>
        <w:t>, cu o suprafață de 524,6 ha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 teritoriul administrativ al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oraşului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Babadag</w:t>
      </w:r>
      <w:r w:rsidR="007F0522" w:rsidRPr="00A80D5B">
        <w:rPr>
          <w:rFonts w:cs="Times New Roman"/>
          <w:bCs/>
          <w:sz w:val="24"/>
          <w:szCs w:val="24"/>
          <w:lang w:val="ro-RO"/>
        </w:rPr>
        <w:t xml:space="preserve">, a </w:t>
      </w:r>
      <w:r w:rsidRPr="00A80D5B">
        <w:rPr>
          <w:rFonts w:cs="Times New Roman"/>
          <w:bCs/>
          <w:sz w:val="24"/>
          <w:szCs w:val="24"/>
          <w:lang w:val="ro-RO"/>
        </w:rPr>
        <w:t xml:space="preserve">fost </w:t>
      </w:r>
      <w:r w:rsidRPr="00A80D5B">
        <w:rPr>
          <w:rFonts w:cs="Times New Roman"/>
          <w:sz w:val="24"/>
          <w:szCs w:val="24"/>
          <w:lang w:val="ro-RO"/>
        </w:rPr>
        <w:t>declarată rezervație mixtă</w:t>
      </w:r>
      <w:r w:rsidR="007F0522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prin </w:t>
      </w:r>
      <w:r w:rsidR="00D82FD9"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 xml:space="preserve"> nr. 2151/2004 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>privind instituirea regimului de arie natural</w:t>
      </w:r>
      <w:r w:rsidR="007F0522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protejat</w:t>
      </w:r>
      <w:r w:rsidR="007F0522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pentru noi zone</w:t>
      </w:r>
      <w:r w:rsidRPr="00A80D5B">
        <w:rPr>
          <w:rFonts w:cs="Times New Roman"/>
          <w:i/>
          <w:iCs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având ca scop protecția și conservarea a numeroase </w:t>
      </w:r>
      <w:proofErr w:type="spellStart"/>
      <w:r w:rsidRPr="00A80D5B">
        <w:rPr>
          <w:rFonts w:cs="Times New Roman"/>
          <w:sz w:val="24"/>
          <w:szCs w:val="24"/>
          <w:lang w:val="ro-RO"/>
        </w:rPr>
        <w:t>asociaţii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forestiere specifice Dobrogei </w:t>
      </w:r>
      <w:proofErr w:type="spellStart"/>
      <w:r w:rsidRPr="00A80D5B">
        <w:rPr>
          <w:rFonts w:cs="Times New Roman"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anume </w:t>
      </w:r>
      <w:proofErr w:type="spellStart"/>
      <w:r w:rsidRPr="00A80D5B">
        <w:rPr>
          <w:rFonts w:cs="Times New Roman"/>
          <w:sz w:val="24"/>
          <w:szCs w:val="24"/>
          <w:lang w:val="ro-RO"/>
        </w:rPr>
        <w:t>arborete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>de vârste înaintate, majoritatea peste 100 de ani, cu o structură nederivată, apropiată de cea a pădurilor naturale primare din Dobrogea.</w:t>
      </w:r>
    </w:p>
    <w:p w14:paraId="7A4EE899" w14:textId="5F6FFD21" w:rsidR="00FC5E62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 xml:space="preserve">IV.51 Rezervația naturală Muchiile Cernei – </w:t>
      </w:r>
      <w:proofErr w:type="spellStart"/>
      <w:r w:rsidRPr="00A80D5B">
        <w:rPr>
          <w:rFonts w:cs="Times New Roman"/>
          <w:b/>
          <w:bCs/>
          <w:sz w:val="24"/>
          <w:szCs w:val="24"/>
          <w:lang w:val="ro-RO"/>
        </w:rPr>
        <w:t>Iaila</w:t>
      </w:r>
      <w:proofErr w:type="spellEnd"/>
      <w:r w:rsidRPr="00A80D5B">
        <w:rPr>
          <w:rFonts w:cs="Times New Roman"/>
          <w:sz w:val="24"/>
          <w:szCs w:val="24"/>
          <w:lang w:val="ro-RO"/>
        </w:rPr>
        <w:t>, cu o suprafață de 1.891 ha</w:t>
      </w:r>
      <w:r w:rsidR="007F0522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 xml:space="preserve">pe teritoriul administrativ al comunelor Cerna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Dorobanţu</w:t>
      </w:r>
      <w:proofErr w:type="spellEnd"/>
      <w:r w:rsidR="007F0522" w:rsidRPr="00A80D5B">
        <w:rPr>
          <w:rFonts w:cs="Times New Roman"/>
          <w:bCs/>
          <w:sz w:val="24"/>
          <w:szCs w:val="24"/>
          <w:lang w:val="ro-RO"/>
        </w:rPr>
        <w:t>, 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</w:t>
      </w:r>
      <w:r w:rsidRPr="00A80D5B">
        <w:rPr>
          <w:rFonts w:cs="Times New Roman"/>
          <w:sz w:val="24"/>
          <w:szCs w:val="24"/>
          <w:lang w:val="ro-RO"/>
        </w:rPr>
        <w:t xml:space="preserve"> declarată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</w:t>
      </w:r>
      <w:r w:rsidRPr="00A80D5B">
        <w:rPr>
          <w:rFonts w:cs="Times New Roman"/>
          <w:sz w:val="24"/>
          <w:szCs w:val="24"/>
          <w:lang w:val="ro-RO"/>
        </w:rPr>
        <w:t>ezervaţie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 naturală peisagistică</w:t>
      </w:r>
      <w:r w:rsidR="007F0522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prin </w:t>
      </w:r>
      <w:r w:rsidR="00D82FD9"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 xml:space="preserve"> nr. 2151/2004 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>privind instituirea regimului de arie natural</w:t>
      </w:r>
      <w:r w:rsidR="007F0522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protejat</w:t>
      </w:r>
      <w:r w:rsidR="007F0522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pentru noi zone</w:t>
      </w:r>
      <w:r w:rsidRPr="00A80D5B">
        <w:rPr>
          <w:rFonts w:cs="Times New Roman"/>
          <w:bCs/>
          <w:sz w:val="24"/>
          <w:szCs w:val="24"/>
          <w:lang w:val="ro-RO"/>
        </w:rPr>
        <w:t xml:space="preserve">, </w:t>
      </w:r>
      <w:r w:rsidRPr="00A80D5B">
        <w:rPr>
          <w:rFonts w:cs="Times New Roman"/>
          <w:sz w:val="24"/>
          <w:szCs w:val="24"/>
          <w:lang w:val="ro-RO"/>
        </w:rPr>
        <w:t xml:space="preserve">reprezentând cea mai întinsă zonă de stepă protejată la nivel </w:t>
      </w:r>
      <w:proofErr w:type="spellStart"/>
      <w:r w:rsidRPr="00A80D5B">
        <w:rPr>
          <w:rFonts w:cs="Times New Roman"/>
          <w:sz w:val="24"/>
          <w:szCs w:val="24"/>
          <w:lang w:val="ro-RO"/>
        </w:rPr>
        <w:t>naţional</w:t>
      </w:r>
      <w:proofErr w:type="spellEnd"/>
      <w:r w:rsidRPr="00A80D5B">
        <w:rPr>
          <w:rFonts w:cs="Times New Roman"/>
          <w:sz w:val="24"/>
          <w:szCs w:val="24"/>
          <w:lang w:val="ro-RO"/>
        </w:rPr>
        <w:t>.</w:t>
      </w:r>
      <w:r w:rsidR="00FD1DB7" w:rsidRPr="00A80D5B">
        <w:rPr>
          <w:rFonts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61A69FD1" w14:textId="783A6C1A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IV.52 Rezervația naturală Beidaud</w:t>
      </w:r>
      <w:r w:rsidRPr="00A80D5B">
        <w:rPr>
          <w:rFonts w:cs="Times New Roman"/>
          <w:sz w:val="24"/>
          <w:szCs w:val="24"/>
          <w:lang w:val="ro-RO"/>
        </w:rPr>
        <w:t>, cu o suprafață de 1.121 ha</w:t>
      </w:r>
      <w:r w:rsidRPr="00A80D5B">
        <w:rPr>
          <w:rFonts w:eastAsia="Calibri"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Beidaud</w:t>
      </w:r>
      <w:r w:rsidR="00A23816" w:rsidRPr="00A80D5B">
        <w:rPr>
          <w:rFonts w:cs="Times New Roman"/>
          <w:sz w:val="24"/>
          <w:szCs w:val="24"/>
          <w:lang w:val="ro-RO"/>
        </w:rPr>
        <w:t>, a</w:t>
      </w:r>
      <w:r w:rsidRPr="00A80D5B">
        <w:rPr>
          <w:rFonts w:cs="Times New Roman"/>
          <w:sz w:val="24"/>
          <w:szCs w:val="24"/>
          <w:lang w:val="ro-RO"/>
        </w:rPr>
        <w:t xml:space="preserve"> fost declarată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rezervaţie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naturală peisagistică</w:t>
      </w:r>
      <w:r w:rsidR="00A23816" w:rsidRPr="00A80D5B">
        <w:rPr>
          <w:rFonts w:eastAsia="Calibri"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prin </w:t>
      </w:r>
      <w:r w:rsidR="00A23816"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 xml:space="preserve"> nr. 2151/2004 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>privind instituirea regimului de arie natural</w:t>
      </w:r>
      <w:r w:rsidR="00A23816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protejat</w:t>
      </w:r>
      <w:r w:rsidR="00A23816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pentru noi zone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r w:rsidRPr="00A80D5B">
        <w:rPr>
          <w:rFonts w:eastAsia="Calibri" w:cs="Times New Roman"/>
          <w:sz w:val="24"/>
          <w:szCs w:val="24"/>
          <w:lang w:val="ro-RO"/>
        </w:rPr>
        <w:t xml:space="preserve">și este una dintre cele mai întinse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suprafeţe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cu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vegetaţie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de stepă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şi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silvostepă pe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şisturi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verzi din Dobrogea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şi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implicit din România </w:t>
      </w:r>
      <w:proofErr w:type="spellStart"/>
      <w:r w:rsidRPr="00A80D5B">
        <w:rPr>
          <w:rFonts w:eastAsia="Calibri" w:cs="Times New Roman"/>
          <w:sz w:val="24"/>
          <w:szCs w:val="24"/>
          <w:lang w:val="ro-RO"/>
        </w:rPr>
        <w:t>şi</w:t>
      </w:r>
      <w:proofErr w:type="spellEnd"/>
      <w:r w:rsidRPr="00A80D5B">
        <w:rPr>
          <w:rFonts w:eastAsia="Calibri" w:cs="Times New Roman"/>
          <w:sz w:val="24"/>
          <w:szCs w:val="24"/>
          <w:lang w:val="ro-RO"/>
        </w:rPr>
        <w:t xml:space="preserve"> UE</w:t>
      </w:r>
      <w:r w:rsidRPr="00A80D5B">
        <w:rPr>
          <w:rFonts w:cs="Times New Roman"/>
          <w:bCs/>
          <w:sz w:val="24"/>
          <w:szCs w:val="24"/>
          <w:lang w:val="ro-RO"/>
        </w:rPr>
        <w:t>.</w:t>
      </w:r>
    </w:p>
    <w:p w14:paraId="45A6A861" w14:textId="36560606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 xml:space="preserve">IV.53 Rezervația naturală Valea </w:t>
      </w:r>
      <w:proofErr w:type="spellStart"/>
      <w:r w:rsidRPr="00A80D5B">
        <w:rPr>
          <w:rFonts w:cs="Times New Roman"/>
          <w:b/>
          <w:bCs/>
          <w:sz w:val="24"/>
          <w:szCs w:val="24"/>
          <w:lang w:val="ro-RO"/>
        </w:rPr>
        <w:t>Mahomencea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, cu o suprafață de 1.029 ha,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Casimcea</w:t>
      </w:r>
      <w:r w:rsidR="00A717F3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 </w:t>
      </w:r>
      <w:r w:rsidR="00A717F3" w:rsidRPr="00A80D5B">
        <w:rPr>
          <w:rFonts w:cs="Times New Roman"/>
          <w:bCs/>
          <w:sz w:val="24"/>
          <w:szCs w:val="24"/>
          <w:lang w:val="ro-RO"/>
        </w:rPr>
        <w:t>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prin </w:t>
      </w:r>
      <w:r w:rsidR="00D82FD9"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 xml:space="preserve"> nr. 2151/2004 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>privind instituirea regimului de arie natural</w:t>
      </w:r>
      <w:r w:rsidR="00A717F3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protejat</w:t>
      </w:r>
      <w:r w:rsidR="00A717F3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pentru noi zone</w:t>
      </w:r>
      <w:r w:rsidR="00A717F3" w:rsidRPr="00A80D5B">
        <w:rPr>
          <w:rFonts w:cs="Times New Roman"/>
          <w:bCs/>
          <w:i/>
          <w:iCs/>
          <w:sz w:val="24"/>
          <w:szCs w:val="24"/>
          <w:lang w:val="ro-RO"/>
        </w:rPr>
        <w:t>,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</w:t>
      </w:r>
      <w:r w:rsidR="007F0522" w:rsidRPr="00A80D5B">
        <w:rPr>
          <w:rFonts w:cs="Times New Roman"/>
          <w:bCs/>
          <w:i/>
          <w:iCs/>
          <w:sz w:val="24"/>
          <w:szCs w:val="24"/>
          <w:lang w:val="ro-RO"/>
        </w:rPr>
        <w:t>ca fiind o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eastAsia="Calibri" w:cs="Times New Roman"/>
          <w:i/>
          <w:iCs/>
          <w:sz w:val="24"/>
          <w:szCs w:val="24"/>
          <w:lang w:val="ro-RO"/>
        </w:rPr>
        <w:t>rezervaţie</w:t>
      </w:r>
      <w:proofErr w:type="spellEnd"/>
      <w:r w:rsidRPr="00A80D5B">
        <w:rPr>
          <w:rFonts w:eastAsia="Calibri" w:cs="Times New Roman"/>
          <w:i/>
          <w:iCs/>
          <w:sz w:val="24"/>
          <w:szCs w:val="24"/>
          <w:lang w:val="ro-RO"/>
        </w:rPr>
        <w:t xml:space="preserve"> naturală peisagistică</w:t>
      </w:r>
      <w:r w:rsidRPr="00A80D5B">
        <w:rPr>
          <w:rFonts w:eastAsia="Calibri" w:cs="Times New Roman"/>
          <w:sz w:val="24"/>
          <w:szCs w:val="24"/>
          <w:lang w:val="ro-RO"/>
        </w:rPr>
        <w:t>.</w:t>
      </w:r>
    </w:p>
    <w:p w14:paraId="21CBAB49" w14:textId="77777777" w:rsidR="00793222" w:rsidRPr="00A80D5B" w:rsidRDefault="00125AED" w:rsidP="00793222">
      <w:pPr>
        <w:pStyle w:val="ListParagraph"/>
        <w:numPr>
          <w:ilvl w:val="0"/>
          <w:numId w:val="26"/>
        </w:numPr>
        <w:spacing w:after="0" w:line="240" w:lineRule="auto"/>
        <w:ind w:left="-40" w:hanging="357"/>
        <w:jc w:val="both"/>
        <w:rPr>
          <w:rFonts w:cs="Times New Roman"/>
          <w:bCs/>
          <w:sz w:val="24"/>
          <w:szCs w:val="24"/>
          <w:lang w:val="ro-RO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 xml:space="preserve">IV.54 Rezervația naturală Dealul </w:t>
      </w:r>
      <w:proofErr w:type="spellStart"/>
      <w:r w:rsidRPr="00A80D5B">
        <w:rPr>
          <w:rFonts w:cs="Times New Roman"/>
          <w:b/>
          <w:bCs/>
          <w:sz w:val="24"/>
          <w:szCs w:val="24"/>
          <w:lang w:val="ro-RO"/>
        </w:rPr>
        <w:t>Ghiunghiurmez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, </w:t>
      </w:r>
      <w:r w:rsidR="00A717F3" w:rsidRPr="00A80D5B">
        <w:rPr>
          <w:rFonts w:cs="Times New Roman"/>
          <w:sz w:val="24"/>
          <w:szCs w:val="24"/>
          <w:lang w:val="ro-RO"/>
        </w:rPr>
        <w:t>cu</w:t>
      </w:r>
      <w:r w:rsidRPr="00A80D5B">
        <w:rPr>
          <w:rFonts w:cs="Times New Roman"/>
          <w:sz w:val="24"/>
          <w:szCs w:val="24"/>
          <w:lang w:val="ro-RO"/>
        </w:rPr>
        <w:t xml:space="preserve"> o suprafață de 1.421 ha</w:t>
      </w:r>
      <w:r w:rsidR="00A717F3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 xml:space="preserve">pe teritoriul administrativ al comunei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Dorobanţu</w:t>
      </w:r>
      <w:proofErr w:type="spellEnd"/>
      <w:r w:rsidR="00A717F3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r w:rsidR="00A717F3" w:rsidRPr="00A80D5B">
        <w:rPr>
          <w:rFonts w:cs="Times New Roman"/>
          <w:bCs/>
          <w:sz w:val="24"/>
          <w:szCs w:val="24"/>
          <w:lang w:val="ro-RO"/>
        </w:rPr>
        <w:t>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prin </w:t>
      </w:r>
      <w:r w:rsidRPr="00A80D5B">
        <w:rPr>
          <w:rFonts w:cs="Times New Roman"/>
          <w:bCs/>
          <w:kern w:val="36"/>
          <w:sz w:val="24"/>
          <w:szCs w:val="24"/>
          <w:lang w:val="ro-RO"/>
        </w:rPr>
        <w:t>H</w:t>
      </w:r>
      <w:r w:rsidR="00D82FD9" w:rsidRPr="00A80D5B">
        <w:rPr>
          <w:rFonts w:cs="Times New Roman"/>
          <w:bCs/>
          <w:kern w:val="36"/>
          <w:sz w:val="24"/>
          <w:szCs w:val="24"/>
          <w:lang w:val="ro-RO"/>
        </w:rPr>
        <w:t xml:space="preserve">otărârea de </w:t>
      </w:r>
      <w:r w:rsidR="00D82FD9" w:rsidRPr="00A80D5B">
        <w:rPr>
          <w:rFonts w:cs="Times New Roman"/>
          <w:bCs/>
          <w:kern w:val="36"/>
          <w:sz w:val="24"/>
          <w:szCs w:val="24"/>
          <w:lang w:val="ro-RO"/>
        </w:rPr>
        <w:lastRenderedPageBreak/>
        <w:t>Guvern</w:t>
      </w:r>
      <w:r w:rsidRPr="00A80D5B">
        <w:rPr>
          <w:rFonts w:cs="Times New Roman"/>
          <w:bCs/>
          <w:kern w:val="36"/>
          <w:sz w:val="24"/>
          <w:szCs w:val="24"/>
          <w:lang w:val="ro-RO"/>
        </w:rPr>
        <w:t xml:space="preserve"> nr. 2151/2004 </w:t>
      </w:r>
      <w:r w:rsidRPr="00A80D5B">
        <w:rPr>
          <w:rFonts w:cs="Times New Roman"/>
          <w:bCs/>
          <w:sz w:val="24"/>
          <w:szCs w:val="24"/>
          <w:lang w:val="ro-RO"/>
        </w:rPr>
        <w:t>privind instituirea regimului de arie natural</w:t>
      </w:r>
      <w:r w:rsidR="00A717F3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A717F3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7F0522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drept </w:t>
      </w:r>
      <w:r w:rsidR="007F0522" w:rsidRPr="00A80D5B">
        <w:rPr>
          <w:rFonts w:cs="Times New Roman"/>
          <w:bCs/>
          <w:sz w:val="24"/>
          <w:szCs w:val="24"/>
          <w:lang w:val="ro-RO"/>
        </w:rPr>
        <w:t xml:space="preserve">o </w:t>
      </w:r>
      <w:proofErr w:type="spellStart"/>
      <w:r w:rsidRPr="00A80D5B">
        <w:rPr>
          <w:rFonts w:eastAsia="Calibri" w:cs="Times New Roman"/>
          <w:iCs/>
          <w:sz w:val="24"/>
          <w:szCs w:val="24"/>
          <w:lang w:val="ro-RO"/>
        </w:rPr>
        <w:t>rezervaţie</w:t>
      </w:r>
      <w:proofErr w:type="spellEnd"/>
      <w:r w:rsidRPr="00A80D5B">
        <w:rPr>
          <w:rFonts w:eastAsia="Calibri" w:cs="Times New Roman"/>
          <w:iCs/>
          <w:sz w:val="24"/>
          <w:szCs w:val="24"/>
          <w:lang w:val="ro-RO"/>
        </w:rPr>
        <w:t xml:space="preserve"> naturală peisagistică.</w:t>
      </w:r>
      <w:r w:rsidR="00793222" w:rsidRPr="00A80D5B">
        <w:rPr>
          <w:rFonts w:eastAsia="Calibri" w:cs="Times New Roman"/>
          <w:iCs/>
          <w:sz w:val="24"/>
          <w:szCs w:val="24"/>
          <w:lang w:val="ro-RO"/>
        </w:rPr>
        <w:t xml:space="preserve"> </w:t>
      </w:r>
    </w:p>
    <w:p w14:paraId="6B0583CF" w14:textId="582F187F" w:rsidR="00125AED" w:rsidRPr="00A80D5B" w:rsidRDefault="00125AED" w:rsidP="00793222">
      <w:pPr>
        <w:pStyle w:val="ListParagraph"/>
        <w:numPr>
          <w:ilvl w:val="0"/>
          <w:numId w:val="26"/>
        </w:numPr>
        <w:spacing w:after="0" w:line="240" w:lineRule="auto"/>
        <w:ind w:left="-40" w:hanging="357"/>
        <w:jc w:val="both"/>
        <w:rPr>
          <w:rFonts w:cs="Times New Roman"/>
          <w:bCs/>
          <w:sz w:val="24"/>
          <w:szCs w:val="24"/>
          <w:lang w:val="ro-RO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IV.62 Rezervația naturală Valea Ostrovului</w:t>
      </w:r>
      <w:r w:rsidRPr="00A80D5B">
        <w:rPr>
          <w:rFonts w:cs="Times New Roman"/>
          <w:sz w:val="24"/>
          <w:szCs w:val="24"/>
          <w:lang w:val="ro-RO"/>
        </w:rPr>
        <w:t xml:space="preserve">, </w:t>
      </w:r>
      <w:r w:rsidR="00A717F3" w:rsidRPr="00A80D5B">
        <w:rPr>
          <w:rFonts w:cs="Times New Roman"/>
          <w:sz w:val="24"/>
          <w:szCs w:val="24"/>
          <w:lang w:val="ro-RO"/>
        </w:rPr>
        <w:t>cu</w:t>
      </w:r>
      <w:r w:rsidRPr="00A80D5B">
        <w:rPr>
          <w:rFonts w:cs="Times New Roman"/>
          <w:sz w:val="24"/>
          <w:szCs w:val="24"/>
          <w:lang w:val="ro-RO"/>
        </w:rPr>
        <w:t xml:space="preserve"> o suprafață de </w:t>
      </w:r>
      <w:r w:rsidRPr="00A80D5B">
        <w:rPr>
          <w:rFonts w:cs="Times New Roman"/>
          <w:bCs/>
          <w:sz w:val="24"/>
          <w:szCs w:val="24"/>
          <w:lang w:val="ro-RO"/>
        </w:rPr>
        <w:t>61,8 ha</w:t>
      </w:r>
      <w:r w:rsidRPr="00A80D5B">
        <w:rPr>
          <w:rFonts w:cs="Times New Roman"/>
          <w:b/>
          <w:bCs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 xml:space="preserve">pe teritoriul administrativ al comunei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Dorobanţu</w:t>
      </w:r>
      <w:proofErr w:type="spellEnd"/>
      <w:r w:rsidR="00A717F3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r w:rsidR="00A717F3" w:rsidRPr="00A80D5B">
        <w:rPr>
          <w:rFonts w:cs="Times New Roman"/>
          <w:bCs/>
          <w:sz w:val="24"/>
          <w:szCs w:val="24"/>
          <w:lang w:val="ro-RO"/>
        </w:rPr>
        <w:t>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rezervație mixtă</w:t>
      </w:r>
      <w:r w:rsidR="006E1D12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prin </w:t>
      </w:r>
      <w:r w:rsidR="00A717F3" w:rsidRPr="00A80D5B">
        <w:rPr>
          <w:rFonts w:cs="Times New Roman"/>
          <w:bCs/>
          <w:i/>
          <w:i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nr. 2151/2004 privind instituirea regimului de arie natural</w:t>
      </w:r>
      <w:r w:rsidR="006E1D12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protejat</w:t>
      </w:r>
      <w:r w:rsidR="006E1D12" w:rsidRPr="00A80D5B">
        <w:rPr>
          <w:rFonts w:cs="Times New Roman"/>
          <w:bCs/>
          <w:i/>
          <w:iCs/>
          <w:sz w:val="24"/>
          <w:szCs w:val="24"/>
          <w:lang w:val="ro-RO"/>
        </w:rPr>
        <w:t>ă</w:t>
      </w:r>
      <w:r w:rsidRPr="00A80D5B">
        <w:rPr>
          <w:rFonts w:cs="Times New Roman"/>
          <w:bCs/>
          <w:i/>
          <w:iCs/>
          <w:sz w:val="24"/>
          <w:szCs w:val="24"/>
          <w:lang w:val="ro-RO"/>
        </w:rPr>
        <w:t xml:space="preserve"> pentru noi zone</w:t>
      </w:r>
      <w:r w:rsidRPr="00A80D5B">
        <w:rPr>
          <w:rFonts w:cs="Times New Roman"/>
          <w:bCs/>
          <w:sz w:val="24"/>
          <w:szCs w:val="24"/>
          <w:lang w:val="ro-RO"/>
        </w:rPr>
        <w:t xml:space="preserve">. </w:t>
      </w:r>
      <w:r w:rsidR="006E1D12" w:rsidRPr="00A80D5B">
        <w:rPr>
          <w:rFonts w:cs="Times New Roman"/>
          <w:bCs/>
          <w:sz w:val="24"/>
          <w:szCs w:val="24"/>
          <w:lang w:val="ro-RO"/>
        </w:rPr>
        <w:t>C</w:t>
      </w:r>
      <w:r w:rsidRPr="00A80D5B">
        <w:rPr>
          <w:rFonts w:cs="Times New Roman"/>
          <w:bCs/>
          <w:sz w:val="24"/>
          <w:szCs w:val="24"/>
          <w:lang w:val="ro-RO"/>
        </w:rPr>
        <w:t xml:space="preserve">ele mai importante habitate ale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r w:rsidR="006E1D12" w:rsidRPr="00A80D5B">
        <w:rPr>
          <w:rFonts w:cs="Times New Roman"/>
          <w:bCs/>
          <w:sz w:val="24"/>
          <w:szCs w:val="24"/>
          <w:lang w:val="ro-RO"/>
        </w:rPr>
        <w:t>sunt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pajiştile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de stepă pe substrat pietros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Festucetum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callierii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,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Sedo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hillebrandtii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–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Polytrichetum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>)</w:t>
      </w:r>
      <w:r w:rsidR="006E1D12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precum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diferitele tipuri de păduri dobrogene, din care cea mai mare parte sunt endemice pentru această regiune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/sau rare la nivel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naţional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>.</w:t>
      </w:r>
    </w:p>
    <w:p w14:paraId="678817CA" w14:textId="4779E2F6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IV.63 Rezervația naturală Uspenia</w:t>
      </w:r>
      <w:r w:rsidRPr="00A80D5B">
        <w:rPr>
          <w:rFonts w:cs="Times New Roman"/>
          <w:sz w:val="24"/>
          <w:szCs w:val="24"/>
          <w:lang w:val="ro-RO"/>
        </w:rPr>
        <w:t>, cu</w:t>
      </w:r>
      <w:r w:rsidR="006E1D12" w:rsidRPr="00A80D5B">
        <w:rPr>
          <w:rFonts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sz w:val="24"/>
          <w:szCs w:val="24"/>
          <w:lang w:val="ro-RO"/>
        </w:rPr>
        <w:t xml:space="preserve">o suprafață de </w:t>
      </w:r>
      <w:r w:rsidRPr="00A80D5B">
        <w:rPr>
          <w:rFonts w:cs="Times New Roman"/>
          <w:bCs/>
          <w:sz w:val="24"/>
          <w:szCs w:val="24"/>
          <w:lang w:val="ro-RO"/>
        </w:rPr>
        <w:t>22 ha</w:t>
      </w:r>
      <w:r w:rsidR="006E1D12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</w:t>
      </w:r>
      <w:r w:rsidR="006E1D12" w:rsidRPr="00A80D5B">
        <w:rPr>
          <w:rFonts w:cs="Times New Roman"/>
          <w:bCs/>
          <w:sz w:val="24"/>
          <w:szCs w:val="24"/>
          <w:lang w:val="ro-RO"/>
        </w:rPr>
        <w:t>situată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 teritoriul administrativ al comunei Slava Cercheză</w:t>
      </w:r>
      <w:r w:rsidR="006E1D12" w:rsidRPr="00A80D5B">
        <w:rPr>
          <w:rFonts w:cs="Times New Roman"/>
          <w:bCs/>
          <w:sz w:val="24"/>
          <w:szCs w:val="24"/>
          <w:lang w:val="ro-RO"/>
        </w:rPr>
        <w:t xml:space="preserve">, a </w:t>
      </w:r>
      <w:r w:rsidRPr="00A80D5B">
        <w:rPr>
          <w:rFonts w:cs="Times New Roman"/>
          <w:bCs/>
          <w:sz w:val="24"/>
          <w:szCs w:val="24"/>
          <w:lang w:val="ro-RO"/>
        </w:rPr>
        <w:t xml:space="preserve">fost declarată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naturală botanică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forestieră prin </w:t>
      </w:r>
      <w:r w:rsidR="006E1D12" w:rsidRPr="00A80D5B">
        <w:rPr>
          <w:rFonts w:cs="Times New Roman"/>
          <w:b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nr. 2151/2004 privind instituirea regimului de arie natural</w:t>
      </w:r>
      <w:r w:rsidR="006E1D12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6E1D12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6F3658" w:rsidRPr="00A80D5B">
        <w:rPr>
          <w:rFonts w:cs="Times New Roman"/>
          <w:bCs/>
          <w:sz w:val="24"/>
          <w:szCs w:val="24"/>
          <w:lang w:val="ro-RO"/>
        </w:rPr>
        <w:t xml:space="preserve">, datorită </w:t>
      </w:r>
      <w:r w:rsidRPr="00A80D5B">
        <w:rPr>
          <w:rFonts w:cs="Times New Roman"/>
          <w:bCs/>
          <w:sz w:val="24"/>
          <w:szCs w:val="24"/>
          <w:lang w:val="ro-RO"/>
        </w:rPr>
        <w:t>păduri</w:t>
      </w:r>
      <w:r w:rsidR="006F3658" w:rsidRPr="00A80D5B">
        <w:rPr>
          <w:rFonts w:cs="Times New Roman"/>
          <w:bCs/>
          <w:sz w:val="24"/>
          <w:szCs w:val="24"/>
          <w:lang w:val="ro-RO"/>
        </w:rPr>
        <w:t>lor</w:t>
      </w:r>
      <w:r w:rsidRPr="00A80D5B">
        <w:rPr>
          <w:rFonts w:cs="Times New Roman"/>
          <w:bCs/>
          <w:sz w:val="24"/>
          <w:szCs w:val="24"/>
          <w:lang w:val="ro-RO"/>
        </w:rPr>
        <w:t xml:space="preserve"> reprezentative de silvostepă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submediteraneene.</w:t>
      </w:r>
    </w:p>
    <w:p w14:paraId="7068C22C" w14:textId="0D0F22D7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IV.65 Rezervația naturală Casimcea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</w:t>
      </w:r>
      <w:r w:rsidRPr="00A80D5B">
        <w:rPr>
          <w:rFonts w:cs="Times New Roman"/>
          <w:bCs/>
          <w:sz w:val="24"/>
          <w:szCs w:val="24"/>
          <w:lang w:val="ro-RO"/>
        </w:rPr>
        <w:t>137 ha, pe teritoriul administrativ al comunei Casimcea</w:t>
      </w:r>
      <w:r w:rsidR="006E1D12" w:rsidRPr="00A80D5B">
        <w:rPr>
          <w:rFonts w:cs="Times New Roman"/>
          <w:bCs/>
          <w:sz w:val="24"/>
          <w:szCs w:val="24"/>
          <w:lang w:val="ro-RO"/>
        </w:rPr>
        <w:t>, 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rezervație mixtă prin </w:t>
      </w:r>
      <w:r w:rsidR="006E1D12" w:rsidRPr="00A80D5B">
        <w:rPr>
          <w:rFonts w:cs="Times New Roman"/>
          <w:b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nr. 2151/2004 privind instituirea regimului de arie natural</w:t>
      </w:r>
      <w:r w:rsidR="006E1D12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6E1D12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6E1D12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datorită specii</w:t>
      </w:r>
      <w:r w:rsidR="006F3658" w:rsidRPr="00A80D5B">
        <w:rPr>
          <w:rFonts w:cs="Times New Roman"/>
          <w:bCs/>
          <w:sz w:val="24"/>
          <w:szCs w:val="24"/>
          <w:lang w:val="ro-RO"/>
        </w:rPr>
        <w:t>lor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r w:rsidR="006F3658" w:rsidRPr="00A80D5B">
        <w:rPr>
          <w:rFonts w:cs="Times New Roman"/>
          <w:bCs/>
          <w:sz w:val="24"/>
          <w:szCs w:val="24"/>
          <w:lang w:val="ro-RO"/>
        </w:rPr>
        <w:t>din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genurilor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Vendotaenia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,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Beltaneloides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,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Nemiana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 xml:space="preserve">etc.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a unor specii reprezentative pentru faun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, foarte rar semnalate la nivel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internaţional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>.</w:t>
      </w:r>
    </w:p>
    <w:p w14:paraId="19762DE1" w14:textId="1FDF388E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IV.66 Rezervația naturală Colțanii Mari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53.04 ha,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Casimcea</w:t>
      </w:r>
      <w:r w:rsidR="0050157C" w:rsidRPr="00A80D5B">
        <w:rPr>
          <w:rFonts w:cs="Times New Roman"/>
          <w:bCs/>
          <w:sz w:val="24"/>
          <w:szCs w:val="24"/>
          <w:lang w:val="ro-RO"/>
        </w:rPr>
        <w:t>, 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peisagistică</w:t>
      </w:r>
      <w:r w:rsidRPr="00A80D5B">
        <w:rPr>
          <w:rFonts w:cs="Times New Roman"/>
          <w:sz w:val="24"/>
          <w:szCs w:val="24"/>
          <w:lang w:val="ro-RO"/>
        </w:rPr>
        <w:t xml:space="preserve"> prin </w:t>
      </w:r>
      <w:r w:rsidR="0050157C" w:rsidRPr="00A80D5B">
        <w:rPr>
          <w:rFonts w:cs="Times New Roman"/>
          <w:b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nr. 2151/2004 privind instituirea regimului de arie natural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 datorită faptului că include unul din cele mai impresionante abrupturi stâncoase din Dobrogea Centrală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constituit din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şisturi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verzi ce mărginesc râul Casimcea.</w:t>
      </w:r>
    </w:p>
    <w:p w14:paraId="58F75D7A" w14:textId="0766D8F2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IV.67 Rezervația naturală Peceneaga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132 ha,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Peceneaga</w:t>
      </w:r>
      <w:r w:rsidR="0050157C" w:rsidRPr="00A80D5B">
        <w:rPr>
          <w:rFonts w:cs="Times New Roman"/>
          <w:bCs/>
          <w:sz w:val="24"/>
          <w:szCs w:val="24"/>
          <w:lang w:val="ro-RO"/>
        </w:rPr>
        <w:t xml:space="preserve">, a </w:t>
      </w:r>
      <w:r w:rsidRPr="00A80D5B">
        <w:rPr>
          <w:rFonts w:cs="Times New Roman"/>
          <w:bCs/>
          <w:sz w:val="24"/>
          <w:szCs w:val="24"/>
          <w:lang w:val="ro-RO"/>
        </w:rPr>
        <w:t xml:space="preserve">fost declarată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peisagistică, dar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cu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importanţă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geologică prin </w:t>
      </w:r>
      <w:r w:rsidR="0050157C" w:rsidRPr="00A80D5B">
        <w:rPr>
          <w:rFonts w:cs="Times New Roman"/>
          <w:b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nr. 2151/2004 privind instituirea regimului de arie natural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datorită faptului că este singura din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ţară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în care cele mai vechi structuri geologice, reprezentate prin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şisturile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verzi, vin în contact cu cele mai noi structuri, reprezentate prin depozite aluviale ale Dunării.</w:t>
      </w:r>
    </w:p>
    <w:p w14:paraId="79C9488A" w14:textId="43DA7917" w:rsidR="00125AED" w:rsidRPr="00A80D5B" w:rsidRDefault="00125AED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IV.68 Rezervația naturală Măgurele</w:t>
      </w:r>
      <w:r w:rsidRPr="00A80D5B">
        <w:rPr>
          <w:rFonts w:cs="Times New Roman"/>
          <w:sz w:val="24"/>
          <w:szCs w:val="24"/>
          <w:lang w:val="ro-RO"/>
        </w:rPr>
        <w:t xml:space="preserve">, </w:t>
      </w:r>
      <w:r w:rsidR="0050157C" w:rsidRPr="00A80D5B">
        <w:rPr>
          <w:rFonts w:cs="Times New Roman"/>
          <w:sz w:val="24"/>
          <w:szCs w:val="24"/>
          <w:lang w:val="ro-RO"/>
        </w:rPr>
        <w:t>cu</w:t>
      </w:r>
      <w:r w:rsidRPr="00A80D5B">
        <w:rPr>
          <w:rFonts w:cs="Times New Roman"/>
          <w:sz w:val="24"/>
          <w:szCs w:val="24"/>
          <w:lang w:val="ro-RO"/>
        </w:rPr>
        <w:t xml:space="preserve"> o suprafață de 292 ha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Topolog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r w:rsidR="0050157C" w:rsidRPr="00A80D5B">
        <w:rPr>
          <w:rFonts w:cs="Times New Roman"/>
          <w:bCs/>
          <w:sz w:val="24"/>
          <w:szCs w:val="24"/>
          <w:lang w:val="ro-RO"/>
        </w:rPr>
        <w:t>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naturală peisagistică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prin </w:t>
      </w:r>
      <w:r w:rsidR="0050157C" w:rsidRPr="00A80D5B">
        <w:rPr>
          <w:rFonts w:cs="Times New Roman"/>
          <w:b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nr. 2151/2004 privind instituirea regimului de arie natural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50157C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datorită individualizării sale prin ravene foarte adânci</w:t>
      </w:r>
      <w:r w:rsidR="0050157C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săpate în depozitele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loessoide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profunde.</w:t>
      </w:r>
    </w:p>
    <w:p w14:paraId="42CB7062" w14:textId="61F73DF3" w:rsidR="00125AED" w:rsidRPr="00A80D5B" w:rsidRDefault="00333729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IV.69 Rezervația naturală Războieni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41 ha,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Casimcea, în Masivul Central Dobrogean</w:t>
      </w:r>
      <w:r w:rsidR="00817CC5" w:rsidRPr="00A80D5B">
        <w:rPr>
          <w:rFonts w:cs="Times New Roman"/>
          <w:bCs/>
          <w:sz w:val="24"/>
          <w:szCs w:val="24"/>
          <w:lang w:val="ro-RO"/>
        </w:rPr>
        <w:t xml:space="preserve">, a </w:t>
      </w:r>
      <w:r w:rsidRPr="00A80D5B">
        <w:rPr>
          <w:rFonts w:cs="Times New Roman"/>
          <w:bCs/>
          <w:sz w:val="24"/>
          <w:szCs w:val="24"/>
          <w:lang w:val="ro-RO"/>
        </w:rPr>
        <w:t xml:space="preserve">fost declarată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mixtă (geologică, paleontologică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peisagistică)</w:t>
      </w:r>
      <w:r w:rsidR="00817CC5" w:rsidRPr="00A80D5B">
        <w:rPr>
          <w:rFonts w:cs="Times New Roman"/>
          <w:bCs/>
          <w:sz w:val="24"/>
          <w:szCs w:val="24"/>
          <w:lang w:val="ro-RO"/>
        </w:rPr>
        <w:t>,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prin </w:t>
      </w:r>
      <w:r w:rsidR="00817CC5" w:rsidRPr="00A80D5B">
        <w:rPr>
          <w:rFonts w:cs="Times New Roman"/>
          <w:bCs/>
          <w:kern w:val="36"/>
          <w:sz w:val="24"/>
          <w:szCs w:val="24"/>
          <w:lang w:val="ro-RO"/>
        </w:rPr>
        <w:t>Hotărârea de Guvern</w:t>
      </w:r>
      <w:r w:rsidRPr="00A80D5B">
        <w:rPr>
          <w:rFonts w:cs="Times New Roman"/>
          <w:bCs/>
          <w:sz w:val="24"/>
          <w:szCs w:val="24"/>
          <w:lang w:val="ro-RO"/>
        </w:rPr>
        <w:t xml:space="preserve"> nr. 2151/2004 privind instituirea regimului de arie natural</w:t>
      </w:r>
      <w:r w:rsidR="00817CC5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protejat</w:t>
      </w:r>
      <w:r w:rsidR="00817CC5" w:rsidRPr="00A80D5B">
        <w:rPr>
          <w:rFonts w:cs="Times New Roman"/>
          <w:bCs/>
          <w:sz w:val="24"/>
          <w:szCs w:val="24"/>
          <w:lang w:val="ro-RO"/>
        </w:rPr>
        <w:t>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pentru noi zone</w:t>
      </w:r>
      <w:r w:rsidR="00817CC5" w:rsidRPr="00A80D5B">
        <w:rPr>
          <w:rFonts w:cs="Times New Roman"/>
          <w:bCs/>
          <w:sz w:val="24"/>
          <w:szCs w:val="24"/>
          <w:lang w:val="ro-RO"/>
        </w:rPr>
        <w:t>.</w:t>
      </w:r>
      <w:r w:rsidRPr="00A80D5B">
        <w:rPr>
          <w:rFonts w:cs="Times New Roman"/>
          <w:bCs/>
          <w:sz w:val="24"/>
          <w:szCs w:val="24"/>
          <w:lang w:val="ro-RO"/>
        </w:rPr>
        <w:t xml:space="preserve">  </w:t>
      </w:r>
      <w:proofErr w:type="spellStart"/>
      <w:r w:rsidR="00817CC5" w:rsidRPr="00A80D5B">
        <w:rPr>
          <w:rFonts w:cs="Times New Roman"/>
          <w:bCs/>
          <w:sz w:val="24"/>
          <w:szCs w:val="24"/>
          <w:lang w:val="ro-RO"/>
        </w:rPr>
        <w:t>I</w:t>
      </w:r>
      <w:r w:rsidRPr="00A80D5B">
        <w:rPr>
          <w:rFonts w:cs="Times New Roman"/>
          <w:bCs/>
          <w:sz w:val="24"/>
          <w:szCs w:val="24"/>
          <w:lang w:val="ro-RO"/>
        </w:rPr>
        <w:t>mportanţa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naţională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a ariei protejate constă în identificarea în cadrul acesteia a unor fosile considerate a fi cele mai vechi urme de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viaţă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 din România.</w:t>
      </w:r>
    </w:p>
    <w:p w14:paraId="1FD82031" w14:textId="1EBEC547" w:rsidR="00333729" w:rsidRPr="00A80D5B" w:rsidRDefault="00333729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2.765 Rezervația naturală Dealul Bujorului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50.8 ha, </w:t>
      </w:r>
      <w:r w:rsidRPr="00A80D5B">
        <w:rPr>
          <w:rFonts w:cs="Times New Roman"/>
          <w:bCs/>
          <w:sz w:val="24"/>
          <w:szCs w:val="24"/>
          <w:lang w:val="ro-RO"/>
        </w:rPr>
        <w:t>afl</w:t>
      </w:r>
      <w:r w:rsidR="00817CC5" w:rsidRPr="00A80D5B">
        <w:rPr>
          <w:rFonts w:cs="Times New Roman"/>
          <w:bCs/>
          <w:sz w:val="24"/>
          <w:szCs w:val="24"/>
          <w:lang w:val="ro-RO"/>
        </w:rPr>
        <w:t>ată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 teritoriul administrativ al comunei Ciucurova</w:t>
      </w:r>
      <w:r w:rsidR="00817CC5" w:rsidRPr="00A80D5B">
        <w:rPr>
          <w:rFonts w:cs="Times New Roman"/>
          <w:bCs/>
          <w:sz w:val="24"/>
          <w:szCs w:val="24"/>
          <w:lang w:val="ro-RO"/>
        </w:rPr>
        <w:t>, 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mixtă prin </w:t>
      </w:r>
      <w:r w:rsidRPr="00A80D5B">
        <w:rPr>
          <w:rFonts w:cs="Times New Roman"/>
          <w:bCs/>
          <w:i/>
          <w:sz w:val="24"/>
          <w:szCs w:val="24"/>
          <w:lang w:val="ro-RO"/>
        </w:rPr>
        <w:t xml:space="preserve">Legea nr. 5/2000 </w:t>
      </w:r>
      <w:r w:rsidRPr="00A80D5B">
        <w:rPr>
          <w:rFonts w:cs="Times New Roman"/>
          <w:i/>
          <w:sz w:val="24"/>
          <w:szCs w:val="24"/>
          <w:lang w:val="ro-RO"/>
        </w:rPr>
        <w:t>privind amenajarea teritoriului na</w:t>
      </w:r>
      <w:r w:rsidR="00817CC5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>ional - sec</w:t>
      </w:r>
      <w:r w:rsidR="00817CC5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>iunea a 3-a – Zone protejate</w:t>
      </w:r>
      <w:r w:rsidRPr="00A80D5B">
        <w:rPr>
          <w:rFonts w:cs="Times New Roman"/>
          <w:sz w:val="24"/>
          <w:szCs w:val="24"/>
          <w:lang w:val="ro-RO"/>
        </w:rPr>
        <w:t>, modificată și completată prin OUG nr. 49/2016</w:t>
      </w:r>
      <w:r w:rsidR="00817CC5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 xml:space="preserve">fiind remarcabilă datorită 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lastRenderedPageBreak/>
        <w:t>populaţiei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importante de bujor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Paeonia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peregrina</w:t>
      </w:r>
      <w:r w:rsidRPr="00A80D5B">
        <w:rPr>
          <w:rFonts w:cs="Times New Roman"/>
          <w:bCs/>
          <w:sz w:val="24"/>
          <w:szCs w:val="24"/>
          <w:lang w:val="ro-RO"/>
        </w:rPr>
        <w:t>) ce îi conferă o valoare estetică în perioada de înflorire a acestuia.</w:t>
      </w:r>
    </w:p>
    <w:p w14:paraId="1A8DC794" w14:textId="5A553CB1" w:rsidR="00333729" w:rsidRPr="00A80D5B" w:rsidRDefault="004C2CA9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bCs/>
          <w:sz w:val="24"/>
          <w:szCs w:val="24"/>
          <w:lang w:val="ro-RO"/>
        </w:rPr>
      </w:pPr>
      <w:r w:rsidRPr="00A80D5B">
        <w:rPr>
          <w:rFonts w:cs="Times New Roman"/>
          <w:b/>
          <w:sz w:val="24"/>
          <w:szCs w:val="24"/>
          <w:shd w:val="clear" w:color="auto" w:fill="FFFFFF"/>
          <w:lang w:val="ro-RO"/>
        </w:rPr>
        <w:t>2</w:t>
      </w:r>
      <w:r w:rsidR="00333729" w:rsidRPr="00A80D5B">
        <w:rPr>
          <w:rFonts w:cs="Times New Roman"/>
          <w:b/>
          <w:sz w:val="24"/>
          <w:szCs w:val="24"/>
          <w:shd w:val="clear" w:color="auto" w:fill="FFFFFF"/>
          <w:lang w:val="ro-RO"/>
        </w:rPr>
        <w:t xml:space="preserve">.766 </w:t>
      </w:r>
      <w:r w:rsidR="00333729" w:rsidRPr="00A80D5B">
        <w:rPr>
          <w:rFonts w:cs="Times New Roman"/>
          <w:b/>
          <w:sz w:val="24"/>
          <w:szCs w:val="24"/>
          <w:lang w:val="ro-RO"/>
        </w:rPr>
        <w:t>Rezervația naturală de liliac Valea Oilor</w:t>
      </w:r>
      <w:r w:rsidR="00333729" w:rsidRPr="00A80D5B">
        <w:rPr>
          <w:rFonts w:cs="Times New Roman"/>
          <w:bCs/>
          <w:sz w:val="24"/>
          <w:szCs w:val="24"/>
          <w:lang w:val="ro-RO"/>
        </w:rPr>
        <w:t>, cu o suprafață de 0.35 ha pe teritoriul administrativ al comunei Nalbant</w:t>
      </w:r>
      <w:r w:rsidRPr="00A80D5B">
        <w:rPr>
          <w:rFonts w:cs="Times New Roman"/>
          <w:bCs/>
          <w:sz w:val="24"/>
          <w:szCs w:val="24"/>
          <w:lang w:val="ro-RO"/>
        </w:rPr>
        <w:t>, a</w:t>
      </w:r>
      <w:r w:rsidR="00333729" w:rsidRPr="00A80D5B">
        <w:rPr>
          <w:rFonts w:cs="Times New Roman"/>
          <w:bCs/>
          <w:sz w:val="24"/>
          <w:szCs w:val="24"/>
          <w:lang w:val="ro-RO"/>
        </w:rPr>
        <w:t xml:space="preserve"> fost declarată rezervație botanică prin </w:t>
      </w:r>
      <w:r w:rsidR="00333729" w:rsidRPr="00A80D5B">
        <w:rPr>
          <w:rFonts w:cs="Times New Roman"/>
          <w:bCs/>
          <w:i/>
          <w:sz w:val="24"/>
          <w:szCs w:val="24"/>
          <w:lang w:val="ro-RO"/>
        </w:rPr>
        <w:t xml:space="preserve">Legea nr. 5/2000 </w:t>
      </w:r>
      <w:r w:rsidR="00333729" w:rsidRPr="00A80D5B">
        <w:rPr>
          <w:rFonts w:cs="Times New Roman"/>
          <w:i/>
          <w:sz w:val="24"/>
          <w:szCs w:val="24"/>
          <w:lang w:val="ro-RO"/>
        </w:rPr>
        <w:t xml:space="preserve">privind amenajarea teritoriului </w:t>
      </w:r>
      <w:proofErr w:type="spellStart"/>
      <w:r w:rsidR="00333729" w:rsidRPr="00A80D5B">
        <w:rPr>
          <w:rFonts w:cs="Times New Roman"/>
          <w:i/>
          <w:sz w:val="24"/>
          <w:szCs w:val="24"/>
          <w:lang w:val="ro-RO"/>
        </w:rPr>
        <w:t>national</w:t>
      </w:r>
      <w:proofErr w:type="spellEnd"/>
      <w:r w:rsidR="00333729" w:rsidRPr="00A80D5B">
        <w:rPr>
          <w:rFonts w:cs="Times New Roman"/>
          <w:i/>
          <w:sz w:val="24"/>
          <w:szCs w:val="24"/>
          <w:lang w:val="ro-RO"/>
        </w:rPr>
        <w:t xml:space="preserve"> - </w:t>
      </w:r>
      <w:proofErr w:type="spellStart"/>
      <w:r w:rsidR="00333729" w:rsidRPr="00A80D5B">
        <w:rPr>
          <w:rFonts w:cs="Times New Roman"/>
          <w:i/>
          <w:sz w:val="24"/>
          <w:szCs w:val="24"/>
          <w:lang w:val="ro-RO"/>
        </w:rPr>
        <w:t>sectiunea</w:t>
      </w:r>
      <w:proofErr w:type="spellEnd"/>
      <w:r w:rsidR="00333729" w:rsidRPr="00A80D5B">
        <w:rPr>
          <w:rFonts w:cs="Times New Roman"/>
          <w:i/>
          <w:sz w:val="24"/>
          <w:szCs w:val="24"/>
          <w:lang w:val="ro-RO"/>
        </w:rPr>
        <w:t xml:space="preserve"> a 3-a – Zone protejate</w:t>
      </w:r>
      <w:r w:rsidR="00333729" w:rsidRPr="00A80D5B">
        <w:rPr>
          <w:rFonts w:cs="Times New Roman"/>
          <w:sz w:val="24"/>
          <w:szCs w:val="24"/>
          <w:lang w:val="ro-RO"/>
        </w:rPr>
        <w:t>, modificată și completată prin OUG nr. 49/2016</w:t>
      </w:r>
      <w:r w:rsidRPr="00A80D5B">
        <w:rPr>
          <w:rFonts w:cs="Times New Roman"/>
          <w:sz w:val="24"/>
          <w:szCs w:val="24"/>
          <w:lang w:val="ro-RO"/>
        </w:rPr>
        <w:t>,</w:t>
      </w:r>
      <w:r w:rsidR="00333729" w:rsidRPr="00A80D5B">
        <w:rPr>
          <w:rFonts w:cs="Times New Roman"/>
          <w:sz w:val="24"/>
          <w:szCs w:val="24"/>
          <w:lang w:val="ro-RO"/>
        </w:rPr>
        <w:t xml:space="preserve"> datorită  faptului că  reprezintă una din cele două locații din județul Tulcea în care vegetează în mod natural </w:t>
      </w:r>
      <w:proofErr w:type="spellStart"/>
      <w:r w:rsidR="00333729" w:rsidRPr="00A80D5B">
        <w:rPr>
          <w:rFonts w:cs="Times New Roman"/>
          <w:i/>
          <w:sz w:val="24"/>
          <w:szCs w:val="24"/>
          <w:lang w:val="ro-RO"/>
        </w:rPr>
        <w:t>Syringa</w:t>
      </w:r>
      <w:proofErr w:type="spellEnd"/>
      <w:r w:rsidR="00333729" w:rsidRPr="00A80D5B">
        <w:rPr>
          <w:rFonts w:cs="Times New Roman"/>
          <w:i/>
          <w:sz w:val="24"/>
          <w:szCs w:val="24"/>
          <w:lang w:val="ro-RO"/>
        </w:rPr>
        <w:t xml:space="preserve"> </w:t>
      </w:r>
      <w:proofErr w:type="spellStart"/>
      <w:r w:rsidR="00333729" w:rsidRPr="00A80D5B">
        <w:rPr>
          <w:rFonts w:cs="Times New Roman"/>
          <w:i/>
          <w:sz w:val="24"/>
          <w:szCs w:val="24"/>
          <w:lang w:val="ro-RO"/>
        </w:rPr>
        <w:t>vulgaris</w:t>
      </w:r>
      <w:proofErr w:type="spellEnd"/>
      <w:r w:rsidR="00333729" w:rsidRPr="00A80D5B">
        <w:rPr>
          <w:rFonts w:cs="Times New Roman"/>
          <w:sz w:val="24"/>
          <w:szCs w:val="24"/>
          <w:lang w:val="ro-RO"/>
        </w:rPr>
        <w:t>, asociat cu populații de bujor românesc (</w:t>
      </w:r>
      <w:proofErr w:type="spellStart"/>
      <w:r w:rsidR="00333729" w:rsidRPr="00A80D5B">
        <w:rPr>
          <w:rFonts w:cs="Times New Roman"/>
          <w:i/>
          <w:sz w:val="24"/>
          <w:szCs w:val="24"/>
          <w:lang w:val="ro-RO"/>
        </w:rPr>
        <w:t>Paeonia</w:t>
      </w:r>
      <w:proofErr w:type="spellEnd"/>
      <w:r w:rsidR="00333729" w:rsidRPr="00A80D5B">
        <w:rPr>
          <w:rFonts w:cs="Times New Roman"/>
          <w:i/>
          <w:sz w:val="24"/>
          <w:szCs w:val="24"/>
          <w:lang w:val="ro-RO"/>
        </w:rPr>
        <w:t xml:space="preserve"> peregrina</w:t>
      </w:r>
      <w:r w:rsidR="00333729" w:rsidRPr="00A80D5B">
        <w:rPr>
          <w:rFonts w:cs="Times New Roman"/>
          <w:sz w:val="24"/>
          <w:szCs w:val="24"/>
          <w:lang w:val="ro-RO"/>
        </w:rPr>
        <w:t xml:space="preserve">). </w:t>
      </w:r>
    </w:p>
    <w:p w14:paraId="21D122D2" w14:textId="18DFBCA8" w:rsidR="00333729" w:rsidRPr="00A80D5B" w:rsidRDefault="00333729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o-RO"/>
        </w:rPr>
      </w:pPr>
      <w:r w:rsidRPr="00A80D5B">
        <w:rPr>
          <w:rFonts w:cs="Times New Roman"/>
          <w:b/>
          <w:sz w:val="24"/>
          <w:szCs w:val="24"/>
          <w:shd w:val="clear" w:color="auto" w:fill="FFFFFF"/>
          <w:lang w:val="ro-RO"/>
        </w:rPr>
        <w:t xml:space="preserve">2.767 </w:t>
      </w:r>
      <w:r w:rsidRPr="00A80D5B">
        <w:rPr>
          <w:rFonts w:cs="Times New Roman"/>
          <w:b/>
          <w:sz w:val="24"/>
          <w:szCs w:val="24"/>
          <w:lang w:val="ro-RO"/>
        </w:rPr>
        <w:t>Rezervația naturală Fântâna Mare</w:t>
      </w:r>
      <w:r w:rsidRPr="00A80D5B">
        <w:rPr>
          <w:rFonts w:cs="Times New Roman"/>
          <w:sz w:val="24"/>
          <w:szCs w:val="24"/>
          <w:lang w:val="ro-RO"/>
        </w:rPr>
        <w:t>, cu o suprafață de 0.30 ha</w:t>
      </w:r>
      <w:r w:rsidR="004C2CA9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</w:t>
      </w:r>
      <w:r w:rsidRPr="00A80D5B">
        <w:rPr>
          <w:rFonts w:cs="Times New Roman"/>
          <w:bCs/>
          <w:sz w:val="24"/>
          <w:szCs w:val="24"/>
          <w:lang w:val="ro-RO"/>
        </w:rPr>
        <w:t>afl</w:t>
      </w:r>
      <w:r w:rsidR="004C2CA9" w:rsidRPr="00A80D5B">
        <w:rPr>
          <w:rFonts w:cs="Times New Roman"/>
          <w:bCs/>
          <w:sz w:val="24"/>
          <w:szCs w:val="24"/>
          <w:lang w:val="ro-RO"/>
        </w:rPr>
        <w:t>ată</w:t>
      </w:r>
      <w:r w:rsidRPr="00A80D5B">
        <w:rPr>
          <w:rFonts w:cs="Times New Roman"/>
          <w:bCs/>
          <w:sz w:val="24"/>
          <w:szCs w:val="24"/>
          <w:lang w:val="ro-RO"/>
        </w:rPr>
        <w:t xml:space="preserve"> pe teritoriul administrativ al comunei Slava Cercheză</w:t>
      </w:r>
      <w:r w:rsidR="004C2CA9" w:rsidRPr="00A80D5B">
        <w:rPr>
          <w:rFonts w:cs="Times New Roman"/>
          <w:bCs/>
          <w:sz w:val="24"/>
          <w:szCs w:val="24"/>
          <w:lang w:val="ro-RO"/>
        </w:rPr>
        <w:t xml:space="preserve">, a fost </w:t>
      </w:r>
      <w:r w:rsidRPr="00A80D5B">
        <w:rPr>
          <w:rFonts w:cs="Times New Roman"/>
          <w:bCs/>
          <w:sz w:val="24"/>
          <w:szCs w:val="24"/>
          <w:lang w:val="ro-RO"/>
        </w:rPr>
        <w:t xml:space="preserve">declarată rezervație botanică prin </w:t>
      </w:r>
      <w:r w:rsidRPr="00A80D5B">
        <w:rPr>
          <w:rFonts w:cs="Times New Roman"/>
          <w:bCs/>
          <w:i/>
          <w:sz w:val="24"/>
          <w:szCs w:val="24"/>
          <w:lang w:val="ro-RO"/>
        </w:rPr>
        <w:t xml:space="preserve">Legea nr. 5/2000 </w:t>
      </w:r>
      <w:r w:rsidRPr="00A80D5B">
        <w:rPr>
          <w:rFonts w:cs="Times New Roman"/>
          <w:i/>
          <w:sz w:val="24"/>
          <w:szCs w:val="24"/>
          <w:lang w:val="ro-RO"/>
        </w:rPr>
        <w:t>privind amenajarea teritoriului na</w:t>
      </w:r>
      <w:r w:rsidR="004C2CA9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 xml:space="preserve">ional - </w:t>
      </w:r>
      <w:proofErr w:type="spellStart"/>
      <w:r w:rsidRPr="00A80D5B">
        <w:rPr>
          <w:rFonts w:cs="Times New Roman"/>
          <w:i/>
          <w:sz w:val="24"/>
          <w:szCs w:val="24"/>
          <w:lang w:val="ro-RO"/>
        </w:rPr>
        <w:t>sectiunea</w:t>
      </w:r>
      <w:proofErr w:type="spellEnd"/>
      <w:r w:rsidRPr="00A80D5B">
        <w:rPr>
          <w:rFonts w:cs="Times New Roman"/>
          <w:i/>
          <w:sz w:val="24"/>
          <w:szCs w:val="24"/>
          <w:lang w:val="ro-RO"/>
        </w:rPr>
        <w:t xml:space="preserve"> a 3-a – Zone protejate</w:t>
      </w:r>
      <w:r w:rsidRPr="00A80D5B">
        <w:rPr>
          <w:rFonts w:cs="Times New Roman"/>
          <w:sz w:val="24"/>
          <w:szCs w:val="24"/>
          <w:lang w:val="ro-RO"/>
        </w:rPr>
        <w:t>, modificată și completată prin OUG nr. 49/2016</w:t>
      </w:r>
      <w:r w:rsidR="004C2CA9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datorită faptului că reprezintă cea de-a doua locați</w:t>
      </w:r>
      <w:r w:rsidR="004C2CA9" w:rsidRPr="00A80D5B">
        <w:rPr>
          <w:rFonts w:cs="Times New Roman"/>
          <w:sz w:val="24"/>
          <w:szCs w:val="24"/>
          <w:lang w:val="ro-RO"/>
        </w:rPr>
        <w:t>e</w:t>
      </w:r>
      <w:r w:rsidRPr="00A80D5B">
        <w:rPr>
          <w:rFonts w:cs="Times New Roman"/>
          <w:sz w:val="24"/>
          <w:szCs w:val="24"/>
          <w:lang w:val="ro-RO"/>
        </w:rPr>
        <w:t xml:space="preserve"> din județul Tulcea</w:t>
      </w:r>
      <w:r w:rsidR="004C2CA9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în care vegetează în mod natural </w:t>
      </w:r>
      <w:proofErr w:type="spellStart"/>
      <w:r w:rsidRPr="00A80D5B">
        <w:rPr>
          <w:rFonts w:cs="Times New Roman"/>
          <w:i/>
          <w:sz w:val="24"/>
          <w:szCs w:val="24"/>
          <w:lang w:val="ro-RO"/>
        </w:rPr>
        <w:t>Syringa</w:t>
      </w:r>
      <w:proofErr w:type="spellEnd"/>
      <w:r w:rsidRPr="00A80D5B">
        <w:rPr>
          <w:rFonts w:cs="Times New Roman"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i/>
          <w:sz w:val="24"/>
          <w:szCs w:val="24"/>
          <w:lang w:val="ro-RO"/>
        </w:rPr>
        <w:t>vulgaris</w:t>
      </w:r>
      <w:proofErr w:type="spellEnd"/>
      <w:r w:rsidRPr="00A80D5B">
        <w:rPr>
          <w:rFonts w:cs="Times New Roman"/>
          <w:sz w:val="24"/>
          <w:szCs w:val="24"/>
          <w:lang w:val="ro-RO"/>
        </w:rPr>
        <w:t xml:space="preserve">. </w:t>
      </w:r>
    </w:p>
    <w:p w14:paraId="42FAB1BB" w14:textId="1132CF98" w:rsidR="00333729" w:rsidRPr="00A80D5B" w:rsidRDefault="00333729" w:rsidP="00A22B7D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o-RO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2.768 Rezervația naturală Vârful Secarul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34.5 ha, </w:t>
      </w:r>
      <w:r w:rsidRPr="00A80D5B">
        <w:rPr>
          <w:rFonts w:cs="Times New Roman"/>
          <w:bCs/>
          <w:sz w:val="24"/>
          <w:szCs w:val="24"/>
          <w:lang w:val="ro-RO"/>
        </w:rPr>
        <w:t>pe teritoriul administrativ al comunei Ciucurova</w:t>
      </w:r>
      <w:r w:rsidR="00A4134C" w:rsidRPr="00A80D5B">
        <w:rPr>
          <w:rFonts w:cs="Times New Roman"/>
          <w:bCs/>
          <w:sz w:val="24"/>
          <w:szCs w:val="24"/>
          <w:lang w:val="ro-RO"/>
        </w:rPr>
        <w:t xml:space="preserve">, a </w:t>
      </w:r>
      <w:r w:rsidRPr="00A80D5B">
        <w:rPr>
          <w:rFonts w:cs="Times New Roman"/>
          <w:bCs/>
          <w:sz w:val="24"/>
          <w:szCs w:val="24"/>
          <w:lang w:val="ro-RO"/>
        </w:rPr>
        <w:t xml:space="preserve">fost declarată rezervație mixtă prin </w:t>
      </w:r>
      <w:r w:rsidRPr="00A80D5B">
        <w:rPr>
          <w:rFonts w:cs="Times New Roman"/>
          <w:bCs/>
          <w:i/>
          <w:sz w:val="24"/>
          <w:szCs w:val="24"/>
          <w:lang w:val="ro-RO"/>
        </w:rPr>
        <w:t xml:space="preserve">Legea nr. 5/2000 </w:t>
      </w:r>
      <w:r w:rsidRPr="00A80D5B">
        <w:rPr>
          <w:rFonts w:cs="Times New Roman"/>
          <w:i/>
          <w:sz w:val="24"/>
          <w:szCs w:val="24"/>
          <w:lang w:val="ro-RO"/>
        </w:rPr>
        <w:t>privind amenajarea teritoriului na</w:t>
      </w:r>
      <w:r w:rsidR="00A4134C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>ional - sec</w:t>
      </w:r>
      <w:r w:rsidR="00A4134C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>iunea a 3-a – Zone protejate</w:t>
      </w:r>
      <w:r w:rsidRPr="00A80D5B">
        <w:rPr>
          <w:rFonts w:cs="Times New Roman"/>
          <w:sz w:val="24"/>
          <w:szCs w:val="24"/>
          <w:lang w:val="ro-RO"/>
        </w:rPr>
        <w:t>, modificată și completată prin OUG nr. 49/2016</w:t>
      </w:r>
      <w:r w:rsidRPr="00A80D5B">
        <w:rPr>
          <w:rFonts w:cs="Times New Roman"/>
          <w:bCs/>
          <w:sz w:val="24"/>
          <w:szCs w:val="24"/>
          <w:lang w:val="ro-RO"/>
        </w:rPr>
        <w:t xml:space="preserve"> deoarece </w:t>
      </w:r>
      <w:r w:rsidR="00A4134C" w:rsidRPr="00A80D5B">
        <w:rPr>
          <w:rFonts w:cs="Times New Roman"/>
          <w:sz w:val="24"/>
          <w:szCs w:val="24"/>
          <w:lang w:val="ro-RO"/>
        </w:rPr>
        <w:t>Vârful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Secaru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este un martor de eroziune granitic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şi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cel mai înalt vârf (400 m) din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Podişul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Babadagului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. </w:t>
      </w:r>
    </w:p>
    <w:p w14:paraId="26812881" w14:textId="1FF7C986" w:rsidR="00333729" w:rsidRPr="00A80D5B" w:rsidRDefault="00333729" w:rsidP="002A1D48">
      <w:pPr>
        <w:pStyle w:val="ListParagraph"/>
        <w:numPr>
          <w:ilvl w:val="0"/>
          <w:numId w:val="26"/>
        </w:numPr>
        <w:spacing w:after="0" w:line="240" w:lineRule="auto"/>
        <w:ind w:left="0"/>
        <w:jc w:val="both"/>
        <w:rPr>
          <w:rFonts w:cs="Times New Roman"/>
          <w:sz w:val="24"/>
          <w:szCs w:val="24"/>
          <w:lang w:val="ro-RO"/>
        </w:rPr>
      </w:pPr>
      <w:r w:rsidRPr="00A80D5B">
        <w:rPr>
          <w:rFonts w:cs="Times New Roman"/>
          <w:b/>
          <w:bCs/>
          <w:sz w:val="24"/>
          <w:szCs w:val="24"/>
          <w:lang w:val="ro-RO"/>
        </w:rPr>
        <w:t>2.769 Rezervația naturală Korum Tarla</w:t>
      </w:r>
      <w:r w:rsidRPr="00A80D5B">
        <w:rPr>
          <w:rFonts w:cs="Times New Roman"/>
          <w:sz w:val="24"/>
          <w:szCs w:val="24"/>
          <w:lang w:val="ro-RO"/>
        </w:rPr>
        <w:t xml:space="preserve">, cu o suprafață de 2.4 ha, </w:t>
      </w:r>
      <w:r w:rsidRPr="00A80D5B">
        <w:rPr>
          <w:rFonts w:cs="Times New Roman"/>
          <w:bCs/>
          <w:sz w:val="24"/>
          <w:szCs w:val="24"/>
          <w:lang w:val="ro-RO"/>
        </w:rPr>
        <w:t xml:space="preserve">pe teritoriul administrativ al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oraşului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Babadag</w:t>
      </w:r>
      <w:r w:rsidR="00A4134C" w:rsidRPr="00A80D5B">
        <w:rPr>
          <w:rFonts w:cs="Times New Roman"/>
          <w:bCs/>
          <w:sz w:val="24"/>
          <w:szCs w:val="24"/>
          <w:lang w:val="ro-RO"/>
        </w:rPr>
        <w:t>, a</w:t>
      </w:r>
      <w:r w:rsidRPr="00A80D5B">
        <w:rPr>
          <w:rFonts w:cs="Times New Roman"/>
          <w:bCs/>
          <w:sz w:val="24"/>
          <w:szCs w:val="24"/>
          <w:lang w:val="ro-RO"/>
        </w:rPr>
        <w:t xml:space="preserve"> fost declarată rezervație botanică prin </w:t>
      </w:r>
      <w:r w:rsidRPr="00A80D5B">
        <w:rPr>
          <w:rFonts w:cs="Times New Roman"/>
          <w:bCs/>
          <w:i/>
          <w:sz w:val="24"/>
          <w:szCs w:val="24"/>
          <w:lang w:val="ro-RO"/>
        </w:rPr>
        <w:t xml:space="preserve">Legea nr. 5/2000 </w:t>
      </w:r>
      <w:r w:rsidRPr="00A80D5B">
        <w:rPr>
          <w:rFonts w:cs="Times New Roman"/>
          <w:i/>
          <w:sz w:val="24"/>
          <w:szCs w:val="24"/>
          <w:lang w:val="ro-RO"/>
        </w:rPr>
        <w:t>privind amenajarea teritoriului na</w:t>
      </w:r>
      <w:r w:rsidR="00A4134C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>ional - sec</w:t>
      </w:r>
      <w:r w:rsidR="00A4134C" w:rsidRPr="00A80D5B">
        <w:rPr>
          <w:rFonts w:cs="Times New Roman"/>
          <w:i/>
          <w:sz w:val="24"/>
          <w:szCs w:val="24"/>
          <w:lang w:val="ro-RO"/>
        </w:rPr>
        <w:t>ț</w:t>
      </w:r>
      <w:r w:rsidRPr="00A80D5B">
        <w:rPr>
          <w:rFonts w:cs="Times New Roman"/>
          <w:i/>
          <w:sz w:val="24"/>
          <w:szCs w:val="24"/>
          <w:lang w:val="ro-RO"/>
        </w:rPr>
        <w:t>iunea a 3-a – Zone protejate</w:t>
      </w:r>
      <w:r w:rsidRPr="00A80D5B">
        <w:rPr>
          <w:rFonts w:cs="Times New Roman"/>
          <w:sz w:val="24"/>
          <w:szCs w:val="24"/>
          <w:lang w:val="ro-RO"/>
        </w:rPr>
        <w:t>, modificată și completată prin OUG nr. 49/2016</w:t>
      </w:r>
      <w:r w:rsidR="00A4134C" w:rsidRPr="00A80D5B">
        <w:rPr>
          <w:rFonts w:cs="Times New Roman"/>
          <w:sz w:val="24"/>
          <w:szCs w:val="24"/>
          <w:lang w:val="ro-RO"/>
        </w:rPr>
        <w:t>,</w:t>
      </w:r>
      <w:r w:rsidRPr="00A80D5B">
        <w:rPr>
          <w:rFonts w:cs="Times New Roman"/>
          <w:sz w:val="24"/>
          <w:szCs w:val="24"/>
          <w:lang w:val="ro-RO"/>
        </w:rPr>
        <w:t xml:space="preserve"> în vederea conservării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mărgeluşei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Sophora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jaubertii</w:t>
      </w:r>
      <w:proofErr w:type="spellEnd"/>
      <w:r w:rsidR="00A4134C" w:rsidRPr="00A80D5B">
        <w:rPr>
          <w:rFonts w:cs="Times New Roman"/>
          <w:bCs/>
          <w:i/>
          <w:sz w:val="24"/>
          <w:szCs w:val="24"/>
          <w:lang w:val="ro-RO"/>
        </w:rPr>
        <w:t>)</w:t>
      </w:r>
      <w:r w:rsidRPr="00A80D5B">
        <w:rPr>
          <w:rFonts w:cs="Times New Roman"/>
          <w:bCs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firuţ</w:t>
      </w:r>
      <w:r w:rsidR="00A4134C" w:rsidRPr="00A80D5B">
        <w:rPr>
          <w:rFonts w:cs="Times New Roman"/>
          <w:bCs/>
          <w:sz w:val="24"/>
          <w:szCs w:val="24"/>
          <w:lang w:val="ro-RO"/>
        </w:rPr>
        <w:t>ei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cu bulbi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Poa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angustifolia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) </w:t>
      </w:r>
      <w:r w:rsidR="006D7727" w:rsidRPr="00A80D5B">
        <w:rPr>
          <w:rFonts w:cs="Times New Roman"/>
          <w:bCs/>
          <w:sz w:val="24"/>
          <w:szCs w:val="24"/>
          <w:lang w:val="ro-RO"/>
        </w:rPr>
        <w:t xml:space="preserve">și </w:t>
      </w:r>
      <w:r w:rsidRPr="00A80D5B">
        <w:rPr>
          <w:rFonts w:cs="Times New Roman"/>
          <w:bCs/>
          <w:sz w:val="24"/>
          <w:szCs w:val="24"/>
          <w:lang w:val="ro-RO"/>
        </w:rPr>
        <w:t>specii</w:t>
      </w:r>
      <w:r w:rsidR="00A4134C" w:rsidRPr="00A80D5B">
        <w:rPr>
          <w:rFonts w:cs="Times New Roman"/>
          <w:bCs/>
          <w:sz w:val="24"/>
          <w:szCs w:val="24"/>
          <w:lang w:val="ro-RO"/>
        </w:rPr>
        <w:t>lor</w:t>
      </w:r>
      <w:r w:rsidRPr="00A80D5B">
        <w:rPr>
          <w:rFonts w:cs="Times New Roman"/>
          <w:bCs/>
          <w:sz w:val="24"/>
          <w:szCs w:val="24"/>
          <w:lang w:val="ro-RO"/>
        </w:rPr>
        <w:t xml:space="preserve"> de degetar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Digitalis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lanata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>)</w:t>
      </w:r>
      <w:r w:rsidR="00A4134C" w:rsidRPr="00A80D5B">
        <w:rPr>
          <w:rFonts w:cs="Times New Roman"/>
          <w:bCs/>
          <w:sz w:val="24"/>
          <w:szCs w:val="24"/>
          <w:lang w:val="ro-RO"/>
        </w:rPr>
        <w:t>.</w:t>
      </w:r>
      <w:r w:rsidRPr="00A80D5B">
        <w:rPr>
          <w:rFonts w:cs="Times New Roman"/>
          <w:bCs/>
          <w:sz w:val="24"/>
          <w:szCs w:val="24"/>
          <w:lang w:val="ro-RO"/>
        </w:rPr>
        <w:t xml:space="preserve"> În </w:t>
      </w:r>
      <w:proofErr w:type="spellStart"/>
      <w:r w:rsidRPr="00A80D5B">
        <w:rPr>
          <w:rFonts w:cs="Times New Roman"/>
          <w:bCs/>
          <w:sz w:val="24"/>
          <w:szCs w:val="24"/>
          <w:lang w:val="ro-RO"/>
        </w:rPr>
        <w:t>rezervaţie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 xml:space="preserve"> predomină gorunul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Quercus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petreaea</w:t>
      </w:r>
      <w:proofErr w:type="spellEnd"/>
      <w:r w:rsidRPr="00A80D5B">
        <w:rPr>
          <w:rFonts w:cs="Times New Roman"/>
          <w:bCs/>
          <w:sz w:val="24"/>
          <w:szCs w:val="24"/>
          <w:lang w:val="ro-RO"/>
        </w:rPr>
        <w:t>), frasinul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Fraxinus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excelsior</w:t>
      </w:r>
      <w:r w:rsidRPr="00A80D5B">
        <w:rPr>
          <w:rFonts w:cs="Times New Roman"/>
          <w:bCs/>
          <w:sz w:val="24"/>
          <w:szCs w:val="24"/>
          <w:lang w:val="ro-RO"/>
        </w:rPr>
        <w:t>)</w:t>
      </w:r>
      <w:r w:rsidR="006D7727" w:rsidRPr="00A80D5B">
        <w:rPr>
          <w:rFonts w:cs="Times New Roman"/>
          <w:bCs/>
          <w:sz w:val="24"/>
          <w:szCs w:val="24"/>
          <w:lang w:val="ro-RO"/>
        </w:rPr>
        <w:t xml:space="preserve"> și</w:t>
      </w:r>
      <w:r w:rsidRPr="00A80D5B">
        <w:rPr>
          <w:rFonts w:cs="Times New Roman"/>
          <w:bCs/>
          <w:sz w:val="24"/>
          <w:szCs w:val="24"/>
          <w:lang w:val="ro-RO"/>
        </w:rPr>
        <w:t xml:space="preserve"> ulmul (</w:t>
      </w:r>
      <w:proofErr w:type="spellStart"/>
      <w:r w:rsidRPr="00A80D5B">
        <w:rPr>
          <w:rFonts w:cs="Times New Roman"/>
          <w:bCs/>
          <w:i/>
          <w:sz w:val="24"/>
          <w:szCs w:val="24"/>
          <w:lang w:val="ro-RO"/>
        </w:rPr>
        <w:t>Ulmus</w:t>
      </w:r>
      <w:proofErr w:type="spellEnd"/>
      <w:r w:rsidRPr="00A80D5B">
        <w:rPr>
          <w:rFonts w:cs="Times New Roman"/>
          <w:bCs/>
          <w:i/>
          <w:sz w:val="24"/>
          <w:szCs w:val="24"/>
          <w:lang w:val="ro-RO"/>
        </w:rPr>
        <w:t xml:space="preserve"> sp.</w:t>
      </w:r>
      <w:r w:rsidRPr="00A80D5B">
        <w:rPr>
          <w:rFonts w:cs="Times New Roman"/>
          <w:bCs/>
          <w:sz w:val="24"/>
          <w:szCs w:val="24"/>
          <w:lang w:val="ro-RO"/>
        </w:rPr>
        <w:t>).</w:t>
      </w:r>
    </w:p>
    <w:p w14:paraId="25FC4AAF" w14:textId="77777777" w:rsidR="00F43896" w:rsidRPr="00A80D5B" w:rsidRDefault="00F43896" w:rsidP="00F43896">
      <w:pPr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en-GB"/>
        </w:rPr>
      </w:pP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În Podișul Nord-Dobrogean habitatele naturale de interes comunitar sunt următoarele:</w:t>
      </w:r>
    </w:p>
    <w:p w14:paraId="5AC9D02C" w14:textId="77777777" w:rsidR="00F43896" w:rsidRPr="00A80D5B" w:rsidRDefault="00F43896" w:rsidP="00F43896">
      <w:pPr>
        <w:spacing w:before="0" w:after="0" w:line="240" w:lineRule="auto"/>
        <w:jc w:val="left"/>
        <w:textAlignment w:val="baseline"/>
        <w:rPr>
          <w:rFonts w:asciiTheme="minorHAnsi" w:eastAsia="Times New Roman" w:hAnsiTheme="minorHAnsi"/>
          <w:sz w:val="24"/>
          <w:szCs w:val="24"/>
          <w:lang w:eastAsia="en-GB"/>
        </w:rPr>
      </w:pP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- 40C0*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Tufărişuri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de foioase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ponto-sarmatice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 xml:space="preserve">- 62C0* Stepe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ponto-sarmatice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 xml:space="preserve">- 8230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Comunităţi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pioniere din 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Sedo-Scleranthion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 sau din 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Sedo</w:t>
      </w:r>
      <w:proofErr w:type="spellEnd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albi-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Veronicion</w:t>
      </w:r>
      <w:proofErr w:type="spellEnd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dilleni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 pe stâncării silicioase;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 xml:space="preserve">- 8310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Peşteri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în care accesul publicului este interzis (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Peşteri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închise accesului public);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 xml:space="preserve">- 91AA*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Vegetaţie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forestieră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ponto-sarmatică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cu stejar pufos/Păduri estice de stejar alb;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 xml:space="preserve">- 91I0*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Vegetaţie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de silvostepă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eurosiberiană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cu 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Quercus</w:t>
      </w:r>
      <w:proofErr w:type="spellEnd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spp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./Păduri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stepice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euro-siberiene cu 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Quercus</w:t>
      </w:r>
      <w:proofErr w:type="spellEnd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spp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.;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>- 91M0 Păduri panonice-balcanice de stejar turcesc;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>- 91X0* Păduri de fag dobrogene;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 xml:space="preserve">- 91Y0 Păduri de stejar 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şi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 xml:space="preserve"> carpen dacice;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br/>
        <w:t>- 92A0 Galerii de 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Salix</w:t>
      </w:r>
      <w:proofErr w:type="spellEnd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alba</w:t>
      </w:r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 </w:t>
      </w:r>
      <w:proofErr w:type="spellStart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şi</w:t>
      </w:r>
      <w:proofErr w:type="spellEnd"/>
      <w:r w:rsidRPr="00A80D5B">
        <w:rPr>
          <w:rFonts w:asciiTheme="minorHAnsi" w:eastAsia="Times New Roman" w:hAnsiTheme="minorHAnsi"/>
          <w:sz w:val="24"/>
          <w:szCs w:val="24"/>
          <w:lang w:eastAsia="en-GB"/>
        </w:rPr>
        <w:t> </w:t>
      </w:r>
      <w:proofErr w:type="spellStart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>Populus</w:t>
      </w:r>
      <w:proofErr w:type="spellEnd"/>
      <w:r w:rsidRPr="00A80D5B">
        <w:rPr>
          <w:rFonts w:asciiTheme="minorHAnsi" w:eastAsia="Times New Roman" w:hAnsiTheme="minorHAnsi"/>
          <w:i/>
          <w:iCs/>
          <w:sz w:val="24"/>
          <w:szCs w:val="24"/>
          <w:bdr w:val="none" w:sz="0" w:space="0" w:color="auto" w:frame="1"/>
          <w:lang w:eastAsia="en-GB"/>
        </w:rPr>
        <w:t xml:space="preserve"> alba.</w:t>
      </w:r>
    </w:p>
    <w:p w14:paraId="7D2BC43B" w14:textId="77777777" w:rsidR="00F43896" w:rsidRPr="00A80D5B" w:rsidRDefault="00F43896" w:rsidP="00F43896">
      <w:pPr>
        <w:spacing w:before="0" w:after="0" w:line="240" w:lineRule="auto"/>
        <w:jc w:val="left"/>
        <w:rPr>
          <w:rFonts w:asciiTheme="minorHAnsi" w:hAnsiTheme="minorHAnsi" w:cs="Times New Roman"/>
          <w:sz w:val="24"/>
          <w:szCs w:val="24"/>
        </w:rPr>
      </w:pPr>
    </w:p>
    <w:p w14:paraId="330928C1" w14:textId="77777777" w:rsidR="001D698B" w:rsidRPr="00A80D5B" w:rsidRDefault="003C0A9E" w:rsidP="002A1D48">
      <w:pPr>
        <w:spacing w:before="0" w:after="0" w:line="240" w:lineRule="auto"/>
        <w:ind w:firstLine="720"/>
        <w:rPr>
          <w:rFonts w:asciiTheme="minorHAnsi" w:eastAsia="Times New Roman" w:hAnsiTheme="minorHAnsi" w:cs="Times New Roman"/>
          <w:sz w:val="24"/>
          <w:szCs w:val="24"/>
        </w:rPr>
      </w:pPr>
      <w:r w:rsidRPr="00A80D5B">
        <w:rPr>
          <w:rFonts w:asciiTheme="minorHAnsi" w:eastAsia="Times New Roman" w:hAnsiTheme="minorHAnsi" w:cs="Times New Roman"/>
          <w:sz w:val="24"/>
          <w:szCs w:val="24"/>
        </w:rPr>
        <w:t>P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>lan</w:t>
      </w:r>
      <w:r w:rsidRPr="00A80D5B">
        <w:rPr>
          <w:rFonts w:asciiTheme="minorHAnsi" w:eastAsia="Times New Roman" w:hAnsiTheme="minorHAnsi" w:cs="Times New Roman"/>
          <w:sz w:val="24"/>
          <w:szCs w:val="24"/>
        </w:rPr>
        <w:t>ul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de management a fost elaborat în baza prevederilor art. 21 alin. (1) din </w:t>
      </w:r>
      <w:r w:rsidR="00FC5E62" w:rsidRPr="00A80D5B">
        <w:rPr>
          <w:rFonts w:asciiTheme="minorHAnsi" w:hAnsiTheme="minorHAnsi" w:cs="Times New Roman"/>
          <w:sz w:val="24"/>
          <w:szCs w:val="24"/>
        </w:rPr>
        <w:t>Ordonanța de urgență a Guvernului nr. 57/2007, aprobată cu modificări și completări</w:t>
      </w:r>
      <w:r w:rsidR="006D7727" w:rsidRPr="00A80D5B">
        <w:rPr>
          <w:rFonts w:asciiTheme="minorHAnsi" w:hAnsiTheme="minorHAnsi" w:cs="Times New Roman"/>
          <w:sz w:val="24"/>
          <w:szCs w:val="24"/>
        </w:rPr>
        <w:t xml:space="preserve"> prin Legea nr. 49/2011 cu modificările și completările</w:t>
      </w:r>
      <w:r w:rsidR="00FC5E62" w:rsidRPr="00A80D5B">
        <w:rPr>
          <w:rFonts w:asciiTheme="minorHAnsi" w:hAnsiTheme="minorHAnsi" w:cs="Times New Roman"/>
          <w:sz w:val="24"/>
          <w:szCs w:val="24"/>
        </w:rPr>
        <w:t xml:space="preserve"> ulterioare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și ale art. 4.1. lit</w:t>
      </w:r>
      <w:r w:rsidRPr="00A80D5B">
        <w:rPr>
          <w:rFonts w:asciiTheme="minorHAnsi" w:eastAsia="Times New Roman" w:hAnsiTheme="minorHAnsi" w:cs="Times New Roman"/>
          <w:sz w:val="24"/>
          <w:szCs w:val="24"/>
        </w:rPr>
        <w:t>erele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n) și o) din Contractul de administrare nr. 1882/CPP/11.03.2016</w:t>
      </w:r>
      <w:r w:rsidR="002A1D48" w:rsidRPr="00A80D5B">
        <w:rPr>
          <w:rFonts w:asciiTheme="minorHAnsi" w:eastAsia="Times New Roman" w:hAnsiTheme="minorHAnsi" w:cs="Times New Roman"/>
          <w:sz w:val="24"/>
          <w:szCs w:val="24"/>
        </w:rPr>
        <w:t>.</w:t>
      </w:r>
      <w:r w:rsidR="00FC5E62" w:rsidRPr="00A80D5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16639C8" w14:textId="33CF7884" w:rsidR="00FC5E62" w:rsidRPr="00A80D5B" w:rsidRDefault="00DC03FF" w:rsidP="002A1D48">
      <w:pPr>
        <w:spacing w:before="0" w:after="0" w:line="240" w:lineRule="auto"/>
        <w:ind w:firstLine="720"/>
        <w:rPr>
          <w:rFonts w:asciiTheme="minorHAnsi" w:eastAsia="Times New Roman" w:hAnsiTheme="minorHAnsi" w:cs="Times New Roman"/>
          <w:sz w:val="24"/>
          <w:szCs w:val="24"/>
          <w:lang w:val="en-GB"/>
        </w:rPr>
      </w:pPr>
      <w:r w:rsidRPr="00A80D5B">
        <w:rPr>
          <w:rFonts w:asciiTheme="minorHAnsi" w:eastAsia="Times New Roman" w:hAnsiTheme="minorHAnsi" w:cs="Times New Roman"/>
          <w:sz w:val="24"/>
          <w:szCs w:val="24"/>
        </w:rPr>
        <w:lastRenderedPageBreak/>
        <w:t>La</w:t>
      </w:r>
      <w:r w:rsidR="001D698B" w:rsidRPr="00A80D5B">
        <w:rPr>
          <w:rFonts w:asciiTheme="minorHAnsi" w:eastAsia="Times New Roman" w:hAnsiTheme="minorHAnsi" w:cs="Times New Roman"/>
          <w:sz w:val="24"/>
          <w:szCs w:val="24"/>
        </w:rPr>
        <w:t xml:space="preserve"> promovarea Planului de management s-a ținut cont de adresa </w:t>
      </w:r>
      <w:r w:rsidR="000B6D64" w:rsidRPr="00A80D5B">
        <w:rPr>
          <w:rFonts w:asciiTheme="minorHAnsi" w:eastAsia="Times New Roman" w:hAnsiTheme="minorHAnsi" w:cs="Times New Roman"/>
          <w:sz w:val="24"/>
          <w:szCs w:val="24"/>
        </w:rPr>
        <w:t xml:space="preserve">nr. DGRUJRP/101631/11.03.2024 a </w:t>
      </w:r>
      <w:r w:rsidR="001D698B" w:rsidRPr="00A80D5B">
        <w:rPr>
          <w:rFonts w:asciiTheme="minorHAnsi" w:eastAsia="Times New Roman" w:hAnsiTheme="minorHAnsi" w:cs="Times New Roman"/>
          <w:sz w:val="24"/>
          <w:szCs w:val="24"/>
        </w:rPr>
        <w:t>Direcției Generale Resurse Umane, Juridică și Relația cu Parlamentul – Serviciul Contencios</w:t>
      </w:r>
      <w:r w:rsidRPr="00A80D5B">
        <w:rPr>
          <w:rFonts w:asciiTheme="minorHAnsi" w:eastAsia="Times New Roman" w:hAnsiTheme="minorHAnsi" w:cs="Times New Roman"/>
          <w:sz w:val="24"/>
          <w:szCs w:val="24"/>
        </w:rPr>
        <w:t xml:space="preserve">, prin care Direcția Generală Biodiversitate a </w:t>
      </w:r>
      <w:r w:rsidR="00FE46F3" w:rsidRPr="00A80D5B">
        <w:rPr>
          <w:rFonts w:asciiTheme="minorHAnsi" w:eastAsia="Times New Roman" w:hAnsiTheme="minorHAnsi" w:cs="Times New Roman"/>
          <w:sz w:val="24"/>
          <w:szCs w:val="24"/>
        </w:rPr>
        <w:t>fost informată despre</w:t>
      </w:r>
      <w:r w:rsidRPr="00A80D5B">
        <w:rPr>
          <w:rFonts w:asciiTheme="minorHAnsi" w:eastAsia="Times New Roman" w:hAnsiTheme="minorHAnsi" w:cs="Times New Roman"/>
          <w:sz w:val="24"/>
          <w:szCs w:val="24"/>
        </w:rPr>
        <w:t xml:space="preserve"> Hotărârea Curții de Apel București – Secția a IX-a Contencios Administrativ și Fiscal</w:t>
      </w:r>
      <w:r w:rsidR="006535C9" w:rsidRPr="00A80D5B">
        <w:rPr>
          <w:rFonts w:asciiTheme="minorHAnsi" w:eastAsia="Times New Roman" w:hAnsiTheme="minorHAnsi" w:cs="Times New Roman"/>
          <w:sz w:val="24"/>
          <w:szCs w:val="24"/>
        </w:rPr>
        <w:t>, c</w:t>
      </w:r>
      <w:r w:rsidR="00FE46F3" w:rsidRPr="00A80D5B">
        <w:rPr>
          <w:rFonts w:asciiTheme="minorHAnsi" w:eastAsia="Times New Roman" w:hAnsiTheme="minorHAnsi" w:cs="Times New Roman"/>
          <w:sz w:val="24"/>
          <w:szCs w:val="24"/>
        </w:rPr>
        <w:t>are a</w:t>
      </w:r>
      <w:r w:rsidR="006535C9" w:rsidRPr="00A80D5B">
        <w:rPr>
          <w:rFonts w:asciiTheme="minorHAnsi" w:eastAsia="Times New Roman" w:hAnsiTheme="minorHAnsi" w:cs="Times New Roman"/>
          <w:sz w:val="24"/>
          <w:szCs w:val="24"/>
        </w:rPr>
        <w:t xml:space="preserve"> recuno</w:t>
      </w:r>
      <w:r w:rsidR="00FE46F3" w:rsidRPr="00A80D5B">
        <w:rPr>
          <w:rFonts w:asciiTheme="minorHAnsi" w:eastAsia="Times New Roman" w:hAnsiTheme="minorHAnsi" w:cs="Times New Roman"/>
          <w:sz w:val="24"/>
          <w:szCs w:val="24"/>
        </w:rPr>
        <w:t>scut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</w:rPr>
        <w:t xml:space="preserve"> calitatea de administrator a Societății 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“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</w:rPr>
        <w:t>Progresul Silvic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”,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în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parteneriat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cu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Asocia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</w:rPr>
        <w:t>ți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a pentru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Dezvoltare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Durabil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</w:rPr>
        <w:t>ă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DAKIA, pentru ROSCI0201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Podișul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Nord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Dobrogean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(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fără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partea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care se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suprapune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cu ROSPA0073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Măcin</w:t>
      </w:r>
      <w:proofErr w:type="spellEnd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–</w:t>
      </w:r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B21307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Niculițel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și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partea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care nu se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suprapune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situa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</w:rPr>
        <w:t>t</w:t>
      </w:r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ă la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nord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de ROSPA0091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Babadag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preluate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de </w:t>
      </w:r>
      <w:proofErr w:type="spellStart"/>
      <w:r w:rsidR="000B6D64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către</w:t>
      </w:r>
      <w:proofErr w:type="spellEnd"/>
      <w:r w:rsidR="000B6D64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Administrația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Parcului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Național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Munții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Măcinului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),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cuprinzând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ROSPA0091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Pădurea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Babadag</w:t>
      </w:r>
      <w:proofErr w:type="spellEnd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ROSPA0100 Stepa </w:t>
      </w:r>
      <w:proofErr w:type="spellStart"/>
      <w:r w:rsidR="00AE7CB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Casimcea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ROSPA0040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Dunărea</w:t>
      </w:r>
      <w:proofErr w:type="spellEnd"/>
      <w:r w:rsidR="000B6D64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Veche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–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Bra</w:t>
      </w:r>
      <w:r w:rsidR="00D82E0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ț</w:t>
      </w:r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ul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Măcin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(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partea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care se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suprapune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 cu</w:t>
      </w:r>
      <w:r w:rsidR="00D82E0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R</w:t>
      </w:r>
      <w:r w:rsidR="00D82E0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O</w:t>
      </w:r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SCI0201)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și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rezervațiile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naturale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: IV.49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</w:t>
      </w:r>
      <w:r w:rsidR="00D82E00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ă</w:t>
      </w:r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durea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Babadag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-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Codru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IV.51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Muchiile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Cernei –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Iaila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IV.52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Beidaud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IV.53 Valea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Mahomencea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IV.54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Dealul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Ghiunghiurmez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IV.57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Muntele</w:t>
      </w:r>
      <w:proofErr w:type="spellEnd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Consul, IV.58 </w:t>
      </w:r>
      <w:proofErr w:type="spellStart"/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Dealul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Sarica, IV.61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Carasan</w:t>
      </w:r>
      <w:proofErr w:type="spellEnd"/>
      <w:r w:rsidR="00FE46F3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- Teke, IV.62 Valea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Ostrovului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IV.63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Uspenia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, IV. 64 Ed</w:t>
      </w:r>
      <w:r w:rsidR="006761EE" w:rsidRPr="00A80D5B">
        <w:rPr>
          <w:rFonts w:asciiTheme="minorHAnsi" w:eastAsia="Times New Roman" w:hAnsiTheme="minorHAnsi" w:cs="Times New Roman"/>
          <w:sz w:val="24"/>
          <w:szCs w:val="24"/>
        </w:rPr>
        <w:t>î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rlen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IV.65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Casimcea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IV.66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Colțani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Mari, IV.67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Peceneaga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IV.68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Măgurele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IV.69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Războieni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IV.71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Dealul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Mândrești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IV.72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Mănăstirea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Cocoș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2.765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Dealul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Bujorului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2.768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Vârful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Secarul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2.769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Korum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Tarla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și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2.7772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Pădurea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Niculițel</w:t>
      </w:r>
      <w:proofErr w:type="spellEnd"/>
      <w:r w:rsidR="006761EE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.</w:t>
      </w:r>
      <w:r w:rsidR="00F0147A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</w:p>
    <w:p w14:paraId="6B98C7A1" w14:textId="64096434" w:rsidR="00F43896" w:rsidRPr="00A80D5B" w:rsidRDefault="00F43896" w:rsidP="002A1D48">
      <w:pPr>
        <w:spacing w:before="0" w:after="0" w:line="240" w:lineRule="auto"/>
        <w:ind w:firstLine="720"/>
        <w:rPr>
          <w:rFonts w:asciiTheme="minorHAnsi" w:eastAsia="Times New Roman" w:hAnsiTheme="minorHAnsi" w:cs="Times New Roman"/>
          <w:sz w:val="24"/>
          <w:szCs w:val="24"/>
          <w:lang w:val="en-GB"/>
        </w:rPr>
      </w:pPr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De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asemenea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Curtea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r w:rsidR="00485F91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de Apel </w:t>
      </w:r>
      <w:proofErr w:type="spellStart"/>
      <w:r w:rsidR="00485F91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București</w:t>
      </w:r>
      <w:proofErr w:type="spellEnd"/>
      <w:r w:rsidR="00485F91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gram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a</w:t>
      </w:r>
      <w:proofErr w:type="gram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obligat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Ministerul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Mediului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Apelor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și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="00485F91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</w:t>
      </w:r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ădurilor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să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emită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ordin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de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ministru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privind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a</w:t>
      </w:r>
      <w:r w:rsidR="00485F91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probarea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Planului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de management sus-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menționat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, sub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sancțiunea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plății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unor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penalități</w:t>
      </w:r>
      <w:proofErr w:type="spellEnd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de 1000 lei/zi de </w:t>
      </w:r>
      <w:proofErr w:type="spellStart"/>
      <w:r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întârziere</w:t>
      </w:r>
      <w:proofErr w:type="spellEnd"/>
      <w:r w:rsidR="00485F91" w:rsidRPr="00A80D5B">
        <w:rPr>
          <w:rFonts w:asciiTheme="minorHAnsi" w:eastAsia="Times New Roman" w:hAnsiTheme="minorHAnsi" w:cs="Times New Roman"/>
          <w:sz w:val="24"/>
          <w:szCs w:val="24"/>
          <w:lang w:val="en-GB"/>
        </w:rPr>
        <w:t>.</w:t>
      </w:r>
    </w:p>
    <w:bookmarkEnd w:id="0"/>
    <w:bookmarkEnd w:id="1"/>
    <w:p w14:paraId="5EDEFCA8" w14:textId="750AF96A" w:rsidR="00600BF6" w:rsidRPr="00A80D5B" w:rsidRDefault="00600BF6" w:rsidP="00A22B7D">
      <w:pPr>
        <w:autoSpaceDE w:val="0"/>
        <w:autoSpaceDN w:val="0"/>
        <w:adjustRightInd w:val="0"/>
        <w:spacing w:before="0" w:after="0" w:line="240" w:lineRule="auto"/>
        <w:ind w:firstLine="720"/>
        <w:rPr>
          <w:rFonts w:asciiTheme="minorHAnsi" w:hAnsiTheme="minorHAnsi"/>
          <w:noProof/>
          <w:spacing w:val="1"/>
          <w:sz w:val="24"/>
          <w:szCs w:val="24"/>
          <w:lang w:eastAsia="ar-SA"/>
        </w:rPr>
      </w:pPr>
      <w:r w:rsidRPr="00A80D5B">
        <w:rPr>
          <w:rFonts w:asciiTheme="minorHAnsi" w:eastAsia="Calibri" w:hAnsiTheme="minorHAnsi" w:cs="Times New Roman"/>
          <w:color w:val="000000" w:themeColor="text1"/>
          <w:sz w:val="24"/>
          <w:szCs w:val="24"/>
        </w:rPr>
        <w:t xml:space="preserve">Având în vedere cele sus-menționate, supunem spre analiză </w:t>
      </w:r>
      <w:proofErr w:type="spellStart"/>
      <w:r w:rsidRPr="00A80D5B">
        <w:rPr>
          <w:rFonts w:asciiTheme="minorHAnsi" w:eastAsia="Calibri" w:hAnsiTheme="minorHAnsi" w:cs="Times New Roman"/>
          <w:color w:val="000000" w:themeColor="text1"/>
          <w:sz w:val="24"/>
          <w:szCs w:val="24"/>
        </w:rPr>
        <w:t>şi</w:t>
      </w:r>
      <w:proofErr w:type="spellEnd"/>
      <w:r w:rsidRPr="00A80D5B">
        <w:rPr>
          <w:rFonts w:asciiTheme="minorHAnsi" w:eastAsia="Calibri" w:hAnsiTheme="minorHAnsi" w:cs="Times New Roman"/>
          <w:color w:val="000000" w:themeColor="text1"/>
          <w:sz w:val="24"/>
          <w:szCs w:val="24"/>
        </w:rPr>
        <w:t xml:space="preserve"> aprobare proiectul de ordin </w:t>
      </w:r>
      <w:r w:rsidRPr="00A80D5B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privind aprobarea </w:t>
      </w:r>
      <w:r w:rsidRPr="00A80D5B">
        <w:rPr>
          <w:rFonts w:asciiTheme="minorHAnsi" w:hAnsiTheme="minorHAnsi"/>
          <w:sz w:val="24"/>
          <w:szCs w:val="24"/>
        </w:rPr>
        <w:t xml:space="preserve">Planului de management </w:t>
      </w:r>
      <w:bookmarkStart w:id="2" w:name="_Hlk155185145"/>
      <w:r w:rsidR="003C0A9E" w:rsidRPr="00A80D5B">
        <w:rPr>
          <w:rFonts w:asciiTheme="minorHAnsi" w:hAnsiTheme="minorHAnsi"/>
          <w:sz w:val="24"/>
          <w:szCs w:val="24"/>
        </w:rPr>
        <w:t xml:space="preserve">integrat al celor 21 de arii naturale protejate din </w:t>
      </w:r>
      <w:r w:rsidR="00D82FD9" w:rsidRPr="00A80D5B">
        <w:rPr>
          <w:rFonts w:asciiTheme="minorHAnsi" w:hAnsiTheme="minorHAnsi"/>
          <w:sz w:val="24"/>
          <w:szCs w:val="24"/>
        </w:rPr>
        <w:t>P</w:t>
      </w:r>
      <w:r w:rsidR="003C0A9E" w:rsidRPr="00A80D5B">
        <w:rPr>
          <w:rFonts w:asciiTheme="minorHAnsi" w:hAnsiTheme="minorHAnsi"/>
          <w:sz w:val="24"/>
          <w:szCs w:val="24"/>
        </w:rPr>
        <w:t>odișul Nord-Dobrogean</w:t>
      </w:r>
      <w:r w:rsidRPr="00A80D5B">
        <w:rPr>
          <w:rFonts w:asciiTheme="minorHAnsi" w:hAnsiTheme="minorHAnsi"/>
          <w:sz w:val="24"/>
          <w:szCs w:val="24"/>
        </w:rPr>
        <w:t>.</w:t>
      </w:r>
      <w:r w:rsidRPr="00A80D5B">
        <w:rPr>
          <w:rFonts w:asciiTheme="minorHAnsi" w:hAnsiTheme="minorHAnsi"/>
          <w:noProof/>
          <w:spacing w:val="1"/>
          <w:sz w:val="24"/>
          <w:szCs w:val="24"/>
          <w:lang w:eastAsia="ar-SA"/>
        </w:rPr>
        <w:t xml:space="preserve"> </w:t>
      </w:r>
    </w:p>
    <w:bookmarkEnd w:id="2"/>
    <w:p w14:paraId="2B8FA05C" w14:textId="77777777" w:rsidR="00600BF6" w:rsidRPr="00A80D5B" w:rsidRDefault="00600BF6" w:rsidP="00A22B7D">
      <w:pPr>
        <w:spacing w:before="0" w:after="0" w:line="240" w:lineRule="auto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sectPr w:rsidR="00600BF6" w:rsidRPr="00A80D5B" w:rsidSect="00A91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082C" w14:textId="77777777" w:rsidR="00A915D5" w:rsidRDefault="00A915D5" w:rsidP="009772BD">
      <w:r>
        <w:separator/>
      </w:r>
    </w:p>
  </w:endnote>
  <w:endnote w:type="continuationSeparator" w:id="0">
    <w:p w14:paraId="107925C6" w14:textId="77777777" w:rsidR="00A915D5" w:rsidRDefault="00A915D5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MyriadPro-Cond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9737" w14:textId="77777777" w:rsidR="00C011A0" w:rsidRDefault="00C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87046"/>
      <w:docPartObj>
        <w:docPartGallery w:val="Page Numbers (Bottom of Page)"/>
        <w:docPartUnique/>
      </w:docPartObj>
    </w:sdtPr>
    <w:sdtContent>
      <w:p w14:paraId="35E4FC9D" w14:textId="77777777" w:rsidR="00026421" w:rsidRDefault="000264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CA">
          <w:rPr>
            <w:noProof/>
          </w:rPr>
          <w:t>4</w:t>
        </w:r>
        <w:r>
          <w:fldChar w:fldCharType="end"/>
        </w:r>
      </w:p>
    </w:sdtContent>
  </w:sdt>
  <w:p w14:paraId="2CBBE89B" w14:textId="77777777" w:rsidR="00FB602D" w:rsidRPr="00FB602D" w:rsidRDefault="00FB602D" w:rsidP="002B43CB">
    <w:pPr>
      <w:pStyle w:val="Footer1"/>
      <w:ind w:left="-56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28454"/>
      <w:docPartObj>
        <w:docPartGallery w:val="Page Numbers (Bottom of Page)"/>
        <w:docPartUnique/>
      </w:docPartObj>
    </w:sdtPr>
    <w:sdtContent>
      <w:p w14:paraId="406FA6C3" w14:textId="144D87AD" w:rsidR="0077463A" w:rsidRDefault="007746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CA">
          <w:rPr>
            <w:noProof/>
          </w:rPr>
          <w:t>1</w:t>
        </w:r>
        <w:r>
          <w:fldChar w:fldCharType="end"/>
        </w:r>
      </w:p>
    </w:sdtContent>
  </w:sdt>
  <w:p w14:paraId="37AB4480" w14:textId="77777777" w:rsidR="0077463A" w:rsidRDefault="0077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8F08" w14:textId="77777777" w:rsidR="00A915D5" w:rsidRDefault="00A915D5" w:rsidP="009772BD">
      <w:r>
        <w:separator/>
      </w:r>
    </w:p>
  </w:footnote>
  <w:footnote w:type="continuationSeparator" w:id="0">
    <w:p w14:paraId="359044BE" w14:textId="77777777" w:rsidR="00A915D5" w:rsidRDefault="00A915D5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75B" w14:textId="647899EF" w:rsidR="00B97943" w:rsidRDefault="00000000">
    <w:pPr>
      <w:pStyle w:val="Header"/>
    </w:pPr>
    <w:r>
      <w:rPr>
        <w:noProof/>
      </w:rPr>
      <w:pict w14:anchorId="05DC03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23704" o:spid="_x0000_s1026" type="#_x0000_t136" style="position:absolute;left:0;text-align:left;margin-left:0;margin-top:0;width:497.4pt;height:142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2F52" w14:textId="02517508" w:rsidR="006C5964" w:rsidRDefault="00000000" w:rsidP="00FE17E8">
    <w:pPr>
      <w:pStyle w:val="Header"/>
      <w:ind w:left="7088" w:right="-569"/>
    </w:pPr>
    <w:r>
      <w:rPr>
        <w:noProof/>
      </w:rPr>
      <w:pict w14:anchorId="77293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23705" o:spid="_x0000_s1027" type="#_x0000_t136" style="position:absolute;left:0;text-align:left;margin-left:0;margin-top:0;width:497.4pt;height:142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  <w:p w14:paraId="788D3726" w14:textId="77777777" w:rsidR="006C5964" w:rsidRDefault="006C5964" w:rsidP="00FE17E8">
    <w:pPr>
      <w:pStyle w:val="Header"/>
      <w:ind w:left="7088" w:right="-569"/>
    </w:pPr>
  </w:p>
  <w:p w14:paraId="5C89AF41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29153398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4FB" w14:textId="4E2F2FA0" w:rsidR="006C5964" w:rsidRDefault="00000000">
    <w:pPr>
      <w:pStyle w:val="Header"/>
    </w:pPr>
    <w:r>
      <w:rPr>
        <w:noProof/>
      </w:rPr>
      <w:pict w14:anchorId="23214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23703" o:spid="_x0000_s1025" type="#_x0000_t136" style="position:absolute;left:0;text-align:left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  <w:p w14:paraId="078A006C" w14:textId="796577B1" w:rsidR="006C5964" w:rsidRDefault="00EF46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9A628B" wp14:editId="0DBE11B6">
          <wp:simplePos x="0" y="0"/>
          <wp:positionH relativeFrom="column">
            <wp:posOffset>-419663</wp:posOffset>
          </wp:positionH>
          <wp:positionV relativeFrom="paragraph">
            <wp:posOffset>153563</wp:posOffset>
          </wp:positionV>
          <wp:extent cx="3236400" cy="900000"/>
          <wp:effectExtent l="0" t="0" r="2540" b="0"/>
          <wp:wrapSquare wrapText="bothSides"/>
          <wp:docPr id="13" name="Picture 1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EDD8A" w14:textId="77777777" w:rsidR="006C5964" w:rsidRDefault="006C5964">
    <w:pPr>
      <w:pStyle w:val="Header"/>
    </w:pPr>
  </w:p>
  <w:p w14:paraId="0AC5DAB7" w14:textId="77777777" w:rsidR="006C5964" w:rsidRDefault="006C5964">
    <w:pPr>
      <w:pStyle w:val="Header"/>
    </w:pPr>
  </w:p>
  <w:p w14:paraId="63646151" w14:textId="77777777" w:rsidR="006C5964" w:rsidRDefault="006C5964">
    <w:pPr>
      <w:pStyle w:val="Header"/>
    </w:pPr>
  </w:p>
  <w:p w14:paraId="1CF63B2B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B5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376FF8"/>
    <w:multiLevelType w:val="hybridMultilevel"/>
    <w:tmpl w:val="13700D5E"/>
    <w:lvl w:ilvl="0" w:tplc="A698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97E"/>
    <w:multiLevelType w:val="hybridMultilevel"/>
    <w:tmpl w:val="9E48A54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FB1C17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4413EF2"/>
    <w:multiLevelType w:val="hybridMultilevel"/>
    <w:tmpl w:val="2C32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00CC"/>
    <w:multiLevelType w:val="hybridMultilevel"/>
    <w:tmpl w:val="F11E8B5C"/>
    <w:lvl w:ilvl="0" w:tplc="D9BCAF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58C61A8"/>
    <w:multiLevelType w:val="hybridMultilevel"/>
    <w:tmpl w:val="7DCA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4EF"/>
    <w:multiLevelType w:val="hybridMultilevel"/>
    <w:tmpl w:val="E3028218"/>
    <w:lvl w:ilvl="0" w:tplc="4210B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107146"/>
    <w:multiLevelType w:val="hybridMultilevel"/>
    <w:tmpl w:val="B304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3006D"/>
    <w:multiLevelType w:val="multilevel"/>
    <w:tmpl w:val="54CC7B1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>
      <w:start w:val="9"/>
      <w:numFmt w:val="decimal"/>
      <w:isLgl/>
      <w:lvlText w:val="%1.%2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0" w:hanging="2160"/>
      </w:pPr>
      <w:rPr>
        <w:rFonts w:hint="default"/>
      </w:rPr>
    </w:lvl>
  </w:abstractNum>
  <w:abstractNum w:abstractNumId="10" w15:restartNumberingAfterBreak="0">
    <w:nsid w:val="370F7367"/>
    <w:multiLevelType w:val="multilevel"/>
    <w:tmpl w:val="1B82CA34"/>
    <w:lvl w:ilvl="0">
      <w:start w:val="1"/>
      <w:numFmt w:val="decimal"/>
      <w:pStyle w:val="Heading1"/>
      <w:lvlText w:val="%1."/>
      <w:lvlJc w:val="left"/>
      <w:pPr>
        <w:ind w:left="63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070" w:hanging="360"/>
      </w:pPr>
      <w:rPr>
        <w:rFonts w:hint="default"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9114C1"/>
    <w:multiLevelType w:val="hybridMultilevel"/>
    <w:tmpl w:val="C70E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22C5"/>
    <w:multiLevelType w:val="hybridMultilevel"/>
    <w:tmpl w:val="4BCC4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B3CCD"/>
    <w:multiLevelType w:val="hybridMultilevel"/>
    <w:tmpl w:val="31C0EB5E"/>
    <w:lvl w:ilvl="0" w:tplc="5F66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82C49"/>
    <w:multiLevelType w:val="hybridMultilevel"/>
    <w:tmpl w:val="3B5C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948A6"/>
    <w:multiLevelType w:val="hybridMultilevel"/>
    <w:tmpl w:val="8D52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1D6C54"/>
    <w:multiLevelType w:val="hybridMultilevel"/>
    <w:tmpl w:val="455C3E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75851"/>
    <w:multiLevelType w:val="hybridMultilevel"/>
    <w:tmpl w:val="876CB8E2"/>
    <w:lvl w:ilvl="0" w:tplc="E3E44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C1E9E"/>
    <w:multiLevelType w:val="hybridMultilevel"/>
    <w:tmpl w:val="933AAA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82EB7"/>
    <w:multiLevelType w:val="hybridMultilevel"/>
    <w:tmpl w:val="C9B8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D51DD"/>
    <w:multiLevelType w:val="hybridMultilevel"/>
    <w:tmpl w:val="B26A39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82F80"/>
    <w:multiLevelType w:val="hybridMultilevel"/>
    <w:tmpl w:val="220A1C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73B12BF5"/>
    <w:multiLevelType w:val="hybridMultilevel"/>
    <w:tmpl w:val="63B0E59C"/>
    <w:lvl w:ilvl="0" w:tplc="9C308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F07C5"/>
    <w:multiLevelType w:val="hybridMultilevel"/>
    <w:tmpl w:val="760E7D1C"/>
    <w:lvl w:ilvl="0" w:tplc="53C89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462A8"/>
    <w:multiLevelType w:val="hybridMultilevel"/>
    <w:tmpl w:val="33C21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131F5"/>
    <w:multiLevelType w:val="hybridMultilevel"/>
    <w:tmpl w:val="F90C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0A0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E28B6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7BDC025D"/>
    <w:multiLevelType w:val="hybridMultilevel"/>
    <w:tmpl w:val="93849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02551">
    <w:abstractNumId w:val="10"/>
  </w:num>
  <w:num w:numId="2" w16cid:durableId="770204092">
    <w:abstractNumId w:val="3"/>
  </w:num>
  <w:num w:numId="3" w16cid:durableId="302274409">
    <w:abstractNumId w:val="0"/>
  </w:num>
  <w:num w:numId="4" w16cid:durableId="1219896757">
    <w:abstractNumId w:val="26"/>
  </w:num>
  <w:num w:numId="5" w16cid:durableId="576326746">
    <w:abstractNumId w:val="21"/>
  </w:num>
  <w:num w:numId="6" w16cid:durableId="1918247467">
    <w:abstractNumId w:val="14"/>
  </w:num>
  <w:num w:numId="7" w16cid:durableId="1998535200">
    <w:abstractNumId w:val="12"/>
  </w:num>
  <w:num w:numId="8" w16cid:durableId="1023869757">
    <w:abstractNumId w:val="23"/>
  </w:num>
  <w:num w:numId="9" w16cid:durableId="1482648923">
    <w:abstractNumId w:val="2"/>
  </w:num>
  <w:num w:numId="10" w16cid:durableId="1689718673">
    <w:abstractNumId w:val="25"/>
  </w:num>
  <w:num w:numId="11" w16cid:durableId="899023052">
    <w:abstractNumId w:val="24"/>
  </w:num>
  <w:num w:numId="12" w16cid:durableId="1057555682">
    <w:abstractNumId w:val="19"/>
  </w:num>
  <w:num w:numId="13" w16cid:durableId="1125730362">
    <w:abstractNumId w:val="16"/>
  </w:num>
  <w:num w:numId="14" w16cid:durableId="1992636019">
    <w:abstractNumId w:val="20"/>
  </w:num>
  <w:num w:numId="15" w16cid:durableId="892470867">
    <w:abstractNumId w:val="17"/>
  </w:num>
  <w:num w:numId="16" w16cid:durableId="1388411368">
    <w:abstractNumId w:val="5"/>
  </w:num>
  <w:num w:numId="17" w16cid:durableId="570772365">
    <w:abstractNumId w:val="18"/>
  </w:num>
  <w:num w:numId="18" w16cid:durableId="1543790965">
    <w:abstractNumId w:val="8"/>
  </w:num>
  <w:num w:numId="19" w16cid:durableId="1411464804">
    <w:abstractNumId w:val="1"/>
  </w:num>
  <w:num w:numId="20" w16cid:durableId="93287625">
    <w:abstractNumId w:val="6"/>
  </w:num>
  <w:num w:numId="21" w16cid:durableId="387073822">
    <w:abstractNumId w:val="27"/>
  </w:num>
  <w:num w:numId="22" w16cid:durableId="713120011">
    <w:abstractNumId w:val="22"/>
  </w:num>
  <w:num w:numId="23" w16cid:durableId="1627348622">
    <w:abstractNumId w:val="11"/>
  </w:num>
  <w:num w:numId="24" w16cid:durableId="162477170">
    <w:abstractNumId w:val="13"/>
  </w:num>
  <w:num w:numId="25" w16cid:durableId="238248646">
    <w:abstractNumId w:val="4"/>
  </w:num>
  <w:num w:numId="26" w16cid:durableId="974483063">
    <w:abstractNumId w:val="7"/>
  </w:num>
  <w:num w:numId="27" w16cid:durableId="430200306">
    <w:abstractNumId w:val="9"/>
  </w:num>
  <w:num w:numId="28" w16cid:durableId="12921775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05CE8"/>
    <w:rsid w:val="00006ECC"/>
    <w:rsid w:val="0002454C"/>
    <w:rsid w:val="00026421"/>
    <w:rsid w:val="000357A1"/>
    <w:rsid w:val="00043819"/>
    <w:rsid w:val="00047C34"/>
    <w:rsid w:val="00053D6A"/>
    <w:rsid w:val="00067726"/>
    <w:rsid w:val="000745D4"/>
    <w:rsid w:val="000766EA"/>
    <w:rsid w:val="00077FCE"/>
    <w:rsid w:val="0009445F"/>
    <w:rsid w:val="0009796B"/>
    <w:rsid w:val="000A71E5"/>
    <w:rsid w:val="000B29D6"/>
    <w:rsid w:val="000B4827"/>
    <w:rsid w:val="000B6D64"/>
    <w:rsid w:val="000D08A5"/>
    <w:rsid w:val="000D138C"/>
    <w:rsid w:val="000E2A38"/>
    <w:rsid w:val="000E6307"/>
    <w:rsid w:val="00101523"/>
    <w:rsid w:val="00105ED8"/>
    <w:rsid w:val="00107BAB"/>
    <w:rsid w:val="00113E58"/>
    <w:rsid w:val="00117086"/>
    <w:rsid w:val="00121818"/>
    <w:rsid w:val="00122100"/>
    <w:rsid w:val="00122C8A"/>
    <w:rsid w:val="00123B57"/>
    <w:rsid w:val="00124DD7"/>
    <w:rsid w:val="00125AED"/>
    <w:rsid w:val="001466DC"/>
    <w:rsid w:val="0014731B"/>
    <w:rsid w:val="00150549"/>
    <w:rsid w:val="00151FCA"/>
    <w:rsid w:val="00152D22"/>
    <w:rsid w:val="0015655B"/>
    <w:rsid w:val="00161DC6"/>
    <w:rsid w:val="00164309"/>
    <w:rsid w:val="00164CC8"/>
    <w:rsid w:val="00167B69"/>
    <w:rsid w:val="00172A8E"/>
    <w:rsid w:val="00177121"/>
    <w:rsid w:val="00182F0A"/>
    <w:rsid w:val="00185D6A"/>
    <w:rsid w:val="00186568"/>
    <w:rsid w:val="00186EAF"/>
    <w:rsid w:val="00193AF7"/>
    <w:rsid w:val="00196091"/>
    <w:rsid w:val="001A1937"/>
    <w:rsid w:val="001A7656"/>
    <w:rsid w:val="001B5F78"/>
    <w:rsid w:val="001D406B"/>
    <w:rsid w:val="001D698B"/>
    <w:rsid w:val="001D7C86"/>
    <w:rsid w:val="001E3B79"/>
    <w:rsid w:val="001F6072"/>
    <w:rsid w:val="0020543F"/>
    <w:rsid w:val="002067B1"/>
    <w:rsid w:val="00212894"/>
    <w:rsid w:val="00215646"/>
    <w:rsid w:val="00217275"/>
    <w:rsid w:val="00220D8C"/>
    <w:rsid w:val="002242A3"/>
    <w:rsid w:val="00224AE3"/>
    <w:rsid w:val="00227581"/>
    <w:rsid w:val="002328DD"/>
    <w:rsid w:val="00237A59"/>
    <w:rsid w:val="00240098"/>
    <w:rsid w:val="0024240C"/>
    <w:rsid w:val="0024250C"/>
    <w:rsid w:val="00242CC6"/>
    <w:rsid w:val="00254B71"/>
    <w:rsid w:val="0026628D"/>
    <w:rsid w:val="002726D7"/>
    <w:rsid w:val="0027271D"/>
    <w:rsid w:val="002868FA"/>
    <w:rsid w:val="0029540E"/>
    <w:rsid w:val="00295613"/>
    <w:rsid w:val="002A1D48"/>
    <w:rsid w:val="002A5CFC"/>
    <w:rsid w:val="002B43CB"/>
    <w:rsid w:val="002C12E8"/>
    <w:rsid w:val="002C1F6B"/>
    <w:rsid w:val="002C2E37"/>
    <w:rsid w:val="002C56A2"/>
    <w:rsid w:val="002D71C2"/>
    <w:rsid w:val="002E06DA"/>
    <w:rsid w:val="002E2188"/>
    <w:rsid w:val="002E3438"/>
    <w:rsid w:val="002E4815"/>
    <w:rsid w:val="002E5A6C"/>
    <w:rsid w:val="002F5F03"/>
    <w:rsid w:val="002F607C"/>
    <w:rsid w:val="00301D88"/>
    <w:rsid w:val="00315006"/>
    <w:rsid w:val="00316EAF"/>
    <w:rsid w:val="00323544"/>
    <w:rsid w:val="0032689E"/>
    <w:rsid w:val="003322AB"/>
    <w:rsid w:val="003324C0"/>
    <w:rsid w:val="00333729"/>
    <w:rsid w:val="0033769A"/>
    <w:rsid w:val="003478CB"/>
    <w:rsid w:val="0035225F"/>
    <w:rsid w:val="00357AF9"/>
    <w:rsid w:val="00372551"/>
    <w:rsid w:val="00391268"/>
    <w:rsid w:val="00395FFD"/>
    <w:rsid w:val="003A4C02"/>
    <w:rsid w:val="003B45BC"/>
    <w:rsid w:val="003C0A9E"/>
    <w:rsid w:val="003C2CDC"/>
    <w:rsid w:val="003D28D7"/>
    <w:rsid w:val="003D4537"/>
    <w:rsid w:val="003E0B57"/>
    <w:rsid w:val="003E6555"/>
    <w:rsid w:val="003E7369"/>
    <w:rsid w:val="00400395"/>
    <w:rsid w:val="0040453A"/>
    <w:rsid w:val="00406034"/>
    <w:rsid w:val="00416CC9"/>
    <w:rsid w:val="00443C0C"/>
    <w:rsid w:val="0045094C"/>
    <w:rsid w:val="004601DE"/>
    <w:rsid w:val="00461B75"/>
    <w:rsid w:val="00467168"/>
    <w:rsid w:val="004717C2"/>
    <w:rsid w:val="004808A5"/>
    <w:rsid w:val="004846E2"/>
    <w:rsid w:val="0048538E"/>
    <w:rsid w:val="00485F91"/>
    <w:rsid w:val="00486D34"/>
    <w:rsid w:val="00487440"/>
    <w:rsid w:val="0049419B"/>
    <w:rsid w:val="00494E83"/>
    <w:rsid w:val="004A1134"/>
    <w:rsid w:val="004A15E0"/>
    <w:rsid w:val="004A2265"/>
    <w:rsid w:val="004A2CB5"/>
    <w:rsid w:val="004B2B53"/>
    <w:rsid w:val="004B4720"/>
    <w:rsid w:val="004C2CA9"/>
    <w:rsid w:val="004C5403"/>
    <w:rsid w:val="004C5F34"/>
    <w:rsid w:val="004C6E7E"/>
    <w:rsid w:val="004D3666"/>
    <w:rsid w:val="00500D28"/>
    <w:rsid w:val="0050157C"/>
    <w:rsid w:val="0050173B"/>
    <w:rsid w:val="00502662"/>
    <w:rsid w:val="00517BF8"/>
    <w:rsid w:val="0052514D"/>
    <w:rsid w:val="00526896"/>
    <w:rsid w:val="0052772A"/>
    <w:rsid w:val="005331BD"/>
    <w:rsid w:val="0054075A"/>
    <w:rsid w:val="005412BE"/>
    <w:rsid w:val="005521AD"/>
    <w:rsid w:val="005525F7"/>
    <w:rsid w:val="005575F6"/>
    <w:rsid w:val="0056066E"/>
    <w:rsid w:val="00563F37"/>
    <w:rsid w:val="00567FD8"/>
    <w:rsid w:val="0057088D"/>
    <w:rsid w:val="00575C60"/>
    <w:rsid w:val="00582EB2"/>
    <w:rsid w:val="00590B20"/>
    <w:rsid w:val="005977D2"/>
    <w:rsid w:val="005A1065"/>
    <w:rsid w:val="005A74AB"/>
    <w:rsid w:val="005B7295"/>
    <w:rsid w:val="005C4D50"/>
    <w:rsid w:val="005D1871"/>
    <w:rsid w:val="005D6D48"/>
    <w:rsid w:val="005E0A26"/>
    <w:rsid w:val="005E5841"/>
    <w:rsid w:val="00600BF6"/>
    <w:rsid w:val="00600D65"/>
    <w:rsid w:val="00602BFC"/>
    <w:rsid w:val="00605E6A"/>
    <w:rsid w:val="0060655F"/>
    <w:rsid w:val="006145F7"/>
    <w:rsid w:val="00615029"/>
    <w:rsid w:val="00621723"/>
    <w:rsid w:val="00627430"/>
    <w:rsid w:val="006303D4"/>
    <w:rsid w:val="00630570"/>
    <w:rsid w:val="0064191E"/>
    <w:rsid w:val="00644996"/>
    <w:rsid w:val="00652223"/>
    <w:rsid w:val="006535C9"/>
    <w:rsid w:val="00663C3A"/>
    <w:rsid w:val="006738EC"/>
    <w:rsid w:val="00675B46"/>
    <w:rsid w:val="006761EE"/>
    <w:rsid w:val="00691BD4"/>
    <w:rsid w:val="00694634"/>
    <w:rsid w:val="00694E03"/>
    <w:rsid w:val="00695BE1"/>
    <w:rsid w:val="006A0AC1"/>
    <w:rsid w:val="006A6050"/>
    <w:rsid w:val="006B6296"/>
    <w:rsid w:val="006C43A2"/>
    <w:rsid w:val="006C5964"/>
    <w:rsid w:val="006D4971"/>
    <w:rsid w:val="006D7727"/>
    <w:rsid w:val="006D7758"/>
    <w:rsid w:val="006E1D12"/>
    <w:rsid w:val="006F3658"/>
    <w:rsid w:val="00700013"/>
    <w:rsid w:val="00721AA1"/>
    <w:rsid w:val="007342F0"/>
    <w:rsid w:val="00742686"/>
    <w:rsid w:val="00742ED8"/>
    <w:rsid w:val="007446F6"/>
    <w:rsid w:val="0074476A"/>
    <w:rsid w:val="00745544"/>
    <w:rsid w:val="00750E04"/>
    <w:rsid w:val="007620C5"/>
    <w:rsid w:val="00766E45"/>
    <w:rsid w:val="00767EC2"/>
    <w:rsid w:val="0077158C"/>
    <w:rsid w:val="00772877"/>
    <w:rsid w:val="0077463A"/>
    <w:rsid w:val="00782FAD"/>
    <w:rsid w:val="00791229"/>
    <w:rsid w:val="00792499"/>
    <w:rsid w:val="00793222"/>
    <w:rsid w:val="007A2071"/>
    <w:rsid w:val="007A3432"/>
    <w:rsid w:val="007A7B88"/>
    <w:rsid w:val="007B0EA9"/>
    <w:rsid w:val="007B55DB"/>
    <w:rsid w:val="007B6E1D"/>
    <w:rsid w:val="007C4242"/>
    <w:rsid w:val="007C4D73"/>
    <w:rsid w:val="007D0A59"/>
    <w:rsid w:val="007E17DC"/>
    <w:rsid w:val="007E32F8"/>
    <w:rsid w:val="007E40C6"/>
    <w:rsid w:val="007E4C90"/>
    <w:rsid w:val="007E4D53"/>
    <w:rsid w:val="007E63F3"/>
    <w:rsid w:val="007F0522"/>
    <w:rsid w:val="007F727E"/>
    <w:rsid w:val="00800591"/>
    <w:rsid w:val="0080095B"/>
    <w:rsid w:val="00817CC5"/>
    <w:rsid w:val="00820565"/>
    <w:rsid w:val="00825BB6"/>
    <w:rsid w:val="008278A4"/>
    <w:rsid w:val="00830B52"/>
    <w:rsid w:val="00834245"/>
    <w:rsid w:val="00840A24"/>
    <w:rsid w:val="00841E77"/>
    <w:rsid w:val="00842D74"/>
    <w:rsid w:val="00861CBF"/>
    <w:rsid w:val="008700F7"/>
    <w:rsid w:val="00871818"/>
    <w:rsid w:val="008726AF"/>
    <w:rsid w:val="00884792"/>
    <w:rsid w:val="0089272E"/>
    <w:rsid w:val="00896F2A"/>
    <w:rsid w:val="008C198D"/>
    <w:rsid w:val="008C6BE3"/>
    <w:rsid w:val="008D131C"/>
    <w:rsid w:val="008D204E"/>
    <w:rsid w:val="008D4756"/>
    <w:rsid w:val="008D5D8B"/>
    <w:rsid w:val="008E77A9"/>
    <w:rsid w:val="008F1161"/>
    <w:rsid w:val="0090076D"/>
    <w:rsid w:val="009114F9"/>
    <w:rsid w:val="00927230"/>
    <w:rsid w:val="009430B8"/>
    <w:rsid w:val="009446D5"/>
    <w:rsid w:val="00950554"/>
    <w:rsid w:val="00952841"/>
    <w:rsid w:val="00960A11"/>
    <w:rsid w:val="00967717"/>
    <w:rsid w:val="0096782C"/>
    <w:rsid w:val="009772BD"/>
    <w:rsid w:val="00981C38"/>
    <w:rsid w:val="00986106"/>
    <w:rsid w:val="00987315"/>
    <w:rsid w:val="00993F83"/>
    <w:rsid w:val="009A3D4D"/>
    <w:rsid w:val="009A3E7D"/>
    <w:rsid w:val="009C04BA"/>
    <w:rsid w:val="009C45BF"/>
    <w:rsid w:val="009D4D9E"/>
    <w:rsid w:val="009E1EC0"/>
    <w:rsid w:val="009E665F"/>
    <w:rsid w:val="009F735C"/>
    <w:rsid w:val="009F75AC"/>
    <w:rsid w:val="009F76A7"/>
    <w:rsid w:val="009F7774"/>
    <w:rsid w:val="00A006B3"/>
    <w:rsid w:val="00A01548"/>
    <w:rsid w:val="00A01E65"/>
    <w:rsid w:val="00A0480B"/>
    <w:rsid w:val="00A05E7E"/>
    <w:rsid w:val="00A071C9"/>
    <w:rsid w:val="00A07992"/>
    <w:rsid w:val="00A22B7D"/>
    <w:rsid w:val="00A23816"/>
    <w:rsid w:val="00A267B7"/>
    <w:rsid w:val="00A27359"/>
    <w:rsid w:val="00A301D4"/>
    <w:rsid w:val="00A33261"/>
    <w:rsid w:val="00A4134C"/>
    <w:rsid w:val="00A56173"/>
    <w:rsid w:val="00A572DC"/>
    <w:rsid w:val="00A630DD"/>
    <w:rsid w:val="00A66FEB"/>
    <w:rsid w:val="00A717F3"/>
    <w:rsid w:val="00A74342"/>
    <w:rsid w:val="00A76F51"/>
    <w:rsid w:val="00A77EC4"/>
    <w:rsid w:val="00A80D5B"/>
    <w:rsid w:val="00A83842"/>
    <w:rsid w:val="00A85D94"/>
    <w:rsid w:val="00A86634"/>
    <w:rsid w:val="00A867B2"/>
    <w:rsid w:val="00A86A52"/>
    <w:rsid w:val="00A915D5"/>
    <w:rsid w:val="00A967E8"/>
    <w:rsid w:val="00A97A3C"/>
    <w:rsid w:val="00AA77EC"/>
    <w:rsid w:val="00AB6137"/>
    <w:rsid w:val="00AC57D2"/>
    <w:rsid w:val="00AD68A3"/>
    <w:rsid w:val="00AE3EC7"/>
    <w:rsid w:val="00AE587C"/>
    <w:rsid w:val="00AE7AA8"/>
    <w:rsid w:val="00AE7CB0"/>
    <w:rsid w:val="00AF2B1D"/>
    <w:rsid w:val="00AF4902"/>
    <w:rsid w:val="00B01BB6"/>
    <w:rsid w:val="00B02C3E"/>
    <w:rsid w:val="00B070D6"/>
    <w:rsid w:val="00B11C23"/>
    <w:rsid w:val="00B1473E"/>
    <w:rsid w:val="00B21307"/>
    <w:rsid w:val="00B22B2A"/>
    <w:rsid w:val="00B30D31"/>
    <w:rsid w:val="00B325AB"/>
    <w:rsid w:val="00B32FED"/>
    <w:rsid w:val="00B4208E"/>
    <w:rsid w:val="00B44E11"/>
    <w:rsid w:val="00B60AC6"/>
    <w:rsid w:val="00B63415"/>
    <w:rsid w:val="00B6555C"/>
    <w:rsid w:val="00B657E1"/>
    <w:rsid w:val="00B71F15"/>
    <w:rsid w:val="00B81706"/>
    <w:rsid w:val="00B82B83"/>
    <w:rsid w:val="00B930F3"/>
    <w:rsid w:val="00B943D1"/>
    <w:rsid w:val="00B9466E"/>
    <w:rsid w:val="00B95657"/>
    <w:rsid w:val="00B96A34"/>
    <w:rsid w:val="00B97943"/>
    <w:rsid w:val="00BA06CE"/>
    <w:rsid w:val="00BB15BB"/>
    <w:rsid w:val="00BB5200"/>
    <w:rsid w:val="00BB5957"/>
    <w:rsid w:val="00BC6AEB"/>
    <w:rsid w:val="00BD07B3"/>
    <w:rsid w:val="00BD0BE5"/>
    <w:rsid w:val="00BD77D7"/>
    <w:rsid w:val="00BF13CA"/>
    <w:rsid w:val="00BF2555"/>
    <w:rsid w:val="00BF3CEA"/>
    <w:rsid w:val="00BF4147"/>
    <w:rsid w:val="00C006BB"/>
    <w:rsid w:val="00C011A0"/>
    <w:rsid w:val="00C13C3D"/>
    <w:rsid w:val="00C1520D"/>
    <w:rsid w:val="00C16DF2"/>
    <w:rsid w:val="00C347CE"/>
    <w:rsid w:val="00C46046"/>
    <w:rsid w:val="00C47A96"/>
    <w:rsid w:val="00C6461D"/>
    <w:rsid w:val="00C7311E"/>
    <w:rsid w:val="00C73540"/>
    <w:rsid w:val="00C74AF0"/>
    <w:rsid w:val="00C76C19"/>
    <w:rsid w:val="00C84CC3"/>
    <w:rsid w:val="00C859C4"/>
    <w:rsid w:val="00C938F2"/>
    <w:rsid w:val="00CA085D"/>
    <w:rsid w:val="00CA1C76"/>
    <w:rsid w:val="00CA27BA"/>
    <w:rsid w:val="00CA34DE"/>
    <w:rsid w:val="00CA646B"/>
    <w:rsid w:val="00CB6499"/>
    <w:rsid w:val="00CB7E7C"/>
    <w:rsid w:val="00CC6625"/>
    <w:rsid w:val="00CC6A17"/>
    <w:rsid w:val="00CC74C3"/>
    <w:rsid w:val="00CD2467"/>
    <w:rsid w:val="00CD4532"/>
    <w:rsid w:val="00CE374E"/>
    <w:rsid w:val="00CE3791"/>
    <w:rsid w:val="00D02C03"/>
    <w:rsid w:val="00D03889"/>
    <w:rsid w:val="00D10381"/>
    <w:rsid w:val="00D12C56"/>
    <w:rsid w:val="00D158A8"/>
    <w:rsid w:val="00D16749"/>
    <w:rsid w:val="00D17A96"/>
    <w:rsid w:val="00D304C1"/>
    <w:rsid w:val="00D30B8F"/>
    <w:rsid w:val="00D3133D"/>
    <w:rsid w:val="00D363BB"/>
    <w:rsid w:val="00D4566F"/>
    <w:rsid w:val="00D547D7"/>
    <w:rsid w:val="00D7215A"/>
    <w:rsid w:val="00D7286C"/>
    <w:rsid w:val="00D7335B"/>
    <w:rsid w:val="00D74C77"/>
    <w:rsid w:val="00D75659"/>
    <w:rsid w:val="00D82E00"/>
    <w:rsid w:val="00D82FD9"/>
    <w:rsid w:val="00D83E10"/>
    <w:rsid w:val="00D8533A"/>
    <w:rsid w:val="00D909E8"/>
    <w:rsid w:val="00D925C3"/>
    <w:rsid w:val="00D97E52"/>
    <w:rsid w:val="00DA1E55"/>
    <w:rsid w:val="00DA687C"/>
    <w:rsid w:val="00DB69C1"/>
    <w:rsid w:val="00DC03FF"/>
    <w:rsid w:val="00DC4A53"/>
    <w:rsid w:val="00DD1B48"/>
    <w:rsid w:val="00DD2209"/>
    <w:rsid w:val="00DD3F2E"/>
    <w:rsid w:val="00DD4BB5"/>
    <w:rsid w:val="00DD78DF"/>
    <w:rsid w:val="00DE29DC"/>
    <w:rsid w:val="00DE30D7"/>
    <w:rsid w:val="00DE3369"/>
    <w:rsid w:val="00DE3F95"/>
    <w:rsid w:val="00DF1259"/>
    <w:rsid w:val="00DF3363"/>
    <w:rsid w:val="00DF3FC6"/>
    <w:rsid w:val="00DF72AC"/>
    <w:rsid w:val="00E00788"/>
    <w:rsid w:val="00E0240A"/>
    <w:rsid w:val="00E0478F"/>
    <w:rsid w:val="00E05197"/>
    <w:rsid w:val="00E06F3B"/>
    <w:rsid w:val="00E11158"/>
    <w:rsid w:val="00E133D4"/>
    <w:rsid w:val="00E30C00"/>
    <w:rsid w:val="00E316A8"/>
    <w:rsid w:val="00E453DC"/>
    <w:rsid w:val="00E46049"/>
    <w:rsid w:val="00E505A8"/>
    <w:rsid w:val="00E626AD"/>
    <w:rsid w:val="00E66F9B"/>
    <w:rsid w:val="00E72C52"/>
    <w:rsid w:val="00E72EF4"/>
    <w:rsid w:val="00E872D2"/>
    <w:rsid w:val="00E95022"/>
    <w:rsid w:val="00E9782F"/>
    <w:rsid w:val="00EA48C9"/>
    <w:rsid w:val="00EA55B0"/>
    <w:rsid w:val="00EB3F12"/>
    <w:rsid w:val="00EC1584"/>
    <w:rsid w:val="00EC3A8F"/>
    <w:rsid w:val="00EC4E85"/>
    <w:rsid w:val="00EC668B"/>
    <w:rsid w:val="00EF1F06"/>
    <w:rsid w:val="00EF3FAD"/>
    <w:rsid w:val="00EF46E3"/>
    <w:rsid w:val="00F0147A"/>
    <w:rsid w:val="00F12CB2"/>
    <w:rsid w:val="00F14DBA"/>
    <w:rsid w:val="00F17D5E"/>
    <w:rsid w:val="00F3151F"/>
    <w:rsid w:val="00F43896"/>
    <w:rsid w:val="00F453A0"/>
    <w:rsid w:val="00F618B2"/>
    <w:rsid w:val="00F70429"/>
    <w:rsid w:val="00F72722"/>
    <w:rsid w:val="00F7687E"/>
    <w:rsid w:val="00F8127A"/>
    <w:rsid w:val="00F8739D"/>
    <w:rsid w:val="00F90969"/>
    <w:rsid w:val="00F9651B"/>
    <w:rsid w:val="00F97826"/>
    <w:rsid w:val="00FB1EDD"/>
    <w:rsid w:val="00FB602D"/>
    <w:rsid w:val="00FB6584"/>
    <w:rsid w:val="00FC5E62"/>
    <w:rsid w:val="00FD1DB7"/>
    <w:rsid w:val="00FE01EF"/>
    <w:rsid w:val="00FE0C3B"/>
    <w:rsid w:val="00FE17E8"/>
    <w:rsid w:val="00FE1B58"/>
    <w:rsid w:val="00FE46F3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6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655B"/>
    <w:pPr>
      <w:keepNext/>
      <w:numPr>
        <w:numId w:val="1"/>
      </w:numPr>
      <w:spacing w:before="0" w:after="6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15655B"/>
    <w:pPr>
      <w:numPr>
        <w:ilvl w:val="1"/>
        <w:numId w:val="1"/>
      </w:numPr>
      <w:spacing w:before="240" w:after="240" w:line="360" w:lineRule="auto"/>
      <w:contextualSpacing w:val="0"/>
      <w:jc w:val="both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15655B"/>
    <w:pPr>
      <w:numPr>
        <w:ilvl w:val="2"/>
        <w:numId w:val="1"/>
      </w:numPr>
      <w:spacing w:after="0" w:line="360" w:lineRule="auto"/>
      <w:ind w:left="630"/>
      <w:contextualSpacing w:val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4">
    <w:name w:val="heading 4"/>
    <w:basedOn w:val="Heading3"/>
    <w:next w:val="Normal"/>
    <w:link w:val="Heading4Char"/>
    <w:qFormat/>
    <w:rsid w:val="001565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5655B"/>
    <w:pPr>
      <w:numPr>
        <w:ilvl w:val="4"/>
        <w:numId w:val="1"/>
      </w:numPr>
      <w:spacing w:before="0" w:after="0" w:line="360" w:lineRule="auto"/>
      <w:outlineLvl w:val="4"/>
    </w:pPr>
    <w:rPr>
      <w:rFonts w:ascii="Times New Roman" w:eastAsia="Times New Roman" w:hAnsi="Times New Roman" w:cs="Times New Roman"/>
      <w:bCs/>
      <w:iCs/>
      <w:color w:val="aut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655B"/>
    <w:pPr>
      <w:keepNext/>
      <w:numPr>
        <w:ilvl w:val="5"/>
        <w:numId w:val="1"/>
      </w:numPr>
      <w:spacing w:before="0" w:after="0" w:line="360" w:lineRule="auto"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5655B"/>
    <w:rPr>
      <w:rFonts w:ascii="Times New Roman" w:eastAsiaTheme="minorEastAsia" w:hAnsi="Times New Roman" w:cs="Times New Roman"/>
      <w:b/>
      <w:bCs/>
      <w:kern w:val="32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5655B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15655B"/>
    <w:rPr>
      <w:rFonts w:ascii="Times New Roman" w:eastAsia="Times New Roman" w:hAnsi="Times New Roman" w:cs="Times New Roman"/>
      <w:bCs/>
      <w:iCs/>
      <w:sz w:val="24"/>
      <w:szCs w:val="24"/>
      <w:u w:val="single"/>
      <w:lang w:val="ro-RO"/>
    </w:rPr>
  </w:style>
  <w:style w:type="character" w:customStyle="1" w:styleId="Heading6Char">
    <w:name w:val="Heading 6 Char"/>
    <w:basedOn w:val="DefaultParagraphFont"/>
    <w:link w:val="Heading6"/>
    <w:rsid w:val="001565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Text Body Char"/>
    <w:link w:val="NoSpacing"/>
    <w:uiPriority w:val="1"/>
    <w:locked/>
    <w:rsid w:val="0015655B"/>
    <w:rPr>
      <w:sz w:val="28"/>
      <w:lang w:eastAsia="en-GB"/>
    </w:rPr>
  </w:style>
  <w:style w:type="paragraph" w:styleId="NoSpacing">
    <w:name w:val="No Spacing"/>
    <w:aliases w:val="Text Body"/>
    <w:basedOn w:val="Normal"/>
    <w:link w:val="NoSpacingChar"/>
    <w:uiPriority w:val="1"/>
    <w:qFormat/>
    <w:rsid w:val="0015655B"/>
    <w:pPr>
      <w:spacing w:before="0" w:after="0" w:line="360" w:lineRule="auto"/>
    </w:pPr>
    <w:rPr>
      <w:rFonts w:asciiTheme="minorHAnsi" w:hAnsiTheme="minorHAnsi" w:cstheme="minorBidi"/>
      <w:color w:val="auto"/>
      <w:sz w:val="28"/>
      <w:lang w:val="en-US" w:eastAsia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,lp1,Heading x1,Lista 1,lp11,Lettre d'introduction,1st level - Bullet List Paragraph,Header bold,Paragrafo elen"/>
    <w:basedOn w:val="Normal"/>
    <w:link w:val="ListParagraphChar"/>
    <w:uiPriority w:val="34"/>
    <w:qFormat/>
    <w:rsid w:val="0015655B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uiPriority w:val="99"/>
    <w:rsid w:val="00DF3F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71D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A967E8"/>
  </w:style>
  <w:style w:type="character" w:customStyle="1" w:styleId="spar">
    <w:name w:val="s_par"/>
    <w:basedOn w:val="DefaultParagraphFont"/>
    <w:rsid w:val="00A967E8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p1 Char,Heading x1 Char,Lista 1 Char,lp11 Char"/>
    <w:link w:val="ListParagraph"/>
    <w:uiPriority w:val="34"/>
    <w:qFormat/>
    <w:locked/>
    <w:rsid w:val="000E6307"/>
    <w:rPr>
      <w:lang w:val="en-GB"/>
    </w:rPr>
  </w:style>
  <w:style w:type="paragraph" w:customStyle="1" w:styleId="doc-ti">
    <w:name w:val="doc-ti"/>
    <w:basedOn w:val="Normal"/>
    <w:rsid w:val="00A97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0173B"/>
    <w:pPr>
      <w:spacing w:after="0" w:line="240" w:lineRule="auto"/>
    </w:pPr>
    <w:rPr>
      <w:rFonts w:ascii="Trebuchet MS" w:hAnsi="Trebuchet MS" w:cs="Open Sans"/>
      <w:color w:val="000000"/>
      <w:lang w:val="ro-RO"/>
    </w:rPr>
  </w:style>
  <w:style w:type="paragraph" w:customStyle="1" w:styleId="ar">
    <w:name w:val="a_r"/>
    <w:basedOn w:val="Normal"/>
    <w:rsid w:val="00125AE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  <w:style w:type="paragraph" w:customStyle="1" w:styleId="al">
    <w:name w:val="a_l"/>
    <w:basedOn w:val="Normal"/>
    <w:rsid w:val="005D6D4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/protectia_naturii/biodiversitate/2011-10-20_protectia_naturii_hg971din2011declarareasp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mediu.ro/protectia_naturii/biodiversitate/2011-10-20_protectia_naturii_hg971din2011declarareas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ediu.ro/protectia_naturii/biodiversitate/2011-10-20_protectia_naturii_hg971din2011declarareaspa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D37E-D6A4-45A6-ACFF-D6369AB9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2276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2024-04-24T09:39:00Z</dcterms:created>
  <dcterms:modified xsi:type="dcterms:W3CDTF">2024-04-24T09:39:00Z</dcterms:modified>
</cp:coreProperties>
</file>