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2AF" w14:textId="77777777" w:rsidR="000F5C5A" w:rsidRDefault="000F5C5A">
      <w:pPr>
        <w:spacing w:after="16" w:line="259" w:lineRule="auto"/>
        <w:ind w:firstLine="0"/>
        <w:jc w:val="left"/>
      </w:pPr>
    </w:p>
    <w:p w14:paraId="58709D67" w14:textId="779AE431" w:rsidR="000F5C5A" w:rsidRDefault="00BE685B" w:rsidP="00EC278C">
      <w:pPr>
        <w:spacing w:after="26" w:line="259" w:lineRule="auto"/>
        <w:ind w:firstLine="0"/>
        <w:jc w:val="left"/>
      </w:pPr>
      <w:r>
        <w:t xml:space="preserve"> </w:t>
      </w:r>
      <w:r w:rsidR="0088534A">
        <w:t>Nr. ..................../............................</w:t>
      </w:r>
    </w:p>
    <w:p w14:paraId="0C311082" w14:textId="5153037F" w:rsidR="0088534A" w:rsidRDefault="0088534A" w:rsidP="00EC278C">
      <w:pPr>
        <w:spacing w:after="26" w:line="259" w:lineRule="auto"/>
        <w:ind w:firstLine="0"/>
        <w:jc w:val="left"/>
      </w:pPr>
    </w:p>
    <w:p w14:paraId="78BA08C8" w14:textId="77777777" w:rsidR="0088534A" w:rsidRPr="00EC278C" w:rsidRDefault="0088534A" w:rsidP="00EC278C">
      <w:pPr>
        <w:spacing w:after="26" w:line="259" w:lineRule="auto"/>
        <w:ind w:firstLine="0"/>
        <w:jc w:val="left"/>
      </w:pPr>
    </w:p>
    <w:p w14:paraId="73534DC2" w14:textId="77777777" w:rsidR="000F5C5A" w:rsidRDefault="00BE685B">
      <w:pPr>
        <w:pStyle w:val="Heading1"/>
        <w:spacing w:line="276" w:lineRule="auto"/>
        <w:rPr>
          <w:szCs w:val="26"/>
        </w:rPr>
      </w:pPr>
      <w:r>
        <w:rPr>
          <w:szCs w:val="26"/>
        </w:rPr>
        <w:t>R</w:t>
      </w:r>
      <w:r>
        <w:rPr>
          <w:szCs w:val="26"/>
        </w:rPr>
        <w:t xml:space="preserve">EFERAT DE APROBARE </w:t>
      </w:r>
    </w:p>
    <w:p w14:paraId="5DDB0768" w14:textId="625FF1DD" w:rsidR="000F5C5A" w:rsidRDefault="00BE685B">
      <w:pPr>
        <w:autoSpaceDE w:val="0"/>
        <w:autoSpaceDN w:val="0"/>
        <w:adjustRightInd w:val="0"/>
        <w:spacing w:after="0" w:line="276" w:lineRule="auto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a </w:t>
      </w:r>
      <w:bookmarkStart w:id="0" w:name="_Hlk90994787"/>
      <w:r>
        <w:rPr>
          <w:b/>
          <w:i/>
          <w:szCs w:val="26"/>
        </w:rPr>
        <w:t>modelului şi conţinutului formularului „Declarație privind produsele din plastic de unică folosință“ şi a instrucţiunilor de completare şi depunere a acestuia</w:t>
      </w:r>
      <w:bookmarkEnd w:id="0"/>
    </w:p>
    <w:p w14:paraId="358D5E39" w14:textId="15CEA19A" w:rsidR="000F5C5A" w:rsidRDefault="000F5C5A" w:rsidP="009430F1">
      <w:pPr>
        <w:spacing w:after="17" w:line="276" w:lineRule="auto"/>
        <w:ind w:right="420" w:firstLine="0"/>
        <w:rPr>
          <w:b/>
          <w:bCs/>
          <w:i/>
          <w:szCs w:val="26"/>
        </w:rPr>
      </w:pPr>
    </w:p>
    <w:p w14:paraId="331A3D27" w14:textId="77777777" w:rsidR="009430F1" w:rsidRDefault="009430F1" w:rsidP="009430F1">
      <w:pPr>
        <w:spacing w:after="17" w:line="276" w:lineRule="auto"/>
        <w:ind w:right="420" w:firstLine="0"/>
        <w:rPr>
          <w:szCs w:val="26"/>
        </w:rPr>
      </w:pPr>
    </w:p>
    <w:p w14:paraId="0B648621" w14:textId="77777777" w:rsidR="000F5C5A" w:rsidRDefault="00BE685B">
      <w:pPr>
        <w:autoSpaceDE w:val="0"/>
        <w:autoSpaceDN w:val="0"/>
        <w:adjustRightInd w:val="0"/>
        <w:spacing w:after="0" w:line="276" w:lineRule="auto"/>
        <w:rPr>
          <w:szCs w:val="26"/>
        </w:rPr>
      </w:pPr>
      <w:r>
        <w:rPr>
          <w:szCs w:val="26"/>
        </w:rPr>
        <w:t>Prezentul referat de aprobare este elaborat în conformitate cu prevederile art. 6 alin. (3) și art. 30 alin. (1) lit. c) și alin. (2) din Legea nr. 24/2000 privind normele de tehnică legislativă pentru elaborarea actelor normative, republicată, cu modifică</w:t>
      </w:r>
      <w:r>
        <w:rPr>
          <w:szCs w:val="26"/>
        </w:rPr>
        <w:t xml:space="preserve">rile și completările ulterioare, reprezentând instrumentul de prezentare și motivare a </w:t>
      </w:r>
      <w:r w:rsidRPr="009430F1">
        <w:rPr>
          <w:i/>
          <w:iCs/>
          <w:szCs w:val="26"/>
        </w:rPr>
        <w:t>proiectului de Ordin pentru aprobarea modelului şi conţinutului formularului „Declarație privind produsele din plastic de unică folosință“ şi a instrucţiunilor de comple</w:t>
      </w:r>
      <w:r w:rsidRPr="009430F1">
        <w:rPr>
          <w:i/>
          <w:iCs/>
          <w:szCs w:val="26"/>
        </w:rPr>
        <w:t>tare şi depunere a acestuia</w:t>
      </w:r>
      <w:r>
        <w:rPr>
          <w:szCs w:val="26"/>
        </w:rPr>
        <w:t xml:space="preserve">.  </w:t>
      </w:r>
    </w:p>
    <w:p w14:paraId="3248493F" w14:textId="4D015087" w:rsidR="000F5C5A" w:rsidRPr="00AE015C" w:rsidRDefault="00BE685B" w:rsidP="00AE015C">
      <w:pPr>
        <w:spacing w:after="38" w:line="276" w:lineRule="auto"/>
        <w:ind w:left="-15"/>
        <w:rPr>
          <w:szCs w:val="26"/>
        </w:rPr>
      </w:pPr>
      <w:r>
        <w:rPr>
          <w:b/>
          <w:szCs w:val="26"/>
        </w:rPr>
        <w:t>Baza legală a proiectului de ordin supus aprobării</w:t>
      </w:r>
      <w:r>
        <w:rPr>
          <w:szCs w:val="26"/>
        </w:rPr>
        <w:t xml:space="preserve"> o constituie prevederile </w:t>
      </w:r>
      <w:r>
        <w:rPr>
          <w:szCs w:val="26"/>
        </w:rPr>
        <w:br/>
      </w:r>
      <w:r w:rsidR="008930E8">
        <w:rPr>
          <w:szCs w:val="26"/>
        </w:rPr>
        <w:t>a</w:t>
      </w:r>
      <w:r>
        <w:rPr>
          <w:szCs w:val="26"/>
        </w:rPr>
        <w:t>rt.</w:t>
      </w:r>
      <w:r w:rsidR="00AE015C">
        <w:rPr>
          <w:szCs w:val="26"/>
        </w:rPr>
        <w:t xml:space="preserve"> </w:t>
      </w:r>
      <w:r>
        <w:rPr>
          <w:szCs w:val="26"/>
        </w:rPr>
        <w:t>4 alin.</w:t>
      </w:r>
      <w:r w:rsidR="008930E8">
        <w:rPr>
          <w:szCs w:val="26"/>
        </w:rPr>
        <w:t xml:space="preserve"> </w:t>
      </w:r>
      <w:r>
        <w:rPr>
          <w:szCs w:val="26"/>
        </w:rPr>
        <w:t xml:space="preserve">(2) din Ordonanța </w:t>
      </w:r>
      <w:r w:rsidR="00AE015C">
        <w:rPr>
          <w:szCs w:val="26"/>
        </w:rPr>
        <w:t xml:space="preserve">Guvernului </w:t>
      </w:r>
      <w:r>
        <w:rPr>
          <w:szCs w:val="26"/>
        </w:rPr>
        <w:t>nr. 6</w:t>
      </w:r>
      <w:r w:rsidR="00AE015C">
        <w:rPr>
          <w:szCs w:val="26"/>
        </w:rPr>
        <w:t>/</w:t>
      </w:r>
      <w:r>
        <w:rPr>
          <w:szCs w:val="26"/>
        </w:rPr>
        <w:t xml:space="preserve">2021 privind reducerea impactului anumitor produse din plastic asupra mediului, </w:t>
      </w:r>
      <w:r w:rsidR="00AE015C">
        <w:rPr>
          <w:szCs w:val="26"/>
        </w:rPr>
        <w:t xml:space="preserve">potrivit cărora </w:t>
      </w:r>
      <w:r w:rsidRPr="00F40893">
        <w:rPr>
          <w:i/>
          <w:iCs/>
          <w:szCs w:val="26"/>
        </w:rPr>
        <w:t>”</w:t>
      </w:r>
      <w:r w:rsidR="00F40893" w:rsidRPr="00F40893">
        <w:rPr>
          <w:i/>
          <w:iCs/>
          <w:szCs w:val="26"/>
        </w:rPr>
        <w:t>(2)</w:t>
      </w:r>
      <w:r w:rsidR="00F40893">
        <w:rPr>
          <w:szCs w:val="26"/>
        </w:rPr>
        <w:t xml:space="preserve"> </w:t>
      </w:r>
      <w:r>
        <w:rPr>
          <w:i/>
          <w:iCs/>
          <w:szCs w:val="26"/>
        </w:rPr>
        <w:t>În ter</w:t>
      </w:r>
      <w:r>
        <w:rPr>
          <w:i/>
          <w:iCs/>
          <w:szCs w:val="26"/>
        </w:rPr>
        <w:t>men de 6 luni de la data intrării în vigoare a prezentei ordonanţe autoritatea publică centrală din domeniul mediului, la iniţiativa Administraţiei Fondului pentru Mediu, adoptă prin ordin de ministru modelul şi conţinutul formularului de declaraţie a prod</w:t>
      </w:r>
      <w:r>
        <w:rPr>
          <w:i/>
          <w:iCs/>
          <w:szCs w:val="26"/>
        </w:rPr>
        <w:t>uselor din plastic de unică folosinţă enumerate în partea A din anexa la prezenta ordonanţă, produse introduse pe piaţă, precum şi instrucţiunile de completare şi depunere a acesteia</w:t>
      </w:r>
      <w:r>
        <w:rPr>
          <w:szCs w:val="26"/>
        </w:rPr>
        <w:t>.”</w:t>
      </w:r>
    </w:p>
    <w:p w14:paraId="1A2ED460" w14:textId="1813ADEA" w:rsidR="000F5C5A" w:rsidRDefault="00BE685B">
      <w:pPr>
        <w:spacing w:line="276" w:lineRule="auto"/>
        <w:ind w:firstLine="708"/>
        <w:rPr>
          <w:szCs w:val="26"/>
        </w:rPr>
      </w:pPr>
      <w:r>
        <w:rPr>
          <w:b/>
          <w:szCs w:val="26"/>
        </w:rPr>
        <w:t>Rațiunea juridică a</w:t>
      </w:r>
      <w:r>
        <w:rPr>
          <w:szCs w:val="26"/>
        </w:rPr>
        <w:t xml:space="preserve"> </w:t>
      </w:r>
      <w:r>
        <w:rPr>
          <w:b/>
          <w:szCs w:val="26"/>
        </w:rPr>
        <w:t>proiectului de ordin supus aprobării</w:t>
      </w:r>
      <w:r>
        <w:rPr>
          <w:i/>
          <w:szCs w:val="26"/>
        </w:rPr>
        <w:t xml:space="preserve"> </w:t>
      </w:r>
      <w:r>
        <w:rPr>
          <w:szCs w:val="26"/>
        </w:rPr>
        <w:t>este determina</w:t>
      </w:r>
      <w:r>
        <w:rPr>
          <w:szCs w:val="26"/>
        </w:rPr>
        <w:t>tă de necesitatea asigurării cadrului legal aplicabil pentru declararea anuală la Administraţia Fondului pentru Mediu a cantităţilor introduse pe piaţă în anul precedent celui în care raportează, de către operatorii economici care introduc pe piaţa naţiona</w:t>
      </w:r>
      <w:r>
        <w:rPr>
          <w:szCs w:val="26"/>
        </w:rPr>
        <w:t xml:space="preserve">lă produse din plastic de unică folosinţă enumerate în partea A și din partea F din anexa la Ordonanța </w:t>
      </w:r>
      <w:r w:rsidR="001A1CF4">
        <w:rPr>
          <w:szCs w:val="26"/>
        </w:rPr>
        <w:t xml:space="preserve">Guvernului </w:t>
      </w:r>
      <w:r>
        <w:rPr>
          <w:szCs w:val="26"/>
        </w:rPr>
        <w:t>nr. 6</w:t>
      </w:r>
      <w:r w:rsidR="001A1CF4">
        <w:rPr>
          <w:szCs w:val="26"/>
        </w:rPr>
        <w:t>/</w:t>
      </w:r>
      <w:r>
        <w:rPr>
          <w:szCs w:val="26"/>
        </w:rPr>
        <w:t>2021 privind reducerea impactului anumitor produse din plastic asupra mediului.</w:t>
      </w:r>
    </w:p>
    <w:p w14:paraId="11961C3A" w14:textId="15EC130C" w:rsidR="000F5C5A" w:rsidRDefault="00BE685B">
      <w:pPr>
        <w:autoSpaceDE w:val="0"/>
        <w:autoSpaceDN w:val="0"/>
        <w:adjustRightInd w:val="0"/>
        <w:spacing w:after="0" w:line="276" w:lineRule="auto"/>
        <w:ind w:firstLine="708"/>
        <w:rPr>
          <w:szCs w:val="26"/>
        </w:rPr>
      </w:pPr>
      <w:r>
        <w:rPr>
          <w:szCs w:val="26"/>
        </w:rPr>
        <w:t xml:space="preserve"> </w:t>
      </w:r>
      <w:r>
        <w:rPr>
          <w:b/>
          <w:szCs w:val="26"/>
        </w:rPr>
        <w:t xml:space="preserve">În fapt, </w:t>
      </w:r>
      <w:r>
        <w:rPr>
          <w:szCs w:val="26"/>
        </w:rPr>
        <w:t>prin actul normativ propus</w:t>
      </w:r>
      <w:r w:rsidR="00622DA0">
        <w:rPr>
          <w:szCs w:val="26"/>
        </w:rPr>
        <w:t>,</w:t>
      </w:r>
      <w:r>
        <w:rPr>
          <w:szCs w:val="26"/>
        </w:rPr>
        <w:t xml:space="preserve"> se asigură utili</w:t>
      </w:r>
      <w:r>
        <w:rPr>
          <w:szCs w:val="26"/>
        </w:rPr>
        <w:t>zarea serviciului "Depunere declaraţii on-line" pentru întocmirea și depunerea „Declarației privind produsele din plastic de unică folosință“.</w:t>
      </w:r>
    </w:p>
    <w:p w14:paraId="46C59D22" w14:textId="7243014C" w:rsidR="000F5C5A" w:rsidRDefault="00BE685B">
      <w:pPr>
        <w:spacing w:after="0" w:line="276" w:lineRule="auto"/>
        <w:rPr>
          <w:szCs w:val="26"/>
        </w:rPr>
      </w:pPr>
      <w:r>
        <w:rPr>
          <w:szCs w:val="26"/>
        </w:rPr>
        <w:t>Prezentul ordin va asigura un acces direct, facil și rapid al operatorilor economici la serviciul electronic de î</w:t>
      </w:r>
      <w:r>
        <w:rPr>
          <w:szCs w:val="26"/>
        </w:rPr>
        <w:t>ntocmire și depunere a „Declarației privind produsele din plastic de unică folosință“. Totodată, acesta va asigura colectarea informațiilor necesare pentru transmiterea</w:t>
      </w:r>
      <w:r>
        <w:rPr>
          <w:szCs w:val="26"/>
        </w:rPr>
        <w:t xml:space="preserve"> către Comisia Europeană</w:t>
      </w:r>
      <w:r w:rsidR="0038323B">
        <w:rPr>
          <w:szCs w:val="26"/>
        </w:rPr>
        <w:t xml:space="preserve">, potrivit art. 13 din </w:t>
      </w:r>
      <w:r w:rsidR="00374C1D" w:rsidRPr="00374C1D">
        <w:rPr>
          <w:szCs w:val="26"/>
        </w:rPr>
        <w:t xml:space="preserve">Ordonanța Guvernului </w:t>
      </w:r>
      <w:r w:rsidR="0038323B">
        <w:rPr>
          <w:szCs w:val="26"/>
        </w:rPr>
        <w:t>nr. 6/2021,</w:t>
      </w:r>
      <w:r>
        <w:rPr>
          <w:szCs w:val="26"/>
        </w:rPr>
        <w:t xml:space="preserve"> </w:t>
      </w:r>
      <w:r w:rsidR="00622DA0">
        <w:rPr>
          <w:szCs w:val="26"/>
        </w:rPr>
        <w:t xml:space="preserve">a </w:t>
      </w:r>
      <w:r>
        <w:rPr>
          <w:szCs w:val="26"/>
        </w:rPr>
        <w:t>un</w:t>
      </w:r>
      <w:r w:rsidR="00622DA0">
        <w:rPr>
          <w:szCs w:val="26"/>
        </w:rPr>
        <w:t>ui</w:t>
      </w:r>
      <w:r>
        <w:rPr>
          <w:szCs w:val="26"/>
        </w:rPr>
        <w:t xml:space="preserve"> raport conţinând următoarele:</w:t>
      </w:r>
    </w:p>
    <w:p w14:paraId="262A06CE" w14:textId="55A05553" w:rsidR="000F5C5A" w:rsidRDefault="00BE685B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szCs w:val="26"/>
        </w:rPr>
      </w:pPr>
      <w:r>
        <w:rPr>
          <w:szCs w:val="26"/>
        </w:rPr>
        <w:t>date privind produsele din pla</w:t>
      </w:r>
      <w:r>
        <w:rPr>
          <w:szCs w:val="26"/>
        </w:rPr>
        <w:t>stic de unică folosinţă enumerate în partea A din anexa la Ordonanța</w:t>
      </w:r>
      <w:r w:rsidR="00A3364C">
        <w:rPr>
          <w:szCs w:val="26"/>
        </w:rPr>
        <w:t xml:space="preserve"> Guvernului</w:t>
      </w:r>
      <w:r>
        <w:rPr>
          <w:szCs w:val="26"/>
        </w:rPr>
        <w:t xml:space="preserve"> nr. 6/2021, care au fost introduse pe piaţa naţională în fiecare an, </w:t>
      </w:r>
      <w:r>
        <w:rPr>
          <w:szCs w:val="26"/>
        </w:rPr>
        <w:lastRenderedPageBreak/>
        <w:t>pentru a demonstra reducerea consumului în conformitate cu art. 4 alin. (1)</w:t>
      </w:r>
      <w:r w:rsidR="00AA60C6">
        <w:rPr>
          <w:szCs w:val="26"/>
        </w:rPr>
        <w:t xml:space="preserve"> din O.G. nr. 6/2021</w:t>
      </w:r>
      <w:r>
        <w:rPr>
          <w:szCs w:val="26"/>
        </w:rPr>
        <w:t>;</w:t>
      </w:r>
    </w:p>
    <w:p w14:paraId="3553E46E" w14:textId="591FAC49" w:rsidR="000F5C5A" w:rsidRDefault="00BE685B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szCs w:val="26"/>
        </w:rPr>
      </w:pPr>
      <w:r>
        <w:rPr>
          <w:szCs w:val="26"/>
        </w:rPr>
        <w:t>date privind produsele din plastic de uni</w:t>
      </w:r>
      <w:r>
        <w:rPr>
          <w:szCs w:val="26"/>
        </w:rPr>
        <w:t>că folosinţă enumerate în partea F din anex</w:t>
      </w:r>
      <w:r w:rsidR="00AA60C6">
        <w:rPr>
          <w:szCs w:val="26"/>
        </w:rPr>
        <w:t xml:space="preserve">a </w:t>
      </w:r>
      <w:r w:rsidR="00AA60C6" w:rsidRPr="00AA60C6">
        <w:rPr>
          <w:szCs w:val="26"/>
        </w:rPr>
        <w:t>la Ordonanța Guvernului nr. 6/2021</w:t>
      </w:r>
      <w:r>
        <w:rPr>
          <w:szCs w:val="26"/>
        </w:rPr>
        <w:t>, care au fost colectate separat în fiecare an, pentru a demonstra atingerea obiectivelor de colectare separată în conformitate cu art. 9 alin. (2)</w:t>
      </w:r>
      <w:r w:rsidR="00AA60C6">
        <w:rPr>
          <w:szCs w:val="26"/>
        </w:rPr>
        <w:t xml:space="preserve"> </w:t>
      </w:r>
      <w:r w:rsidR="00AA60C6" w:rsidRPr="00AA60C6">
        <w:rPr>
          <w:szCs w:val="26"/>
        </w:rPr>
        <w:t>din O.G. nr. 6/2021</w:t>
      </w:r>
      <w:r w:rsidR="00AA60C6">
        <w:rPr>
          <w:szCs w:val="26"/>
        </w:rPr>
        <w:t>;</w:t>
      </w:r>
    </w:p>
    <w:p w14:paraId="6E6F1066" w14:textId="04FDE9BA" w:rsidR="000F5C5A" w:rsidRDefault="00BE685B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szCs w:val="26"/>
        </w:rPr>
      </w:pPr>
      <w:r>
        <w:rPr>
          <w:szCs w:val="26"/>
        </w:rPr>
        <w:t>informaţii privind conţinutul de material recicla</w:t>
      </w:r>
      <w:r>
        <w:rPr>
          <w:szCs w:val="26"/>
        </w:rPr>
        <w:t>t în sticlele pentru băuturi, enumerate în partea F din anexă, pentru a demonstra atingerea obiectivelor prevăzute la art. 6 alin. (4)</w:t>
      </w:r>
      <w:r w:rsidR="0045763E" w:rsidRPr="0045763E">
        <w:t xml:space="preserve"> </w:t>
      </w:r>
      <w:r w:rsidR="0045763E" w:rsidRPr="0045763E">
        <w:rPr>
          <w:szCs w:val="26"/>
        </w:rPr>
        <w:t>din O.G. nr. 6/2021</w:t>
      </w:r>
      <w:r>
        <w:rPr>
          <w:szCs w:val="26"/>
        </w:rPr>
        <w:t>.</w:t>
      </w:r>
    </w:p>
    <w:p w14:paraId="35D4FAFD" w14:textId="77777777" w:rsidR="000F5C5A" w:rsidRDefault="000F5C5A">
      <w:pPr>
        <w:autoSpaceDE w:val="0"/>
        <w:autoSpaceDN w:val="0"/>
        <w:adjustRightInd w:val="0"/>
        <w:spacing w:after="0" w:line="276" w:lineRule="auto"/>
        <w:rPr>
          <w:szCs w:val="26"/>
        </w:rPr>
      </w:pPr>
    </w:p>
    <w:p w14:paraId="46AD7EF9" w14:textId="0299F1B5" w:rsidR="000F5C5A" w:rsidRDefault="00BE685B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  <w:r>
        <w:rPr>
          <w:szCs w:val="26"/>
        </w:rPr>
        <w:t xml:space="preserve">Pentru motivele invocate, vă rugăm să </w:t>
      </w:r>
      <w:r w:rsidR="00F47D55">
        <w:rPr>
          <w:szCs w:val="26"/>
        </w:rPr>
        <w:t xml:space="preserve">emiteți </w:t>
      </w:r>
      <w:r>
        <w:rPr>
          <w:b/>
          <w:i/>
          <w:szCs w:val="26"/>
        </w:rPr>
        <w:t>Ordinul</w:t>
      </w:r>
      <w:r>
        <w:rPr>
          <w:b/>
          <w:i/>
          <w:szCs w:val="26"/>
        </w:rPr>
        <w:t xml:space="preserve"> pentru aprobarea modelului şi conţinutului formularul</w:t>
      </w:r>
      <w:r>
        <w:rPr>
          <w:b/>
          <w:i/>
          <w:szCs w:val="26"/>
        </w:rPr>
        <w:t>ui „Declarație privind produsele din plastic de unică folosință“ şi a instrucţiunilor de completare şi depunere a acestuia</w:t>
      </w:r>
      <w:r>
        <w:rPr>
          <w:b/>
          <w:bCs/>
          <w:i/>
          <w:iCs/>
          <w:szCs w:val="26"/>
        </w:rPr>
        <w:t xml:space="preserve">.   </w:t>
      </w:r>
    </w:p>
    <w:p w14:paraId="66DA5B6F" w14:textId="77777777" w:rsidR="003E472A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142011B6" w14:textId="2D542E9D" w:rsidR="003E472A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szCs w:val="26"/>
        </w:rPr>
      </w:pPr>
    </w:p>
    <w:p w14:paraId="3EB6E92F" w14:textId="77777777" w:rsidR="003E472A" w:rsidRPr="003E472A" w:rsidRDefault="003E472A" w:rsidP="003E472A">
      <w:pPr>
        <w:spacing w:after="0" w:line="276" w:lineRule="auto"/>
        <w:ind w:firstLine="0"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3E472A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0A1C838C" w14:textId="6628C7BA" w:rsidR="003E472A" w:rsidRDefault="003E472A" w:rsidP="003E472A">
      <w:pPr>
        <w:spacing w:after="0" w:line="276" w:lineRule="auto"/>
        <w:ind w:firstLine="0"/>
        <w:jc w:val="left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</w: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</w: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</w: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</w: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  <w:t xml:space="preserve">   </w:t>
      </w:r>
      <w:proofErr w:type="spellStart"/>
      <w:r w:rsidRPr="003E472A">
        <w:rPr>
          <w:rFonts w:eastAsia="Calibri"/>
          <w:b/>
          <w:bCs/>
          <w:color w:val="auto"/>
          <w:sz w:val="24"/>
          <w:szCs w:val="24"/>
          <w:lang w:val="en-US" w:eastAsia="en-US"/>
        </w:rPr>
        <w:t>Fülöp</w:t>
      </w:r>
      <w:proofErr w:type="spellEnd"/>
      <w:r w:rsidRPr="003E472A">
        <w:rPr>
          <w:rFonts w:eastAsia="Calibr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3E472A">
        <w:rPr>
          <w:rFonts w:eastAsia="Calibri"/>
          <w:b/>
          <w:bCs/>
          <w:color w:val="auto"/>
          <w:sz w:val="24"/>
          <w:szCs w:val="24"/>
          <w:lang w:val="en-US" w:eastAsia="en-US"/>
        </w:rPr>
        <w:t>Lóránd-Árpád</w:t>
      </w:r>
      <w:proofErr w:type="spellEnd"/>
    </w:p>
    <w:p w14:paraId="45831CE9" w14:textId="77777777" w:rsidR="00A40F08" w:rsidRPr="003E472A" w:rsidRDefault="00A40F08" w:rsidP="003E472A">
      <w:pPr>
        <w:spacing w:after="0" w:line="276" w:lineRule="auto"/>
        <w:ind w:firstLine="0"/>
        <w:jc w:val="left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</w:p>
    <w:p w14:paraId="02EF52AD" w14:textId="77777777" w:rsidR="003E472A" w:rsidRPr="003E472A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4"/>
          <w:szCs w:val="24"/>
          <w:lang w:eastAsia="en-US"/>
        </w:rPr>
      </w:pPr>
      <w:r w:rsidRPr="003E472A">
        <w:rPr>
          <w:rFonts w:eastAsia="Calibri"/>
          <w:noProof/>
          <w:color w:val="auto"/>
          <w:sz w:val="24"/>
          <w:szCs w:val="24"/>
          <w:lang w:eastAsia="en-US"/>
        </w:rPr>
        <w:tab/>
        <w:t xml:space="preserve">             </w:t>
      </w:r>
    </w:p>
    <w:p w14:paraId="6FEA17A4" w14:textId="77777777" w:rsidR="003E472A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auto"/>
          <w:sz w:val="22"/>
          <w:lang w:eastAsia="en-US"/>
        </w:rPr>
      </w:pPr>
    </w:p>
    <w:p w14:paraId="668F66B6" w14:textId="2664464F" w:rsidR="003E472A" w:rsidRPr="003E472A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174760">
        <w:rPr>
          <w:rFonts w:eastAsia="Calibri"/>
          <w:noProof/>
          <w:color w:val="FFFFFF" w:themeColor="background1"/>
          <w:sz w:val="22"/>
          <w:lang w:eastAsia="en-US"/>
        </w:rPr>
        <w:t>Direcția Juridică</w:t>
      </w:r>
    </w:p>
    <w:p w14:paraId="60021BF0" w14:textId="29A09EA9" w:rsidR="003E472A" w:rsidRPr="00174760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3E472A">
        <w:rPr>
          <w:rFonts w:eastAsia="Calibri"/>
          <w:noProof/>
          <w:color w:val="FFFFFF" w:themeColor="background1"/>
          <w:sz w:val="22"/>
          <w:lang w:eastAsia="en-US"/>
        </w:rPr>
        <w:t>Șef Serviciu</w:t>
      </w:r>
      <w:r w:rsidRPr="00174760">
        <w:rPr>
          <w:rFonts w:eastAsia="Calibri"/>
          <w:noProof/>
          <w:color w:val="FFFFFF" w:themeColor="background1"/>
          <w:sz w:val="22"/>
          <w:lang w:eastAsia="en-US"/>
        </w:rPr>
        <w:t>l Analiză și Avizare</w:t>
      </w:r>
      <w:r w:rsidRPr="003E472A">
        <w:rPr>
          <w:rFonts w:eastAsia="Calibri"/>
          <w:noProof/>
          <w:color w:val="FFFFFF" w:themeColor="background1"/>
          <w:sz w:val="22"/>
          <w:lang w:eastAsia="en-US"/>
        </w:rPr>
        <w:t>,</w:t>
      </w:r>
      <w:r w:rsidRPr="00174760">
        <w:rPr>
          <w:rFonts w:eastAsia="Calibri"/>
          <w:noProof/>
          <w:color w:val="FFFFFF" w:themeColor="background1"/>
          <w:sz w:val="22"/>
          <w:lang w:eastAsia="en-US"/>
        </w:rPr>
        <w:t xml:space="preserve"> </w:t>
      </w:r>
    </w:p>
    <w:p w14:paraId="4BF6A160" w14:textId="77777777" w:rsidR="003E472A" w:rsidRPr="003E472A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  <w:r w:rsidRPr="003E472A">
        <w:rPr>
          <w:rFonts w:eastAsia="Calibri"/>
          <w:noProof/>
          <w:color w:val="FFFFFF" w:themeColor="background1"/>
          <w:sz w:val="22"/>
          <w:lang w:eastAsia="en-US"/>
        </w:rPr>
        <w:t>Andreea Coman</w:t>
      </w:r>
    </w:p>
    <w:p w14:paraId="4F99BBE3" w14:textId="77777777" w:rsidR="003E472A" w:rsidRPr="003E472A" w:rsidRDefault="003E472A" w:rsidP="003E472A">
      <w:pPr>
        <w:spacing w:after="0" w:line="276" w:lineRule="auto"/>
        <w:ind w:firstLine="0"/>
        <w:jc w:val="left"/>
        <w:rPr>
          <w:rFonts w:eastAsia="Calibri"/>
          <w:noProof/>
          <w:color w:val="FFFFFF" w:themeColor="background1"/>
          <w:sz w:val="22"/>
          <w:lang w:eastAsia="en-US"/>
        </w:rPr>
      </w:pPr>
    </w:p>
    <w:p w14:paraId="118CF90E" w14:textId="77777777" w:rsidR="003E472A" w:rsidRPr="003E472A" w:rsidRDefault="003E472A">
      <w:pPr>
        <w:autoSpaceDE w:val="0"/>
        <w:autoSpaceDN w:val="0"/>
        <w:adjustRightInd w:val="0"/>
        <w:spacing w:after="0" w:line="276" w:lineRule="auto"/>
        <w:rPr>
          <w:b/>
          <w:bCs/>
          <w:i/>
          <w:iCs/>
          <w:color w:val="auto"/>
          <w:szCs w:val="26"/>
        </w:rPr>
      </w:pPr>
    </w:p>
    <w:sectPr w:rsidR="003E472A" w:rsidRPr="003E472A" w:rsidSect="00D07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994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3404" w14:textId="77777777" w:rsidR="00BE685B" w:rsidRDefault="00BE685B">
      <w:pPr>
        <w:spacing w:after="0" w:line="240" w:lineRule="auto"/>
      </w:pPr>
      <w:r>
        <w:separator/>
      </w:r>
    </w:p>
  </w:endnote>
  <w:endnote w:type="continuationSeparator" w:id="0">
    <w:p w14:paraId="7CA20A31" w14:textId="77777777" w:rsidR="00BE685B" w:rsidRDefault="00B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EE2E" w14:textId="77777777" w:rsidR="00941779" w:rsidRDefault="00941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A7A3" w14:textId="77777777" w:rsidR="000F5C5A" w:rsidRDefault="00BE685B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DDFCD87" wp14:editId="4DDC9021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405CFD4B" w14:textId="77777777" w:rsidR="000F5C5A" w:rsidRDefault="00BE685B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1601" w14:textId="77777777" w:rsidR="00941779" w:rsidRDefault="00941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8007" w14:textId="77777777" w:rsidR="00BE685B" w:rsidRDefault="00BE685B">
      <w:pPr>
        <w:spacing w:after="0" w:line="240" w:lineRule="auto"/>
      </w:pPr>
      <w:r>
        <w:separator/>
      </w:r>
    </w:p>
  </w:footnote>
  <w:footnote w:type="continuationSeparator" w:id="0">
    <w:p w14:paraId="296D340F" w14:textId="77777777" w:rsidR="00BE685B" w:rsidRDefault="00BE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AC52" w14:textId="1906B685" w:rsidR="00941779" w:rsidRDefault="00941779">
    <w:pPr>
      <w:pStyle w:val="Header"/>
    </w:pPr>
    <w:r>
      <w:rPr>
        <w:noProof/>
      </w:rPr>
      <w:pict w14:anchorId="5290D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6" o:spid="_x0000_s1026" type="#_x0000_t136" style="position:absolute;left:0;text-align:left;margin-left:0;margin-top:0;width:536.3pt;height:153.2pt;rotation:315;z-index:-251649024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E956" w14:textId="0542D717" w:rsidR="000F5C5A" w:rsidRDefault="00941779">
    <w:pPr>
      <w:pStyle w:val="Header"/>
      <w:ind w:left="-851"/>
    </w:pPr>
    <w:r>
      <w:rPr>
        <w:noProof/>
      </w:rPr>
      <w:pict w14:anchorId="4C8429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7" o:spid="_x0000_s1027" type="#_x0000_t136" style="position:absolute;left:0;text-align:left;margin-left:0;margin-top:0;width:536.3pt;height:153.2pt;rotation:315;z-index:-251646976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</v:shape>
      </w:pict>
    </w:r>
  </w:p>
  <w:p w14:paraId="0EA940BE" w14:textId="77777777" w:rsidR="000F5C5A" w:rsidRDefault="00BE685B">
    <w:pPr>
      <w:pStyle w:val="Header"/>
      <w:ind w:left="-85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A04E2E" wp14:editId="0FE40FC2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4" name="Picture 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3D3F2C" wp14:editId="37AD4F94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5" name="Picture 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56ADB" w14:textId="77777777" w:rsidR="000F5C5A" w:rsidRDefault="00BE685B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</w:t>
    </w:r>
    <w:r>
      <w:rPr>
        <w:rFonts w:ascii="Trajan Pro" w:hAnsi="Trajan Pro"/>
        <w:sz w:val="20"/>
        <w:szCs w:val="20"/>
      </w:rPr>
      <w:t>MINISTERUL MEDIULUI, APELOR ȘI PĂDURILOR</w:t>
    </w:r>
  </w:p>
  <w:p w14:paraId="4C80FF04" w14:textId="77777777" w:rsidR="000F5C5A" w:rsidRDefault="00BE685B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</w:t>
    </w:r>
    <w:r>
      <w:rPr>
        <w:rFonts w:ascii="Trajan Pro" w:hAnsi="Trajan Pro"/>
        <w:sz w:val="20"/>
        <w:szCs w:val="20"/>
      </w:rPr>
      <w:t xml:space="preserve">IA FONDULUI PENTRU MEDIU                 </w:t>
    </w:r>
    <w:r>
      <w:rPr>
        <w:rFonts w:ascii="Trajan Pro" w:hAnsi="Trajan Pro"/>
        <w:sz w:val="20"/>
        <w:szCs w:val="20"/>
      </w:rPr>
      <w:tab/>
    </w:r>
  </w:p>
  <w:p w14:paraId="0BC423C8" w14:textId="77777777" w:rsidR="000F5C5A" w:rsidRDefault="00BE685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D2BD61" wp14:editId="45B7F932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7E9D75A3" w14:textId="77777777" w:rsidR="000F5C5A" w:rsidRDefault="000F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CB2" w14:textId="09BCC61E" w:rsidR="00941779" w:rsidRDefault="00941779">
    <w:pPr>
      <w:pStyle w:val="Header"/>
    </w:pPr>
    <w:r>
      <w:rPr>
        <w:noProof/>
      </w:rPr>
      <w:pict w14:anchorId="70445D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015" o:spid="_x0000_s1025" type="#_x0000_t136" style="position:absolute;left:0;text-align:left;margin-left:0;margin-top:0;width:536.3pt;height:153.2pt;rotation:315;z-index:-251651072;mso-position-horizontal:center;mso-position-horizontal-relative:margin;mso-position-vertical:center;mso-position-vertical-relative:margin" o:allowincell="f" fillcolor="#5b9bd5 [3204]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A"/>
    <w:rsid w:val="000F5C5A"/>
    <w:rsid w:val="00174760"/>
    <w:rsid w:val="001A1CF4"/>
    <w:rsid w:val="00374C1D"/>
    <w:rsid w:val="0038323B"/>
    <w:rsid w:val="003E472A"/>
    <w:rsid w:val="0045763E"/>
    <w:rsid w:val="005A6BA8"/>
    <w:rsid w:val="00622DA0"/>
    <w:rsid w:val="00863241"/>
    <w:rsid w:val="0088534A"/>
    <w:rsid w:val="008930E8"/>
    <w:rsid w:val="00941779"/>
    <w:rsid w:val="009430F1"/>
    <w:rsid w:val="00A3364C"/>
    <w:rsid w:val="00A40F08"/>
    <w:rsid w:val="00AA60C6"/>
    <w:rsid w:val="00AE015C"/>
    <w:rsid w:val="00B71A2A"/>
    <w:rsid w:val="00BE685B"/>
    <w:rsid w:val="00D07E96"/>
    <w:rsid w:val="00EC278C"/>
    <w:rsid w:val="00F40893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E3609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9C0-FC9C-42A4-9EE6-9CD45B0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Andreea COMAN</cp:lastModifiedBy>
  <cp:revision>53</cp:revision>
  <cp:lastPrinted>2021-12-23T07:53:00Z</cp:lastPrinted>
  <dcterms:created xsi:type="dcterms:W3CDTF">2020-03-23T14:55:00Z</dcterms:created>
  <dcterms:modified xsi:type="dcterms:W3CDTF">2021-12-23T07:54:00Z</dcterms:modified>
</cp:coreProperties>
</file>