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D95E" w14:textId="77777777" w:rsidR="00F30B42" w:rsidRPr="00F30B42" w:rsidRDefault="00F30B42" w:rsidP="00F30B42">
      <w:pPr>
        <w:spacing w:before="0" w:after="0" w:line="240" w:lineRule="auto"/>
        <w:ind w:left="720"/>
        <w:jc w:val="center"/>
        <w:rPr>
          <w:rFonts w:eastAsia="MS Mincho" w:cs="Times New Roman"/>
          <w:b/>
          <w:bCs/>
          <w:noProof/>
          <w:color w:val="auto"/>
        </w:rPr>
      </w:pPr>
    </w:p>
    <w:p w14:paraId="1D5A68F2" w14:textId="77777777" w:rsidR="00696822" w:rsidRDefault="00696822" w:rsidP="00B0306C">
      <w:pPr>
        <w:ind w:left="418" w:firstLine="720"/>
        <w:rPr>
          <w:rFonts w:eastAsia="MS Mincho" w:cs="Times New Roman"/>
          <w:b/>
          <w:bCs/>
          <w:iCs/>
          <w:color w:val="auto"/>
          <w:sz w:val="24"/>
          <w:szCs w:val="24"/>
        </w:rPr>
      </w:pPr>
    </w:p>
    <w:p w14:paraId="3E9A7A48" w14:textId="77777777" w:rsidR="00DE10A7" w:rsidRPr="00DE10A7" w:rsidRDefault="00DE10A7" w:rsidP="00DE10A7">
      <w:pPr>
        <w:spacing w:before="0" w:after="0"/>
        <w:ind w:firstLine="720"/>
        <w:jc w:val="center"/>
        <w:rPr>
          <w:rFonts w:eastAsia="MS Mincho" w:cs="Times New Roman"/>
          <w:b/>
          <w:bCs/>
          <w:iCs/>
          <w:color w:val="auto"/>
          <w:sz w:val="24"/>
          <w:szCs w:val="24"/>
        </w:rPr>
      </w:pPr>
      <w:r w:rsidRPr="00DE10A7">
        <w:rPr>
          <w:rFonts w:eastAsia="MS Mincho" w:cs="Times New Roman"/>
          <w:b/>
          <w:bCs/>
          <w:iCs/>
          <w:color w:val="auto"/>
          <w:sz w:val="24"/>
          <w:szCs w:val="24"/>
        </w:rPr>
        <w:t>RAPORT PRIVIND SITUAŢIA HIDROMETEOROLOGICĂ ŞI A CALITĂŢII MEDIULUI</w:t>
      </w:r>
    </w:p>
    <w:p w14:paraId="4751FA0B" w14:textId="77777777" w:rsidR="00DE10A7" w:rsidRPr="00DE10A7" w:rsidRDefault="00DE10A7" w:rsidP="00DE10A7">
      <w:pPr>
        <w:spacing w:before="0" w:after="0"/>
        <w:ind w:firstLine="720"/>
        <w:jc w:val="center"/>
        <w:rPr>
          <w:rFonts w:eastAsia="MS Mincho" w:cs="Times New Roman"/>
          <w:b/>
          <w:bCs/>
          <w:iCs/>
          <w:color w:val="auto"/>
          <w:sz w:val="24"/>
          <w:szCs w:val="24"/>
        </w:rPr>
      </w:pPr>
      <w:r w:rsidRPr="00DE10A7">
        <w:rPr>
          <w:rFonts w:eastAsia="MS Mincho" w:cs="Times New Roman"/>
          <w:b/>
          <w:bCs/>
          <w:iCs/>
          <w:color w:val="auto"/>
          <w:sz w:val="24"/>
          <w:szCs w:val="24"/>
        </w:rPr>
        <w:t>în intervalul 17.05.2023, ora 08:00 – 18.05.2023, ora 08:00</w:t>
      </w:r>
    </w:p>
    <w:p w14:paraId="1EE74B30" w14:textId="77777777" w:rsidR="00DE10A7" w:rsidRPr="00DE10A7" w:rsidRDefault="00DE10A7" w:rsidP="00DE10A7">
      <w:pPr>
        <w:rPr>
          <w:rFonts w:eastAsia="MS Mincho" w:cs="Times New Roman"/>
          <w:b/>
          <w:bCs/>
          <w:iCs/>
          <w:color w:val="auto"/>
          <w:sz w:val="24"/>
          <w:szCs w:val="24"/>
        </w:rPr>
      </w:pPr>
    </w:p>
    <w:p w14:paraId="2A3C2C88" w14:textId="77777777" w:rsidR="00DE10A7" w:rsidRPr="00DE10A7" w:rsidRDefault="00DE10A7" w:rsidP="00DE10A7">
      <w:pPr>
        <w:numPr>
          <w:ilvl w:val="0"/>
          <w:numId w:val="4"/>
        </w:numPr>
        <w:rPr>
          <w:rFonts w:eastAsia="MS Mincho" w:cs="Times New Roman"/>
          <w:b/>
          <w:bCs/>
          <w:i/>
          <w:iCs/>
          <w:color w:val="auto"/>
          <w:sz w:val="24"/>
          <w:szCs w:val="24"/>
          <w:u w:val="single"/>
        </w:rPr>
      </w:pPr>
      <w:r w:rsidRPr="00DE10A7">
        <w:rPr>
          <w:rFonts w:eastAsia="MS Mincho" w:cs="Times New Roman"/>
          <w:b/>
          <w:bCs/>
          <w:i/>
          <w:iCs/>
          <w:color w:val="auto"/>
          <w:sz w:val="24"/>
          <w:szCs w:val="24"/>
          <w:u w:val="single"/>
        </w:rPr>
        <w:t>SITUAŢIA HIDROMETEOROLOGICĂ</w:t>
      </w:r>
    </w:p>
    <w:p w14:paraId="61852ACE"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rPr>
        <w:t xml:space="preserve">1. </w:t>
      </w:r>
      <w:r w:rsidRPr="00DE10A7">
        <w:rPr>
          <w:rFonts w:eastAsia="MS Mincho" w:cs="Times New Roman"/>
          <w:b/>
          <w:bCs/>
          <w:iCs/>
          <w:color w:val="auto"/>
          <w:sz w:val="24"/>
          <w:szCs w:val="24"/>
          <w:u w:val="single"/>
        </w:rPr>
        <w:t>Situaţia şi prognoza hidrologică pe râurile interioare şi Dunăre din 18.05.2023, ora 07:00</w:t>
      </w:r>
    </w:p>
    <w:p w14:paraId="4CC81307"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u w:val="single"/>
        </w:rPr>
        <w:t>RÂURI</w:t>
      </w:r>
    </w:p>
    <w:p w14:paraId="328EC67D"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Debitele au fost în creştere datorită precipitațiilor căzute în interval, cedării apei din stratul de zăpadă în zonele montane înalte şi propagării pe râurile din bazinele hidrografice: Crișul Alb, Târnave, Bega, Timiș, Bârzava, Caraș, Nera, Cerna, Jiu, bazinul mijlociu și inferior al Oltului și afluenții Mureșului inferior, iar pe celelalte au fost în general staționare.</w:t>
      </w:r>
    </w:p>
    <w:p w14:paraId="2A61862C"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Scurgeri importante pe versanți, torenți, pâraie, formarea de viituri rapide cu efecte de inundații locale și creșteri semnificative de niveluri și debite cu atingerea și depășirea COTELOR DE ATENȚIE s-au produs pe unele râuri mici din Banat și Oltenia, datorită precipitațiilor, mai importante cantitativ, căzute în interval și propagării.</w:t>
      </w:r>
    </w:p>
    <w:p w14:paraId="7A651AE0"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În interval s-a situat peste COTA DE ATENȚIE, râul Lotru la stația hidrometrică Obârșia Lotrului (135+2) – jud. VL.</w:t>
      </w:r>
    </w:p>
    <w:p w14:paraId="13C4FBDD"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 xml:space="preserve">Debitele se situează la valori sub mediile multianuale lunare, cu coeficienți moduli cuprinși între 30-90%, mai mici (sub 30% din normalele lunare) pe râurile din bazinele hidrografice: Crasna, Caraş, Cerna, Rm. Sărat, Bârlad, Jijia şi pe unii afluenți ai Jiului, Trotuşului, Argeşului superior şi Oltului inferior. </w:t>
      </w:r>
    </w:p>
    <w:p w14:paraId="06FF03C3"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În interval a fost emisă o ATENȚIONARE HIDROLOGICĂ pentru fenomene imediate.</w:t>
      </w:r>
    </w:p>
    <w:p w14:paraId="00400558"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A fost în vigoare Atenționarea Hidrologică nr. 46 din 16.05.2023 până la ora 24:00.</w:t>
      </w:r>
    </w:p>
    <w:p w14:paraId="3319A89B"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lastRenderedPageBreak/>
        <w:t>Debitele vor fi în general în scădere, exceptând râurile din bazinele hidrografice: Vedea, Argeș, Ialomița, Siret, Prut și cele din Dobrogea unde vor fi staționare, iar pe cursul mijlociu al Oltului, cursurile mijlocii și inferioare ale Crișului Alb, Mureșului, Begăi, cursurile inferioare ale Târnavelor, Arieșului, Bârzavei, Carașului, Nerei, Cernei și Jiului vor fi în creștere datorită propagării.</w:t>
      </w:r>
    </w:p>
    <w:p w14:paraId="7A661F85"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Sunt posibile ușoare creșteri de debite pe unele râuri mici din zonele de deal și munte din Oltenia, Banat și Crișana, datorită precipitațiilor sub formă de aversă, în general slab cantitativ, prognozate.</w:t>
      </w:r>
    </w:p>
    <w:p w14:paraId="75AB3908" w14:textId="034E5BFF"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Nivelurile pe râuri la stațiile hidrometrice se vor situa sub COTELE DE ATENȚIE.</w:t>
      </w:r>
    </w:p>
    <w:p w14:paraId="44B7DC58"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u w:val="single"/>
        </w:rPr>
        <w:t>DUNĂRE</w:t>
      </w:r>
    </w:p>
    <w:p w14:paraId="5C8D004C"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Debitul la intrarea în țară (secțiunea Baziaș) în intervalul 17.05 – 18.05.2023 a fost în creștere, având valoarea de 7700 m</w:t>
      </w:r>
      <w:r w:rsidRPr="00DE10A7">
        <w:rPr>
          <w:rFonts w:eastAsia="MS Mincho" w:cs="Times New Roman"/>
          <w:b/>
          <w:bCs/>
          <w:iCs/>
          <w:color w:val="auto"/>
          <w:sz w:val="24"/>
          <w:szCs w:val="24"/>
          <w:vertAlign w:val="superscript"/>
        </w:rPr>
        <w:t>3</w:t>
      </w:r>
      <w:r w:rsidRPr="00DE10A7">
        <w:rPr>
          <w:rFonts w:eastAsia="MS Mincho" w:cs="Times New Roman"/>
          <w:b/>
          <w:bCs/>
          <w:iCs/>
          <w:color w:val="auto"/>
          <w:sz w:val="24"/>
          <w:szCs w:val="24"/>
        </w:rPr>
        <w:t>/s, peste media multianuală a lunii mai (7250 m</w:t>
      </w:r>
      <w:r w:rsidRPr="00DE10A7">
        <w:rPr>
          <w:rFonts w:eastAsia="MS Mincho" w:cs="Times New Roman"/>
          <w:b/>
          <w:bCs/>
          <w:iCs/>
          <w:color w:val="auto"/>
          <w:sz w:val="24"/>
          <w:szCs w:val="24"/>
          <w:vertAlign w:val="superscript"/>
        </w:rPr>
        <w:t>3</w:t>
      </w:r>
      <w:r w:rsidRPr="00DE10A7">
        <w:rPr>
          <w:rFonts w:eastAsia="MS Mincho" w:cs="Times New Roman"/>
          <w:b/>
          <w:bCs/>
          <w:iCs/>
          <w:color w:val="auto"/>
          <w:sz w:val="24"/>
          <w:szCs w:val="24"/>
        </w:rPr>
        <w:t>/s).</w:t>
      </w:r>
    </w:p>
    <w:p w14:paraId="285145C4"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În aval de Porţile de Fier debitele au fost în creștere pe sectoarele Gruia – Calafat și Tr. Măgurele – Vadu Oii și în scădere pe sectoarele Bechet – Corabia și Brăila – Tulcea.</w:t>
      </w:r>
    </w:p>
    <w:p w14:paraId="50EE4818"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Debitul la intrarea în țară (secțiunea Baziaș) va fi în creştere (8200 m</w:t>
      </w:r>
      <w:r w:rsidRPr="00DE10A7">
        <w:rPr>
          <w:rFonts w:eastAsia="MS Mincho" w:cs="Times New Roman"/>
          <w:b/>
          <w:bCs/>
          <w:iCs/>
          <w:color w:val="auto"/>
          <w:sz w:val="24"/>
          <w:szCs w:val="24"/>
          <w:vertAlign w:val="superscript"/>
        </w:rPr>
        <w:t>3</w:t>
      </w:r>
      <w:r w:rsidRPr="00DE10A7">
        <w:rPr>
          <w:rFonts w:eastAsia="MS Mincho" w:cs="Times New Roman"/>
          <w:b/>
          <w:bCs/>
          <w:iCs/>
          <w:color w:val="auto"/>
          <w:sz w:val="24"/>
          <w:szCs w:val="24"/>
        </w:rPr>
        <w:t>/s).</w:t>
      </w:r>
    </w:p>
    <w:p w14:paraId="49FE208B" w14:textId="7C55D160"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În aval de Porțile de Fier debitele vor fi în creștere.</w:t>
      </w:r>
    </w:p>
    <w:p w14:paraId="35334F16"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rPr>
        <w:t xml:space="preserve">2. </w:t>
      </w:r>
      <w:r w:rsidRPr="00DE10A7">
        <w:rPr>
          <w:rFonts w:eastAsia="MS Mincho" w:cs="Times New Roman"/>
          <w:b/>
          <w:bCs/>
          <w:iCs/>
          <w:color w:val="auto"/>
          <w:sz w:val="24"/>
          <w:szCs w:val="24"/>
          <w:u w:val="single"/>
        </w:rPr>
        <w:t>Situaţia meteorologică în intervalul 17.05.2023, ora 09:00 –18.05.2023, ora 06:00</w:t>
      </w:r>
    </w:p>
    <w:p w14:paraId="0C6DC9A0"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u w:val="single"/>
        </w:rPr>
        <w:t>ÎN ŢARĂ</w:t>
      </w:r>
    </w:p>
    <w:p w14:paraId="6ADCAF4D"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 xml:space="preserve">Vremea a fost răcoroasă, local chiar rece pentru mijlocul lunii mai în Oltenia, jumătatea de vest a Munteniei și a Transilvaniei unde înnorările au fost mai persistente, a plouat pe arii extinse și izolat au fost oraje. În restul teritoriului, valorile termice s-au situat în jurul mediilor multianuale, în condiții de cer variabil, cu înnorări temporare (și izolat ploi slabe) care însă din orele serii în regiunile vestice au fost chiar accentuate (nori convectivi cu mare dezvoltare verticală) ce au determinat averse ce au avut și caracter torențial, pe alocuri descărcări electrice, intensificări de scurtă durată ale vântului și izolat căderi de grindină, confirmate din surse externe în județul Timiș. Pe arii restrânse s-au înregistrat cantități de apă de peste 15...20 l/mp - în Oltenia, Transilvania și la munte prin acumulare, iar în Banat </w:t>
      </w:r>
      <w:r w:rsidRPr="00DE10A7">
        <w:rPr>
          <w:rFonts w:eastAsia="MS Mincho" w:cs="Times New Roman"/>
          <w:b/>
          <w:bCs/>
          <w:iCs/>
          <w:color w:val="auto"/>
          <w:sz w:val="24"/>
          <w:szCs w:val="24"/>
        </w:rPr>
        <w:lastRenderedPageBreak/>
        <w:t>și Crișana în timp scurt. Intensificări ale vântului au fost și pe crestele montane, în special în Carpații Meridionali, cu peste 60...75 km/h și în nordul Moldovei unde au fost rafale de 50...55 km/h, iar pe arii restrânse și în celelalte zone, cu viteze de cel mult 40...45 km/h. Deși a continuat să fie în diminuare, stratul de zăpadă s-a menținut pe alocuri în zona montană foarte înaltă și aseară la ora 21 măsura -în platformele stațiilor meteorologice- până la 185 cm în Munții Bucegi și 152 cm în Munții Făgăraș, la peste 2000 m. Temperaturile maxime s-au încadrat între 12 grade la Voineasa și 25 de grade la Sighetu Marmației, Bacău, Bârlad, Adjud și Buzău; la ora 6 valorile termice erau cuprinse între 9 grade la Petroșani și Voineasa și 17 grade la Sulina.</w:t>
      </w:r>
    </w:p>
    <w:p w14:paraId="7BC446BF" w14:textId="195B4BDB" w:rsidR="00DE10A7" w:rsidRPr="00DE10A7" w:rsidRDefault="00DE10A7" w:rsidP="00DE10A7">
      <w:pPr>
        <w:ind w:left="418" w:firstLine="720"/>
        <w:rPr>
          <w:rFonts w:eastAsia="MS Mincho" w:cs="Times New Roman"/>
          <w:b/>
          <w:bCs/>
          <w:i/>
          <w:iCs/>
          <w:color w:val="auto"/>
          <w:sz w:val="24"/>
          <w:szCs w:val="24"/>
        </w:rPr>
      </w:pPr>
      <w:r w:rsidRPr="00DE10A7">
        <w:rPr>
          <w:rFonts w:eastAsia="MS Mincho" w:cs="Times New Roman"/>
          <w:b/>
          <w:bCs/>
          <w:i/>
          <w:iCs/>
          <w:color w:val="auto"/>
          <w:sz w:val="24"/>
          <w:szCs w:val="24"/>
        </w:rPr>
        <w:t>Observație: de ieri dimineață de la ora 6 au fost în vigoare 9 mesaje de alertă pentru fenomene meteorologice periculoase imediate emise de către SRPV Timișoara, 2 avertizări cod portocaliu și 7 atenționări cod galben.</w:t>
      </w:r>
    </w:p>
    <w:p w14:paraId="33DAFF6E"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u w:val="single"/>
        </w:rPr>
        <w:t>LA BUCUREŞTI</w:t>
      </w:r>
    </w:p>
    <w:p w14:paraId="30BD1529" w14:textId="1C76EC7E"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Vremea s-a răcorit față de ziua anterioară, astfel că temperatura maximă a fost de 20 de grade la Filaret și 22 de grade la Afumați și Băneasa. Cerul a avut înnorări și a plouat slab în prima parte a zilei și trecător în unele cartiere noaptea. Vântul a suflat slab și moderat. La ora 6 se înregistrau 13 grade.</w:t>
      </w:r>
    </w:p>
    <w:p w14:paraId="60E18775"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rPr>
        <w:t xml:space="preserve">3. </w:t>
      </w:r>
      <w:r w:rsidRPr="00DE10A7">
        <w:rPr>
          <w:rFonts w:eastAsia="MS Mincho" w:cs="Times New Roman"/>
          <w:b/>
          <w:bCs/>
          <w:iCs/>
          <w:color w:val="auto"/>
          <w:sz w:val="24"/>
          <w:szCs w:val="24"/>
          <w:u w:val="single"/>
        </w:rPr>
        <w:t>Prognoza meteorologică în intervalul 18.05.2023, ora 09:00 –19.05.2023, ora 09:00</w:t>
      </w:r>
    </w:p>
    <w:p w14:paraId="47166ADF"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u w:val="single"/>
        </w:rPr>
        <w:t>ÎN ŢARĂ</w:t>
      </w:r>
    </w:p>
    <w:p w14:paraId="4ABEB893" w14:textId="0475D000" w:rsid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Vremea va fi răcoroasă în vestul, sud-vestul și local în sudul teritoriului, iar în rest valorile termice se vor situa în jurul normelor climatologice specifice perioadei. Pe parcursul zilei nebulozitatea va fi mai persistentă în Oltenia, Banat, Crișana și în Maramureș, unde local va mai ploua, iar în celelate regiuni cerul va fi variabil, cu înnorări temporare și numai izolat ploi slabe de scurtă durată. Noaptea, cerul se va degaja în cea mai mare parte a țării, iar ploi slabe vor mai fi posibile îndeosebi în zonele montane și în nord-est. Vântul va sufla slab și moderat, cu unele intensificări în sud-estul teritoriului și în zona montană înaltă, cu viteze de 40...50 km/h. Temperaturile maxime vor fi cuprinse în general între 18 și 25 de grade, iar cele minime între 5 grade în depresiunile Carpaților Orientali și 15...16 grade pe litoral și în deltă. Spre sfârșitul intervalului se va forma ceață, local în Câmpia de Vest și izolat în rest.</w:t>
      </w:r>
    </w:p>
    <w:p w14:paraId="48265738" w14:textId="77777777" w:rsidR="00DE10A7" w:rsidRPr="00DE10A7" w:rsidRDefault="00DE10A7" w:rsidP="00DE10A7">
      <w:pPr>
        <w:ind w:left="418" w:firstLine="720"/>
        <w:rPr>
          <w:rFonts w:eastAsia="MS Mincho" w:cs="Times New Roman"/>
          <w:b/>
          <w:bCs/>
          <w:iCs/>
          <w:color w:val="auto"/>
          <w:sz w:val="24"/>
          <w:szCs w:val="24"/>
        </w:rPr>
      </w:pPr>
    </w:p>
    <w:p w14:paraId="11BBC7A1"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u w:val="single"/>
        </w:rPr>
        <w:lastRenderedPageBreak/>
        <w:t>LA BUCUREŞTI</w:t>
      </w:r>
    </w:p>
    <w:p w14:paraId="66E670D1" w14:textId="5E79DF3B"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Cerul va prezenta înnorări temporare pe parcursul zilei când vor mai fi condiții pentru ploi slabe de scurtă durată, apoi va deveni variabil. Vântul va sufla slab și moderat. Temperatura maximă se va situa în jurul valorii de 23 de grade, iar cea minimă de 11...13 grade.</w:t>
      </w:r>
    </w:p>
    <w:p w14:paraId="3182E31C" w14:textId="77777777" w:rsidR="00DE10A7" w:rsidRPr="00DE10A7" w:rsidRDefault="00DE10A7" w:rsidP="00DE10A7">
      <w:pPr>
        <w:numPr>
          <w:ilvl w:val="0"/>
          <w:numId w:val="4"/>
        </w:numPr>
        <w:rPr>
          <w:rFonts w:eastAsia="MS Mincho" w:cs="Times New Roman"/>
          <w:b/>
          <w:bCs/>
          <w:i/>
          <w:iCs/>
          <w:color w:val="auto"/>
          <w:sz w:val="24"/>
          <w:szCs w:val="24"/>
          <w:u w:val="single"/>
        </w:rPr>
      </w:pPr>
      <w:r w:rsidRPr="00DE10A7">
        <w:rPr>
          <w:rFonts w:eastAsia="MS Mincho" w:cs="Times New Roman"/>
          <w:b/>
          <w:bCs/>
          <w:i/>
          <w:iCs/>
          <w:color w:val="auto"/>
          <w:sz w:val="24"/>
          <w:szCs w:val="24"/>
          <w:u w:val="single"/>
        </w:rPr>
        <w:t>CALITATEA APELOR</w:t>
      </w:r>
    </w:p>
    <w:p w14:paraId="054F7334"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1.</w:t>
      </w:r>
      <w:r w:rsidRPr="00DE10A7">
        <w:rPr>
          <w:rFonts w:eastAsia="MS Mincho" w:cs="Times New Roman"/>
          <w:b/>
          <w:bCs/>
          <w:iCs/>
          <w:color w:val="auto"/>
          <w:sz w:val="24"/>
          <w:szCs w:val="24"/>
        </w:rPr>
        <w:tab/>
        <w:t>Pe fluviul Dunărea</w:t>
      </w:r>
    </w:p>
    <w:p w14:paraId="1F2F5A4D" w14:textId="36B94340"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Nu au fost semnalate evenimente deosebite.</w:t>
      </w:r>
    </w:p>
    <w:p w14:paraId="76A807DF"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2.</w:t>
      </w:r>
      <w:r w:rsidRPr="00DE10A7">
        <w:rPr>
          <w:rFonts w:eastAsia="MS Mincho" w:cs="Times New Roman"/>
          <w:b/>
          <w:bCs/>
          <w:iCs/>
          <w:color w:val="auto"/>
          <w:sz w:val="24"/>
          <w:szCs w:val="24"/>
        </w:rPr>
        <w:tab/>
        <w:t>Pe râurile interioare</w:t>
      </w:r>
    </w:p>
    <w:p w14:paraId="2742F64A"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
          <w:iCs/>
          <w:color w:val="auto"/>
          <w:sz w:val="24"/>
          <w:szCs w:val="24"/>
        </w:rPr>
        <w:t>Administrația Națională Apele Române, Garda Naţională de Mediu - Comisariatul Judeţean</w:t>
      </w:r>
      <w:r w:rsidRPr="00DE10A7">
        <w:rPr>
          <w:rFonts w:eastAsia="MS Mincho" w:cs="Times New Roman"/>
          <w:b/>
          <w:bCs/>
          <w:iCs/>
          <w:color w:val="auto"/>
          <w:sz w:val="24"/>
          <w:szCs w:val="24"/>
        </w:rPr>
        <w:t xml:space="preserve"> </w:t>
      </w:r>
      <w:r w:rsidRPr="00DE10A7">
        <w:rPr>
          <w:rFonts w:eastAsia="MS Mincho" w:cs="Times New Roman"/>
          <w:b/>
          <w:bCs/>
          <w:i/>
          <w:iCs/>
          <w:color w:val="auto"/>
          <w:sz w:val="24"/>
          <w:szCs w:val="24"/>
        </w:rPr>
        <w:t>Suceava</w:t>
      </w:r>
      <w:r w:rsidRPr="00DE10A7">
        <w:rPr>
          <w:rFonts w:eastAsia="MS Mincho" w:cs="Times New Roman"/>
          <w:b/>
          <w:bCs/>
          <w:iCs/>
          <w:color w:val="auto"/>
          <w:sz w:val="24"/>
          <w:szCs w:val="24"/>
        </w:rPr>
        <w:t xml:space="preserve"> și </w:t>
      </w:r>
      <w:r w:rsidRPr="00DE10A7">
        <w:rPr>
          <w:rFonts w:eastAsia="MS Mincho" w:cs="Times New Roman"/>
          <w:b/>
          <w:bCs/>
          <w:i/>
          <w:iCs/>
          <w:color w:val="auto"/>
          <w:sz w:val="24"/>
          <w:szCs w:val="24"/>
        </w:rPr>
        <w:t>Agenţia pentru Protecţia Mediului</w:t>
      </w:r>
      <w:r w:rsidRPr="00DE10A7">
        <w:rPr>
          <w:rFonts w:eastAsia="MS Mincho" w:cs="Times New Roman"/>
          <w:b/>
          <w:bCs/>
          <w:iCs/>
          <w:color w:val="auto"/>
          <w:sz w:val="24"/>
          <w:szCs w:val="24"/>
        </w:rPr>
        <w:t xml:space="preserve"> </w:t>
      </w:r>
      <w:r w:rsidRPr="00DE10A7">
        <w:rPr>
          <w:rFonts w:eastAsia="MS Mincho" w:cs="Times New Roman"/>
          <w:b/>
          <w:bCs/>
          <w:i/>
          <w:iCs/>
          <w:color w:val="auto"/>
          <w:sz w:val="24"/>
          <w:szCs w:val="24"/>
        </w:rPr>
        <w:t xml:space="preserve">Suceava </w:t>
      </w:r>
      <w:r w:rsidRPr="00DE10A7">
        <w:rPr>
          <w:rFonts w:eastAsia="MS Mincho" w:cs="Times New Roman"/>
          <w:b/>
          <w:bCs/>
          <w:iCs/>
          <w:color w:val="auto"/>
          <w:sz w:val="24"/>
          <w:szCs w:val="24"/>
        </w:rPr>
        <w:t>revin cu informaţii suplimentare despre poluarea accidentală cu ape de mină a râului Bistriţa, care s-a produs în data de 13.05.2023, ora 19:30, în zona localităţii Holda, orașul Broșteni, județul Suceava, în uma evacuării de ape de mină din fostul perimetru minier Leşu Ursului - Isipoaia.</w:t>
      </w:r>
    </w:p>
    <w:p w14:paraId="4EEF4D86"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Pentru poluarea accidentală a râului Bistrița cu ape de mină din fosta zonă minieră Isipoaia, operatorul CONVERSMIN SA a fost sancționat contravențional cu două amenzi în cuantum de 90.000 lei:</w:t>
      </w:r>
    </w:p>
    <w:p w14:paraId="4D7DE2F3"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 amendă în valoare de 40.000 lei aplicată de S.G.A. Suceava - în baza Legii Apelor nr. 107 /1996, cu completările și modificările ulterioare, art. 87, pct. 27, sancționabil prin art. 88, pct. 1, lit. b, pentru neluarea de măsuri operative pentru înlăturarea cauzelor și efectelor care au produs poluarea accidentală a apelor râului Bistrița;</w:t>
      </w:r>
    </w:p>
    <w:p w14:paraId="717852E0"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 amendă în valoare de 50.000 lei aplicată de G.N.M.-C.J. Suceava - conform prevederilor art. 94, alin. (1), lit. I, coroborat cu art. 96, alin. (1), pct. 1 din O.U.G. nr. 195/2005, cu completările și modificările ulterioare - pentru faptul că nu a notificat autoritățile teritoriale de protecția mediului privind evcuarea de ape de mină puternic impurificate, situație ce a condus la poluarea accidentală a apelor râului Bistrița.</w:t>
      </w:r>
    </w:p>
    <w:p w14:paraId="301049F8"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Din rezultatul analizelor de laborator, pe probele de apă prelevate în data de 17.05.2023, se constată următoarele:</w:t>
      </w:r>
    </w:p>
    <w:p w14:paraId="7BF28CD3"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lastRenderedPageBreak/>
        <w:t>- apele de mină ce se evacuează de pe platforma Isipoaia prezintă în continuare depășiri ale concentrațiilor de poluanți față de limitele prevazute în HG 352/2005;</w:t>
      </w:r>
    </w:p>
    <w:p w14:paraId="231183C6"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 calitatea apelor de mină evacuate s-a îmbunătățit față de valorile obținute pe probele recoltate anterior;</w:t>
      </w:r>
    </w:p>
    <w:p w14:paraId="71F905FD"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 impactul evacuărilor apelor de mină de pe platforma Isipoaia asupra calității râului Bistrița este nesemnificativ, constatându-se ușoare creșteri ale concentrațiilor la indicatorii Fe și Mn în secțiunile din aval, însă fără a schimba clasa de calitate a cursului de apă.</w:t>
      </w:r>
    </w:p>
    <w:p w14:paraId="7967AA8D"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Prin urmare, în secțiunile monitorizate în aval de incident nu se se constată schimbări semnificative a calității apei față de secțiunea de monitorizare din amonte de confluența cu apele de mină. De asemenea nu se mai constată modificări de culoare a apei râului Bistrița pe tot tronsonul de curs de apă monitorizat.</w:t>
      </w:r>
    </w:p>
    <w:p w14:paraId="1906D5F1"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La nivelul județului Neamț, în funcție de limitele stabilite în Ord. 161/2006 – Normativ privind clasificarea calității apelor de suprafață, se constată:</w:t>
      </w:r>
    </w:p>
    <w:p w14:paraId="364A35A0"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 pentru proba de apă prelevată în data de 16.05.2023, indicatorul Fier, determinat în secțiunile de control Bistrița-Pod Lunca și Bistrița-Viaduct Poiana Largului, încadrează calitatea apei râului Bistrița în clasa a II a de calitate, iar în aval, în acumularea Izvorul Muntelui, la nivelul localității Hangu, valoarea Fierului se încadrează în clasa I de calitate.</w:t>
      </w:r>
    </w:p>
    <w:p w14:paraId="57F80202"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În urma interpretării rezultatelor probelor de apă la metale (Cu, Mn, Zn, Pb), calitatea apei râului Bistrița se încadrează în clasa a -II-a de calitate după indicatorul Mn la nivelul secțiunilor Bistrița-Pod Lunca și Bistrița-Viaduct Poiana Largului, iar în secțiunea lac Izvorul Muntelui, loc. Hangu, toate metalele determinate încadrează calitatea apei râului Bistrița în clasa I.</w:t>
      </w:r>
    </w:p>
    <w:p w14:paraId="0AC9B779" w14:textId="3792F968"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S.G.A. Neamț continuă monitorizarea râului Bistrița, prin prelevarea de noi probe de apă din cele trei secțiuni menționate anterior.</w:t>
      </w:r>
    </w:p>
    <w:p w14:paraId="7790591F"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3.</w:t>
      </w:r>
      <w:r w:rsidRPr="00DE10A7">
        <w:rPr>
          <w:rFonts w:eastAsia="MS Mincho" w:cs="Times New Roman"/>
          <w:b/>
          <w:bCs/>
          <w:iCs/>
          <w:color w:val="auto"/>
          <w:sz w:val="24"/>
          <w:szCs w:val="24"/>
        </w:rPr>
        <w:tab/>
        <w:t>Pe Marea Neagră</w:t>
      </w:r>
    </w:p>
    <w:p w14:paraId="68EC9D1A" w14:textId="10D0DBF5"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Nu au fost semnalate evenimente deosebite.</w:t>
      </w:r>
    </w:p>
    <w:p w14:paraId="5853ECC6" w14:textId="77777777" w:rsidR="00DE10A7" w:rsidRPr="00DE10A7" w:rsidRDefault="00DE10A7" w:rsidP="00DE10A7">
      <w:pPr>
        <w:numPr>
          <w:ilvl w:val="0"/>
          <w:numId w:val="7"/>
        </w:numPr>
        <w:rPr>
          <w:rFonts w:eastAsia="MS Mincho" w:cs="Times New Roman"/>
          <w:b/>
          <w:bCs/>
          <w:i/>
          <w:iCs/>
          <w:color w:val="auto"/>
          <w:sz w:val="24"/>
          <w:szCs w:val="24"/>
          <w:u w:val="single"/>
        </w:rPr>
      </w:pPr>
      <w:r w:rsidRPr="00DE10A7">
        <w:rPr>
          <w:rFonts w:eastAsia="MS Mincho" w:cs="Times New Roman"/>
          <w:b/>
          <w:bCs/>
          <w:i/>
          <w:iCs/>
          <w:color w:val="auto"/>
          <w:sz w:val="24"/>
          <w:szCs w:val="24"/>
          <w:u w:val="single"/>
        </w:rPr>
        <w:t>CALITATEA MEDIULUI</w:t>
      </w:r>
    </w:p>
    <w:p w14:paraId="26AF4B36" w14:textId="77777777" w:rsidR="00DE10A7" w:rsidRPr="00DE10A7" w:rsidRDefault="00DE10A7" w:rsidP="00DE10A7">
      <w:pPr>
        <w:numPr>
          <w:ilvl w:val="0"/>
          <w:numId w:val="5"/>
        </w:numPr>
        <w:tabs>
          <w:tab w:val="num" w:pos="720"/>
        </w:tabs>
        <w:rPr>
          <w:rFonts w:eastAsia="MS Mincho" w:cs="Times New Roman"/>
          <w:b/>
          <w:bCs/>
          <w:iCs/>
          <w:color w:val="auto"/>
          <w:sz w:val="24"/>
          <w:szCs w:val="24"/>
        </w:rPr>
      </w:pPr>
      <w:r w:rsidRPr="00DE10A7">
        <w:rPr>
          <w:rFonts w:eastAsia="MS Mincho" w:cs="Times New Roman"/>
          <w:b/>
          <w:bCs/>
          <w:iCs/>
          <w:color w:val="auto"/>
          <w:sz w:val="24"/>
          <w:szCs w:val="24"/>
        </w:rPr>
        <w:t>În domeniul aerului</w:t>
      </w:r>
    </w:p>
    <w:p w14:paraId="2DE523F2"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
          <w:iCs/>
          <w:color w:val="auto"/>
          <w:sz w:val="24"/>
          <w:szCs w:val="24"/>
        </w:rPr>
        <w:lastRenderedPageBreak/>
        <w:t>Agenţia Naţională pentru Protecţia Mediului</w:t>
      </w:r>
      <w:r w:rsidRPr="00DE10A7">
        <w:rPr>
          <w:rFonts w:eastAsia="MS Mincho" w:cs="Times New Roman"/>
          <w:b/>
          <w:bCs/>
          <w:iCs/>
          <w:color w:val="auto"/>
          <w:sz w:val="24"/>
          <w:szCs w:val="24"/>
        </w:rPr>
        <w:t xml:space="preserve"> informează că, din rezultatele analizelor efectuate pentru data de 16.05.2023 în cadrul Reţelei Naţionale de Monitorizare, nu s-au constatat depășiri ale pragurilor de alertă pentru NO</w:t>
      </w:r>
      <w:r w:rsidRPr="00DE10A7">
        <w:rPr>
          <w:rFonts w:eastAsia="MS Mincho" w:cs="Times New Roman"/>
          <w:b/>
          <w:bCs/>
          <w:iCs/>
          <w:color w:val="auto"/>
          <w:sz w:val="24"/>
          <w:szCs w:val="24"/>
          <w:vertAlign w:val="subscript"/>
        </w:rPr>
        <w:t>2</w:t>
      </w:r>
      <w:r w:rsidRPr="00DE10A7">
        <w:rPr>
          <w:rFonts w:eastAsia="MS Mincho" w:cs="Times New Roman"/>
          <w:b/>
          <w:bCs/>
          <w:iCs/>
          <w:color w:val="auto"/>
          <w:sz w:val="24"/>
          <w:szCs w:val="24"/>
        </w:rPr>
        <w:t xml:space="preserve"> (dioxid de azot), SO</w:t>
      </w:r>
      <w:r w:rsidRPr="00DE10A7">
        <w:rPr>
          <w:rFonts w:eastAsia="MS Mincho" w:cs="Times New Roman"/>
          <w:b/>
          <w:bCs/>
          <w:iCs/>
          <w:color w:val="auto"/>
          <w:sz w:val="24"/>
          <w:szCs w:val="24"/>
          <w:vertAlign w:val="subscript"/>
        </w:rPr>
        <w:t>2</w:t>
      </w:r>
      <w:r w:rsidRPr="00DE10A7">
        <w:rPr>
          <w:rFonts w:eastAsia="MS Mincho" w:cs="Times New Roman"/>
          <w:b/>
          <w:bCs/>
          <w:iCs/>
          <w:color w:val="auto"/>
          <w:sz w:val="24"/>
          <w:szCs w:val="24"/>
        </w:rPr>
        <w:t xml:space="preserve"> (dioxid de sulf) și nici ale pragurilor de alertă și informare pentru O</w:t>
      </w:r>
      <w:r w:rsidRPr="00DE10A7">
        <w:rPr>
          <w:rFonts w:eastAsia="MS Mincho" w:cs="Times New Roman"/>
          <w:b/>
          <w:bCs/>
          <w:iCs/>
          <w:color w:val="auto"/>
          <w:sz w:val="24"/>
          <w:szCs w:val="24"/>
          <w:vertAlign w:val="subscript"/>
        </w:rPr>
        <w:t>3</w:t>
      </w:r>
      <w:r w:rsidRPr="00DE10A7">
        <w:rPr>
          <w:rFonts w:eastAsia="MS Mincho" w:cs="Times New Roman"/>
          <w:b/>
          <w:bCs/>
          <w:iCs/>
          <w:color w:val="auto"/>
          <w:sz w:val="24"/>
          <w:szCs w:val="24"/>
        </w:rPr>
        <w:t xml:space="preserve"> (ozon). </w:t>
      </w:r>
    </w:p>
    <w:p w14:paraId="4AA0BFC6" w14:textId="77777777" w:rsidR="00DE10A7" w:rsidRPr="00DE10A7" w:rsidRDefault="00DE10A7" w:rsidP="00DE10A7">
      <w:pPr>
        <w:ind w:left="418" w:firstLine="720"/>
        <w:rPr>
          <w:rFonts w:eastAsia="MS Mincho" w:cs="Times New Roman"/>
          <w:b/>
          <w:bCs/>
          <w:iCs/>
          <w:color w:val="auto"/>
          <w:sz w:val="24"/>
          <w:szCs w:val="24"/>
          <w:lang w:val="it-IT"/>
        </w:rPr>
      </w:pPr>
      <w:r w:rsidRPr="00DE10A7">
        <w:rPr>
          <w:rFonts w:eastAsia="MS Mincho" w:cs="Times New Roman"/>
          <w:b/>
          <w:bCs/>
          <w:iCs/>
          <w:color w:val="auto"/>
          <w:sz w:val="24"/>
          <w:szCs w:val="24"/>
        </w:rPr>
        <w:t>Nu a fost înregistrată depășirea valorii limită zilnice pentru indicatorul particule în suspensie PM</w:t>
      </w:r>
      <w:r w:rsidRPr="00DE10A7">
        <w:rPr>
          <w:rFonts w:eastAsia="MS Mincho" w:cs="Times New Roman"/>
          <w:b/>
          <w:bCs/>
          <w:iCs/>
          <w:color w:val="auto"/>
          <w:sz w:val="24"/>
          <w:szCs w:val="24"/>
          <w:vertAlign w:val="subscript"/>
        </w:rPr>
        <w:t>10</w:t>
      </w:r>
      <w:r w:rsidRPr="00DE10A7">
        <w:rPr>
          <w:rFonts w:eastAsia="MS Mincho" w:cs="Times New Roman"/>
          <w:b/>
          <w:bCs/>
          <w:iCs/>
          <w:color w:val="auto"/>
          <w:sz w:val="24"/>
          <w:szCs w:val="24"/>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DE10A7">
        <w:rPr>
          <w:rFonts w:eastAsia="MS Mincho" w:cs="Times New Roman"/>
          <w:b/>
          <w:bCs/>
          <w:iCs/>
          <w:color w:val="auto"/>
          <w:sz w:val="24"/>
          <w:szCs w:val="24"/>
          <w:lang w:val="it-IT"/>
        </w:rPr>
        <w:t xml:space="preserve"> </w:t>
      </w:r>
    </w:p>
    <w:p w14:paraId="0F294407" w14:textId="0297B394" w:rsidR="00DE10A7" w:rsidRPr="00DE10A7" w:rsidRDefault="00DE10A7" w:rsidP="00DE10A7">
      <w:pPr>
        <w:ind w:left="418" w:firstLine="720"/>
        <w:rPr>
          <w:rFonts w:eastAsia="MS Mincho" w:cs="Times New Roman"/>
          <w:b/>
          <w:bCs/>
          <w:iCs/>
          <w:color w:val="auto"/>
          <w:sz w:val="24"/>
          <w:szCs w:val="24"/>
          <w:lang w:val="it-IT"/>
        </w:rPr>
      </w:pPr>
      <w:r w:rsidRPr="00DE10A7">
        <w:rPr>
          <w:rFonts w:eastAsia="MS Mincho" w:cs="Times New Roman"/>
          <w:b/>
          <w:bCs/>
          <w:i/>
          <w:iCs/>
          <w:color w:val="auto"/>
          <w:sz w:val="24"/>
          <w:szCs w:val="24"/>
        </w:rPr>
        <w:t>Inspectoratul General pentru Situații de Urgență</w:t>
      </w:r>
      <w:r w:rsidRPr="00DE10A7">
        <w:rPr>
          <w:rFonts w:eastAsia="MS Mincho" w:cs="Times New Roman"/>
          <w:b/>
          <w:bCs/>
          <w:iCs/>
          <w:color w:val="auto"/>
          <w:sz w:val="24"/>
          <w:szCs w:val="24"/>
        </w:rPr>
        <w:t xml:space="preserve"> informează despre producerea, în data de 18.05.2023, în jurul orei 02:30, unui incendiu la o hală (vopsitorie) din municipiul Timișoara, județul Timiș. Incendiul s-a manifestat cu degajări mari de fum, pe o suprafață de aproximativ 2000 mp. I.S.U. Timiș a intervenit pentru stingerea incendiului.</w:t>
      </w:r>
      <w:r w:rsidRPr="00DE10A7">
        <w:rPr>
          <w:rFonts w:eastAsia="MS Mincho" w:cs="Times New Roman"/>
          <w:b/>
          <w:bCs/>
          <w:iCs/>
          <w:color w:val="auto"/>
          <w:sz w:val="24"/>
          <w:szCs w:val="24"/>
          <w:lang w:val="it-IT"/>
        </w:rPr>
        <w:t xml:space="preserve"> </w:t>
      </w:r>
      <w:r w:rsidRPr="00DE10A7">
        <w:rPr>
          <w:rFonts w:eastAsia="MS Mincho" w:cs="Times New Roman"/>
          <w:b/>
          <w:bCs/>
          <w:iCs/>
          <w:color w:val="auto"/>
          <w:sz w:val="24"/>
          <w:szCs w:val="24"/>
        </w:rPr>
        <w:t>A fost avertizată populația din zonă prin sistemul de mesaje Ro-Alert.</w:t>
      </w:r>
      <w:r w:rsidRPr="00DE10A7">
        <w:rPr>
          <w:rFonts w:eastAsia="MS Mincho" w:cs="Times New Roman"/>
          <w:b/>
          <w:bCs/>
          <w:iCs/>
          <w:color w:val="auto"/>
          <w:sz w:val="24"/>
          <w:szCs w:val="24"/>
          <w:lang w:val="it-IT"/>
        </w:rPr>
        <w:t xml:space="preserve"> </w:t>
      </w:r>
    </w:p>
    <w:p w14:paraId="3D237298" w14:textId="77777777" w:rsidR="00DE10A7" w:rsidRPr="00DE10A7" w:rsidRDefault="00DE10A7" w:rsidP="00DE10A7">
      <w:pPr>
        <w:numPr>
          <w:ilvl w:val="0"/>
          <w:numId w:val="5"/>
        </w:numPr>
        <w:tabs>
          <w:tab w:val="num" w:pos="709"/>
        </w:tabs>
        <w:rPr>
          <w:rFonts w:eastAsia="MS Mincho" w:cs="Times New Roman"/>
          <w:b/>
          <w:bCs/>
          <w:iCs/>
          <w:color w:val="auto"/>
          <w:sz w:val="24"/>
          <w:szCs w:val="24"/>
        </w:rPr>
      </w:pPr>
      <w:r w:rsidRPr="00DE10A7">
        <w:rPr>
          <w:rFonts w:eastAsia="MS Mincho" w:cs="Times New Roman"/>
          <w:b/>
          <w:bCs/>
          <w:iCs/>
          <w:color w:val="auto"/>
          <w:sz w:val="24"/>
          <w:szCs w:val="24"/>
        </w:rPr>
        <w:t>În domeniul solului şi vegetaţiei</w:t>
      </w:r>
    </w:p>
    <w:p w14:paraId="7CD379E0" w14:textId="73BF07B6"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
          <w:iCs/>
          <w:color w:val="auto"/>
          <w:sz w:val="24"/>
          <w:szCs w:val="24"/>
        </w:rPr>
        <w:t>Agenţia pentru Protecţia Mediului</w:t>
      </w:r>
      <w:r w:rsidRPr="00DE10A7">
        <w:rPr>
          <w:rFonts w:eastAsia="MS Mincho" w:cs="Times New Roman"/>
          <w:b/>
          <w:bCs/>
          <w:iCs/>
          <w:color w:val="auto"/>
          <w:sz w:val="24"/>
          <w:szCs w:val="24"/>
        </w:rPr>
        <w:t xml:space="preserve"> </w:t>
      </w:r>
      <w:r w:rsidRPr="00DE10A7">
        <w:rPr>
          <w:rFonts w:eastAsia="MS Mincho" w:cs="Times New Roman"/>
          <w:b/>
          <w:bCs/>
          <w:i/>
          <w:iCs/>
          <w:color w:val="auto"/>
          <w:sz w:val="24"/>
          <w:szCs w:val="24"/>
        </w:rPr>
        <w:t xml:space="preserve">Argeș </w:t>
      </w:r>
      <w:r w:rsidRPr="00DE10A7">
        <w:rPr>
          <w:rFonts w:eastAsia="MS Mincho" w:cs="Times New Roman"/>
          <w:b/>
          <w:bCs/>
          <w:iCs/>
          <w:color w:val="auto"/>
          <w:sz w:val="24"/>
          <w:szCs w:val="24"/>
        </w:rPr>
        <w:t>informează despre producerea, în data de 17.05.2023, la ora 13:00, unei poluări accidentale a solului cu 100 litri de apă de zăcământ și 10 litri de țiței, în zona localităţii Leordeni, județul Argeș, din cauza unei avarii la o conductă (de la Sonda 586 la Parc 35 Leordeni) ce aparține OMV Petrom. A fost afectată o suprafață de 45 mp teren privat (livadă) și 5 mp șanț drum public. S-a oprit pomparea si s-a izolat conducta. Se vor lua măsuri pentru remedierea avariei și curățarea zonei afectate.</w:t>
      </w:r>
    </w:p>
    <w:p w14:paraId="57F773D8" w14:textId="77777777" w:rsidR="00DE10A7" w:rsidRPr="00DE10A7" w:rsidRDefault="00DE10A7" w:rsidP="00DE10A7">
      <w:pPr>
        <w:numPr>
          <w:ilvl w:val="0"/>
          <w:numId w:val="5"/>
        </w:numPr>
        <w:tabs>
          <w:tab w:val="num" w:pos="709"/>
        </w:tabs>
        <w:rPr>
          <w:rFonts w:eastAsia="MS Mincho" w:cs="Times New Roman"/>
          <w:b/>
          <w:bCs/>
          <w:iCs/>
          <w:color w:val="auto"/>
          <w:sz w:val="24"/>
          <w:szCs w:val="24"/>
        </w:rPr>
      </w:pPr>
      <w:r w:rsidRPr="00DE10A7">
        <w:rPr>
          <w:rFonts w:eastAsia="MS Mincho" w:cs="Times New Roman"/>
          <w:b/>
          <w:bCs/>
          <w:iCs/>
          <w:color w:val="auto"/>
          <w:sz w:val="24"/>
          <w:szCs w:val="24"/>
        </w:rPr>
        <w:t>În domeniul supravegherii radioactivităţii mediului</w:t>
      </w:r>
    </w:p>
    <w:p w14:paraId="4133F248" w14:textId="16D13A8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
          <w:iCs/>
          <w:color w:val="auto"/>
          <w:sz w:val="24"/>
          <w:szCs w:val="24"/>
        </w:rPr>
        <w:t>Agenţia Naţională pentru Protecţia Mediului</w:t>
      </w:r>
      <w:r w:rsidRPr="00DE10A7">
        <w:rPr>
          <w:rFonts w:eastAsia="MS Mincho" w:cs="Times New Roman"/>
          <w:b/>
          <w:bCs/>
          <w:iCs/>
          <w:color w:val="auto"/>
          <w:sz w:val="24"/>
          <w:szCs w:val="24"/>
        </w:rPr>
        <w:t xml:space="preserve"> informează că pentru factorii de mediu urmăriţi nu s-au înregistrat depăşiri ale limitelor de avertizare/alarmare, conform OM 1978/2010, în intervalul 16.05.2023-17.05.2023 şi nu s-au semnalat evenimente deosebite. Parametrii constataţi la staţiile de pe teritoriul României s-au situat în limitele normale de variație ale fondului natural.</w:t>
      </w:r>
    </w:p>
    <w:p w14:paraId="00E293B2" w14:textId="77777777" w:rsidR="00DE10A7" w:rsidRPr="00DE10A7" w:rsidRDefault="00DE10A7" w:rsidP="00DE10A7">
      <w:pPr>
        <w:numPr>
          <w:ilvl w:val="0"/>
          <w:numId w:val="5"/>
        </w:numPr>
        <w:tabs>
          <w:tab w:val="num" w:pos="709"/>
        </w:tabs>
        <w:rPr>
          <w:rFonts w:eastAsia="MS Mincho" w:cs="Times New Roman"/>
          <w:b/>
          <w:bCs/>
          <w:iCs/>
          <w:color w:val="auto"/>
          <w:sz w:val="24"/>
          <w:szCs w:val="24"/>
        </w:rPr>
      </w:pPr>
      <w:r w:rsidRPr="00DE10A7">
        <w:rPr>
          <w:rFonts w:eastAsia="MS Mincho" w:cs="Times New Roman"/>
          <w:b/>
          <w:bCs/>
          <w:iCs/>
          <w:color w:val="auto"/>
          <w:sz w:val="24"/>
          <w:szCs w:val="24"/>
        </w:rPr>
        <w:t>În municipiul Bucureşti</w:t>
      </w:r>
    </w:p>
    <w:p w14:paraId="515E147E" w14:textId="59CC89D9"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Nu au fost semnalate evenimente deosebite.</w:t>
      </w:r>
    </w:p>
    <w:p w14:paraId="2145011D" w14:textId="77777777" w:rsidR="00DE10A7" w:rsidRPr="00DE10A7" w:rsidRDefault="00DE10A7" w:rsidP="00DE10A7">
      <w:pPr>
        <w:numPr>
          <w:ilvl w:val="0"/>
          <w:numId w:val="7"/>
        </w:numPr>
        <w:rPr>
          <w:rFonts w:eastAsia="MS Mincho" w:cs="Times New Roman"/>
          <w:b/>
          <w:bCs/>
          <w:i/>
          <w:iCs/>
          <w:color w:val="auto"/>
          <w:sz w:val="24"/>
          <w:szCs w:val="24"/>
          <w:u w:val="single"/>
        </w:rPr>
      </w:pPr>
      <w:r w:rsidRPr="00DE10A7">
        <w:rPr>
          <w:rFonts w:eastAsia="MS Mincho" w:cs="Times New Roman"/>
          <w:b/>
          <w:bCs/>
          <w:i/>
          <w:iCs/>
          <w:color w:val="auto"/>
          <w:sz w:val="24"/>
          <w:szCs w:val="24"/>
          <w:u w:val="single"/>
        </w:rPr>
        <w:lastRenderedPageBreak/>
        <w:t>ALIMENTĂRI CU APĂ</w:t>
      </w:r>
    </w:p>
    <w:p w14:paraId="6F48791E" w14:textId="77777777" w:rsidR="00DE10A7" w:rsidRPr="00DE10A7" w:rsidRDefault="00DE10A7" w:rsidP="00DE10A7">
      <w:pPr>
        <w:ind w:left="418" w:firstLine="720"/>
        <w:rPr>
          <w:rFonts w:eastAsia="MS Mincho" w:cs="Times New Roman"/>
          <w:b/>
          <w:bCs/>
          <w:i/>
          <w:iCs/>
          <w:color w:val="auto"/>
          <w:sz w:val="24"/>
          <w:szCs w:val="24"/>
        </w:rPr>
      </w:pPr>
      <w:r w:rsidRPr="00DE10A7">
        <w:rPr>
          <w:rFonts w:eastAsia="MS Mincho" w:cs="Times New Roman"/>
          <w:b/>
          <w:bCs/>
          <w:i/>
          <w:iCs/>
          <w:color w:val="auto"/>
          <w:sz w:val="24"/>
          <w:szCs w:val="24"/>
        </w:rPr>
        <w:t xml:space="preserve">Administraţia Bazinală de Apă Prut Bârlad </w:t>
      </w:r>
    </w:p>
    <w:p w14:paraId="4A5B6DF5"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u w:val="single"/>
        </w:rPr>
        <w:t>Judeţul Botoşani</w:t>
      </w:r>
    </w:p>
    <w:p w14:paraId="309625CC"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Se menţine situaţia de restricţii în alimentarea cu apă pentru piscicultură la folosinţa: S.C. Pirania S.R.L. Botoşani - pepiniera piscicolă Havarna, prin reducerea debitelor la sursa r. Baseu - ac. Cal Alb corespunzător treptei a III-a de restricţii.</w:t>
      </w:r>
    </w:p>
    <w:p w14:paraId="0B34DC21"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Se menţine Planul de restricţii în alimentarea cu apă - treapta a III-a, pentru A.N.I.F. Filiala Teritorială Moldova Nord-U.A Botoşani-Sistemul de irigaţii Movileni-Havarna, sursa ac. Cal Alb - r. Baseu.</w:t>
      </w:r>
    </w:p>
    <w:p w14:paraId="05ED8960"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u w:val="single"/>
        </w:rPr>
        <w:t>Judeţul Iaşi:</w:t>
      </w:r>
    </w:p>
    <w:p w14:paraId="04BBE1E0"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Se menţine situaţia de restricţii în alimentarea cu apă pentru piscicultură la folosinţele: - SC ACVACOM SRL Iaşi prin reducerea debitelor la sursa r. Gurguiata – ac. Plopi corespunzător treptei III de aplicare a restricţiilor;</w:t>
      </w:r>
    </w:p>
    <w:p w14:paraId="36D4F21E"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 SC MIHPES SRL Iaşi prin reducerea debitelor la sursa r. Valea Oii – ac. Sarca corespunzător treptei III de aplicare a restricţiilor.</w:t>
      </w:r>
    </w:p>
    <w:p w14:paraId="22593507" w14:textId="77777777" w:rsidR="00DE10A7" w:rsidRPr="00DE10A7" w:rsidRDefault="00DE10A7" w:rsidP="00DE10A7">
      <w:pPr>
        <w:ind w:left="418" w:firstLine="720"/>
        <w:rPr>
          <w:rFonts w:eastAsia="MS Mincho" w:cs="Times New Roman"/>
          <w:b/>
          <w:bCs/>
          <w:iCs/>
          <w:color w:val="auto"/>
          <w:sz w:val="24"/>
          <w:szCs w:val="24"/>
          <w:u w:val="single"/>
        </w:rPr>
      </w:pPr>
      <w:r w:rsidRPr="00DE10A7">
        <w:rPr>
          <w:rFonts w:eastAsia="MS Mincho" w:cs="Times New Roman"/>
          <w:b/>
          <w:bCs/>
          <w:iCs/>
          <w:color w:val="auto"/>
          <w:sz w:val="24"/>
          <w:szCs w:val="24"/>
          <w:u w:val="single"/>
        </w:rPr>
        <w:t>Judeţul Vaslui</w:t>
      </w:r>
    </w:p>
    <w:p w14:paraId="535415FF" w14:textId="77777777" w:rsidR="00DE10A7" w:rsidRPr="00DE10A7"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Se menţin prevederile „Planului de restricţii şi folosire a apei în perioade deficitare”, astfel:</w:t>
      </w:r>
    </w:p>
    <w:p w14:paraId="24C60052" w14:textId="640E3872" w:rsidR="00696822" w:rsidRDefault="00DE10A7" w:rsidP="00DE10A7">
      <w:pPr>
        <w:ind w:left="418" w:firstLine="720"/>
        <w:rPr>
          <w:rFonts w:eastAsia="MS Mincho" w:cs="Times New Roman"/>
          <w:b/>
          <w:bCs/>
          <w:iCs/>
          <w:color w:val="auto"/>
          <w:sz w:val="24"/>
          <w:szCs w:val="24"/>
        </w:rPr>
      </w:pPr>
      <w:r w:rsidRPr="00DE10A7">
        <w:rPr>
          <w:rFonts w:eastAsia="MS Mincho" w:cs="Times New Roman"/>
          <w:b/>
          <w:bCs/>
          <w:iCs/>
          <w:color w:val="auto"/>
          <w:sz w:val="24"/>
          <w:szCs w:val="24"/>
        </w:rPr>
        <w:t>- treapta III - ANIF Filiala Teritorială de Îmbunătăţiri Funciare Vaslui-Amenajare de irigaţii Mânjeşti, sursa acumularea Mânjeşti.</w:t>
      </w:r>
    </w:p>
    <w:p w14:paraId="3DFACE63" w14:textId="77777777" w:rsidR="00DE10A7" w:rsidRDefault="00DE10A7" w:rsidP="00DE10A7">
      <w:pPr>
        <w:ind w:left="418" w:firstLine="720"/>
        <w:rPr>
          <w:rFonts w:eastAsia="MS Mincho" w:cs="Times New Roman"/>
          <w:b/>
          <w:bCs/>
          <w:iCs/>
          <w:color w:val="auto"/>
          <w:sz w:val="24"/>
          <w:szCs w:val="24"/>
        </w:rPr>
      </w:pPr>
    </w:p>
    <w:p w14:paraId="5261EF75" w14:textId="3078C90F" w:rsidR="00FA65AC" w:rsidRPr="00120484" w:rsidRDefault="00DF5C20" w:rsidP="00DE10A7">
      <w:pPr>
        <w:ind w:firstLine="418"/>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C5BC" w14:textId="77777777" w:rsidR="005B2BDD" w:rsidRDefault="005B2BDD" w:rsidP="00F721A4">
      <w:pPr>
        <w:spacing w:after="0" w:line="240" w:lineRule="auto"/>
      </w:pPr>
      <w:r>
        <w:separator/>
      </w:r>
    </w:p>
  </w:endnote>
  <w:endnote w:type="continuationSeparator" w:id="0">
    <w:p w14:paraId="4FFC720E" w14:textId="77777777" w:rsidR="005B2BDD" w:rsidRDefault="005B2BD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E4A4" w14:textId="77777777" w:rsidR="005B2BDD" w:rsidRDefault="005B2BDD" w:rsidP="00F721A4">
      <w:pPr>
        <w:spacing w:after="0" w:line="240" w:lineRule="auto"/>
      </w:pPr>
      <w:r>
        <w:separator/>
      </w:r>
    </w:p>
  </w:footnote>
  <w:footnote w:type="continuationSeparator" w:id="0">
    <w:p w14:paraId="4FE91D7A" w14:textId="77777777" w:rsidR="005B2BDD" w:rsidRDefault="005B2BD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306C"/>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2023-05-18T04:52:00Z</dcterms:created>
  <dcterms:modified xsi:type="dcterms:W3CDTF">2023-05-18T05:59:00Z</dcterms:modified>
</cp:coreProperties>
</file>