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7488E" w14:textId="77777777" w:rsidR="0057303A" w:rsidRDefault="0057303A" w:rsidP="00175341">
      <w:pPr>
        <w:spacing w:before="0" w:after="0" w:line="360" w:lineRule="auto"/>
      </w:pPr>
    </w:p>
    <w:p w14:paraId="3BA731C0" w14:textId="77777777" w:rsidR="00996191" w:rsidRPr="00996191" w:rsidRDefault="00996191" w:rsidP="00175341">
      <w:pPr>
        <w:keepNext/>
        <w:keepLines/>
        <w:spacing w:before="0" w:after="0" w:line="360" w:lineRule="auto"/>
        <w:jc w:val="center"/>
        <w:outlineLvl w:val="8"/>
        <w:rPr>
          <w:rFonts w:eastAsia="Times New Roman" w:cs="Times New Roman"/>
          <w:b/>
          <w:bCs/>
          <w:iCs/>
          <w:color w:val="auto"/>
          <w:sz w:val="24"/>
          <w:szCs w:val="24"/>
        </w:rPr>
      </w:pPr>
      <w:r w:rsidRPr="00996191">
        <w:rPr>
          <w:rFonts w:eastAsia="Times New Roman" w:cs="Times New Roman"/>
          <w:b/>
          <w:bCs/>
          <w:iCs/>
          <w:color w:val="auto"/>
          <w:sz w:val="24"/>
          <w:szCs w:val="24"/>
        </w:rPr>
        <w:t>RAPORT PRIVIND SITUAŢIA HIDROMETEOROLOGICĂ ŞI A CALITĂŢII MEDIULUI</w:t>
      </w:r>
    </w:p>
    <w:p w14:paraId="182C5524" w14:textId="77777777" w:rsidR="00996191" w:rsidRPr="00996191" w:rsidRDefault="00996191" w:rsidP="00175341">
      <w:pPr>
        <w:spacing w:before="0" w:after="120" w:line="360" w:lineRule="auto"/>
        <w:jc w:val="center"/>
        <w:rPr>
          <w:rFonts w:eastAsia="MS Mincho" w:cs="Times New Roman"/>
          <w:b/>
          <w:noProof/>
          <w:color w:val="auto"/>
          <w:sz w:val="24"/>
          <w:szCs w:val="24"/>
        </w:rPr>
      </w:pP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 xml:space="preserve">în intervalul </w:t>
      </w:r>
      <w:r w:rsidR="003073A3">
        <w:rPr>
          <w:rFonts w:eastAsia="MS Mincho" w:cs="Times New Roman"/>
          <w:b/>
          <w:noProof/>
          <w:color w:val="auto"/>
          <w:sz w:val="24"/>
          <w:szCs w:val="24"/>
        </w:rPr>
        <w:t>0</w:t>
      </w:r>
      <w:r w:rsidR="003F4204">
        <w:rPr>
          <w:rFonts w:eastAsia="MS Mincho" w:cs="Times New Roman"/>
          <w:b/>
          <w:noProof/>
          <w:color w:val="auto"/>
          <w:sz w:val="24"/>
          <w:szCs w:val="24"/>
        </w:rPr>
        <w:t>6</w:t>
      </w:r>
      <w:r w:rsidR="003073A3">
        <w:rPr>
          <w:rFonts w:eastAsia="MS Mincho" w:cs="Times New Roman"/>
          <w:b/>
          <w:noProof/>
          <w:color w:val="auto"/>
          <w:sz w:val="24"/>
          <w:szCs w:val="24"/>
        </w:rPr>
        <w:t>.08</w:t>
      </w:r>
      <w:r w:rsidR="00CD3CFF">
        <w:rPr>
          <w:rFonts w:eastAsia="MS Mincho" w:cs="Times New Roman"/>
          <w:b/>
          <w:noProof/>
          <w:color w:val="auto"/>
          <w:sz w:val="24"/>
          <w:szCs w:val="24"/>
        </w:rPr>
        <w:t>.2020</w:t>
      </w: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>, ora 08.</w:t>
      </w:r>
      <w:r w:rsidRPr="00996191"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  <w:t>00</w:t>
      </w: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 xml:space="preserve"> – </w:t>
      </w:r>
      <w:r w:rsidR="003073A3">
        <w:rPr>
          <w:rFonts w:eastAsia="MS Mincho" w:cs="Times New Roman"/>
          <w:b/>
          <w:noProof/>
          <w:color w:val="auto"/>
          <w:sz w:val="24"/>
          <w:szCs w:val="24"/>
        </w:rPr>
        <w:t>0</w:t>
      </w:r>
      <w:r w:rsidR="003F4204">
        <w:rPr>
          <w:rFonts w:eastAsia="MS Mincho" w:cs="Times New Roman"/>
          <w:b/>
          <w:noProof/>
          <w:color w:val="auto"/>
          <w:sz w:val="24"/>
          <w:szCs w:val="24"/>
        </w:rPr>
        <w:t>7</w:t>
      </w:r>
      <w:r w:rsidR="003073A3">
        <w:rPr>
          <w:rFonts w:eastAsia="MS Mincho" w:cs="Times New Roman"/>
          <w:b/>
          <w:noProof/>
          <w:color w:val="auto"/>
          <w:sz w:val="24"/>
          <w:szCs w:val="24"/>
        </w:rPr>
        <w:t>.08</w:t>
      </w:r>
      <w:r w:rsidR="00733543">
        <w:rPr>
          <w:rFonts w:eastAsia="MS Mincho" w:cs="Times New Roman"/>
          <w:b/>
          <w:noProof/>
          <w:color w:val="auto"/>
          <w:sz w:val="24"/>
          <w:szCs w:val="24"/>
        </w:rPr>
        <w:t>.</w:t>
      </w:r>
      <w:r w:rsidR="00CD3CFF">
        <w:rPr>
          <w:rFonts w:eastAsia="MS Mincho" w:cs="Times New Roman"/>
          <w:b/>
          <w:noProof/>
          <w:color w:val="auto"/>
          <w:sz w:val="24"/>
          <w:szCs w:val="24"/>
        </w:rPr>
        <w:t>2020</w:t>
      </w: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>, ora 08.</w:t>
      </w:r>
      <w:r w:rsidRPr="00996191"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  <w:t>00</w:t>
      </w:r>
    </w:p>
    <w:p w14:paraId="77CAF701" w14:textId="77777777" w:rsidR="007473FE" w:rsidRDefault="007473FE" w:rsidP="00175341">
      <w:pPr>
        <w:tabs>
          <w:tab w:val="left" w:pos="6885"/>
        </w:tabs>
        <w:spacing w:before="0" w:after="120" w:line="360" w:lineRule="auto"/>
        <w:rPr>
          <w:rFonts w:eastAsia="MS Mincho" w:cs="Times New Roman"/>
          <w:b/>
          <w:color w:val="auto"/>
          <w:lang w:val="it-IT"/>
        </w:rPr>
      </w:pPr>
    </w:p>
    <w:p w14:paraId="4072D2A8" w14:textId="77777777" w:rsidR="00996191" w:rsidRPr="00996191" w:rsidRDefault="00996191" w:rsidP="00175341">
      <w:pPr>
        <w:keepNext/>
        <w:numPr>
          <w:ilvl w:val="0"/>
          <w:numId w:val="1"/>
        </w:numPr>
        <w:tabs>
          <w:tab w:val="left" w:pos="720"/>
        </w:tabs>
        <w:spacing w:before="0" w:after="120" w:line="360" w:lineRule="auto"/>
        <w:ind w:left="0" w:firstLine="0"/>
        <w:jc w:val="left"/>
        <w:outlineLvl w:val="3"/>
        <w:rPr>
          <w:rFonts w:eastAsia="Times New Roman" w:cs="Times New Roman"/>
          <w:b/>
          <w:bCs/>
          <w:i/>
          <w:color w:val="auto"/>
          <w:u w:val="single"/>
        </w:rPr>
      </w:pPr>
      <w:r w:rsidRPr="00996191">
        <w:rPr>
          <w:rFonts w:eastAsia="Times New Roman" w:cs="Times New Roman"/>
          <w:b/>
          <w:bCs/>
          <w:i/>
          <w:color w:val="auto"/>
          <w:u w:val="single"/>
        </w:rPr>
        <w:t>SITUAŢIA HIDROMETEOROLOGICĂ</w:t>
      </w:r>
    </w:p>
    <w:p w14:paraId="10084316" w14:textId="77777777" w:rsidR="00996191" w:rsidRPr="00996191" w:rsidRDefault="00996191" w:rsidP="00175341">
      <w:pPr>
        <w:spacing w:before="0" w:after="120" w:line="360" w:lineRule="auto"/>
        <w:rPr>
          <w:rFonts w:eastAsia="MS Mincho" w:cs="Times New Roman"/>
          <w:b/>
          <w:color w:val="auto"/>
          <w:u w:val="single"/>
        </w:rPr>
      </w:pPr>
      <w:r w:rsidRPr="00996191">
        <w:rPr>
          <w:rFonts w:eastAsia="MS Mincho" w:cs="Times New Roman"/>
          <w:b/>
          <w:noProof/>
          <w:color w:val="auto"/>
        </w:rPr>
        <w:t xml:space="preserve">1. </w:t>
      </w:r>
      <w:r w:rsidRPr="00996191">
        <w:rPr>
          <w:rFonts w:eastAsia="MS Mincho" w:cs="Times New Roman"/>
          <w:b/>
          <w:color w:val="auto"/>
          <w:u w:val="single"/>
        </w:rPr>
        <w:t xml:space="preserve">Situația și prognoza hidro pe râurile interioare şi Dunăre din </w:t>
      </w:r>
      <w:r w:rsidR="003073A3">
        <w:rPr>
          <w:rFonts w:eastAsia="MS Mincho" w:cs="Times New Roman"/>
          <w:b/>
          <w:color w:val="auto"/>
          <w:u w:val="single"/>
        </w:rPr>
        <w:t>0</w:t>
      </w:r>
      <w:r w:rsidR="003F4204">
        <w:rPr>
          <w:rFonts w:eastAsia="MS Mincho" w:cs="Times New Roman"/>
          <w:b/>
          <w:color w:val="auto"/>
          <w:u w:val="single"/>
        </w:rPr>
        <w:t>7</w:t>
      </w:r>
      <w:r w:rsidR="003073A3">
        <w:rPr>
          <w:rFonts w:eastAsia="MS Mincho" w:cs="Times New Roman"/>
          <w:b/>
          <w:color w:val="auto"/>
          <w:u w:val="single"/>
        </w:rPr>
        <w:t>.08</w:t>
      </w:r>
      <w:r w:rsidR="00CD3CFF">
        <w:rPr>
          <w:rFonts w:eastAsia="MS Mincho" w:cs="Times New Roman"/>
          <w:b/>
          <w:color w:val="auto"/>
          <w:u w:val="single"/>
        </w:rPr>
        <w:t>.2020</w:t>
      </w:r>
      <w:r w:rsidRPr="00996191">
        <w:rPr>
          <w:rFonts w:eastAsia="MS Mincho" w:cs="Times New Roman"/>
          <w:b/>
          <w:color w:val="auto"/>
          <w:u w:val="single"/>
        </w:rPr>
        <w:t>, ora 07.</w:t>
      </w:r>
      <w:r w:rsidRPr="00996191">
        <w:rPr>
          <w:rFonts w:eastAsia="MS Mincho" w:cs="Times New Roman"/>
          <w:b/>
          <w:color w:val="auto"/>
          <w:u w:val="single"/>
          <w:vertAlign w:val="superscript"/>
        </w:rPr>
        <w:t>00</w:t>
      </w:r>
    </w:p>
    <w:p w14:paraId="2802647B" w14:textId="77777777" w:rsidR="00996191" w:rsidRPr="00996191" w:rsidRDefault="00996191" w:rsidP="00175341">
      <w:pPr>
        <w:spacing w:before="0" w:after="0" w:line="360" w:lineRule="auto"/>
        <w:rPr>
          <w:rFonts w:eastAsia="MS Mincho" w:cs="Times New Roman"/>
          <w:b/>
          <w:color w:val="auto"/>
          <w:u w:val="single"/>
        </w:rPr>
      </w:pPr>
      <w:r w:rsidRPr="00996191">
        <w:rPr>
          <w:rFonts w:eastAsia="MS Mincho" w:cs="Times New Roman"/>
          <w:b/>
          <w:color w:val="auto"/>
          <w:u w:val="single"/>
        </w:rPr>
        <w:t>RÂURI</w:t>
      </w:r>
    </w:p>
    <w:p w14:paraId="7ED59314" w14:textId="0A3681CA" w:rsidR="00F434E7" w:rsidRPr="00F434E7" w:rsidRDefault="00F434E7" w:rsidP="00175341">
      <w:pPr>
        <w:spacing w:before="0" w:after="0" w:line="360" w:lineRule="auto"/>
        <w:ind w:right="13"/>
        <w:rPr>
          <w:rFonts w:eastAsia="MS Mincho" w:cs="Times New Roman"/>
          <w:color w:val="auto"/>
        </w:rPr>
      </w:pPr>
      <w:r w:rsidRPr="00F434E7">
        <w:rPr>
          <w:rFonts w:eastAsia="MS Mincho" w:cs="Times New Roman"/>
          <w:color w:val="auto"/>
        </w:rPr>
        <w:t>Debitele au fost</w:t>
      </w:r>
      <w:r w:rsidR="00175341">
        <w:rPr>
          <w:rFonts w:eastAsia="MS Mincho" w:cs="Times New Roman"/>
          <w:color w:val="auto"/>
        </w:rPr>
        <w:t>,</w:t>
      </w:r>
      <w:r w:rsidRPr="00F434E7">
        <w:rPr>
          <w:rFonts w:eastAsia="MS Mincho" w:cs="Times New Roman"/>
          <w:color w:val="auto"/>
        </w:rPr>
        <w:t xml:space="preserve"> în general</w:t>
      </w:r>
      <w:r w:rsidR="00175341">
        <w:rPr>
          <w:rFonts w:eastAsia="MS Mincho" w:cs="Times New Roman"/>
          <w:color w:val="auto"/>
        </w:rPr>
        <w:t>,</w:t>
      </w:r>
      <w:r w:rsidRPr="00F434E7">
        <w:rPr>
          <w:rFonts w:eastAsia="MS Mincho" w:cs="Times New Roman"/>
          <w:color w:val="auto"/>
        </w:rPr>
        <w:t xml:space="preserve"> staţionare, exeptând râurile din bazinul superior al Jiului, cursul Someșului și cursul mijlociu și inferior al Mureșului, unde au fost în scădere.</w:t>
      </w:r>
    </w:p>
    <w:p w14:paraId="627862A5" w14:textId="77777777" w:rsidR="00F434E7" w:rsidRPr="00F434E7" w:rsidRDefault="00F434E7" w:rsidP="00175341">
      <w:pPr>
        <w:spacing w:before="0" w:after="0" w:line="360" w:lineRule="auto"/>
        <w:ind w:right="13"/>
        <w:rPr>
          <w:rFonts w:eastAsia="MS Mincho" w:cs="Times New Roman"/>
          <w:color w:val="auto"/>
        </w:rPr>
      </w:pPr>
      <w:r w:rsidRPr="00F434E7">
        <w:rPr>
          <w:rFonts w:eastAsia="MS Mincho" w:cs="Times New Roman"/>
          <w:color w:val="auto"/>
        </w:rPr>
        <w:t>Debitele se situează la valori cuprinse între 30-90% din mediile lunare multianuale, mai mari (în jurul și peste normalele lunare) pe: Someș, Bega, Mureşul inferior, Timişul  inferior, Cibin, Olteţ, pe cursurile superioare ale râurilor Bistriţa, Trotuş şi pe cursul Prutului și mai mici (10-30% din normalele lunare) pe râurile din bazinele Bârlad, Rm. Sărat și Jijia.</w:t>
      </w:r>
    </w:p>
    <w:p w14:paraId="3F6D41DD" w14:textId="77777777" w:rsidR="00E81C7C" w:rsidRDefault="00F434E7" w:rsidP="00175341">
      <w:pPr>
        <w:spacing w:before="0" w:after="0" w:line="360" w:lineRule="auto"/>
        <w:ind w:right="13"/>
        <w:rPr>
          <w:rFonts w:eastAsia="MS Mincho" w:cs="Times New Roman"/>
          <w:color w:val="auto"/>
        </w:rPr>
      </w:pPr>
      <w:r w:rsidRPr="00F434E7">
        <w:rPr>
          <w:rFonts w:eastAsia="MS Mincho" w:cs="Times New Roman"/>
          <w:color w:val="auto"/>
        </w:rPr>
        <w:t xml:space="preserve">Se situează peste </w:t>
      </w:r>
      <w:r w:rsidRPr="00F434E7">
        <w:rPr>
          <w:rFonts w:eastAsia="MS Mincho" w:cs="Times New Roman"/>
          <w:b/>
          <w:color w:val="auto"/>
        </w:rPr>
        <w:t xml:space="preserve">COTA DE ATENŢIE </w:t>
      </w:r>
      <w:r w:rsidRPr="00F434E7">
        <w:rPr>
          <w:rFonts w:eastAsia="MS Mincho" w:cs="Times New Roman"/>
          <w:color w:val="auto"/>
        </w:rPr>
        <w:t>râul Prut la staţia hidrometrică Şiviţa (360+2) – jud. GL, ca urmare a tranzitării în regim controlat prin Acumularea Stânca Costeşti a viiturilor formate în amonte de intrarea în ţară.</w:t>
      </w:r>
    </w:p>
    <w:p w14:paraId="5D8480AB" w14:textId="77777777" w:rsidR="00F434E7" w:rsidRPr="00F434E7" w:rsidRDefault="00F434E7" w:rsidP="00175341">
      <w:pPr>
        <w:spacing w:before="0" w:after="0" w:line="360" w:lineRule="auto"/>
        <w:ind w:right="13"/>
        <w:rPr>
          <w:rFonts w:eastAsia="MS Mincho" w:cs="Times New Roman"/>
          <w:color w:val="auto"/>
        </w:rPr>
      </w:pPr>
      <w:r w:rsidRPr="00F434E7">
        <w:rPr>
          <w:rFonts w:eastAsia="MS Mincho" w:cs="Times New Roman"/>
          <w:color w:val="auto"/>
        </w:rPr>
        <w:t>Debitele vor fi în general staționare, exeptând cursurile Someşului, Jiului și cursul mijlociu și inferior al Mureșului, unde vor fi în scădere.</w:t>
      </w:r>
    </w:p>
    <w:p w14:paraId="3F49019A" w14:textId="77777777" w:rsidR="00F434E7" w:rsidRDefault="00F434E7" w:rsidP="00175341">
      <w:pPr>
        <w:spacing w:before="0" w:after="0" w:line="360" w:lineRule="auto"/>
        <w:ind w:right="13"/>
        <w:rPr>
          <w:rFonts w:eastAsia="MS Mincho" w:cs="Times New Roman"/>
          <w:color w:val="auto"/>
        </w:rPr>
      </w:pPr>
      <w:r w:rsidRPr="00F434E7">
        <w:rPr>
          <w:rFonts w:eastAsia="MS Mincho" w:cs="Times New Roman"/>
          <w:color w:val="auto"/>
        </w:rPr>
        <w:t xml:space="preserve">Nivelurile pe râuri la stațiile hidrometrice se vor situa sub </w:t>
      </w:r>
      <w:r w:rsidRPr="00F434E7">
        <w:rPr>
          <w:rFonts w:eastAsia="MS Mincho" w:cs="Times New Roman"/>
          <w:b/>
          <w:color w:val="auto"/>
        </w:rPr>
        <w:t>COTELE DE ATENȚIE.</w:t>
      </w:r>
    </w:p>
    <w:p w14:paraId="6ECF56D8" w14:textId="77777777" w:rsidR="00ED49F7" w:rsidRPr="00275EC4" w:rsidRDefault="00ED49F7" w:rsidP="00175341">
      <w:pPr>
        <w:spacing w:before="0" w:after="0" w:line="360" w:lineRule="auto"/>
        <w:ind w:right="13"/>
        <w:rPr>
          <w:rFonts w:eastAsia="MS Mincho" w:cs="Times New Roman"/>
          <w:color w:val="auto"/>
        </w:rPr>
      </w:pPr>
    </w:p>
    <w:p w14:paraId="23439DDF" w14:textId="77777777" w:rsidR="00996191" w:rsidRPr="00513AD8" w:rsidRDefault="00996191" w:rsidP="00175341">
      <w:pPr>
        <w:spacing w:before="0" w:after="0" w:line="360" w:lineRule="auto"/>
        <w:ind w:right="13"/>
        <w:rPr>
          <w:rFonts w:eastAsia="MS Mincho" w:cs="Times New Roman"/>
          <w:b/>
          <w:color w:val="auto"/>
          <w:u w:val="single"/>
        </w:rPr>
      </w:pPr>
      <w:r w:rsidRPr="00513AD8">
        <w:rPr>
          <w:rFonts w:eastAsia="MS Mincho" w:cs="Times New Roman"/>
          <w:b/>
          <w:color w:val="auto"/>
          <w:u w:val="single"/>
        </w:rPr>
        <w:t>DUNĂRE</w:t>
      </w:r>
    </w:p>
    <w:p w14:paraId="740C4229" w14:textId="77777777" w:rsidR="00F434E7" w:rsidRPr="00F434E7" w:rsidRDefault="00F434E7" w:rsidP="00175341">
      <w:pPr>
        <w:spacing w:before="0" w:after="0" w:line="360" w:lineRule="auto"/>
        <w:ind w:right="13"/>
        <w:rPr>
          <w:rFonts w:eastAsia="MS Mincho" w:cs="Times New Roman"/>
          <w:bCs/>
          <w:color w:val="auto"/>
        </w:rPr>
      </w:pPr>
      <w:r w:rsidRPr="00F434E7">
        <w:rPr>
          <w:rFonts w:eastAsia="MS Mincho" w:cs="Times New Roman"/>
          <w:bCs/>
          <w:color w:val="auto"/>
        </w:rPr>
        <w:t>Debitul la intrarea în ţară (secţiunea Baziaş) în intervalul 06.08 – 07.08.2020 a fost staționar, având valoarea de 3600 m</w:t>
      </w:r>
      <w:r w:rsidRPr="00F434E7">
        <w:rPr>
          <w:rFonts w:eastAsia="MS Mincho" w:cs="Times New Roman"/>
          <w:bCs/>
          <w:color w:val="auto"/>
          <w:vertAlign w:val="superscript"/>
        </w:rPr>
        <w:t>3</w:t>
      </w:r>
      <w:r w:rsidRPr="00F434E7">
        <w:rPr>
          <w:rFonts w:eastAsia="MS Mincho" w:cs="Times New Roman"/>
          <w:bCs/>
          <w:color w:val="auto"/>
        </w:rPr>
        <w:t>/s, sub media multianuală a lunii august (4300 m</w:t>
      </w:r>
      <w:r w:rsidRPr="00F434E7">
        <w:rPr>
          <w:rFonts w:eastAsia="MS Mincho" w:cs="Times New Roman"/>
          <w:bCs/>
          <w:color w:val="auto"/>
          <w:vertAlign w:val="superscript"/>
        </w:rPr>
        <w:t>3</w:t>
      </w:r>
      <w:r w:rsidRPr="00F434E7">
        <w:rPr>
          <w:rFonts w:eastAsia="MS Mincho" w:cs="Times New Roman"/>
          <w:bCs/>
          <w:color w:val="auto"/>
        </w:rPr>
        <w:t xml:space="preserve">/s).   </w:t>
      </w:r>
    </w:p>
    <w:p w14:paraId="15530A0C" w14:textId="77777777" w:rsidR="00E81C7C" w:rsidRDefault="00F434E7" w:rsidP="00175341">
      <w:pPr>
        <w:spacing w:before="0" w:after="0" w:line="360" w:lineRule="auto"/>
        <w:ind w:right="13"/>
        <w:rPr>
          <w:rFonts w:eastAsia="MS Mincho" w:cs="Times New Roman"/>
          <w:bCs/>
          <w:color w:val="auto"/>
        </w:rPr>
      </w:pPr>
      <w:r w:rsidRPr="00F434E7">
        <w:rPr>
          <w:rFonts w:eastAsia="MS Mincho" w:cs="Times New Roman"/>
          <w:bCs/>
          <w:color w:val="auto"/>
        </w:rPr>
        <w:t>În aval de Porţile de Fier debitele au fost în scădere.</w:t>
      </w:r>
    </w:p>
    <w:p w14:paraId="2DB5183F" w14:textId="77777777" w:rsidR="00F434E7" w:rsidRPr="00F434E7" w:rsidRDefault="00F434E7" w:rsidP="00175341">
      <w:pPr>
        <w:spacing w:before="0" w:after="0" w:line="360" w:lineRule="auto"/>
        <w:ind w:right="13"/>
        <w:rPr>
          <w:rFonts w:eastAsia="MS Mincho" w:cs="Times New Roman"/>
          <w:bCs/>
          <w:color w:val="auto"/>
        </w:rPr>
      </w:pPr>
      <w:r w:rsidRPr="00F434E7">
        <w:rPr>
          <w:rFonts w:eastAsia="MS Mincho" w:cs="Times New Roman"/>
          <w:bCs/>
          <w:color w:val="auto"/>
        </w:rPr>
        <w:t>Debitul la intrarea în ţară (secţiunea Baziaş) va fi în creștere (3700 m</w:t>
      </w:r>
      <w:r w:rsidRPr="00F434E7">
        <w:rPr>
          <w:rFonts w:eastAsia="MS Mincho" w:cs="Times New Roman"/>
          <w:bCs/>
          <w:color w:val="auto"/>
          <w:vertAlign w:val="superscript"/>
        </w:rPr>
        <w:t>3</w:t>
      </w:r>
      <w:r w:rsidRPr="00F434E7">
        <w:rPr>
          <w:rFonts w:eastAsia="MS Mincho" w:cs="Times New Roman"/>
          <w:bCs/>
          <w:color w:val="auto"/>
        </w:rPr>
        <w:t>/s).</w:t>
      </w:r>
    </w:p>
    <w:p w14:paraId="176FF0F8" w14:textId="77777777" w:rsidR="00F434E7" w:rsidRDefault="00F434E7" w:rsidP="00175341">
      <w:pPr>
        <w:spacing w:before="0" w:after="0" w:line="360" w:lineRule="auto"/>
        <w:ind w:right="13"/>
        <w:rPr>
          <w:rFonts w:eastAsia="MS Mincho" w:cs="Times New Roman"/>
          <w:bCs/>
          <w:color w:val="auto"/>
        </w:rPr>
      </w:pPr>
      <w:r w:rsidRPr="00F434E7">
        <w:rPr>
          <w:rFonts w:eastAsia="MS Mincho" w:cs="Times New Roman"/>
          <w:bCs/>
          <w:color w:val="auto"/>
        </w:rPr>
        <w:t>În aval de Porţile de Fier debitele vor fi în creștere pe sectorul Gruia – Calafat și în scădere pe sectorul Bechet – Tulcea.</w:t>
      </w:r>
    </w:p>
    <w:p w14:paraId="025FFAD4" w14:textId="77777777" w:rsidR="00E81C7C" w:rsidRDefault="00E81C7C" w:rsidP="00175341">
      <w:pPr>
        <w:spacing w:before="0" w:after="0" w:line="360" w:lineRule="auto"/>
        <w:ind w:right="13"/>
        <w:rPr>
          <w:rFonts w:eastAsia="MS Mincho" w:cs="Times New Roman"/>
          <w:bCs/>
          <w:color w:val="auto"/>
        </w:rPr>
      </w:pPr>
    </w:p>
    <w:p w14:paraId="3726592E" w14:textId="77777777" w:rsidR="00996191" w:rsidRPr="00513AD8" w:rsidRDefault="00996191" w:rsidP="00175341">
      <w:pPr>
        <w:spacing w:before="0" w:after="120" w:line="360" w:lineRule="auto"/>
        <w:ind w:right="13"/>
        <w:rPr>
          <w:rFonts w:eastAsia="MS Mincho" w:cs="Times New Roman"/>
          <w:b/>
          <w:color w:val="auto"/>
          <w:spacing w:val="-2"/>
          <w:u w:val="single"/>
        </w:rPr>
      </w:pPr>
      <w:r w:rsidRPr="00513AD8">
        <w:rPr>
          <w:rFonts w:eastAsia="MS Mincho" w:cs="Times New Roman"/>
          <w:b/>
          <w:color w:val="auto"/>
          <w:spacing w:val="-2"/>
        </w:rPr>
        <w:t>2.</w:t>
      </w:r>
      <w:r w:rsidRPr="00513AD8">
        <w:rPr>
          <w:rFonts w:eastAsia="MS Mincho" w:cs="Times New Roman"/>
          <w:bCs/>
          <w:color w:val="auto"/>
          <w:spacing w:val="-2"/>
        </w:rPr>
        <w:t xml:space="preserve"> </w:t>
      </w:r>
      <w:r w:rsidRPr="00513AD8">
        <w:rPr>
          <w:rFonts w:eastAsia="MS Mincho" w:cs="Times New Roman"/>
          <w:b/>
          <w:color w:val="auto"/>
          <w:spacing w:val="-2"/>
          <w:u w:val="single"/>
        </w:rPr>
        <w:t xml:space="preserve">Situația meteorologică în intervalul </w:t>
      </w:r>
      <w:r w:rsidR="003073A3">
        <w:rPr>
          <w:rFonts w:eastAsia="MS Mincho" w:cs="Times New Roman"/>
          <w:b/>
          <w:color w:val="auto"/>
          <w:spacing w:val="-2"/>
          <w:u w:val="single"/>
        </w:rPr>
        <w:t>0</w:t>
      </w:r>
      <w:r w:rsidR="003F4204">
        <w:rPr>
          <w:rFonts w:eastAsia="MS Mincho" w:cs="Times New Roman"/>
          <w:b/>
          <w:color w:val="auto"/>
          <w:spacing w:val="-2"/>
          <w:u w:val="single"/>
        </w:rPr>
        <w:t>6</w:t>
      </w:r>
      <w:r w:rsidR="003073A3">
        <w:rPr>
          <w:rFonts w:eastAsia="MS Mincho" w:cs="Times New Roman"/>
          <w:b/>
          <w:color w:val="auto"/>
          <w:spacing w:val="-2"/>
          <w:u w:val="single"/>
        </w:rPr>
        <w:t>.08</w:t>
      </w:r>
      <w:r w:rsidR="00CD3CFF" w:rsidRPr="00513AD8">
        <w:rPr>
          <w:rFonts w:eastAsia="MS Mincho" w:cs="Times New Roman"/>
          <w:b/>
          <w:color w:val="auto"/>
          <w:spacing w:val="-2"/>
          <w:u w:val="single"/>
        </w:rPr>
        <w:t>.2020</w:t>
      </w:r>
      <w:r w:rsidRPr="00513AD8">
        <w:rPr>
          <w:rFonts w:eastAsia="MS Mincho" w:cs="Times New Roman"/>
          <w:b/>
          <w:color w:val="auto"/>
          <w:spacing w:val="-2"/>
          <w:u w:val="single"/>
        </w:rPr>
        <w:t>, ora 0</w:t>
      </w:r>
      <w:r w:rsidR="0063147D">
        <w:rPr>
          <w:rFonts w:eastAsia="MS Mincho" w:cs="Times New Roman"/>
          <w:b/>
          <w:color w:val="auto"/>
          <w:spacing w:val="-2"/>
          <w:u w:val="single"/>
        </w:rPr>
        <w:t>9</w:t>
      </w:r>
      <w:r w:rsidRPr="00513AD8">
        <w:rPr>
          <w:rFonts w:eastAsia="MS Mincho" w:cs="Times New Roman"/>
          <w:b/>
          <w:color w:val="auto"/>
          <w:spacing w:val="-2"/>
          <w:u w:val="single"/>
        </w:rPr>
        <w:t>.</w:t>
      </w:r>
      <w:r w:rsidRPr="00513AD8">
        <w:rPr>
          <w:rFonts w:eastAsia="MS Mincho" w:cs="Times New Roman"/>
          <w:b/>
          <w:color w:val="auto"/>
          <w:spacing w:val="-2"/>
          <w:u w:val="single"/>
          <w:vertAlign w:val="superscript"/>
        </w:rPr>
        <w:t>00</w:t>
      </w:r>
      <w:r w:rsidRPr="00513AD8">
        <w:rPr>
          <w:rFonts w:eastAsia="MS Mincho" w:cs="Times New Roman"/>
          <w:b/>
          <w:color w:val="auto"/>
          <w:spacing w:val="-2"/>
          <w:u w:val="single"/>
        </w:rPr>
        <w:t xml:space="preserve"> – </w:t>
      </w:r>
      <w:r w:rsidR="003073A3">
        <w:rPr>
          <w:rFonts w:eastAsia="MS Mincho" w:cs="Times New Roman"/>
          <w:b/>
          <w:color w:val="auto"/>
          <w:spacing w:val="-2"/>
          <w:u w:val="single"/>
        </w:rPr>
        <w:t>0</w:t>
      </w:r>
      <w:r w:rsidR="003F4204">
        <w:rPr>
          <w:rFonts w:eastAsia="MS Mincho" w:cs="Times New Roman"/>
          <w:b/>
          <w:color w:val="auto"/>
          <w:spacing w:val="-2"/>
          <w:u w:val="single"/>
        </w:rPr>
        <w:t>7</w:t>
      </w:r>
      <w:r w:rsidR="003073A3">
        <w:rPr>
          <w:rFonts w:eastAsia="MS Mincho" w:cs="Times New Roman"/>
          <w:b/>
          <w:color w:val="auto"/>
          <w:spacing w:val="-2"/>
          <w:u w:val="single"/>
        </w:rPr>
        <w:t>.08</w:t>
      </w:r>
      <w:r w:rsidR="00733543" w:rsidRPr="00513AD8">
        <w:rPr>
          <w:rFonts w:eastAsia="MS Mincho" w:cs="Times New Roman"/>
          <w:b/>
          <w:color w:val="auto"/>
          <w:spacing w:val="-2"/>
          <w:u w:val="single"/>
        </w:rPr>
        <w:t>.</w:t>
      </w:r>
      <w:r w:rsidR="00CD3CFF" w:rsidRPr="00513AD8">
        <w:rPr>
          <w:rFonts w:eastAsia="MS Mincho" w:cs="Times New Roman"/>
          <w:b/>
          <w:color w:val="auto"/>
          <w:spacing w:val="-2"/>
          <w:u w:val="single"/>
        </w:rPr>
        <w:t>2020</w:t>
      </w:r>
      <w:r w:rsidRPr="00513AD8">
        <w:rPr>
          <w:rFonts w:eastAsia="MS Mincho" w:cs="Times New Roman"/>
          <w:b/>
          <w:color w:val="auto"/>
          <w:spacing w:val="-2"/>
          <w:u w:val="single"/>
        </w:rPr>
        <w:t>, ora 06.</w:t>
      </w:r>
      <w:r w:rsidRPr="00513AD8">
        <w:rPr>
          <w:rFonts w:eastAsia="MS Mincho" w:cs="Times New Roman"/>
          <w:b/>
          <w:color w:val="auto"/>
          <w:spacing w:val="-2"/>
          <w:u w:val="single"/>
          <w:vertAlign w:val="superscript"/>
        </w:rPr>
        <w:t>00</w:t>
      </w:r>
    </w:p>
    <w:p w14:paraId="5537FC19" w14:textId="77777777" w:rsidR="00996191" w:rsidRPr="00513AD8" w:rsidRDefault="00996191" w:rsidP="00175341">
      <w:pPr>
        <w:tabs>
          <w:tab w:val="left" w:pos="720"/>
        </w:tabs>
        <w:spacing w:before="0" w:after="0" w:line="360" w:lineRule="auto"/>
        <w:ind w:right="13"/>
        <w:rPr>
          <w:rFonts w:eastAsia="Times New Roman" w:cs="Times New Roman"/>
          <w:b/>
          <w:bCs/>
          <w:color w:val="auto"/>
          <w:u w:val="single"/>
        </w:rPr>
      </w:pPr>
      <w:r w:rsidRPr="00513AD8">
        <w:rPr>
          <w:rFonts w:eastAsia="Times New Roman" w:cs="Times New Roman"/>
          <w:b/>
          <w:bCs/>
          <w:color w:val="auto"/>
          <w:u w:val="single"/>
        </w:rPr>
        <w:t>ÎN ŢARĂ</w:t>
      </w:r>
    </w:p>
    <w:p w14:paraId="5FCF3960" w14:textId="77777777" w:rsidR="00F434E7" w:rsidRPr="00F434E7" w:rsidRDefault="00F434E7" w:rsidP="00175341">
      <w:pPr>
        <w:tabs>
          <w:tab w:val="left" w:pos="720"/>
        </w:tabs>
        <w:spacing w:before="0" w:after="0" w:line="360" w:lineRule="auto"/>
        <w:ind w:right="13"/>
        <w:rPr>
          <w:rFonts w:eastAsia="Times New Roman" w:cs="Arial"/>
          <w:bCs/>
          <w:lang w:val="en-US"/>
        </w:rPr>
      </w:pPr>
      <w:r w:rsidRPr="00F434E7">
        <w:rPr>
          <w:rFonts w:eastAsia="Times New Roman" w:cs="Arial"/>
          <w:bCs/>
          <w:lang w:val="en-US"/>
        </w:rPr>
        <w:t>Vremea a fost călduroasă în cea mai mare parte a țării, chiar caniculară și cu un indice temperatură-umezeală (ITU)</w:t>
      </w:r>
      <w:r>
        <w:rPr>
          <w:rFonts w:eastAsia="Times New Roman" w:cs="Arial"/>
          <w:bCs/>
          <w:lang w:val="en-US"/>
        </w:rPr>
        <w:t xml:space="preserve"> </w:t>
      </w:r>
      <w:r w:rsidRPr="00F434E7">
        <w:rPr>
          <w:rFonts w:eastAsia="Times New Roman" w:cs="Arial"/>
          <w:bCs/>
          <w:lang w:val="en-US"/>
        </w:rPr>
        <w:t xml:space="preserve">care a atins pragul critic de 80 de unități, după-amiaza, pe </w:t>
      </w:r>
      <w:r w:rsidRPr="00F434E7">
        <w:rPr>
          <w:rFonts w:eastAsia="Times New Roman" w:cs="Arial"/>
          <w:bCs/>
          <w:lang w:val="en-US"/>
        </w:rPr>
        <w:lastRenderedPageBreak/>
        <w:t>arii restrânse în Moldova și în Muntenia. Cerul a fost</w:t>
      </w:r>
      <w:r>
        <w:rPr>
          <w:rFonts w:eastAsia="Times New Roman" w:cs="Arial"/>
          <w:bCs/>
          <w:lang w:val="en-US"/>
        </w:rPr>
        <w:t xml:space="preserve"> </w:t>
      </w:r>
      <w:r w:rsidRPr="00F434E7">
        <w:rPr>
          <w:rFonts w:eastAsia="Times New Roman" w:cs="Arial"/>
          <w:bCs/>
          <w:lang w:val="en-US"/>
        </w:rPr>
        <w:t>variabil, mai mult senin în regiunile sudice și estice. Vântul a suflat slab și moderat, temporar cu intensificări în sud și</w:t>
      </w:r>
      <w:r>
        <w:rPr>
          <w:rFonts w:eastAsia="Times New Roman" w:cs="Arial"/>
          <w:bCs/>
          <w:lang w:val="en-US"/>
        </w:rPr>
        <w:t xml:space="preserve"> </w:t>
      </w:r>
      <w:r w:rsidRPr="00F434E7">
        <w:rPr>
          <w:rFonts w:eastAsia="Times New Roman" w:cs="Arial"/>
          <w:bCs/>
          <w:lang w:val="en-US"/>
        </w:rPr>
        <w:t>pe crestele montane, unde la rafală s-au înregistrat viteze, în general, de 45...55 km/h și izolat în restul teritoriului.</w:t>
      </w:r>
    </w:p>
    <w:p w14:paraId="2BD9001A" w14:textId="4782797D" w:rsidR="00F434E7" w:rsidRPr="00F434E7" w:rsidRDefault="00F434E7" w:rsidP="00175341">
      <w:pPr>
        <w:tabs>
          <w:tab w:val="left" w:pos="720"/>
        </w:tabs>
        <w:spacing w:before="0" w:after="0" w:line="360" w:lineRule="auto"/>
        <w:ind w:right="13"/>
        <w:rPr>
          <w:rFonts w:eastAsia="Times New Roman" w:cs="Arial"/>
          <w:bCs/>
          <w:lang w:val="en-US"/>
        </w:rPr>
      </w:pPr>
      <w:r w:rsidRPr="00F434E7">
        <w:rPr>
          <w:rFonts w:eastAsia="Times New Roman" w:cs="Arial"/>
          <w:bCs/>
          <w:lang w:val="en-US"/>
        </w:rPr>
        <w:t>Temperaturile maxime s-au încadrat între 27 de grade la Mangalia și Câmpeni și 36 de grade la Adjud și Galați. La</w:t>
      </w:r>
      <w:r>
        <w:rPr>
          <w:rFonts w:eastAsia="Times New Roman" w:cs="Arial"/>
          <w:bCs/>
          <w:lang w:val="en-US"/>
        </w:rPr>
        <w:t xml:space="preserve"> </w:t>
      </w:r>
      <w:r w:rsidRPr="00F434E7">
        <w:rPr>
          <w:rFonts w:eastAsia="Times New Roman" w:cs="Arial"/>
          <w:bCs/>
          <w:lang w:val="en-US"/>
        </w:rPr>
        <w:t>ora 06</w:t>
      </w:r>
      <w:r w:rsidR="00175341">
        <w:rPr>
          <w:rFonts w:eastAsia="Times New Roman" w:cs="Arial"/>
          <w:bCs/>
          <w:lang w:val="en-US"/>
        </w:rPr>
        <w:t>.00,</w:t>
      </w:r>
      <w:r w:rsidRPr="00F434E7">
        <w:rPr>
          <w:rFonts w:eastAsia="Times New Roman" w:cs="Arial"/>
          <w:bCs/>
          <w:lang w:val="en-US"/>
        </w:rPr>
        <w:t xml:space="preserve"> se înregistrau valori termice cuprinse între 8 grade la Miercurea Ciuc și 26 de grade la Constanța și Constanța-Dig.</w:t>
      </w:r>
    </w:p>
    <w:p w14:paraId="3EE5B252" w14:textId="7E428666" w:rsidR="00E81C7C" w:rsidRDefault="00F434E7" w:rsidP="00175341">
      <w:pPr>
        <w:tabs>
          <w:tab w:val="left" w:pos="720"/>
        </w:tabs>
        <w:spacing w:before="0" w:after="0" w:line="360" w:lineRule="auto"/>
        <w:ind w:right="13"/>
        <w:rPr>
          <w:rFonts w:eastAsia="Times New Roman" w:cs="Arial"/>
          <w:bCs/>
          <w:i/>
          <w:iCs/>
          <w:lang w:val="en-US"/>
        </w:rPr>
      </w:pPr>
      <w:r w:rsidRPr="00F434E7">
        <w:rPr>
          <w:rFonts w:eastAsia="Times New Roman" w:cs="Arial"/>
          <w:b/>
          <w:bCs/>
          <w:i/>
          <w:iCs/>
          <w:lang w:val="en-US"/>
        </w:rPr>
        <w:t xml:space="preserve">Observații: </w:t>
      </w:r>
      <w:r w:rsidRPr="00F434E7">
        <w:rPr>
          <w:rFonts w:eastAsia="Times New Roman" w:cs="Arial"/>
          <w:bCs/>
          <w:i/>
          <w:iCs/>
          <w:lang w:val="en-US"/>
        </w:rPr>
        <w:t>de ieri</w:t>
      </w:r>
      <w:r w:rsidR="00175341">
        <w:rPr>
          <w:rFonts w:eastAsia="Times New Roman" w:cs="Arial"/>
          <w:bCs/>
          <w:i/>
          <w:iCs/>
          <w:lang w:val="en-US"/>
        </w:rPr>
        <w:t>,</w:t>
      </w:r>
      <w:r w:rsidRPr="00F434E7">
        <w:rPr>
          <w:rFonts w:eastAsia="Times New Roman" w:cs="Arial"/>
          <w:bCs/>
          <w:i/>
          <w:iCs/>
          <w:lang w:val="en-US"/>
        </w:rPr>
        <w:t xml:space="preserve"> de la ora 06</w:t>
      </w:r>
      <w:r w:rsidR="00175341">
        <w:rPr>
          <w:rFonts w:eastAsia="Times New Roman" w:cs="Arial"/>
          <w:bCs/>
          <w:i/>
          <w:iCs/>
          <w:lang w:val="en-US"/>
        </w:rPr>
        <w:t>.00,</w:t>
      </w:r>
      <w:r w:rsidRPr="00F434E7">
        <w:rPr>
          <w:rFonts w:eastAsia="Times New Roman" w:cs="Arial"/>
          <w:bCs/>
          <w:i/>
          <w:iCs/>
          <w:lang w:val="en-US"/>
        </w:rPr>
        <w:t xml:space="preserve"> au fost în vigoare 2 atenționări, cod galben, de fenomene meteorologice</w:t>
      </w:r>
      <w:r>
        <w:rPr>
          <w:rFonts w:eastAsia="Times New Roman" w:cs="Arial"/>
          <w:bCs/>
          <w:i/>
          <w:iCs/>
          <w:lang w:val="en-US"/>
        </w:rPr>
        <w:t xml:space="preserve"> </w:t>
      </w:r>
      <w:r w:rsidRPr="00F434E7">
        <w:rPr>
          <w:rFonts w:eastAsia="Times New Roman" w:cs="Arial"/>
          <w:bCs/>
          <w:i/>
          <w:iCs/>
          <w:lang w:val="en-US"/>
        </w:rPr>
        <w:t>periculoase imediate: 1 emisă de SRPV Craiova și 1 de CNPM pentru Muntenia.</w:t>
      </w:r>
    </w:p>
    <w:p w14:paraId="0CF6DB91" w14:textId="77777777" w:rsidR="00F434E7" w:rsidRPr="00F434E7" w:rsidRDefault="00F434E7" w:rsidP="00175341">
      <w:pPr>
        <w:tabs>
          <w:tab w:val="left" w:pos="720"/>
        </w:tabs>
        <w:spacing w:before="0" w:after="0" w:line="360" w:lineRule="auto"/>
        <w:ind w:right="13"/>
        <w:rPr>
          <w:rFonts w:eastAsia="Times New Roman" w:cs="Arial"/>
          <w:bCs/>
        </w:rPr>
      </w:pPr>
    </w:p>
    <w:p w14:paraId="7552131A" w14:textId="77777777" w:rsidR="00996191" w:rsidRPr="00513AD8" w:rsidRDefault="00996191" w:rsidP="00175341">
      <w:pPr>
        <w:tabs>
          <w:tab w:val="left" w:pos="720"/>
        </w:tabs>
        <w:spacing w:before="0" w:after="0" w:line="360" w:lineRule="auto"/>
        <w:ind w:right="13"/>
        <w:rPr>
          <w:rFonts w:eastAsia="Times New Roman" w:cs="Arial"/>
          <w:b/>
          <w:bCs/>
          <w:u w:val="single"/>
        </w:rPr>
      </w:pPr>
      <w:r w:rsidRPr="00513AD8">
        <w:rPr>
          <w:rFonts w:eastAsia="Times New Roman" w:cs="Arial"/>
          <w:b/>
          <w:bCs/>
          <w:u w:val="single"/>
        </w:rPr>
        <w:t>LA BUCUREŞTI</w:t>
      </w:r>
    </w:p>
    <w:p w14:paraId="68B3CCF2" w14:textId="438803EF" w:rsidR="00FC1760" w:rsidRDefault="00F434E7" w:rsidP="00175341">
      <w:pPr>
        <w:tabs>
          <w:tab w:val="left" w:pos="630"/>
          <w:tab w:val="left" w:pos="720"/>
        </w:tabs>
        <w:spacing w:before="0" w:after="0" w:line="360" w:lineRule="auto"/>
        <w:ind w:right="13"/>
        <w:rPr>
          <w:rFonts w:eastAsia="MS Mincho" w:cs="Times New Roman"/>
          <w:color w:val="auto"/>
          <w:lang w:val="en-US"/>
        </w:rPr>
      </w:pPr>
      <w:r w:rsidRPr="00F434E7">
        <w:rPr>
          <w:rFonts w:eastAsia="MS Mincho" w:cs="Times New Roman"/>
          <w:color w:val="auto"/>
          <w:lang w:val="en-US"/>
        </w:rPr>
        <w:t>Vremea a devenit călduroasă, caniculară după-amiaza în centrul orașului. Temperatura maximă a fost de 35 de grade</w:t>
      </w:r>
      <w:r>
        <w:rPr>
          <w:rFonts w:eastAsia="MS Mincho" w:cs="Times New Roman"/>
          <w:color w:val="auto"/>
          <w:lang w:val="en-US"/>
        </w:rPr>
        <w:t xml:space="preserve"> </w:t>
      </w:r>
      <w:r w:rsidRPr="00F434E7">
        <w:rPr>
          <w:rFonts w:eastAsia="MS Mincho" w:cs="Times New Roman"/>
          <w:color w:val="auto"/>
          <w:lang w:val="en-US"/>
        </w:rPr>
        <w:t>la Filaret și de 34 de grade la Afumați și Băneasa. Cerul a fost senin, iar vântul a suflat în general moderat, cu</w:t>
      </w:r>
      <w:r>
        <w:rPr>
          <w:rFonts w:eastAsia="MS Mincho" w:cs="Times New Roman"/>
          <w:color w:val="auto"/>
          <w:lang w:val="en-US"/>
        </w:rPr>
        <w:t xml:space="preserve"> </w:t>
      </w:r>
      <w:r w:rsidRPr="00F434E7">
        <w:rPr>
          <w:rFonts w:eastAsia="MS Mincho" w:cs="Times New Roman"/>
          <w:color w:val="auto"/>
          <w:lang w:val="en-US"/>
        </w:rPr>
        <w:t>intensificări temporare de până la 45...55 km/h. La ora 06</w:t>
      </w:r>
      <w:r w:rsidR="00175341">
        <w:rPr>
          <w:rFonts w:eastAsia="MS Mincho" w:cs="Times New Roman"/>
          <w:color w:val="auto"/>
          <w:lang w:val="en-US"/>
        </w:rPr>
        <w:t>.00</w:t>
      </w:r>
      <w:r w:rsidRPr="00F434E7">
        <w:rPr>
          <w:rFonts w:eastAsia="MS Mincho" w:cs="Times New Roman"/>
          <w:color w:val="auto"/>
          <w:lang w:val="en-US"/>
        </w:rPr>
        <w:t xml:space="preserve"> se înregistrau 20 de grade la Băneasa, 21 de grade la</w:t>
      </w:r>
      <w:r>
        <w:rPr>
          <w:rFonts w:eastAsia="MS Mincho" w:cs="Times New Roman"/>
          <w:color w:val="auto"/>
          <w:lang w:val="en-US"/>
        </w:rPr>
        <w:t xml:space="preserve"> </w:t>
      </w:r>
      <w:r w:rsidRPr="00F434E7">
        <w:rPr>
          <w:rFonts w:eastAsia="MS Mincho" w:cs="Times New Roman"/>
          <w:color w:val="auto"/>
          <w:lang w:val="en-US"/>
        </w:rPr>
        <w:t>Afumați și 23 de grade la Filaret.</w:t>
      </w:r>
    </w:p>
    <w:p w14:paraId="54CA4D89" w14:textId="77777777" w:rsidR="000F70A2" w:rsidRPr="00513AD8" w:rsidRDefault="000F70A2" w:rsidP="00175341">
      <w:pPr>
        <w:tabs>
          <w:tab w:val="left" w:pos="630"/>
          <w:tab w:val="left" w:pos="720"/>
        </w:tabs>
        <w:spacing w:before="0" w:after="0" w:line="360" w:lineRule="auto"/>
        <w:ind w:right="13"/>
        <w:rPr>
          <w:rFonts w:eastAsia="MS Mincho" w:cs="Times New Roman"/>
          <w:color w:val="auto"/>
        </w:rPr>
      </w:pPr>
    </w:p>
    <w:p w14:paraId="700D50A4" w14:textId="77777777" w:rsidR="00996191" w:rsidRPr="00513AD8" w:rsidRDefault="00996191" w:rsidP="00175341">
      <w:pPr>
        <w:tabs>
          <w:tab w:val="left" w:pos="630"/>
          <w:tab w:val="left" w:pos="720"/>
        </w:tabs>
        <w:spacing w:before="0" w:after="120" w:line="360" w:lineRule="auto"/>
        <w:ind w:right="13"/>
        <w:rPr>
          <w:rFonts w:eastAsia="MS Mincho" w:cs="Times New Roman"/>
          <w:b/>
          <w:color w:val="auto"/>
          <w:u w:val="single"/>
        </w:rPr>
      </w:pPr>
      <w:r w:rsidRPr="00513AD8">
        <w:rPr>
          <w:rFonts w:eastAsia="MS Mincho" w:cs="Times New Roman"/>
          <w:b/>
          <w:color w:val="auto"/>
        </w:rPr>
        <w:t xml:space="preserve">3. </w:t>
      </w:r>
      <w:r w:rsidRPr="00513AD8">
        <w:rPr>
          <w:rFonts w:eastAsia="MS Mincho" w:cs="Times New Roman"/>
          <w:b/>
          <w:color w:val="auto"/>
          <w:u w:val="single"/>
        </w:rPr>
        <w:t xml:space="preserve">Prognoza meteorologică în intervalul </w:t>
      </w:r>
      <w:r w:rsidR="003073A3">
        <w:rPr>
          <w:rFonts w:eastAsia="MS Mincho" w:cs="Times New Roman"/>
          <w:b/>
          <w:color w:val="auto"/>
          <w:u w:val="single"/>
        </w:rPr>
        <w:t>0</w:t>
      </w:r>
      <w:r w:rsidR="003F4204">
        <w:rPr>
          <w:rFonts w:eastAsia="MS Mincho" w:cs="Times New Roman"/>
          <w:b/>
          <w:color w:val="auto"/>
          <w:u w:val="single"/>
        </w:rPr>
        <w:t>7</w:t>
      </w:r>
      <w:r w:rsidR="003073A3">
        <w:rPr>
          <w:rFonts w:eastAsia="MS Mincho" w:cs="Times New Roman"/>
          <w:b/>
          <w:color w:val="auto"/>
          <w:u w:val="single"/>
        </w:rPr>
        <w:t>.08</w:t>
      </w:r>
      <w:r w:rsidR="00C2655C">
        <w:rPr>
          <w:rFonts w:eastAsia="MS Mincho" w:cs="Times New Roman"/>
          <w:b/>
          <w:color w:val="auto"/>
          <w:u w:val="single"/>
        </w:rPr>
        <w:t>.</w:t>
      </w:r>
      <w:r w:rsidR="00CD3CFF" w:rsidRPr="00513AD8">
        <w:rPr>
          <w:rFonts w:eastAsia="MS Mincho" w:cs="Times New Roman"/>
          <w:b/>
          <w:color w:val="auto"/>
          <w:u w:val="single"/>
        </w:rPr>
        <w:t>2020</w:t>
      </w:r>
      <w:r w:rsidRPr="00513AD8">
        <w:rPr>
          <w:rFonts w:eastAsia="MS Mincho" w:cs="Times New Roman"/>
          <w:b/>
          <w:color w:val="auto"/>
          <w:u w:val="single"/>
        </w:rPr>
        <w:t>, ora 0</w:t>
      </w:r>
      <w:r w:rsidR="0063147D">
        <w:rPr>
          <w:rFonts w:eastAsia="MS Mincho" w:cs="Times New Roman"/>
          <w:b/>
          <w:color w:val="auto"/>
          <w:u w:val="single"/>
        </w:rPr>
        <w:t>9</w:t>
      </w:r>
      <w:r w:rsidRPr="00513AD8">
        <w:rPr>
          <w:rFonts w:eastAsia="MS Mincho" w:cs="Times New Roman"/>
          <w:b/>
          <w:color w:val="auto"/>
          <w:u w:val="single"/>
        </w:rPr>
        <w:t>.</w:t>
      </w:r>
      <w:r w:rsidRPr="00513AD8">
        <w:rPr>
          <w:rFonts w:eastAsia="MS Mincho" w:cs="Times New Roman"/>
          <w:b/>
          <w:color w:val="auto"/>
          <w:u w:val="single"/>
          <w:vertAlign w:val="superscript"/>
        </w:rPr>
        <w:t>00</w:t>
      </w:r>
      <w:r w:rsidRPr="00513AD8">
        <w:rPr>
          <w:rFonts w:eastAsia="MS Mincho" w:cs="Times New Roman"/>
          <w:b/>
          <w:color w:val="auto"/>
          <w:u w:val="single"/>
        </w:rPr>
        <w:t xml:space="preserve"> – </w:t>
      </w:r>
      <w:r w:rsidR="003073A3">
        <w:rPr>
          <w:rFonts w:eastAsia="MS Mincho" w:cs="Times New Roman"/>
          <w:b/>
          <w:color w:val="auto"/>
          <w:u w:val="single"/>
        </w:rPr>
        <w:t>0</w:t>
      </w:r>
      <w:r w:rsidR="003F4204">
        <w:rPr>
          <w:rFonts w:eastAsia="MS Mincho" w:cs="Times New Roman"/>
          <w:b/>
          <w:color w:val="auto"/>
          <w:u w:val="single"/>
        </w:rPr>
        <w:t>8</w:t>
      </w:r>
      <w:r w:rsidR="003073A3">
        <w:rPr>
          <w:rFonts w:eastAsia="MS Mincho" w:cs="Times New Roman"/>
          <w:b/>
          <w:color w:val="auto"/>
          <w:u w:val="single"/>
        </w:rPr>
        <w:t>.08</w:t>
      </w:r>
      <w:r w:rsidR="00E81C7C">
        <w:rPr>
          <w:rFonts w:eastAsia="MS Mincho" w:cs="Times New Roman"/>
          <w:b/>
          <w:color w:val="auto"/>
          <w:u w:val="single"/>
        </w:rPr>
        <w:t>.</w:t>
      </w:r>
      <w:r w:rsidR="00CD3CFF" w:rsidRPr="00513AD8">
        <w:rPr>
          <w:rFonts w:eastAsia="MS Mincho" w:cs="Times New Roman"/>
          <w:b/>
          <w:color w:val="auto"/>
          <w:u w:val="single"/>
        </w:rPr>
        <w:t>2020</w:t>
      </w:r>
      <w:r w:rsidRPr="00513AD8">
        <w:rPr>
          <w:rFonts w:eastAsia="MS Mincho" w:cs="Times New Roman"/>
          <w:b/>
          <w:color w:val="auto"/>
          <w:u w:val="single"/>
        </w:rPr>
        <w:t>, ora 0</w:t>
      </w:r>
      <w:r w:rsidR="0063147D">
        <w:rPr>
          <w:rFonts w:eastAsia="MS Mincho" w:cs="Times New Roman"/>
          <w:b/>
          <w:color w:val="auto"/>
          <w:u w:val="single"/>
        </w:rPr>
        <w:t>9</w:t>
      </w:r>
      <w:r w:rsidRPr="00513AD8">
        <w:rPr>
          <w:rFonts w:eastAsia="MS Mincho" w:cs="Times New Roman"/>
          <w:b/>
          <w:color w:val="auto"/>
          <w:u w:val="single"/>
        </w:rPr>
        <w:t>.</w:t>
      </w:r>
      <w:r w:rsidRPr="00513AD8">
        <w:rPr>
          <w:rFonts w:eastAsia="MS Mincho" w:cs="Times New Roman"/>
          <w:b/>
          <w:color w:val="auto"/>
          <w:u w:val="single"/>
          <w:vertAlign w:val="superscript"/>
        </w:rPr>
        <w:t>00</w:t>
      </w:r>
    </w:p>
    <w:p w14:paraId="49DB958B" w14:textId="77777777" w:rsidR="00996191" w:rsidRPr="00513AD8" w:rsidRDefault="00996191" w:rsidP="00175341">
      <w:pPr>
        <w:tabs>
          <w:tab w:val="left" w:pos="630"/>
          <w:tab w:val="left" w:pos="720"/>
        </w:tabs>
        <w:spacing w:before="0" w:after="0" w:line="360" w:lineRule="auto"/>
        <w:ind w:right="13"/>
        <w:rPr>
          <w:rFonts w:eastAsia="MS Mincho" w:cs="Times New Roman"/>
          <w:b/>
          <w:color w:val="auto"/>
          <w:u w:val="single"/>
        </w:rPr>
      </w:pPr>
      <w:r w:rsidRPr="00513AD8">
        <w:rPr>
          <w:rFonts w:eastAsia="MS Mincho" w:cs="Times New Roman"/>
          <w:b/>
          <w:color w:val="auto"/>
          <w:u w:val="single"/>
        </w:rPr>
        <w:t>ÎN ŢARĂ</w:t>
      </w:r>
    </w:p>
    <w:p w14:paraId="0804D9FB" w14:textId="77777777" w:rsidR="000F70A2" w:rsidRDefault="00F434E7" w:rsidP="00175341">
      <w:pPr>
        <w:tabs>
          <w:tab w:val="left" w:pos="720"/>
        </w:tabs>
        <w:spacing w:before="0" w:after="0" w:line="360" w:lineRule="auto"/>
        <w:ind w:right="13"/>
        <w:rPr>
          <w:rFonts w:eastAsia="Times New Roman" w:cs="Times New Roman"/>
          <w:bCs/>
          <w:color w:val="auto"/>
          <w:lang w:val="en-US"/>
        </w:rPr>
      </w:pPr>
      <w:r w:rsidRPr="00F434E7">
        <w:rPr>
          <w:rFonts w:eastAsia="Times New Roman" w:cs="Times New Roman"/>
          <w:bCs/>
          <w:color w:val="auto"/>
          <w:lang w:val="en-US"/>
        </w:rPr>
        <w:t>Vremea va fi călduroasă după-amiaza în cea mai mare parte a țării, chiar caniculară pe arii relativ extinse în sud și în</w:t>
      </w:r>
      <w:r>
        <w:rPr>
          <w:rFonts w:eastAsia="Times New Roman" w:cs="Times New Roman"/>
          <w:bCs/>
          <w:color w:val="auto"/>
          <w:lang w:val="en-US"/>
        </w:rPr>
        <w:t xml:space="preserve"> </w:t>
      </w:r>
      <w:r w:rsidRPr="00F434E7">
        <w:rPr>
          <w:rFonts w:eastAsia="Times New Roman" w:cs="Times New Roman"/>
          <w:bCs/>
          <w:color w:val="auto"/>
          <w:lang w:val="en-US"/>
        </w:rPr>
        <w:t>est, unde și i</w:t>
      </w:r>
      <w:r w:rsidRPr="00F434E7">
        <w:rPr>
          <w:rFonts w:eastAsia="Times New Roman" w:cs="Times New Roman"/>
          <w:bCs/>
          <w:i/>
          <w:iCs/>
          <w:color w:val="auto"/>
          <w:lang w:val="en-US"/>
        </w:rPr>
        <w:t xml:space="preserve">ndicele temperatură-umezeală (ITU) va atinge sau va depăși pragul critic de 80 de unități. </w:t>
      </w:r>
      <w:r w:rsidRPr="00F434E7">
        <w:rPr>
          <w:rFonts w:eastAsia="Times New Roman" w:cs="Times New Roman"/>
          <w:bCs/>
          <w:color w:val="auto"/>
          <w:lang w:val="en-US"/>
        </w:rPr>
        <w:t>Cerul va fi</w:t>
      </w:r>
      <w:r>
        <w:rPr>
          <w:rFonts w:eastAsia="Times New Roman" w:cs="Times New Roman"/>
          <w:bCs/>
          <w:color w:val="auto"/>
          <w:lang w:val="en-US"/>
        </w:rPr>
        <w:t xml:space="preserve"> </w:t>
      </w:r>
      <w:r w:rsidRPr="00F434E7">
        <w:rPr>
          <w:rFonts w:eastAsia="Times New Roman" w:cs="Times New Roman"/>
          <w:bCs/>
          <w:color w:val="auto"/>
          <w:lang w:val="en-US"/>
        </w:rPr>
        <w:t>variabil, cu înnorări temporare și pe arii restrânse averse și descărcări electrice, mai ales după-amiaza și seara și cu</w:t>
      </w:r>
      <w:r>
        <w:rPr>
          <w:rFonts w:eastAsia="Times New Roman" w:cs="Times New Roman"/>
          <w:bCs/>
          <w:color w:val="auto"/>
          <w:lang w:val="en-US"/>
        </w:rPr>
        <w:t xml:space="preserve"> </w:t>
      </w:r>
      <w:r w:rsidRPr="00F434E7">
        <w:rPr>
          <w:rFonts w:eastAsia="Times New Roman" w:cs="Times New Roman"/>
          <w:bCs/>
          <w:color w:val="auto"/>
          <w:lang w:val="en-US"/>
        </w:rPr>
        <w:t>o probabilitate mai mare în sud-vestul teritoriului, în Lunca Dunării, precum și în Munții Banatului și în Carpații</w:t>
      </w:r>
      <w:r>
        <w:rPr>
          <w:rFonts w:eastAsia="Times New Roman" w:cs="Times New Roman"/>
          <w:bCs/>
          <w:color w:val="auto"/>
          <w:lang w:val="en-US"/>
        </w:rPr>
        <w:t xml:space="preserve"> </w:t>
      </w:r>
      <w:r w:rsidRPr="00F434E7">
        <w:rPr>
          <w:rFonts w:eastAsia="Times New Roman" w:cs="Times New Roman"/>
          <w:bCs/>
          <w:color w:val="auto"/>
          <w:lang w:val="en-US"/>
        </w:rPr>
        <w:t>Meridionali. Vântul va sufla slab și moderat, cu intensificări în regiunile sudice, sud-estice, la munte și pe suprafețe</w:t>
      </w:r>
      <w:r>
        <w:rPr>
          <w:rFonts w:eastAsia="Times New Roman" w:cs="Times New Roman"/>
          <w:bCs/>
          <w:color w:val="auto"/>
          <w:lang w:val="en-US"/>
        </w:rPr>
        <w:t xml:space="preserve"> </w:t>
      </w:r>
      <w:r w:rsidRPr="00F434E7">
        <w:rPr>
          <w:rFonts w:eastAsia="Times New Roman" w:cs="Times New Roman"/>
          <w:bCs/>
          <w:color w:val="auto"/>
          <w:lang w:val="en-US"/>
        </w:rPr>
        <w:t>mici în restul teritoriului, iar la rafală se vor atinge viteze, în general, între 45 și 55 km/h. Temperaturile maxime se vor</w:t>
      </w:r>
      <w:r>
        <w:rPr>
          <w:rFonts w:eastAsia="Times New Roman" w:cs="Times New Roman"/>
          <w:bCs/>
          <w:color w:val="auto"/>
          <w:lang w:val="en-US"/>
        </w:rPr>
        <w:t xml:space="preserve"> </w:t>
      </w:r>
      <w:r w:rsidRPr="00F434E7">
        <w:rPr>
          <w:rFonts w:eastAsia="Times New Roman" w:cs="Times New Roman"/>
          <w:bCs/>
          <w:color w:val="auto"/>
          <w:lang w:val="en-US"/>
        </w:rPr>
        <w:t>încadra între 29 și 38 de grade, iar cele minime vor fi cuprinse între 13 și 25 de grade, mai scăzute în depresiunile din</w:t>
      </w:r>
      <w:r>
        <w:rPr>
          <w:rFonts w:eastAsia="Times New Roman" w:cs="Times New Roman"/>
          <w:bCs/>
          <w:color w:val="auto"/>
          <w:lang w:val="en-US"/>
        </w:rPr>
        <w:t xml:space="preserve"> </w:t>
      </w:r>
      <w:r w:rsidRPr="00F434E7">
        <w:rPr>
          <w:rFonts w:eastAsia="Times New Roman" w:cs="Times New Roman"/>
          <w:bCs/>
          <w:color w:val="auto"/>
          <w:lang w:val="en-US"/>
        </w:rPr>
        <w:t>estul Transilvaniei, până în jurul valorii de 10 grade.</w:t>
      </w:r>
    </w:p>
    <w:p w14:paraId="3D2B158D" w14:textId="77777777" w:rsidR="00F434E7" w:rsidRPr="000F70A2" w:rsidRDefault="00F434E7" w:rsidP="00175341">
      <w:pPr>
        <w:tabs>
          <w:tab w:val="left" w:pos="720"/>
        </w:tabs>
        <w:spacing w:before="0" w:after="0" w:line="360" w:lineRule="auto"/>
        <w:ind w:right="13"/>
        <w:rPr>
          <w:rFonts w:eastAsia="Times New Roman" w:cs="Times New Roman"/>
          <w:bCs/>
          <w:color w:val="auto"/>
        </w:rPr>
      </w:pPr>
    </w:p>
    <w:p w14:paraId="38E691DF" w14:textId="77777777" w:rsidR="00996191" w:rsidRPr="00513AD8" w:rsidRDefault="00996191" w:rsidP="00175341">
      <w:pPr>
        <w:tabs>
          <w:tab w:val="left" w:pos="720"/>
        </w:tabs>
        <w:spacing w:before="0" w:after="0" w:line="360" w:lineRule="auto"/>
        <w:ind w:right="13"/>
        <w:rPr>
          <w:rFonts w:eastAsia="Times New Roman" w:cs="Times New Roman"/>
          <w:b/>
          <w:bCs/>
          <w:color w:val="auto"/>
          <w:u w:val="single"/>
        </w:rPr>
      </w:pPr>
      <w:r w:rsidRPr="00513AD8">
        <w:rPr>
          <w:rFonts w:eastAsia="Times New Roman" w:cs="Times New Roman"/>
          <w:b/>
          <w:bCs/>
          <w:color w:val="auto"/>
          <w:u w:val="single"/>
        </w:rPr>
        <w:t>LA BUCUREŞTI</w:t>
      </w:r>
    </w:p>
    <w:p w14:paraId="0076F514" w14:textId="77777777" w:rsidR="00252865" w:rsidRDefault="00F434E7" w:rsidP="00175341">
      <w:pPr>
        <w:tabs>
          <w:tab w:val="left" w:pos="720"/>
        </w:tabs>
        <w:spacing w:before="0" w:after="0" w:line="360" w:lineRule="auto"/>
        <w:ind w:right="13"/>
        <w:rPr>
          <w:rFonts w:eastAsia="Times New Roman" w:cs="Times New Roman"/>
          <w:bCs/>
          <w:color w:val="auto"/>
          <w:lang w:val="en-US"/>
        </w:rPr>
      </w:pPr>
      <w:r w:rsidRPr="00F434E7">
        <w:rPr>
          <w:rFonts w:eastAsia="Times New Roman" w:cs="Times New Roman"/>
          <w:bCs/>
          <w:color w:val="auto"/>
          <w:lang w:val="en-US"/>
        </w:rPr>
        <w:t xml:space="preserve">Vremea va fi caniculară în orele amiezii, iar </w:t>
      </w:r>
      <w:r w:rsidRPr="00F434E7">
        <w:rPr>
          <w:rFonts w:eastAsia="Times New Roman" w:cs="Times New Roman"/>
          <w:bCs/>
          <w:i/>
          <w:iCs/>
          <w:color w:val="auto"/>
          <w:lang w:val="en-US"/>
        </w:rPr>
        <w:t>indicele temperatură-umezeală (ITU) va depăși pragul critic de 80 de</w:t>
      </w:r>
      <w:r>
        <w:rPr>
          <w:rFonts w:eastAsia="Times New Roman" w:cs="Times New Roman"/>
          <w:bCs/>
          <w:i/>
          <w:iCs/>
          <w:color w:val="auto"/>
          <w:lang w:val="en-US"/>
        </w:rPr>
        <w:t xml:space="preserve"> </w:t>
      </w:r>
      <w:r w:rsidRPr="00F434E7">
        <w:rPr>
          <w:rFonts w:eastAsia="Times New Roman" w:cs="Times New Roman"/>
          <w:bCs/>
          <w:i/>
          <w:iCs/>
          <w:color w:val="auto"/>
          <w:lang w:val="en-US"/>
        </w:rPr>
        <w:t xml:space="preserve">unități. </w:t>
      </w:r>
      <w:r w:rsidRPr="00F434E7">
        <w:rPr>
          <w:rFonts w:eastAsia="Times New Roman" w:cs="Times New Roman"/>
          <w:bCs/>
          <w:color w:val="auto"/>
          <w:lang w:val="en-US"/>
        </w:rPr>
        <w:t>Cerul va fi variabil, mai mult senin dimineața, iar vântul va sufla moderat, cu intensificări temporare dupăamiaza</w:t>
      </w:r>
      <w:r>
        <w:rPr>
          <w:rFonts w:eastAsia="Times New Roman" w:cs="Times New Roman"/>
          <w:bCs/>
          <w:color w:val="auto"/>
          <w:lang w:val="en-US"/>
        </w:rPr>
        <w:t xml:space="preserve"> </w:t>
      </w:r>
      <w:r w:rsidRPr="00F434E7">
        <w:rPr>
          <w:rFonts w:eastAsia="Times New Roman" w:cs="Times New Roman"/>
          <w:bCs/>
          <w:color w:val="auto"/>
          <w:lang w:val="en-US"/>
        </w:rPr>
        <w:t xml:space="preserve">și seara, când la rafală </w:t>
      </w:r>
      <w:r w:rsidRPr="00F434E7">
        <w:rPr>
          <w:rFonts w:eastAsia="Times New Roman" w:cs="Times New Roman"/>
          <w:bCs/>
          <w:color w:val="auto"/>
          <w:lang w:val="en-US"/>
        </w:rPr>
        <w:lastRenderedPageBreak/>
        <w:t>se vor atinge viteze, în general de 45...50 km/h. Temperatura maximă se va situa în</w:t>
      </w:r>
      <w:r>
        <w:rPr>
          <w:rFonts w:eastAsia="Times New Roman" w:cs="Times New Roman"/>
          <w:bCs/>
          <w:color w:val="auto"/>
          <w:lang w:val="en-US"/>
        </w:rPr>
        <w:t xml:space="preserve"> </w:t>
      </w:r>
      <w:r w:rsidRPr="00F434E7">
        <w:rPr>
          <w:rFonts w:eastAsia="Times New Roman" w:cs="Times New Roman"/>
          <w:bCs/>
          <w:color w:val="auto"/>
          <w:lang w:val="en-US"/>
        </w:rPr>
        <w:t>jurul valorii de 37 de grade, iar cea minimă va fi de 21...22 de grade, mai scăzută în zona preorășenească, spre 19</w:t>
      </w:r>
      <w:r>
        <w:rPr>
          <w:rFonts w:eastAsia="Times New Roman" w:cs="Times New Roman"/>
          <w:bCs/>
          <w:color w:val="auto"/>
          <w:lang w:val="en-US"/>
        </w:rPr>
        <w:t xml:space="preserve"> </w:t>
      </w:r>
      <w:r w:rsidRPr="00F434E7">
        <w:rPr>
          <w:rFonts w:eastAsia="Times New Roman" w:cs="Times New Roman"/>
          <w:bCs/>
          <w:color w:val="auto"/>
          <w:lang w:val="en-US"/>
        </w:rPr>
        <w:t>grade.</w:t>
      </w:r>
    </w:p>
    <w:p w14:paraId="6EA4A44E" w14:textId="77777777" w:rsidR="00B15862" w:rsidRDefault="00B15862" w:rsidP="00175341">
      <w:pPr>
        <w:tabs>
          <w:tab w:val="left" w:pos="720"/>
        </w:tabs>
        <w:spacing w:before="0" w:after="0" w:line="360" w:lineRule="auto"/>
        <w:ind w:right="13"/>
        <w:rPr>
          <w:rFonts w:eastAsia="Times New Roman" w:cs="Times New Roman"/>
          <w:bCs/>
          <w:color w:val="auto"/>
          <w:lang w:val="en-US"/>
        </w:rPr>
      </w:pPr>
    </w:p>
    <w:p w14:paraId="3D402C57" w14:textId="77777777" w:rsidR="00996191" w:rsidRPr="00996191" w:rsidRDefault="00996191" w:rsidP="00175341">
      <w:pPr>
        <w:numPr>
          <w:ilvl w:val="0"/>
          <w:numId w:val="1"/>
        </w:numPr>
        <w:tabs>
          <w:tab w:val="left" w:pos="720"/>
        </w:tabs>
        <w:spacing w:before="0" w:after="120" w:line="360" w:lineRule="auto"/>
        <w:ind w:left="0" w:right="13" w:firstLine="0"/>
        <w:rPr>
          <w:rFonts w:eastAsia="Times New Roman" w:cs="Times New Roman"/>
          <w:b/>
          <w:bCs/>
          <w:i/>
          <w:color w:val="auto"/>
          <w:u w:val="single"/>
        </w:rPr>
      </w:pPr>
      <w:r w:rsidRPr="00996191">
        <w:rPr>
          <w:rFonts w:eastAsia="Times New Roman" w:cs="Times New Roman"/>
          <w:b/>
          <w:bCs/>
          <w:i/>
          <w:color w:val="auto"/>
          <w:u w:val="single"/>
        </w:rPr>
        <w:t>CALITATEA APELOR</w:t>
      </w:r>
    </w:p>
    <w:p w14:paraId="61F1C91D" w14:textId="7A82A807" w:rsidR="00035DB9" w:rsidRPr="00012C6E" w:rsidRDefault="00035DB9" w:rsidP="00175341">
      <w:pPr>
        <w:spacing w:before="0" w:after="0" w:line="360" w:lineRule="auto"/>
        <w:rPr>
          <w:rFonts w:asciiTheme="minorHAnsi" w:eastAsia="MS Mincho" w:hAnsiTheme="minorHAnsi" w:cs="Times New Roman"/>
          <w:bCs/>
          <w:color w:val="auto"/>
          <w:lang w:val="en-US"/>
        </w:rPr>
      </w:pPr>
      <w:r w:rsidRPr="00012C6E">
        <w:rPr>
          <w:rFonts w:asciiTheme="minorHAnsi" w:eastAsia="MS Mincho" w:hAnsiTheme="minorHAnsi" w:cs="Times New Roman"/>
          <w:b/>
          <w:bCs/>
          <w:i/>
          <w:color w:val="auto"/>
          <w:lang w:val="en-US"/>
        </w:rPr>
        <w:t>Administrația Națională Apele Române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 xml:space="preserve"> revine cu informații suplimentare referitor la fenomenul de mortalitate piscicola înregistrat 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 xml:space="preserve">la 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data 05.08.2020 pe r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â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ul Suceava, loc. Tis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ă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u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ț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i, men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ț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ionând urm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ă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toarele:</w:t>
      </w:r>
    </w:p>
    <w:p w14:paraId="13BD50A1" w14:textId="511FE1AD" w:rsidR="00035DB9" w:rsidRPr="00012C6E" w:rsidRDefault="00035DB9" w:rsidP="00175341">
      <w:pPr>
        <w:spacing w:before="0" w:after="0" w:line="360" w:lineRule="auto"/>
        <w:rPr>
          <w:rFonts w:asciiTheme="minorHAnsi" w:eastAsia="MS Mincho" w:hAnsiTheme="minorHAnsi" w:cs="Times New Roman"/>
          <w:bCs/>
          <w:color w:val="auto"/>
          <w:lang w:val="en-US"/>
        </w:rPr>
      </w:pP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 xml:space="preserve">- 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î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n urma verific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ă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rilor efectuate de reprezentan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ț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 xml:space="preserve">ii S.G.A Suceava, GNM-CJ Suceava 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ș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i D.S.V.S.A Suceava, s-a constatat mortalitate piscicol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ă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, r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ă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zle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ț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, pe malul drept al r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â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ului  Suceava (aval 1 km punte Lisaura) pe un troson de cca 200 m;</w:t>
      </w:r>
    </w:p>
    <w:p w14:paraId="60CAE3F6" w14:textId="744E5A89" w:rsidR="00035DB9" w:rsidRPr="00012C6E" w:rsidRDefault="00035DB9" w:rsidP="00175341">
      <w:pPr>
        <w:spacing w:before="0" w:after="0" w:line="360" w:lineRule="auto"/>
        <w:rPr>
          <w:rFonts w:asciiTheme="minorHAnsi" w:eastAsia="MS Mincho" w:hAnsiTheme="minorHAnsi" w:cs="Times New Roman"/>
          <w:bCs/>
          <w:color w:val="auto"/>
          <w:lang w:val="en-US"/>
        </w:rPr>
      </w:pP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- pe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ș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tii mor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ț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 xml:space="preserve">i,  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î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n cantitate estimat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ă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 xml:space="preserve"> de maxim 5,0 kg,  de diferite specii(scobar, mrean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ă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, beldi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ță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)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,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 xml:space="preserve"> aveau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 xml:space="preserve"> 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dimensiuni de 5-30 cm;</w:t>
      </w:r>
    </w:p>
    <w:p w14:paraId="62984C67" w14:textId="1D5A99D4" w:rsidR="00035DB9" w:rsidRPr="00012C6E" w:rsidRDefault="00035DB9" w:rsidP="00175341">
      <w:pPr>
        <w:spacing w:before="0" w:after="0" w:line="360" w:lineRule="auto"/>
        <w:rPr>
          <w:rFonts w:asciiTheme="minorHAnsi" w:eastAsia="MS Mincho" w:hAnsiTheme="minorHAnsi" w:cs="Times New Roman"/>
          <w:bCs/>
          <w:color w:val="auto"/>
          <w:lang w:val="en-US"/>
        </w:rPr>
      </w:pP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- pe sectorul  r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â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 xml:space="preserve">ului  Suceava verificat, de cca. 9,0 km(amonte 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ș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i aval  de zona sesizat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ă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) nu s-a mai identificat nici o alt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ă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 xml:space="preserve">  zon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ă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 xml:space="preserve"> cu mortalitate piscicol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ă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;</w:t>
      </w:r>
    </w:p>
    <w:p w14:paraId="07B7E4D0" w14:textId="77777777" w:rsidR="00035DB9" w:rsidRPr="00012C6E" w:rsidRDefault="00035DB9" w:rsidP="00175341">
      <w:pPr>
        <w:spacing w:before="0" w:after="0" w:line="360" w:lineRule="auto"/>
        <w:rPr>
          <w:rFonts w:asciiTheme="minorHAnsi" w:eastAsia="MS Mincho" w:hAnsiTheme="minorHAnsi" w:cs="Times New Roman"/>
          <w:bCs/>
          <w:color w:val="auto"/>
          <w:lang w:val="en-US"/>
        </w:rPr>
      </w:pP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- nu s-a constatat miros sau modificarea aspectului apei;</w:t>
      </w:r>
    </w:p>
    <w:p w14:paraId="34D1A76D" w14:textId="5C2C8347" w:rsidR="00035DB9" w:rsidRPr="00012C6E" w:rsidRDefault="00035DB9" w:rsidP="00175341">
      <w:pPr>
        <w:spacing w:before="0" w:after="0" w:line="360" w:lineRule="auto"/>
        <w:rPr>
          <w:rFonts w:asciiTheme="minorHAnsi" w:eastAsia="MS Mincho" w:hAnsiTheme="minorHAnsi" w:cs="Times New Roman"/>
          <w:bCs/>
          <w:color w:val="auto"/>
          <w:lang w:val="en-US"/>
        </w:rPr>
      </w:pP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- nu a fost identificat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ă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 xml:space="preserve"> nici o surs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ă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 xml:space="preserve"> de poluare sau evacuare de ape uzate neepurate;</w:t>
      </w:r>
    </w:p>
    <w:p w14:paraId="6A10CC59" w14:textId="1C6E3E18" w:rsidR="00035DB9" w:rsidRPr="00012C6E" w:rsidRDefault="00035DB9" w:rsidP="00175341">
      <w:pPr>
        <w:spacing w:before="0" w:after="0" w:line="360" w:lineRule="auto"/>
        <w:rPr>
          <w:rFonts w:asciiTheme="minorHAnsi" w:eastAsia="MS Mincho" w:hAnsiTheme="minorHAnsi" w:cs="Times New Roman"/>
          <w:bCs/>
          <w:color w:val="auto"/>
          <w:lang w:val="en-US"/>
        </w:rPr>
      </w:pP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- reprezentan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ț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ii D.S.V.SA. Suceava au prelevat exemplare de pe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ș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ti mor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ț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 xml:space="preserve">i 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î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n vederea efectu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ă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rii analizelor de laborator;</w:t>
      </w:r>
    </w:p>
    <w:p w14:paraId="217C64AD" w14:textId="0A5166CF" w:rsidR="00035DB9" w:rsidRPr="00012C6E" w:rsidRDefault="00035DB9" w:rsidP="00175341">
      <w:pPr>
        <w:spacing w:before="0" w:after="0" w:line="360" w:lineRule="auto"/>
        <w:rPr>
          <w:rFonts w:asciiTheme="minorHAnsi" w:eastAsia="MS Mincho" w:hAnsiTheme="minorHAnsi" w:cs="Times New Roman"/>
          <w:bCs/>
          <w:color w:val="auto"/>
          <w:lang w:val="en-US"/>
        </w:rPr>
      </w:pP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- au fost  prelevate probe de ap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ă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 xml:space="preserve"> din urm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ă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toarele sec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ț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iuni:</w:t>
      </w:r>
    </w:p>
    <w:p w14:paraId="3C2EFB5E" w14:textId="782AB3FA" w:rsidR="00035DB9" w:rsidRPr="00012C6E" w:rsidRDefault="00035DB9" w:rsidP="00175341">
      <w:pPr>
        <w:spacing w:before="0" w:after="0" w:line="360" w:lineRule="auto"/>
        <w:rPr>
          <w:rFonts w:asciiTheme="minorHAnsi" w:eastAsia="MS Mincho" w:hAnsiTheme="minorHAnsi" w:cs="Times New Roman"/>
          <w:bCs/>
          <w:color w:val="auto"/>
          <w:lang w:val="en-US"/>
        </w:rPr>
      </w:pP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1. R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â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u Suceava 4 km zona Pod Unirii, 4km amonte de zona cu mortalitate piscicol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ă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.</w:t>
      </w:r>
    </w:p>
    <w:p w14:paraId="716E19AA" w14:textId="17C70CD3" w:rsidR="00035DB9" w:rsidRPr="00012C6E" w:rsidRDefault="00035DB9" w:rsidP="00175341">
      <w:pPr>
        <w:spacing w:before="0" w:after="0" w:line="360" w:lineRule="auto"/>
        <w:rPr>
          <w:rFonts w:asciiTheme="minorHAnsi" w:eastAsia="MS Mincho" w:hAnsiTheme="minorHAnsi" w:cs="Times New Roman"/>
          <w:bCs/>
          <w:color w:val="auto"/>
          <w:lang w:val="en-US"/>
        </w:rPr>
      </w:pP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2. R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â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u Suceava 1 km aval Punte Lisaura,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 xml:space="preserve"> î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n zona cu mortalitate piscicol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ă;</w:t>
      </w:r>
    </w:p>
    <w:p w14:paraId="27DB8AC4" w14:textId="554DE4E6" w:rsidR="00035DB9" w:rsidRPr="00012C6E" w:rsidRDefault="00035DB9" w:rsidP="00175341">
      <w:pPr>
        <w:spacing w:before="0" w:after="0" w:line="360" w:lineRule="auto"/>
        <w:rPr>
          <w:rFonts w:asciiTheme="minorHAnsi" w:eastAsia="MS Mincho" w:hAnsiTheme="minorHAnsi" w:cs="Times New Roman"/>
          <w:bCs/>
          <w:color w:val="auto"/>
          <w:lang w:val="en-US"/>
        </w:rPr>
      </w:pP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3. R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â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u Suceava zona Punte Lisaura, 1 km amonte de zona cu mortalitate piscicol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ă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;</w:t>
      </w:r>
    </w:p>
    <w:p w14:paraId="2C674C5C" w14:textId="37E5194A" w:rsidR="00035DB9" w:rsidRPr="00012C6E" w:rsidRDefault="00035DB9" w:rsidP="00175341">
      <w:pPr>
        <w:spacing w:before="0" w:after="0" w:line="360" w:lineRule="auto"/>
        <w:rPr>
          <w:rFonts w:asciiTheme="minorHAnsi" w:eastAsia="MS Mincho" w:hAnsiTheme="minorHAnsi" w:cs="Times New Roman"/>
          <w:bCs/>
          <w:color w:val="auto"/>
          <w:lang w:val="en-US"/>
        </w:rPr>
      </w:pP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4. Evacuare sta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ț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ie de epurare ACET Suceava, ape uzate epurate, la 3km amonte de zona cu mortalitate piscicol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ă;</w:t>
      </w:r>
    </w:p>
    <w:p w14:paraId="11E92005" w14:textId="36BD340F" w:rsidR="00035DB9" w:rsidRPr="00012C6E" w:rsidRDefault="00035DB9" w:rsidP="00175341">
      <w:pPr>
        <w:spacing w:before="0" w:after="0" w:line="360" w:lineRule="auto"/>
        <w:rPr>
          <w:rFonts w:asciiTheme="minorHAnsi" w:eastAsia="MS Mincho" w:hAnsiTheme="minorHAnsi" w:cs="Times New Roman"/>
          <w:bCs/>
          <w:color w:val="auto"/>
          <w:lang w:val="en-US"/>
        </w:rPr>
      </w:pP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5. Evacuare sta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ț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ie de epurare SC AMBRO SA, ape uzate epurate, la 3,5 km amonte de zona cu mortalitate piscicol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ă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.</w:t>
      </w:r>
    </w:p>
    <w:p w14:paraId="377E14F1" w14:textId="1F116189" w:rsidR="00035DB9" w:rsidRPr="00012C6E" w:rsidRDefault="00035DB9" w:rsidP="00175341">
      <w:pPr>
        <w:spacing w:before="0" w:after="0" w:line="360" w:lineRule="auto"/>
        <w:rPr>
          <w:rFonts w:asciiTheme="minorHAnsi" w:eastAsia="MS Mincho" w:hAnsiTheme="minorHAnsi" w:cs="Times New Roman"/>
          <w:bCs/>
          <w:color w:val="auto"/>
          <w:lang w:val="en-US"/>
        </w:rPr>
      </w:pP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Din analizele fizico- chimice efectuate de Laboratorul de Calitate a Apei din cadrul S.G.A. Suceava, au rezultat urm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ă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 xml:space="preserve">toarele valori : </w:t>
      </w:r>
    </w:p>
    <w:p w14:paraId="7AF63312" w14:textId="77777777" w:rsidR="00035DB9" w:rsidRPr="00012C6E" w:rsidRDefault="00035DB9" w:rsidP="00175341">
      <w:pPr>
        <w:spacing w:before="0" w:after="0" w:line="360" w:lineRule="auto"/>
        <w:rPr>
          <w:rFonts w:asciiTheme="minorHAnsi" w:eastAsia="MS Mincho" w:hAnsiTheme="minorHAnsi" w:cs="Times New Roman"/>
          <w:bCs/>
          <w:color w:val="auto"/>
          <w:lang w:val="en-US"/>
        </w:rPr>
      </w:pPr>
    </w:p>
    <w:tbl>
      <w:tblPr>
        <w:tblW w:w="92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726"/>
        <w:gridCol w:w="851"/>
        <w:gridCol w:w="850"/>
        <w:gridCol w:w="851"/>
        <w:gridCol w:w="850"/>
        <w:gridCol w:w="709"/>
        <w:gridCol w:w="992"/>
        <w:gridCol w:w="992"/>
        <w:gridCol w:w="747"/>
        <w:gridCol w:w="1134"/>
      </w:tblGrid>
      <w:tr w:rsidR="00035DB9" w:rsidRPr="00012C6E" w14:paraId="3C61820A" w14:textId="77777777" w:rsidTr="000D2D0D">
        <w:trPr>
          <w:trHeight w:val="867"/>
        </w:trPr>
        <w:tc>
          <w:tcPr>
            <w:tcW w:w="579" w:type="dxa"/>
          </w:tcPr>
          <w:p w14:paraId="52122B5B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</w:p>
          <w:p w14:paraId="1E16189A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</w:p>
          <w:p w14:paraId="50BA9DEB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Nr. crt.</w:t>
            </w:r>
          </w:p>
        </w:tc>
        <w:tc>
          <w:tcPr>
            <w:tcW w:w="726" w:type="dxa"/>
          </w:tcPr>
          <w:p w14:paraId="22490F46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pH</w:t>
            </w:r>
          </w:p>
          <w:p w14:paraId="67DBAE2B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/>
                <w:bCs/>
                <w:color w:val="auto"/>
                <w:sz w:val="16"/>
                <w:szCs w:val="16"/>
                <w:lang w:val="en-US"/>
              </w:rPr>
            </w:pPr>
          </w:p>
          <w:p w14:paraId="71B59B3C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/>
                <w:bCs/>
                <w:color w:val="auto"/>
                <w:sz w:val="16"/>
                <w:szCs w:val="16"/>
                <w:lang w:val="en-US"/>
              </w:rPr>
            </w:pPr>
          </w:p>
          <w:p w14:paraId="5F11310D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/>
                <w:bCs/>
                <w:color w:val="auto"/>
                <w:sz w:val="16"/>
                <w:szCs w:val="16"/>
                <w:lang w:val="en-US"/>
              </w:rPr>
              <w:t>unitati pH</w:t>
            </w:r>
          </w:p>
        </w:tc>
        <w:tc>
          <w:tcPr>
            <w:tcW w:w="851" w:type="dxa"/>
          </w:tcPr>
          <w:p w14:paraId="31939B10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Oxigen dizolvat</w:t>
            </w:r>
          </w:p>
          <w:p w14:paraId="06B07867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/>
                <w:bCs/>
                <w:color w:val="auto"/>
                <w:sz w:val="16"/>
                <w:szCs w:val="16"/>
                <w:lang w:val="en-US"/>
              </w:rPr>
            </w:pPr>
          </w:p>
          <w:p w14:paraId="3B07B4C0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/>
                <w:bCs/>
                <w:color w:val="auto"/>
                <w:sz w:val="16"/>
                <w:szCs w:val="16"/>
                <w:lang w:val="en-US"/>
              </w:rPr>
              <w:t>mgO</w:t>
            </w:r>
            <w:r w:rsidRPr="00012C6E">
              <w:rPr>
                <w:rFonts w:asciiTheme="minorHAnsi" w:eastAsia="MS Mincho" w:hAnsiTheme="minorHAnsi" w:cs="Times New Roman"/>
                <w:b/>
                <w:bCs/>
                <w:color w:val="auto"/>
                <w:sz w:val="16"/>
                <w:szCs w:val="16"/>
                <w:vertAlign w:val="subscript"/>
                <w:lang w:val="en-US"/>
              </w:rPr>
              <w:t>2</w:t>
            </w:r>
            <w:r w:rsidRPr="00012C6E">
              <w:rPr>
                <w:rFonts w:asciiTheme="minorHAnsi" w:eastAsia="MS Mincho" w:hAnsiTheme="minorHAnsi" w:cs="Times New Roman"/>
                <w:b/>
                <w:bCs/>
                <w:color w:val="auto"/>
                <w:sz w:val="16"/>
                <w:szCs w:val="16"/>
                <w:lang w:val="en-US"/>
              </w:rPr>
              <w:t>/l</w:t>
            </w:r>
          </w:p>
        </w:tc>
        <w:tc>
          <w:tcPr>
            <w:tcW w:w="850" w:type="dxa"/>
          </w:tcPr>
          <w:p w14:paraId="31ADFF78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CCOCr</w:t>
            </w:r>
          </w:p>
          <w:p w14:paraId="7B2E70A3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/>
                <w:bCs/>
                <w:color w:val="auto"/>
                <w:sz w:val="16"/>
                <w:szCs w:val="16"/>
                <w:lang w:val="en-US"/>
              </w:rPr>
            </w:pPr>
          </w:p>
          <w:p w14:paraId="3FA41972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/>
                <w:bCs/>
                <w:color w:val="auto"/>
                <w:sz w:val="16"/>
                <w:szCs w:val="16"/>
                <w:lang w:val="en-US"/>
              </w:rPr>
            </w:pPr>
          </w:p>
          <w:p w14:paraId="15710A8D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/>
                <w:bCs/>
                <w:color w:val="auto"/>
                <w:sz w:val="16"/>
                <w:szCs w:val="16"/>
                <w:lang w:val="en-US"/>
              </w:rPr>
              <w:t>mgO</w:t>
            </w:r>
            <w:r w:rsidRPr="00012C6E">
              <w:rPr>
                <w:rFonts w:asciiTheme="minorHAnsi" w:eastAsia="MS Mincho" w:hAnsiTheme="minorHAnsi" w:cs="Times New Roman"/>
                <w:b/>
                <w:bCs/>
                <w:color w:val="auto"/>
                <w:sz w:val="16"/>
                <w:szCs w:val="16"/>
                <w:vertAlign w:val="subscript"/>
                <w:lang w:val="en-US"/>
              </w:rPr>
              <w:t>2</w:t>
            </w:r>
            <w:r w:rsidRPr="00012C6E">
              <w:rPr>
                <w:rFonts w:asciiTheme="minorHAnsi" w:eastAsia="MS Mincho" w:hAnsiTheme="minorHAnsi" w:cs="Times New Roman"/>
                <w:b/>
                <w:bCs/>
                <w:color w:val="auto"/>
                <w:sz w:val="16"/>
                <w:szCs w:val="16"/>
                <w:lang w:val="en-US"/>
              </w:rPr>
              <w:t>/l</w:t>
            </w:r>
          </w:p>
        </w:tc>
        <w:tc>
          <w:tcPr>
            <w:tcW w:w="851" w:type="dxa"/>
          </w:tcPr>
          <w:p w14:paraId="2CAE786C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Amoniu</w:t>
            </w:r>
          </w:p>
          <w:p w14:paraId="3C4E9FBA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/>
                <w:bCs/>
                <w:color w:val="auto"/>
                <w:sz w:val="16"/>
                <w:szCs w:val="16"/>
                <w:lang w:val="en-US"/>
              </w:rPr>
            </w:pPr>
          </w:p>
          <w:p w14:paraId="2F5269E7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/>
                <w:bCs/>
                <w:color w:val="auto"/>
                <w:sz w:val="16"/>
                <w:szCs w:val="16"/>
                <w:lang w:val="en-US"/>
              </w:rPr>
            </w:pPr>
          </w:p>
          <w:p w14:paraId="07B599C3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/>
                <w:bCs/>
                <w:color w:val="auto"/>
                <w:sz w:val="16"/>
                <w:szCs w:val="16"/>
                <w:lang w:val="en-US"/>
              </w:rPr>
              <w:t>(N-NH</w:t>
            </w:r>
            <w:r w:rsidRPr="00012C6E">
              <w:rPr>
                <w:rFonts w:asciiTheme="minorHAnsi" w:eastAsia="MS Mincho" w:hAnsiTheme="minorHAnsi" w:cs="Times New Roman"/>
                <w:b/>
                <w:bCs/>
                <w:color w:val="auto"/>
                <w:sz w:val="16"/>
                <w:szCs w:val="16"/>
                <w:vertAlign w:val="subscript"/>
                <w:lang w:val="en-US"/>
              </w:rPr>
              <w:t>4</w:t>
            </w:r>
            <w:r w:rsidRPr="00012C6E">
              <w:rPr>
                <w:rFonts w:asciiTheme="minorHAnsi" w:eastAsia="MS Mincho" w:hAnsiTheme="minorHAnsi" w:cs="Times New Roman"/>
                <w:b/>
                <w:bCs/>
                <w:color w:val="auto"/>
                <w:sz w:val="16"/>
                <w:szCs w:val="16"/>
                <w:lang w:val="en-US"/>
              </w:rPr>
              <w:t>)</w:t>
            </w:r>
          </w:p>
          <w:p w14:paraId="5CD89552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/>
                <w:bCs/>
                <w:color w:val="auto"/>
                <w:sz w:val="16"/>
                <w:szCs w:val="16"/>
                <w:lang w:val="en-US"/>
              </w:rPr>
              <w:t>mg N/l</w:t>
            </w:r>
          </w:p>
        </w:tc>
        <w:tc>
          <w:tcPr>
            <w:tcW w:w="850" w:type="dxa"/>
          </w:tcPr>
          <w:p w14:paraId="7BE54F90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Azotiti</w:t>
            </w:r>
          </w:p>
          <w:p w14:paraId="272A5348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/>
                <w:bCs/>
                <w:color w:val="auto"/>
                <w:sz w:val="16"/>
                <w:szCs w:val="16"/>
                <w:lang w:val="en-US"/>
              </w:rPr>
            </w:pPr>
          </w:p>
          <w:p w14:paraId="1DC9B053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/>
                <w:bCs/>
                <w:color w:val="auto"/>
                <w:sz w:val="16"/>
                <w:szCs w:val="16"/>
                <w:lang w:val="en-US"/>
              </w:rPr>
            </w:pPr>
          </w:p>
          <w:p w14:paraId="5D7E1859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/>
                <w:bCs/>
                <w:color w:val="auto"/>
                <w:sz w:val="16"/>
                <w:szCs w:val="16"/>
                <w:lang w:val="en-US"/>
              </w:rPr>
              <w:t>(N-NO</w:t>
            </w:r>
            <w:r w:rsidRPr="00012C6E">
              <w:rPr>
                <w:rFonts w:asciiTheme="minorHAnsi" w:eastAsia="MS Mincho" w:hAnsiTheme="minorHAnsi" w:cs="Times New Roman"/>
                <w:b/>
                <w:bCs/>
                <w:color w:val="auto"/>
                <w:sz w:val="16"/>
                <w:szCs w:val="16"/>
                <w:vertAlign w:val="subscript"/>
                <w:lang w:val="en-US"/>
              </w:rPr>
              <w:t>2</w:t>
            </w:r>
            <w:r w:rsidRPr="00012C6E">
              <w:rPr>
                <w:rFonts w:asciiTheme="minorHAnsi" w:eastAsia="MS Mincho" w:hAnsiTheme="minorHAnsi" w:cs="Times New Roman"/>
                <w:b/>
                <w:bCs/>
                <w:color w:val="auto"/>
                <w:sz w:val="16"/>
                <w:szCs w:val="16"/>
                <w:lang w:val="en-US"/>
              </w:rPr>
              <w:t>)</w:t>
            </w:r>
          </w:p>
          <w:p w14:paraId="4978F103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/>
                <w:bCs/>
                <w:color w:val="auto"/>
                <w:sz w:val="16"/>
                <w:szCs w:val="16"/>
                <w:lang w:val="en-US"/>
              </w:rPr>
              <w:t>mg N/l</w:t>
            </w:r>
          </w:p>
        </w:tc>
        <w:tc>
          <w:tcPr>
            <w:tcW w:w="709" w:type="dxa"/>
          </w:tcPr>
          <w:p w14:paraId="3FC2E265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Fosfor total</w:t>
            </w:r>
          </w:p>
          <w:p w14:paraId="32742285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</w:p>
          <w:p w14:paraId="2C5D1C63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/>
                <w:bCs/>
                <w:color w:val="auto"/>
                <w:sz w:val="16"/>
                <w:szCs w:val="16"/>
                <w:lang w:val="en-US"/>
              </w:rPr>
              <w:t>mgP/l</w:t>
            </w:r>
          </w:p>
        </w:tc>
        <w:tc>
          <w:tcPr>
            <w:tcW w:w="992" w:type="dxa"/>
          </w:tcPr>
          <w:p w14:paraId="0B16D42A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Materii in  suspensie</w:t>
            </w:r>
          </w:p>
          <w:p w14:paraId="05D60CB4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/>
                <w:bCs/>
                <w:color w:val="auto"/>
                <w:sz w:val="16"/>
                <w:szCs w:val="16"/>
                <w:lang w:val="en-US"/>
              </w:rPr>
            </w:pPr>
          </w:p>
          <w:p w14:paraId="7FB206C4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/>
                <w:bCs/>
                <w:color w:val="auto"/>
                <w:sz w:val="16"/>
                <w:szCs w:val="16"/>
                <w:lang w:val="en-US"/>
              </w:rPr>
              <w:t>mg/l</w:t>
            </w:r>
          </w:p>
        </w:tc>
        <w:tc>
          <w:tcPr>
            <w:tcW w:w="992" w:type="dxa"/>
          </w:tcPr>
          <w:p w14:paraId="6BBA81F0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Conductiv.</w:t>
            </w:r>
          </w:p>
          <w:p w14:paraId="6D17D463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</w:p>
          <w:p w14:paraId="463BD213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/>
                <w:bCs/>
                <w:color w:val="auto"/>
                <w:sz w:val="16"/>
                <w:szCs w:val="16"/>
                <w:lang w:val="en-US"/>
              </w:rPr>
            </w:pPr>
          </w:p>
          <w:p w14:paraId="7FF70355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/>
                <w:bCs/>
                <w:color w:val="auto"/>
                <w:sz w:val="16"/>
                <w:szCs w:val="16"/>
                <w:lang w:val="en-US"/>
              </w:rPr>
              <w:t>µS/cm</w:t>
            </w:r>
          </w:p>
        </w:tc>
        <w:tc>
          <w:tcPr>
            <w:tcW w:w="747" w:type="dxa"/>
          </w:tcPr>
          <w:p w14:paraId="4247CB51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Cloruri</w:t>
            </w:r>
          </w:p>
          <w:p w14:paraId="574FAA95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</w:p>
          <w:p w14:paraId="264FECE6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/>
                <w:bCs/>
                <w:color w:val="auto"/>
                <w:sz w:val="16"/>
                <w:szCs w:val="16"/>
                <w:lang w:val="en-US"/>
              </w:rPr>
            </w:pPr>
          </w:p>
          <w:p w14:paraId="633FF411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/>
                <w:bCs/>
                <w:color w:val="auto"/>
                <w:sz w:val="16"/>
                <w:szCs w:val="16"/>
                <w:lang w:val="en-US"/>
              </w:rPr>
              <w:t>mg/l</w:t>
            </w:r>
          </w:p>
        </w:tc>
        <w:tc>
          <w:tcPr>
            <w:tcW w:w="1134" w:type="dxa"/>
          </w:tcPr>
          <w:p w14:paraId="27831914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Agenti de suprafata anionici (detergenti)</w:t>
            </w:r>
          </w:p>
          <w:p w14:paraId="6B65D321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/>
                <w:bCs/>
                <w:color w:val="auto"/>
                <w:sz w:val="16"/>
                <w:szCs w:val="16"/>
                <w:lang w:val="en-US"/>
              </w:rPr>
              <w:t>mg/l</w:t>
            </w:r>
          </w:p>
        </w:tc>
      </w:tr>
      <w:tr w:rsidR="00035DB9" w:rsidRPr="00012C6E" w14:paraId="5FCB80CE" w14:textId="77777777" w:rsidTr="000D2D0D">
        <w:trPr>
          <w:trHeight w:val="273"/>
        </w:trPr>
        <w:tc>
          <w:tcPr>
            <w:tcW w:w="579" w:type="dxa"/>
          </w:tcPr>
          <w:p w14:paraId="03C68697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1</w:t>
            </w:r>
          </w:p>
        </w:tc>
        <w:tc>
          <w:tcPr>
            <w:tcW w:w="726" w:type="dxa"/>
          </w:tcPr>
          <w:p w14:paraId="7225F0DF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8.3</w:t>
            </w:r>
          </w:p>
        </w:tc>
        <w:tc>
          <w:tcPr>
            <w:tcW w:w="851" w:type="dxa"/>
          </w:tcPr>
          <w:p w14:paraId="349686AF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8.2</w:t>
            </w:r>
          </w:p>
        </w:tc>
        <w:tc>
          <w:tcPr>
            <w:tcW w:w="850" w:type="dxa"/>
          </w:tcPr>
          <w:p w14:paraId="0DB9C22A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15.06</w:t>
            </w:r>
          </w:p>
        </w:tc>
        <w:tc>
          <w:tcPr>
            <w:tcW w:w="851" w:type="dxa"/>
          </w:tcPr>
          <w:p w14:paraId="2A5A8FE3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0.038</w:t>
            </w:r>
          </w:p>
        </w:tc>
        <w:tc>
          <w:tcPr>
            <w:tcW w:w="850" w:type="dxa"/>
          </w:tcPr>
          <w:p w14:paraId="6F4ECE01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0.009</w:t>
            </w:r>
          </w:p>
        </w:tc>
        <w:tc>
          <w:tcPr>
            <w:tcW w:w="709" w:type="dxa"/>
          </w:tcPr>
          <w:p w14:paraId="3D41F4B3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0.048</w:t>
            </w:r>
          </w:p>
        </w:tc>
        <w:tc>
          <w:tcPr>
            <w:tcW w:w="992" w:type="dxa"/>
          </w:tcPr>
          <w:p w14:paraId="26554614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24</w:t>
            </w:r>
          </w:p>
        </w:tc>
        <w:tc>
          <w:tcPr>
            <w:tcW w:w="992" w:type="dxa"/>
          </w:tcPr>
          <w:p w14:paraId="306E38F2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454</w:t>
            </w:r>
          </w:p>
        </w:tc>
        <w:tc>
          <w:tcPr>
            <w:tcW w:w="747" w:type="dxa"/>
          </w:tcPr>
          <w:p w14:paraId="0F8B60ED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20.3</w:t>
            </w:r>
          </w:p>
        </w:tc>
        <w:tc>
          <w:tcPr>
            <w:tcW w:w="1134" w:type="dxa"/>
          </w:tcPr>
          <w:p w14:paraId="711222BC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&lt; LOQ</w:t>
            </w:r>
          </w:p>
        </w:tc>
      </w:tr>
      <w:tr w:rsidR="00035DB9" w:rsidRPr="00012C6E" w14:paraId="59D7D117" w14:textId="77777777" w:rsidTr="000D2D0D">
        <w:trPr>
          <w:trHeight w:val="265"/>
        </w:trPr>
        <w:tc>
          <w:tcPr>
            <w:tcW w:w="579" w:type="dxa"/>
          </w:tcPr>
          <w:p w14:paraId="1D193814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lastRenderedPageBreak/>
              <w:t>2</w:t>
            </w:r>
          </w:p>
        </w:tc>
        <w:tc>
          <w:tcPr>
            <w:tcW w:w="726" w:type="dxa"/>
          </w:tcPr>
          <w:p w14:paraId="6B89178D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8.1</w:t>
            </w:r>
          </w:p>
        </w:tc>
        <w:tc>
          <w:tcPr>
            <w:tcW w:w="851" w:type="dxa"/>
          </w:tcPr>
          <w:p w14:paraId="05597696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7.8</w:t>
            </w:r>
          </w:p>
        </w:tc>
        <w:tc>
          <w:tcPr>
            <w:tcW w:w="850" w:type="dxa"/>
          </w:tcPr>
          <w:p w14:paraId="5426FD6E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43.32</w:t>
            </w:r>
          </w:p>
        </w:tc>
        <w:tc>
          <w:tcPr>
            <w:tcW w:w="851" w:type="dxa"/>
          </w:tcPr>
          <w:p w14:paraId="76D553DA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0.724</w:t>
            </w:r>
          </w:p>
        </w:tc>
        <w:tc>
          <w:tcPr>
            <w:tcW w:w="850" w:type="dxa"/>
          </w:tcPr>
          <w:p w14:paraId="70FECBCD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0.031</w:t>
            </w:r>
          </w:p>
        </w:tc>
        <w:tc>
          <w:tcPr>
            <w:tcW w:w="709" w:type="dxa"/>
          </w:tcPr>
          <w:p w14:paraId="79DD702E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0.296</w:t>
            </w:r>
          </w:p>
        </w:tc>
        <w:tc>
          <w:tcPr>
            <w:tcW w:w="992" w:type="dxa"/>
          </w:tcPr>
          <w:p w14:paraId="3F258687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37</w:t>
            </w:r>
          </w:p>
        </w:tc>
        <w:tc>
          <w:tcPr>
            <w:tcW w:w="992" w:type="dxa"/>
          </w:tcPr>
          <w:p w14:paraId="1DA6BF96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498</w:t>
            </w:r>
          </w:p>
        </w:tc>
        <w:tc>
          <w:tcPr>
            <w:tcW w:w="747" w:type="dxa"/>
          </w:tcPr>
          <w:p w14:paraId="2110AF77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23.8</w:t>
            </w:r>
          </w:p>
        </w:tc>
        <w:tc>
          <w:tcPr>
            <w:tcW w:w="1134" w:type="dxa"/>
          </w:tcPr>
          <w:p w14:paraId="18283722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0.158</w:t>
            </w:r>
          </w:p>
        </w:tc>
      </w:tr>
      <w:tr w:rsidR="00035DB9" w:rsidRPr="00012C6E" w14:paraId="41D3B2DF" w14:textId="77777777" w:rsidTr="000D2D0D">
        <w:trPr>
          <w:trHeight w:val="265"/>
        </w:trPr>
        <w:tc>
          <w:tcPr>
            <w:tcW w:w="579" w:type="dxa"/>
          </w:tcPr>
          <w:p w14:paraId="477D52F8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3</w:t>
            </w:r>
          </w:p>
        </w:tc>
        <w:tc>
          <w:tcPr>
            <w:tcW w:w="726" w:type="dxa"/>
          </w:tcPr>
          <w:p w14:paraId="2DE4D859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8.1</w:t>
            </w:r>
          </w:p>
        </w:tc>
        <w:tc>
          <w:tcPr>
            <w:tcW w:w="851" w:type="dxa"/>
          </w:tcPr>
          <w:p w14:paraId="3F4CA985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7.8</w:t>
            </w:r>
          </w:p>
        </w:tc>
        <w:tc>
          <w:tcPr>
            <w:tcW w:w="850" w:type="dxa"/>
          </w:tcPr>
          <w:p w14:paraId="7B102F53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34.47</w:t>
            </w:r>
          </w:p>
        </w:tc>
        <w:tc>
          <w:tcPr>
            <w:tcW w:w="851" w:type="dxa"/>
          </w:tcPr>
          <w:p w14:paraId="36F48574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0.691</w:t>
            </w:r>
          </w:p>
        </w:tc>
        <w:tc>
          <w:tcPr>
            <w:tcW w:w="850" w:type="dxa"/>
          </w:tcPr>
          <w:p w14:paraId="5DB0882F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0.022</w:t>
            </w:r>
          </w:p>
        </w:tc>
        <w:tc>
          <w:tcPr>
            <w:tcW w:w="709" w:type="dxa"/>
          </w:tcPr>
          <w:p w14:paraId="58655322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0.268</w:t>
            </w:r>
          </w:p>
        </w:tc>
        <w:tc>
          <w:tcPr>
            <w:tcW w:w="992" w:type="dxa"/>
          </w:tcPr>
          <w:p w14:paraId="423313F2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</w:tcPr>
          <w:p w14:paraId="3C910787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494</w:t>
            </w:r>
          </w:p>
        </w:tc>
        <w:tc>
          <w:tcPr>
            <w:tcW w:w="747" w:type="dxa"/>
          </w:tcPr>
          <w:p w14:paraId="22DA8D01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24.5</w:t>
            </w:r>
          </w:p>
        </w:tc>
        <w:tc>
          <w:tcPr>
            <w:tcW w:w="1134" w:type="dxa"/>
          </w:tcPr>
          <w:p w14:paraId="3560135D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0.157</w:t>
            </w:r>
          </w:p>
        </w:tc>
      </w:tr>
      <w:tr w:rsidR="00035DB9" w:rsidRPr="00012C6E" w14:paraId="7B5D7C62" w14:textId="77777777" w:rsidTr="000D2D0D">
        <w:trPr>
          <w:trHeight w:val="265"/>
        </w:trPr>
        <w:tc>
          <w:tcPr>
            <w:tcW w:w="579" w:type="dxa"/>
          </w:tcPr>
          <w:p w14:paraId="7181F7EA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4</w:t>
            </w:r>
          </w:p>
        </w:tc>
        <w:tc>
          <w:tcPr>
            <w:tcW w:w="726" w:type="dxa"/>
          </w:tcPr>
          <w:p w14:paraId="2210C339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7.8</w:t>
            </w:r>
          </w:p>
        </w:tc>
        <w:tc>
          <w:tcPr>
            <w:tcW w:w="851" w:type="dxa"/>
          </w:tcPr>
          <w:p w14:paraId="781E14E1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3513FE44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86.33</w:t>
            </w:r>
          </w:p>
        </w:tc>
        <w:tc>
          <w:tcPr>
            <w:tcW w:w="851" w:type="dxa"/>
          </w:tcPr>
          <w:p w14:paraId="5B0E3A5D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26.19</w:t>
            </w:r>
          </w:p>
        </w:tc>
        <w:tc>
          <w:tcPr>
            <w:tcW w:w="850" w:type="dxa"/>
          </w:tcPr>
          <w:p w14:paraId="4BE1DC73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0.048</w:t>
            </w:r>
          </w:p>
        </w:tc>
        <w:tc>
          <w:tcPr>
            <w:tcW w:w="709" w:type="dxa"/>
          </w:tcPr>
          <w:p w14:paraId="32D2F960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6.201</w:t>
            </w:r>
          </w:p>
        </w:tc>
        <w:tc>
          <w:tcPr>
            <w:tcW w:w="992" w:type="dxa"/>
          </w:tcPr>
          <w:p w14:paraId="62B5AA4B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27</w:t>
            </w:r>
          </w:p>
        </w:tc>
        <w:tc>
          <w:tcPr>
            <w:tcW w:w="992" w:type="dxa"/>
          </w:tcPr>
          <w:p w14:paraId="6E52F7F4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1004</w:t>
            </w:r>
          </w:p>
        </w:tc>
        <w:tc>
          <w:tcPr>
            <w:tcW w:w="747" w:type="dxa"/>
          </w:tcPr>
          <w:p w14:paraId="7FFF3D61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93.8</w:t>
            </w:r>
          </w:p>
        </w:tc>
        <w:tc>
          <w:tcPr>
            <w:tcW w:w="1134" w:type="dxa"/>
          </w:tcPr>
          <w:p w14:paraId="7DE2A83F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1.87</w:t>
            </w:r>
          </w:p>
        </w:tc>
      </w:tr>
      <w:tr w:rsidR="00035DB9" w:rsidRPr="00012C6E" w14:paraId="5A7FF331" w14:textId="77777777" w:rsidTr="000D2D0D">
        <w:trPr>
          <w:trHeight w:val="265"/>
        </w:trPr>
        <w:tc>
          <w:tcPr>
            <w:tcW w:w="579" w:type="dxa"/>
          </w:tcPr>
          <w:p w14:paraId="4C79B369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5</w:t>
            </w:r>
          </w:p>
        </w:tc>
        <w:tc>
          <w:tcPr>
            <w:tcW w:w="726" w:type="dxa"/>
          </w:tcPr>
          <w:p w14:paraId="73E4AE10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7.9</w:t>
            </w:r>
          </w:p>
        </w:tc>
        <w:tc>
          <w:tcPr>
            <w:tcW w:w="851" w:type="dxa"/>
          </w:tcPr>
          <w:p w14:paraId="26F6A3BC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5EF429F4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50.23</w:t>
            </w:r>
          </w:p>
        </w:tc>
        <w:tc>
          <w:tcPr>
            <w:tcW w:w="851" w:type="dxa"/>
          </w:tcPr>
          <w:p w14:paraId="57FA5A7E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0.044</w:t>
            </w:r>
          </w:p>
        </w:tc>
        <w:tc>
          <w:tcPr>
            <w:tcW w:w="850" w:type="dxa"/>
          </w:tcPr>
          <w:p w14:paraId="3A6E8058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0.184</w:t>
            </w:r>
          </w:p>
        </w:tc>
        <w:tc>
          <w:tcPr>
            <w:tcW w:w="709" w:type="dxa"/>
          </w:tcPr>
          <w:p w14:paraId="3C3E9160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0.052</w:t>
            </w:r>
          </w:p>
        </w:tc>
        <w:tc>
          <w:tcPr>
            <w:tcW w:w="992" w:type="dxa"/>
          </w:tcPr>
          <w:p w14:paraId="475BEECF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</w:tcPr>
          <w:p w14:paraId="2CE55A5C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802</w:t>
            </w:r>
          </w:p>
        </w:tc>
        <w:tc>
          <w:tcPr>
            <w:tcW w:w="747" w:type="dxa"/>
          </w:tcPr>
          <w:p w14:paraId="75C8491F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98.4</w:t>
            </w:r>
          </w:p>
        </w:tc>
        <w:tc>
          <w:tcPr>
            <w:tcW w:w="1134" w:type="dxa"/>
          </w:tcPr>
          <w:p w14:paraId="1FAA11F7" w14:textId="77777777" w:rsidR="00035DB9" w:rsidRPr="00012C6E" w:rsidRDefault="00035DB9" w:rsidP="00175341">
            <w:pPr>
              <w:spacing w:before="0" w:after="0" w:line="360" w:lineRule="auto"/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</w:pPr>
            <w:r w:rsidRPr="00012C6E">
              <w:rPr>
                <w:rFonts w:asciiTheme="minorHAnsi" w:eastAsia="MS Mincho" w:hAnsiTheme="minorHAnsi" w:cs="Times New Roman"/>
                <w:bCs/>
                <w:color w:val="auto"/>
                <w:sz w:val="16"/>
                <w:szCs w:val="16"/>
                <w:lang w:val="en-US"/>
              </w:rPr>
              <w:t>&lt; LOQ</w:t>
            </w:r>
          </w:p>
        </w:tc>
      </w:tr>
    </w:tbl>
    <w:p w14:paraId="79A17D0F" w14:textId="7C6D9D89" w:rsidR="00035DB9" w:rsidRPr="00012C6E" w:rsidRDefault="00175341" w:rsidP="00175341">
      <w:pPr>
        <w:spacing w:before="0" w:after="0" w:line="360" w:lineRule="auto"/>
        <w:rPr>
          <w:rFonts w:asciiTheme="minorHAnsi" w:eastAsia="MS Mincho" w:hAnsiTheme="minorHAnsi" w:cs="Times New Roman"/>
          <w:bCs/>
          <w:color w:val="auto"/>
          <w:lang w:val="en-US"/>
        </w:rPr>
      </w:pPr>
      <w:r>
        <w:rPr>
          <w:rFonts w:asciiTheme="minorHAnsi" w:eastAsia="MS Mincho" w:hAnsiTheme="minorHAnsi" w:cs="Times New Roman"/>
          <w:bCs/>
          <w:color w:val="auto"/>
          <w:lang w:val="en-US"/>
        </w:rPr>
        <w:t>Î</w:t>
      </w:r>
      <w:r w:rsidR="00035DB9" w:rsidRPr="00012C6E">
        <w:rPr>
          <w:rFonts w:asciiTheme="minorHAnsi" w:eastAsia="MS Mincho" w:hAnsiTheme="minorHAnsi" w:cs="Times New Roman"/>
          <w:bCs/>
          <w:color w:val="auto"/>
          <w:lang w:val="en-US"/>
        </w:rPr>
        <w:t>n urma interpret</w:t>
      </w:r>
      <w:r>
        <w:rPr>
          <w:rFonts w:asciiTheme="minorHAnsi" w:eastAsia="MS Mincho" w:hAnsiTheme="minorHAnsi" w:cs="Times New Roman"/>
          <w:bCs/>
          <w:color w:val="auto"/>
          <w:lang w:val="en-US"/>
        </w:rPr>
        <w:t>ă</w:t>
      </w:r>
      <w:r w:rsidR="00035DB9" w:rsidRPr="00012C6E">
        <w:rPr>
          <w:rFonts w:asciiTheme="minorHAnsi" w:eastAsia="MS Mincho" w:hAnsiTheme="minorHAnsi" w:cs="Times New Roman"/>
          <w:bCs/>
          <w:color w:val="auto"/>
          <w:lang w:val="en-US"/>
        </w:rPr>
        <w:t>rii valorilor din buletinele de analiz</w:t>
      </w:r>
      <w:r>
        <w:rPr>
          <w:rFonts w:asciiTheme="minorHAnsi" w:eastAsia="MS Mincho" w:hAnsiTheme="minorHAnsi" w:cs="Times New Roman"/>
          <w:bCs/>
          <w:color w:val="auto"/>
          <w:lang w:val="en-US"/>
        </w:rPr>
        <w:t>ă</w:t>
      </w:r>
      <w:r w:rsidR="00035DB9" w:rsidRPr="00012C6E">
        <w:rPr>
          <w:rFonts w:asciiTheme="minorHAnsi" w:eastAsia="MS Mincho" w:hAnsiTheme="minorHAnsi" w:cs="Times New Roman"/>
          <w:bCs/>
          <w:color w:val="auto"/>
          <w:lang w:val="en-US"/>
        </w:rPr>
        <w:t>, rezult</w:t>
      </w:r>
      <w:r>
        <w:rPr>
          <w:rFonts w:asciiTheme="minorHAnsi" w:eastAsia="MS Mincho" w:hAnsiTheme="minorHAnsi" w:cs="Times New Roman"/>
          <w:bCs/>
          <w:color w:val="auto"/>
          <w:lang w:val="en-US"/>
        </w:rPr>
        <w:t>ă</w:t>
      </w:r>
      <w:r w:rsidR="00035DB9" w:rsidRPr="00012C6E">
        <w:rPr>
          <w:rFonts w:asciiTheme="minorHAnsi" w:eastAsia="MS Mincho" w:hAnsiTheme="minorHAnsi" w:cs="Times New Roman"/>
          <w:bCs/>
          <w:color w:val="auto"/>
          <w:lang w:val="en-US"/>
        </w:rPr>
        <w:t xml:space="preserve"> urm</w:t>
      </w:r>
      <w:r>
        <w:rPr>
          <w:rFonts w:asciiTheme="minorHAnsi" w:eastAsia="MS Mincho" w:hAnsiTheme="minorHAnsi" w:cs="Times New Roman"/>
          <w:bCs/>
          <w:color w:val="auto"/>
          <w:lang w:val="en-US"/>
        </w:rPr>
        <w:t>ă</w:t>
      </w:r>
      <w:r w:rsidR="00035DB9" w:rsidRPr="00012C6E">
        <w:rPr>
          <w:rFonts w:asciiTheme="minorHAnsi" w:eastAsia="MS Mincho" w:hAnsiTheme="minorHAnsi" w:cs="Times New Roman"/>
          <w:bCs/>
          <w:color w:val="auto"/>
          <w:lang w:val="en-US"/>
        </w:rPr>
        <w:t>toarele:</w:t>
      </w:r>
    </w:p>
    <w:p w14:paraId="4347959F" w14:textId="5C3A0A32" w:rsidR="00035DB9" w:rsidRPr="00012C6E" w:rsidRDefault="00035DB9" w:rsidP="00175341">
      <w:pPr>
        <w:spacing w:before="0" w:after="0" w:line="360" w:lineRule="auto"/>
        <w:rPr>
          <w:rFonts w:asciiTheme="minorHAnsi" w:eastAsia="MS Mincho" w:hAnsiTheme="minorHAnsi" w:cs="Times New Roman"/>
          <w:bCs/>
          <w:color w:val="auto"/>
          <w:lang w:val="en-US"/>
        </w:rPr>
      </w:pP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- indicatorii de calitate analiza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ț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i, pentru proba de ap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ă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 xml:space="preserve"> prelevat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ă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 xml:space="preserve"> de la gura de evacuare a sta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ț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 xml:space="preserve">iei de epurare SC AMBRO SA,  se 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î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ncadreaz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ă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 xml:space="preserve"> 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î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n limitele impuse prin autoriza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ț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ia de Gospod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ă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rire a Apelor, respectiv H.G. 352/2005.</w:t>
      </w:r>
    </w:p>
    <w:p w14:paraId="2C43C144" w14:textId="4FFCCAD6" w:rsidR="00035DB9" w:rsidRPr="00012C6E" w:rsidRDefault="00035DB9" w:rsidP="00175341">
      <w:pPr>
        <w:spacing w:before="0" w:after="0" w:line="360" w:lineRule="auto"/>
        <w:rPr>
          <w:rFonts w:asciiTheme="minorHAnsi" w:eastAsia="MS Mincho" w:hAnsiTheme="minorHAnsi" w:cs="Times New Roman"/>
          <w:bCs/>
          <w:color w:val="auto"/>
          <w:lang w:val="en-US"/>
        </w:rPr>
      </w:pP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 xml:space="preserve">   - pentru proba de ap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ă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 xml:space="preserve"> prelevat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ă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 xml:space="preserve"> de la gura de evacuare a sta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ț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iei de epurare A.C.E.T S.A- Agentia Suceava, s-au constatat dep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ăș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 xml:space="preserve">iri la indicatori: Amoniu, Fosfor total 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ș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i Detergen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ț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i.</w:t>
      </w:r>
    </w:p>
    <w:p w14:paraId="3E5A12A3" w14:textId="5B1B05C2" w:rsidR="00035DB9" w:rsidRPr="00012C6E" w:rsidRDefault="00035DB9" w:rsidP="00175341">
      <w:pPr>
        <w:spacing w:before="0" w:after="0" w:line="360" w:lineRule="auto"/>
        <w:rPr>
          <w:rFonts w:asciiTheme="minorHAnsi" w:eastAsia="MS Mincho" w:hAnsiTheme="minorHAnsi" w:cs="Times New Roman"/>
          <w:bCs/>
          <w:color w:val="auto"/>
          <w:lang w:val="en-US"/>
        </w:rPr>
      </w:pP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 xml:space="preserve">   - r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â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 xml:space="preserve">ul Suceava amonte 300 m de gura de evacuare SC AMBRO SA se 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î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ncadreaz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ă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 xml:space="preserve"> 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î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n clasa de calitate I pentru indicatorii de calitate : CCOCr, Amoniu, Azoti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ț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i, Fosfor total, Cloruri, Detergen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ț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i clasa a II-a pentru indicatorul Oxigen dizolvat.</w:t>
      </w:r>
    </w:p>
    <w:p w14:paraId="2089D541" w14:textId="770F54B6" w:rsidR="00035DB9" w:rsidRPr="00012C6E" w:rsidRDefault="00035DB9" w:rsidP="00175341">
      <w:pPr>
        <w:spacing w:before="0" w:after="0" w:line="360" w:lineRule="auto"/>
        <w:rPr>
          <w:rFonts w:asciiTheme="minorHAnsi" w:eastAsia="MS Mincho" w:hAnsiTheme="minorHAnsi" w:cs="Times New Roman"/>
          <w:bCs/>
          <w:color w:val="auto"/>
          <w:lang w:val="en-US"/>
        </w:rPr>
      </w:pP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 xml:space="preserve">   - r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â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 xml:space="preserve">ul Suceava 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î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 xml:space="preserve">n zona Punte Lisaura 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ș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 xml:space="preserve">i aval 1 km punte Lisaura(zona mortalitate piscicola) se 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î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>ncadreaz</w:t>
      </w:r>
      <w:r w:rsidR="00175341">
        <w:rPr>
          <w:rFonts w:asciiTheme="minorHAnsi" w:eastAsia="MS Mincho" w:hAnsiTheme="minorHAnsi" w:cs="Times New Roman"/>
          <w:bCs/>
          <w:color w:val="auto"/>
          <w:lang w:val="en-US"/>
        </w:rPr>
        <w:t>ă</w:t>
      </w:r>
      <w:r w:rsidRPr="00012C6E">
        <w:rPr>
          <w:rFonts w:asciiTheme="minorHAnsi" w:eastAsia="MS Mincho" w:hAnsiTheme="minorHAnsi" w:cs="Times New Roman"/>
          <w:bCs/>
          <w:color w:val="auto"/>
          <w:lang w:val="en-US"/>
        </w:rPr>
        <w:t xml:space="preserve"> în clasa a II-a de calitate.</w:t>
      </w:r>
    </w:p>
    <w:p w14:paraId="62C6D084" w14:textId="77777777" w:rsidR="00A559A6" w:rsidRDefault="00A559A6" w:rsidP="00175341">
      <w:pPr>
        <w:spacing w:before="0" w:after="0" w:line="360" w:lineRule="auto"/>
        <w:rPr>
          <w:rFonts w:eastAsia="MS Mincho" w:cs="Times New Roman"/>
          <w:bCs/>
          <w:color w:val="auto"/>
        </w:rPr>
      </w:pPr>
    </w:p>
    <w:p w14:paraId="003A30BF" w14:textId="77777777" w:rsidR="00996191" w:rsidRPr="00996191" w:rsidRDefault="00996191" w:rsidP="00175341">
      <w:pPr>
        <w:numPr>
          <w:ilvl w:val="0"/>
          <w:numId w:val="3"/>
        </w:numPr>
        <w:spacing w:before="0" w:after="120" w:line="360" w:lineRule="auto"/>
        <w:ind w:left="0" w:right="13" w:firstLine="0"/>
        <w:outlineLvl w:val="5"/>
        <w:rPr>
          <w:rFonts w:eastAsia="Times New Roman" w:cs="Times New Roman"/>
          <w:b/>
          <w:bCs/>
          <w:i/>
          <w:color w:val="auto"/>
          <w:u w:val="single"/>
        </w:rPr>
      </w:pPr>
      <w:r w:rsidRPr="00996191">
        <w:rPr>
          <w:rFonts w:eastAsia="Times New Roman" w:cs="Times New Roman"/>
          <w:b/>
          <w:bCs/>
          <w:i/>
          <w:color w:val="auto"/>
          <w:u w:val="single"/>
        </w:rPr>
        <w:t>CALITATEA MEDIULUI</w:t>
      </w:r>
    </w:p>
    <w:p w14:paraId="536CCC3A" w14:textId="77777777" w:rsidR="00996191" w:rsidRPr="00996191" w:rsidRDefault="00996191" w:rsidP="00175341">
      <w:pPr>
        <w:numPr>
          <w:ilvl w:val="0"/>
          <w:numId w:val="2"/>
        </w:numPr>
        <w:tabs>
          <w:tab w:val="num" w:pos="284"/>
        </w:tabs>
        <w:spacing w:before="0" w:after="120" w:line="360" w:lineRule="auto"/>
        <w:ind w:left="0" w:right="13" w:firstLine="0"/>
        <w:contextualSpacing/>
        <w:rPr>
          <w:rFonts w:eastAsia="MS Mincho" w:cs="Times New Roman"/>
          <w:b/>
          <w:noProof/>
          <w:color w:val="auto"/>
        </w:rPr>
      </w:pPr>
      <w:r w:rsidRPr="00996191">
        <w:rPr>
          <w:rFonts w:eastAsia="MS Mincho" w:cs="Times New Roman"/>
          <w:b/>
          <w:color w:val="auto"/>
        </w:rPr>
        <w:t>Î</w:t>
      </w:r>
      <w:r w:rsidRPr="00996191">
        <w:rPr>
          <w:rFonts w:eastAsia="MS Mincho" w:cs="Times New Roman"/>
          <w:b/>
          <w:noProof/>
          <w:color w:val="auto"/>
        </w:rPr>
        <w:t>n domeniul aerului</w:t>
      </w:r>
    </w:p>
    <w:p w14:paraId="2E5B781D" w14:textId="77777777" w:rsidR="00996191" w:rsidRPr="00996191" w:rsidRDefault="00996191" w:rsidP="00175341">
      <w:pPr>
        <w:numPr>
          <w:ilvl w:val="0"/>
          <w:numId w:val="2"/>
        </w:numPr>
        <w:tabs>
          <w:tab w:val="num" w:pos="284"/>
        </w:tabs>
        <w:spacing w:before="0" w:after="0" w:line="360" w:lineRule="auto"/>
        <w:ind w:left="0" w:right="13" w:firstLine="0"/>
        <w:rPr>
          <w:rFonts w:eastAsia="MS Mincho" w:cs="Times New Roman"/>
          <w:b/>
          <w:color w:val="auto"/>
        </w:rPr>
      </w:pPr>
      <w:r w:rsidRPr="00996191">
        <w:rPr>
          <w:rFonts w:eastAsia="MS Mincho" w:cs="Times New Roman"/>
          <w:b/>
          <w:color w:val="auto"/>
        </w:rPr>
        <w:t xml:space="preserve">În domeniul solului </w:t>
      </w:r>
      <w:r w:rsidR="00513AD8" w:rsidRPr="00996191">
        <w:rPr>
          <w:rFonts w:eastAsia="MS Mincho" w:cs="Times New Roman"/>
          <w:b/>
          <w:color w:val="auto"/>
        </w:rPr>
        <w:t>și</w:t>
      </w:r>
      <w:r w:rsidRPr="00996191">
        <w:rPr>
          <w:rFonts w:eastAsia="MS Mincho" w:cs="Times New Roman"/>
          <w:b/>
          <w:color w:val="auto"/>
        </w:rPr>
        <w:t xml:space="preserve"> </w:t>
      </w:r>
      <w:r w:rsidR="001A453E" w:rsidRPr="00996191">
        <w:rPr>
          <w:rFonts w:eastAsia="MS Mincho" w:cs="Times New Roman"/>
          <w:b/>
          <w:color w:val="auto"/>
        </w:rPr>
        <w:t>vegetației</w:t>
      </w:r>
    </w:p>
    <w:p w14:paraId="061BC270" w14:textId="541C31A7" w:rsidR="000B227C" w:rsidRDefault="0026421E" w:rsidP="00175341">
      <w:pPr>
        <w:spacing w:before="0" w:after="0" w:line="360" w:lineRule="auto"/>
        <w:rPr>
          <w:rFonts w:eastAsia="Calibri" w:cs="Calibri"/>
          <w:bCs/>
        </w:rPr>
      </w:pPr>
      <w:r w:rsidRPr="00183FD4">
        <w:rPr>
          <w:rFonts w:eastAsia="Calibri" w:cs="Calibri"/>
          <w:b/>
          <w:bCs/>
          <w:i/>
        </w:rPr>
        <w:t>I</w:t>
      </w:r>
      <w:r w:rsidR="00AB6F5B" w:rsidRPr="00183FD4">
        <w:rPr>
          <w:rFonts w:eastAsia="Calibri" w:cs="Calibri"/>
          <w:b/>
          <w:bCs/>
          <w:i/>
        </w:rPr>
        <w:t>.</w:t>
      </w:r>
      <w:r w:rsidRPr="00183FD4">
        <w:rPr>
          <w:rFonts w:eastAsia="Calibri" w:cs="Calibri"/>
          <w:b/>
          <w:bCs/>
          <w:i/>
        </w:rPr>
        <w:t>G</w:t>
      </w:r>
      <w:r w:rsidR="00AB6F5B" w:rsidRPr="00183FD4">
        <w:rPr>
          <w:rFonts w:eastAsia="Calibri" w:cs="Calibri"/>
          <w:b/>
          <w:bCs/>
          <w:i/>
        </w:rPr>
        <w:t>.</w:t>
      </w:r>
      <w:r w:rsidRPr="00183FD4">
        <w:rPr>
          <w:rFonts w:eastAsia="Calibri" w:cs="Calibri"/>
          <w:b/>
          <w:bCs/>
          <w:i/>
        </w:rPr>
        <w:t>S</w:t>
      </w:r>
      <w:r w:rsidR="00AB6F5B" w:rsidRPr="00183FD4">
        <w:rPr>
          <w:rFonts w:eastAsia="Calibri" w:cs="Calibri"/>
          <w:b/>
          <w:bCs/>
          <w:i/>
        </w:rPr>
        <w:t>.</w:t>
      </w:r>
      <w:r w:rsidRPr="00183FD4">
        <w:rPr>
          <w:rFonts w:eastAsia="Calibri" w:cs="Calibri"/>
          <w:b/>
          <w:bCs/>
          <w:i/>
        </w:rPr>
        <w:t>U</w:t>
      </w:r>
      <w:r w:rsidR="00AB6F5B" w:rsidRPr="00183FD4">
        <w:rPr>
          <w:rFonts w:eastAsia="Calibri" w:cs="Calibri"/>
          <w:b/>
          <w:bCs/>
          <w:i/>
        </w:rPr>
        <w:t>.</w:t>
      </w:r>
      <w:r w:rsidRPr="0026421E">
        <w:rPr>
          <w:rFonts w:eastAsia="Calibri" w:cs="Calibri"/>
          <w:bCs/>
        </w:rPr>
        <w:t xml:space="preserve"> inf</w:t>
      </w:r>
      <w:r>
        <w:rPr>
          <w:rFonts w:eastAsia="Calibri" w:cs="Calibri"/>
          <w:bCs/>
        </w:rPr>
        <w:t>ormează</w:t>
      </w:r>
      <w:r w:rsidRPr="0026421E">
        <w:rPr>
          <w:rFonts w:eastAsia="Calibri" w:cs="Calibri"/>
          <w:bCs/>
        </w:rPr>
        <w:t xml:space="preserve"> tel</w:t>
      </w:r>
      <w:r>
        <w:rPr>
          <w:rFonts w:eastAsia="Calibri" w:cs="Calibri"/>
          <w:bCs/>
        </w:rPr>
        <w:t>efonic</w:t>
      </w:r>
      <w:r w:rsidRPr="0026421E">
        <w:rPr>
          <w:rFonts w:eastAsia="Calibri" w:cs="Calibri"/>
          <w:bCs/>
        </w:rPr>
        <w:t xml:space="preserve"> despre prod</w:t>
      </w:r>
      <w:r>
        <w:rPr>
          <w:rFonts w:eastAsia="Calibri" w:cs="Calibri"/>
          <w:bCs/>
        </w:rPr>
        <w:t xml:space="preserve">ucerea, </w:t>
      </w:r>
      <w:r w:rsidR="00175341">
        <w:rPr>
          <w:rFonts w:eastAsia="Calibri" w:cs="Calibri"/>
          <w:bCs/>
        </w:rPr>
        <w:t>la</w:t>
      </w:r>
      <w:r>
        <w:rPr>
          <w:rFonts w:eastAsia="Calibri" w:cs="Calibri"/>
          <w:bCs/>
        </w:rPr>
        <w:t xml:space="preserve"> data de 0</w:t>
      </w:r>
      <w:r w:rsidRPr="0026421E">
        <w:rPr>
          <w:rFonts w:eastAsia="Calibri" w:cs="Calibri"/>
          <w:bCs/>
        </w:rPr>
        <w:t>6.08.2020</w:t>
      </w:r>
      <w:r w:rsidR="00AA57EE">
        <w:rPr>
          <w:rFonts w:eastAsia="Calibri" w:cs="Calibri"/>
          <w:bCs/>
        </w:rPr>
        <w:t>,</w:t>
      </w:r>
      <w:r w:rsidRPr="0026421E">
        <w:rPr>
          <w:rFonts w:eastAsia="Calibri" w:cs="Calibri"/>
          <w:bCs/>
        </w:rPr>
        <w:t xml:space="preserve"> unui incendiu la groapa de gunoi a mun</w:t>
      </w:r>
      <w:r>
        <w:rPr>
          <w:rFonts w:eastAsia="Calibri" w:cs="Calibri"/>
          <w:bCs/>
        </w:rPr>
        <w:t>icipiului</w:t>
      </w:r>
      <w:r w:rsidRPr="0026421E">
        <w:rPr>
          <w:rFonts w:eastAsia="Calibri" w:cs="Calibri"/>
          <w:bCs/>
        </w:rPr>
        <w:t xml:space="preserve"> </w:t>
      </w:r>
      <w:r w:rsidR="00183FD4" w:rsidRPr="0026421E">
        <w:rPr>
          <w:rFonts w:eastAsia="Calibri" w:cs="Calibri"/>
          <w:bCs/>
        </w:rPr>
        <w:t>Sighișoara</w:t>
      </w:r>
      <w:r w:rsidRPr="0026421E">
        <w:rPr>
          <w:rFonts w:eastAsia="Calibri" w:cs="Calibri"/>
          <w:bCs/>
        </w:rPr>
        <w:t>, jud</w:t>
      </w:r>
      <w:r w:rsidR="00175341">
        <w:rPr>
          <w:rFonts w:eastAsia="Calibri" w:cs="Calibri"/>
          <w:bCs/>
        </w:rPr>
        <w:t>.</w:t>
      </w:r>
      <w:r w:rsidRPr="0026421E">
        <w:rPr>
          <w:rFonts w:eastAsia="Calibri" w:cs="Calibri"/>
          <w:bCs/>
        </w:rPr>
        <w:t xml:space="preserve"> </w:t>
      </w:r>
      <w:r w:rsidR="00183FD4" w:rsidRPr="0026421E">
        <w:rPr>
          <w:rFonts w:eastAsia="Calibri" w:cs="Calibri"/>
          <w:bCs/>
        </w:rPr>
        <w:t>Mureș</w:t>
      </w:r>
      <w:r w:rsidRPr="0026421E">
        <w:rPr>
          <w:rFonts w:eastAsia="Calibri" w:cs="Calibri"/>
          <w:bCs/>
        </w:rPr>
        <w:t>, pe o supraf</w:t>
      </w:r>
      <w:r>
        <w:rPr>
          <w:rFonts w:eastAsia="Calibri" w:cs="Calibri"/>
          <w:bCs/>
        </w:rPr>
        <w:t>ață</w:t>
      </w:r>
      <w:r w:rsidRPr="0026421E">
        <w:rPr>
          <w:rFonts w:eastAsia="Calibri" w:cs="Calibri"/>
          <w:bCs/>
        </w:rPr>
        <w:t xml:space="preserve"> de aprox</w:t>
      </w:r>
      <w:r>
        <w:rPr>
          <w:rFonts w:eastAsia="Calibri" w:cs="Calibri"/>
          <w:bCs/>
        </w:rPr>
        <w:t>imativ</w:t>
      </w:r>
      <w:r w:rsidRPr="0026421E">
        <w:rPr>
          <w:rFonts w:eastAsia="Calibri" w:cs="Calibri"/>
          <w:bCs/>
        </w:rPr>
        <w:t xml:space="preserve"> 150 mp. ISU </w:t>
      </w:r>
      <w:r>
        <w:rPr>
          <w:rFonts w:eastAsia="Calibri" w:cs="Calibri"/>
          <w:bCs/>
        </w:rPr>
        <w:t>M</w:t>
      </w:r>
      <w:r w:rsidR="008D5EA9">
        <w:rPr>
          <w:rFonts w:eastAsia="Calibri" w:cs="Calibri"/>
          <w:bCs/>
        </w:rPr>
        <w:t>ureș</w:t>
      </w:r>
      <w:r>
        <w:rPr>
          <w:rFonts w:eastAsia="Calibri" w:cs="Calibri"/>
          <w:bCs/>
        </w:rPr>
        <w:t xml:space="preserve"> </w:t>
      </w:r>
      <w:r w:rsidRPr="0026421E">
        <w:rPr>
          <w:rFonts w:eastAsia="Calibri" w:cs="Calibri"/>
          <w:bCs/>
        </w:rPr>
        <w:t>intervine cu 3 autospeciale</w:t>
      </w:r>
      <w:r>
        <w:rPr>
          <w:rFonts w:eastAsia="Calibri" w:cs="Calibri"/>
          <w:bCs/>
        </w:rPr>
        <w:t xml:space="preserve"> și 1 </w:t>
      </w:r>
      <w:r w:rsidR="00183FD4">
        <w:rPr>
          <w:rFonts w:eastAsia="Calibri" w:cs="Calibri"/>
          <w:bCs/>
        </w:rPr>
        <w:t>motopompă</w:t>
      </w:r>
      <w:r>
        <w:rPr>
          <w:rFonts w:eastAsia="Calibri" w:cs="Calibri"/>
          <w:bCs/>
        </w:rPr>
        <w:t xml:space="preserve">. </w:t>
      </w:r>
      <w:r w:rsidR="0069429D">
        <w:rPr>
          <w:rFonts w:eastAsia="Calibri" w:cs="Calibri"/>
          <w:bCs/>
        </w:rPr>
        <w:t xml:space="preserve">Cauza probabilă a incendiului este aprinderea intenționată. </w:t>
      </w:r>
      <w:r>
        <w:rPr>
          <w:rFonts w:eastAsia="Calibri" w:cs="Calibri"/>
          <w:bCs/>
        </w:rPr>
        <w:t>Vom reveni cu informații suplimentare.</w:t>
      </w:r>
    </w:p>
    <w:p w14:paraId="71FEE441" w14:textId="6C848D00" w:rsidR="00B521E8" w:rsidRPr="00B521E8" w:rsidRDefault="00EC3B44" w:rsidP="00175341">
      <w:pPr>
        <w:spacing w:before="0" w:after="0" w:line="360" w:lineRule="auto"/>
        <w:rPr>
          <w:rFonts w:eastAsia="Calibri" w:cs="Calibri"/>
          <w:bCs/>
        </w:rPr>
      </w:pPr>
      <w:r w:rsidRPr="00EC3B44">
        <w:rPr>
          <w:rFonts w:eastAsia="Calibri" w:cs="Calibri"/>
          <w:b/>
          <w:bCs/>
          <w:i/>
        </w:rPr>
        <w:t>A.P.M. Ilfov</w:t>
      </w:r>
      <w:r w:rsidRPr="00EC3B44">
        <w:rPr>
          <w:rFonts w:eastAsia="Calibri" w:cs="Calibri"/>
          <w:bCs/>
        </w:rPr>
        <w:t xml:space="preserve"> informează telefonic despre producerea, </w:t>
      </w:r>
      <w:r w:rsidR="00175341">
        <w:rPr>
          <w:rFonts w:eastAsia="Calibri" w:cs="Calibri"/>
          <w:bCs/>
        </w:rPr>
        <w:t>la</w:t>
      </w:r>
      <w:r w:rsidRPr="00EC3B44">
        <w:rPr>
          <w:rFonts w:eastAsia="Calibri" w:cs="Calibri"/>
          <w:bCs/>
        </w:rPr>
        <w:t xml:space="preserve"> 07.08</w:t>
      </w:r>
      <w:r w:rsidR="00012C6E">
        <w:rPr>
          <w:rFonts w:eastAsia="Calibri" w:cs="Calibri"/>
          <w:bCs/>
        </w:rPr>
        <w:t>.2020,</w:t>
      </w:r>
      <w:r w:rsidRPr="00EC3B44">
        <w:rPr>
          <w:rFonts w:eastAsia="Calibri" w:cs="Calibri"/>
          <w:bCs/>
        </w:rPr>
        <w:t xml:space="preserve"> ora 04:45 unui incendiu de vegetație </w:t>
      </w:r>
      <w:r w:rsidR="008E0A13">
        <w:rPr>
          <w:rFonts w:eastAsia="Calibri" w:cs="Calibri"/>
          <w:bCs/>
        </w:rPr>
        <w:t>ș</w:t>
      </w:r>
      <w:r w:rsidRPr="00EC3B44">
        <w:rPr>
          <w:rFonts w:eastAsia="Calibri" w:cs="Calibri"/>
          <w:bCs/>
        </w:rPr>
        <w:t>i gunoi lângă groapa de gunoi Iridex, str</w:t>
      </w:r>
      <w:r w:rsidR="002E4F43">
        <w:rPr>
          <w:rFonts w:eastAsia="Calibri" w:cs="Calibri"/>
          <w:bCs/>
        </w:rPr>
        <w:t>.</w:t>
      </w:r>
      <w:r w:rsidRPr="00EC3B44">
        <w:rPr>
          <w:rFonts w:eastAsia="Calibri" w:cs="Calibri"/>
          <w:bCs/>
        </w:rPr>
        <w:t xml:space="preserve"> Poiana Trestiei, </w:t>
      </w:r>
      <w:r w:rsidR="008E0A13">
        <w:rPr>
          <w:rFonts w:eastAsia="Calibri" w:cs="Calibri"/>
          <w:bCs/>
        </w:rPr>
        <w:t>î</w:t>
      </w:r>
      <w:r w:rsidRPr="00EC3B44">
        <w:rPr>
          <w:rFonts w:eastAsia="Calibri" w:cs="Calibri"/>
          <w:bCs/>
        </w:rPr>
        <w:t xml:space="preserve">n </w:t>
      </w:r>
      <w:r w:rsidR="002E4F43">
        <w:rPr>
          <w:rFonts w:eastAsia="Calibri" w:cs="Calibri"/>
          <w:bCs/>
        </w:rPr>
        <w:t>orașul</w:t>
      </w:r>
      <w:r>
        <w:rPr>
          <w:rFonts w:eastAsia="Calibri" w:cs="Calibri"/>
          <w:bCs/>
        </w:rPr>
        <w:t xml:space="preserve"> </w:t>
      </w:r>
      <w:r w:rsidRPr="00EC3B44">
        <w:rPr>
          <w:rFonts w:eastAsia="Calibri" w:cs="Calibri"/>
          <w:bCs/>
        </w:rPr>
        <w:t xml:space="preserve">Chitila. Incendiul se manifesta </w:t>
      </w:r>
      <w:r w:rsidR="008E0A13">
        <w:rPr>
          <w:rFonts w:eastAsia="Calibri" w:cs="Calibri"/>
          <w:bCs/>
        </w:rPr>
        <w:t>î</w:t>
      </w:r>
      <w:r w:rsidRPr="00EC3B44">
        <w:rPr>
          <w:rFonts w:eastAsia="Calibri" w:cs="Calibri"/>
          <w:bCs/>
        </w:rPr>
        <w:t>n jurul unui rezervor de 5.3 t de motorina</w:t>
      </w:r>
      <w:r w:rsidR="00B521E8">
        <w:rPr>
          <w:rFonts w:eastAsia="Calibri" w:cs="Calibri"/>
          <w:bCs/>
        </w:rPr>
        <w:t xml:space="preserve"> și a cuprins și</w:t>
      </w:r>
      <w:r w:rsidRPr="00EC3B44">
        <w:rPr>
          <w:rFonts w:eastAsia="Calibri" w:cs="Calibri"/>
          <w:bCs/>
        </w:rPr>
        <w:t xml:space="preserve"> o </w:t>
      </w:r>
      <w:r w:rsidR="002E4F43" w:rsidRPr="00EC3B44">
        <w:rPr>
          <w:rFonts w:eastAsia="Calibri" w:cs="Calibri"/>
          <w:bCs/>
        </w:rPr>
        <w:t>mașina</w:t>
      </w:r>
      <w:r w:rsidRPr="00EC3B44">
        <w:rPr>
          <w:rFonts w:eastAsia="Calibri" w:cs="Calibri"/>
          <w:bCs/>
        </w:rPr>
        <w:t xml:space="preserve"> de sortare</w:t>
      </w:r>
      <w:r w:rsidR="00B521E8">
        <w:rPr>
          <w:rFonts w:eastAsia="Calibri" w:cs="Calibri"/>
          <w:bCs/>
        </w:rPr>
        <w:t xml:space="preserve"> a</w:t>
      </w:r>
      <w:r w:rsidRPr="00EC3B44">
        <w:rPr>
          <w:rFonts w:eastAsia="Calibri" w:cs="Calibri"/>
          <w:bCs/>
        </w:rPr>
        <w:t xml:space="preserve"> gunoi</w:t>
      </w:r>
      <w:r w:rsidR="00B521E8">
        <w:rPr>
          <w:rFonts w:eastAsia="Calibri" w:cs="Calibri"/>
          <w:bCs/>
        </w:rPr>
        <w:t>ului</w:t>
      </w:r>
      <w:r w:rsidRPr="00EC3B44">
        <w:rPr>
          <w:rFonts w:eastAsia="Calibri" w:cs="Calibri"/>
          <w:bCs/>
        </w:rPr>
        <w:t>.</w:t>
      </w:r>
      <w:r w:rsidR="003B16DF">
        <w:rPr>
          <w:rFonts w:eastAsia="Calibri" w:cs="Calibri"/>
          <w:bCs/>
        </w:rPr>
        <w:t xml:space="preserve"> IGSU informează că incendiul este localizat și se intervine pentru lichidare.</w:t>
      </w:r>
      <w:r w:rsidRPr="00EC3B44">
        <w:rPr>
          <w:rFonts w:eastAsia="Calibri" w:cs="Calibri"/>
          <w:bCs/>
        </w:rPr>
        <w:t xml:space="preserve"> </w:t>
      </w:r>
      <w:r w:rsidR="00B521E8" w:rsidRPr="00B521E8">
        <w:rPr>
          <w:rFonts w:eastAsia="Calibri" w:cs="Calibri"/>
          <w:bCs/>
        </w:rPr>
        <w:t>Populația din zona a fost informat</w:t>
      </w:r>
      <w:r w:rsidR="008E0A13">
        <w:rPr>
          <w:rFonts w:eastAsia="Calibri" w:cs="Calibri"/>
          <w:bCs/>
        </w:rPr>
        <w:t>ă</w:t>
      </w:r>
      <w:r w:rsidR="00B521E8" w:rsidRPr="00B521E8">
        <w:rPr>
          <w:rFonts w:eastAsia="Calibri" w:cs="Calibri"/>
          <w:bCs/>
        </w:rPr>
        <w:t xml:space="preserve"> prin RO-ALERT. Vom reveni cu inf</w:t>
      </w:r>
      <w:r w:rsidR="002E4F43">
        <w:rPr>
          <w:rFonts w:eastAsia="Calibri" w:cs="Calibri"/>
          <w:bCs/>
        </w:rPr>
        <w:t>ormații</w:t>
      </w:r>
      <w:r w:rsidR="00B521E8" w:rsidRPr="00B521E8">
        <w:rPr>
          <w:rFonts w:eastAsia="Calibri" w:cs="Calibri"/>
          <w:bCs/>
        </w:rPr>
        <w:t xml:space="preserve"> suplimentare.</w:t>
      </w:r>
    </w:p>
    <w:p w14:paraId="5A8779D6" w14:textId="1F97EB9F" w:rsidR="00AA57EE" w:rsidRDefault="00AA57EE" w:rsidP="00175341">
      <w:pPr>
        <w:spacing w:before="0" w:after="0" w:line="360" w:lineRule="auto"/>
        <w:rPr>
          <w:rFonts w:eastAsia="Calibri" w:cs="Calibri"/>
          <w:bCs/>
        </w:rPr>
      </w:pPr>
      <w:r w:rsidRPr="00183FD4">
        <w:rPr>
          <w:rFonts w:eastAsia="Calibri" w:cs="Calibri"/>
          <w:b/>
          <w:bCs/>
          <w:i/>
        </w:rPr>
        <w:t>A.P.M. Ilfov</w:t>
      </w:r>
      <w:r w:rsidRPr="00AA57EE">
        <w:rPr>
          <w:rFonts w:eastAsia="Calibri" w:cs="Calibri"/>
          <w:bCs/>
        </w:rPr>
        <w:t xml:space="preserve"> inf</w:t>
      </w:r>
      <w:r>
        <w:rPr>
          <w:rFonts w:eastAsia="Calibri" w:cs="Calibri"/>
          <w:bCs/>
        </w:rPr>
        <w:t>ormează telefonic</w:t>
      </w:r>
      <w:r w:rsidRPr="00AA57EE">
        <w:rPr>
          <w:rFonts w:eastAsia="Calibri" w:cs="Calibri"/>
          <w:bCs/>
        </w:rPr>
        <w:t xml:space="preserve"> despre prod</w:t>
      </w:r>
      <w:r>
        <w:rPr>
          <w:rFonts w:eastAsia="Calibri" w:cs="Calibri"/>
          <w:bCs/>
        </w:rPr>
        <w:t xml:space="preserve">ucerea, </w:t>
      </w:r>
      <w:r w:rsidR="008E0A13">
        <w:rPr>
          <w:rFonts w:eastAsia="Calibri" w:cs="Calibri"/>
          <w:bCs/>
        </w:rPr>
        <w:t>la</w:t>
      </w:r>
      <w:r>
        <w:rPr>
          <w:rFonts w:eastAsia="Calibri" w:cs="Calibri"/>
          <w:bCs/>
        </w:rPr>
        <w:t xml:space="preserve"> </w:t>
      </w:r>
      <w:r w:rsidRPr="00AA57EE">
        <w:rPr>
          <w:rFonts w:eastAsia="Calibri" w:cs="Calibri"/>
          <w:bCs/>
        </w:rPr>
        <w:t>06.08.20</w:t>
      </w:r>
      <w:r>
        <w:rPr>
          <w:rFonts w:eastAsia="Calibri" w:cs="Calibri"/>
          <w:bCs/>
        </w:rPr>
        <w:t>20,</w:t>
      </w:r>
      <w:r w:rsidRPr="00AA57EE">
        <w:rPr>
          <w:rFonts w:eastAsia="Calibri" w:cs="Calibri"/>
          <w:bCs/>
        </w:rPr>
        <w:t xml:space="preserve"> ora 17.30</w:t>
      </w:r>
      <w:r>
        <w:rPr>
          <w:rFonts w:eastAsia="Calibri" w:cs="Calibri"/>
          <w:bCs/>
        </w:rPr>
        <w:t>,</w:t>
      </w:r>
      <w:r w:rsidRPr="00AA57EE">
        <w:rPr>
          <w:rFonts w:eastAsia="Calibri" w:cs="Calibri"/>
          <w:bCs/>
        </w:rPr>
        <w:t xml:space="preserve"> unui incendiu </w:t>
      </w:r>
      <w:r>
        <w:rPr>
          <w:rFonts w:eastAsia="Calibri" w:cs="Calibri"/>
          <w:bCs/>
        </w:rPr>
        <w:t xml:space="preserve">de </w:t>
      </w:r>
      <w:r w:rsidR="00183FD4" w:rsidRPr="00AA57EE">
        <w:rPr>
          <w:rFonts w:eastAsia="Calibri" w:cs="Calibri"/>
          <w:bCs/>
        </w:rPr>
        <w:t>vegetație</w:t>
      </w:r>
      <w:r w:rsidRPr="00AA57EE">
        <w:rPr>
          <w:rFonts w:eastAsia="Calibri" w:cs="Calibri"/>
          <w:bCs/>
        </w:rPr>
        <w:t>, pe aprox</w:t>
      </w:r>
      <w:r>
        <w:rPr>
          <w:rFonts w:eastAsia="Calibri" w:cs="Calibri"/>
          <w:bCs/>
        </w:rPr>
        <w:t>imativ</w:t>
      </w:r>
      <w:r w:rsidRPr="00AA57EE">
        <w:rPr>
          <w:rFonts w:eastAsia="Calibri" w:cs="Calibri"/>
          <w:bCs/>
        </w:rPr>
        <w:t xml:space="preserve"> 2000</w:t>
      </w:r>
      <w:r>
        <w:rPr>
          <w:rFonts w:eastAsia="Calibri" w:cs="Calibri"/>
          <w:bCs/>
        </w:rPr>
        <w:t xml:space="preserve"> </w:t>
      </w:r>
      <w:r w:rsidRPr="00AA57EE">
        <w:rPr>
          <w:rFonts w:eastAsia="Calibri" w:cs="Calibri"/>
          <w:bCs/>
        </w:rPr>
        <w:t xml:space="preserve">mp, in </w:t>
      </w:r>
      <w:r w:rsidR="00183FD4" w:rsidRPr="00AA57EE">
        <w:rPr>
          <w:rFonts w:eastAsia="Calibri" w:cs="Calibri"/>
          <w:bCs/>
        </w:rPr>
        <w:t>orașul</w:t>
      </w:r>
      <w:r w:rsidRPr="00AA57EE">
        <w:rPr>
          <w:rFonts w:eastAsia="Calibri" w:cs="Calibri"/>
          <w:bCs/>
        </w:rPr>
        <w:t xml:space="preserve"> Chiajna-str</w:t>
      </w:r>
      <w:r w:rsidR="0090706C">
        <w:rPr>
          <w:rFonts w:eastAsia="Calibri" w:cs="Calibri"/>
          <w:bCs/>
        </w:rPr>
        <w:t>.</w:t>
      </w:r>
      <w:r w:rsidRPr="00AA57EE">
        <w:rPr>
          <w:rFonts w:eastAsia="Calibri" w:cs="Calibri"/>
          <w:bCs/>
        </w:rPr>
        <w:t xml:space="preserve"> Macului. </w:t>
      </w:r>
      <w:r>
        <w:rPr>
          <w:rFonts w:eastAsia="Calibri" w:cs="Calibri"/>
          <w:bCs/>
        </w:rPr>
        <w:t xml:space="preserve">Incendiul </w:t>
      </w:r>
      <w:r w:rsidRPr="00AA57EE">
        <w:rPr>
          <w:rFonts w:eastAsia="Calibri" w:cs="Calibri"/>
          <w:bCs/>
        </w:rPr>
        <w:t xml:space="preserve">a fost lichidat la ora 18.12 </w:t>
      </w:r>
      <w:r>
        <w:rPr>
          <w:rFonts w:eastAsia="Calibri" w:cs="Calibri"/>
          <w:bCs/>
        </w:rPr>
        <w:t>de către ISU B</w:t>
      </w:r>
      <w:r w:rsidR="0034208B">
        <w:rPr>
          <w:rFonts w:eastAsia="Calibri" w:cs="Calibri"/>
          <w:bCs/>
        </w:rPr>
        <w:t>-</w:t>
      </w:r>
      <w:r>
        <w:rPr>
          <w:rFonts w:eastAsia="Calibri" w:cs="Calibri"/>
          <w:bCs/>
        </w:rPr>
        <w:t>IF</w:t>
      </w:r>
      <w:r w:rsidR="0034208B">
        <w:rPr>
          <w:rFonts w:eastAsia="Calibri" w:cs="Calibri"/>
          <w:bCs/>
        </w:rPr>
        <w:t>,</w:t>
      </w:r>
      <w:r>
        <w:rPr>
          <w:rFonts w:eastAsia="Calibri" w:cs="Calibri"/>
          <w:bCs/>
        </w:rPr>
        <w:t xml:space="preserve"> care a intervenit cu 2 autospeciale de stingere.</w:t>
      </w:r>
    </w:p>
    <w:p w14:paraId="1A59FA0F" w14:textId="5DF5779E" w:rsidR="00B521E8" w:rsidRDefault="00B521E8" w:rsidP="00175341">
      <w:pPr>
        <w:spacing w:before="0" w:after="0" w:line="360" w:lineRule="auto"/>
        <w:rPr>
          <w:rFonts w:eastAsia="Calibri" w:cs="Calibri"/>
          <w:bCs/>
        </w:rPr>
      </w:pPr>
      <w:r w:rsidRPr="00B521E8">
        <w:rPr>
          <w:rFonts w:eastAsia="Calibri" w:cs="Calibri"/>
          <w:b/>
          <w:bCs/>
          <w:i/>
        </w:rPr>
        <w:t>I.G.S.U.</w:t>
      </w:r>
      <w:r w:rsidRPr="00B521E8">
        <w:rPr>
          <w:rFonts w:eastAsia="Calibri" w:cs="Calibri"/>
          <w:bCs/>
        </w:rPr>
        <w:t xml:space="preserve"> informează telefonic despre prod</w:t>
      </w:r>
      <w:r>
        <w:rPr>
          <w:rFonts w:eastAsia="Calibri" w:cs="Calibri"/>
          <w:bCs/>
        </w:rPr>
        <w:t>ucerea,</w:t>
      </w:r>
      <w:r w:rsidRPr="00B521E8">
        <w:rPr>
          <w:rFonts w:eastAsia="Calibri" w:cs="Calibri"/>
          <w:bCs/>
        </w:rPr>
        <w:t xml:space="preserve"> </w:t>
      </w:r>
      <w:r w:rsidR="008E0A13">
        <w:rPr>
          <w:rFonts w:eastAsia="Calibri" w:cs="Calibri"/>
          <w:bCs/>
        </w:rPr>
        <w:t>î</w:t>
      </w:r>
      <w:r w:rsidRPr="00B521E8">
        <w:rPr>
          <w:rFonts w:eastAsia="Calibri" w:cs="Calibri"/>
          <w:bCs/>
        </w:rPr>
        <w:t>n seara zilei de 06.08.2020</w:t>
      </w:r>
      <w:r>
        <w:rPr>
          <w:rFonts w:eastAsia="Calibri" w:cs="Calibri"/>
          <w:bCs/>
        </w:rPr>
        <w:t>,</w:t>
      </w:r>
      <w:r w:rsidRPr="00B521E8">
        <w:rPr>
          <w:rFonts w:eastAsia="Calibri" w:cs="Calibri"/>
          <w:bCs/>
        </w:rPr>
        <w:t xml:space="preserve"> unui incendiu care a cuprins circa 10.000 mp vegetație uscat</w:t>
      </w:r>
      <w:r w:rsidR="008E0A13">
        <w:rPr>
          <w:rFonts w:eastAsia="Calibri" w:cs="Calibri"/>
          <w:bCs/>
        </w:rPr>
        <w:t>ă</w:t>
      </w:r>
      <w:r w:rsidRPr="00B521E8">
        <w:rPr>
          <w:rFonts w:eastAsia="Calibri" w:cs="Calibri"/>
          <w:bCs/>
        </w:rPr>
        <w:t xml:space="preserve"> </w:t>
      </w:r>
      <w:r w:rsidR="008E0A13">
        <w:rPr>
          <w:rFonts w:eastAsia="Calibri" w:cs="Calibri"/>
          <w:bCs/>
        </w:rPr>
        <w:t>î</w:t>
      </w:r>
      <w:r w:rsidRPr="00B521E8">
        <w:rPr>
          <w:rFonts w:eastAsia="Calibri" w:cs="Calibri"/>
          <w:bCs/>
        </w:rPr>
        <w:t>n zona Ghencea</w:t>
      </w:r>
      <w:r w:rsidR="008E0A13">
        <w:rPr>
          <w:rFonts w:eastAsia="Calibri" w:cs="Calibri"/>
          <w:bCs/>
        </w:rPr>
        <w:t>,</w:t>
      </w:r>
      <w:r w:rsidRPr="00B521E8">
        <w:rPr>
          <w:rFonts w:eastAsia="Calibri" w:cs="Calibri"/>
          <w:bCs/>
        </w:rPr>
        <w:t xml:space="preserve"> din sectorul 6 </w:t>
      </w:r>
      <w:r w:rsidRPr="00B521E8">
        <w:rPr>
          <w:rFonts w:eastAsia="Calibri" w:cs="Calibri"/>
          <w:bCs/>
        </w:rPr>
        <w:lastRenderedPageBreak/>
        <w:t>al Capitalei. ISU B-IF acționează cu 10 autospeciale de stingere. Populația din zona a fost informat</w:t>
      </w:r>
      <w:r w:rsidR="008E0A13">
        <w:rPr>
          <w:rFonts w:eastAsia="Calibri" w:cs="Calibri"/>
          <w:bCs/>
        </w:rPr>
        <w:t>ă</w:t>
      </w:r>
      <w:r w:rsidRPr="00B521E8">
        <w:rPr>
          <w:rFonts w:eastAsia="Calibri" w:cs="Calibri"/>
          <w:bCs/>
        </w:rPr>
        <w:t xml:space="preserve"> prin RO-ALERT. Vom reveni cu inf</w:t>
      </w:r>
      <w:r w:rsidR="002E4F43">
        <w:rPr>
          <w:rFonts w:eastAsia="Calibri" w:cs="Calibri"/>
          <w:bCs/>
        </w:rPr>
        <w:t>ormații</w:t>
      </w:r>
      <w:r w:rsidRPr="00B521E8">
        <w:rPr>
          <w:rFonts w:eastAsia="Calibri" w:cs="Calibri"/>
          <w:bCs/>
        </w:rPr>
        <w:t xml:space="preserve"> suplim</w:t>
      </w:r>
      <w:r>
        <w:rPr>
          <w:rFonts w:eastAsia="Calibri" w:cs="Calibri"/>
          <w:bCs/>
        </w:rPr>
        <w:t>entare.</w:t>
      </w:r>
    </w:p>
    <w:p w14:paraId="08DAD9D5" w14:textId="26809F03" w:rsidR="0038365C" w:rsidRDefault="00AA57EE" w:rsidP="00175341">
      <w:pPr>
        <w:spacing w:before="0" w:after="0" w:line="360" w:lineRule="auto"/>
        <w:rPr>
          <w:rFonts w:eastAsia="Calibri" w:cs="Calibri"/>
          <w:bCs/>
        </w:rPr>
      </w:pPr>
      <w:r w:rsidRPr="00183FD4">
        <w:rPr>
          <w:rFonts w:eastAsia="Calibri" w:cs="Calibri"/>
          <w:b/>
          <w:bCs/>
          <w:i/>
        </w:rPr>
        <w:t>I.G.S.U.</w:t>
      </w:r>
      <w:r w:rsidRPr="00AA57EE">
        <w:rPr>
          <w:rFonts w:eastAsia="Calibri" w:cs="Calibri"/>
          <w:bCs/>
        </w:rPr>
        <w:t xml:space="preserve"> informează telefonic despre producerea, </w:t>
      </w:r>
      <w:r w:rsidR="008E0A13">
        <w:rPr>
          <w:rFonts w:eastAsia="Calibri" w:cs="Calibri"/>
          <w:bCs/>
        </w:rPr>
        <w:t>la</w:t>
      </w:r>
      <w:r w:rsidRPr="00AA57EE">
        <w:rPr>
          <w:rFonts w:eastAsia="Calibri" w:cs="Calibri"/>
          <w:bCs/>
        </w:rPr>
        <w:t xml:space="preserve"> data de 06.08.2020</w:t>
      </w:r>
      <w:r>
        <w:rPr>
          <w:rFonts w:eastAsia="Calibri" w:cs="Calibri"/>
          <w:bCs/>
        </w:rPr>
        <w:t>,</w:t>
      </w:r>
      <w:r w:rsidRPr="00AA57EE">
        <w:rPr>
          <w:rFonts w:eastAsia="Calibri" w:cs="Calibri"/>
          <w:bCs/>
        </w:rPr>
        <w:t xml:space="preserve"> unui incendiu la groapa de gunoi a </w:t>
      </w:r>
      <w:r w:rsidR="00183FD4" w:rsidRPr="00AA57EE">
        <w:rPr>
          <w:rFonts w:eastAsia="Calibri" w:cs="Calibri"/>
          <w:bCs/>
        </w:rPr>
        <w:t>orașului</w:t>
      </w:r>
      <w:r w:rsidRPr="00AA57EE">
        <w:rPr>
          <w:rFonts w:eastAsia="Calibri" w:cs="Calibri"/>
          <w:bCs/>
        </w:rPr>
        <w:t xml:space="preserve"> Amara</w:t>
      </w:r>
      <w:r>
        <w:rPr>
          <w:rFonts w:eastAsia="Calibri" w:cs="Calibri"/>
          <w:bCs/>
        </w:rPr>
        <w:t>, județul Ialomița,</w:t>
      </w:r>
      <w:r w:rsidRPr="00AA57EE">
        <w:rPr>
          <w:rFonts w:eastAsia="Calibri" w:cs="Calibri"/>
          <w:bCs/>
        </w:rPr>
        <w:t xml:space="preserve"> pe o </w:t>
      </w:r>
      <w:r w:rsidR="00183FD4" w:rsidRPr="00AA57EE">
        <w:rPr>
          <w:rFonts w:eastAsia="Calibri" w:cs="Calibri"/>
          <w:bCs/>
        </w:rPr>
        <w:t>suprafața</w:t>
      </w:r>
      <w:r w:rsidRPr="00AA57EE">
        <w:rPr>
          <w:rFonts w:eastAsia="Calibri" w:cs="Calibri"/>
          <w:bCs/>
        </w:rPr>
        <w:t xml:space="preserve"> de aproximativ </w:t>
      </w:r>
      <w:r w:rsidR="00244809">
        <w:rPr>
          <w:rFonts w:eastAsia="Calibri" w:cs="Calibri"/>
          <w:bCs/>
        </w:rPr>
        <w:t>1.000</w:t>
      </w:r>
      <w:r w:rsidRPr="00AA57EE">
        <w:rPr>
          <w:rFonts w:eastAsia="Calibri" w:cs="Calibri"/>
          <w:bCs/>
        </w:rPr>
        <w:t xml:space="preserve"> mp. </w:t>
      </w:r>
      <w:r w:rsidR="00244809">
        <w:rPr>
          <w:rFonts w:eastAsia="Calibri" w:cs="Calibri"/>
          <w:bCs/>
        </w:rPr>
        <w:t xml:space="preserve">Incendiul a fost stins la ora 20.00 de </w:t>
      </w:r>
      <w:r w:rsidRPr="00AA57EE">
        <w:rPr>
          <w:rFonts w:eastAsia="Calibri" w:cs="Calibri"/>
          <w:bCs/>
        </w:rPr>
        <w:t xml:space="preserve">ISU </w:t>
      </w:r>
      <w:r w:rsidR="0038365C">
        <w:rPr>
          <w:rFonts w:eastAsia="Calibri" w:cs="Calibri"/>
          <w:bCs/>
        </w:rPr>
        <w:t>Ialomița,</w:t>
      </w:r>
      <w:r w:rsidRPr="00AA57EE">
        <w:rPr>
          <w:rFonts w:eastAsia="Calibri" w:cs="Calibri"/>
          <w:bCs/>
        </w:rPr>
        <w:t xml:space="preserve"> </w:t>
      </w:r>
      <w:r w:rsidR="00244809">
        <w:rPr>
          <w:rFonts w:eastAsia="Calibri" w:cs="Calibri"/>
          <w:bCs/>
        </w:rPr>
        <w:t xml:space="preserve">care a intervenit cu </w:t>
      </w:r>
      <w:r w:rsidRPr="00AA57EE">
        <w:rPr>
          <w:rFonts w:eastAsia="Calibri" w:cs="Calibri"/>
          <w:bCs/>
        </w:rPr>
        <w:t>1 autospecial</w:t>
      </w:r>
      <w:r w:rsidR="008E0A13">
        <w:rPr>
          <w:rFonts w:eastAsia="Calibri" w:cs="Calibri"/>
          <w:bCs/>
        </w:rPr>
        <w:t>ă</w:t>
      </w:r>
      <w:r w:rsidRPr="00AA57EE">
        <w:rPr>
          <w:rFonts w:eastAsia="Calibri" w:cs="Calibri"/>
          <w:bCs/>
        </w:rPr>
        <w:t xml:space="preserve"> </w:t>
      </w:r>
      <w:r w:rsidR="00244809">
        <w:rPr>
          <w:rFonts w:eastAsia="Calibri" w:cs="Calibri"/>
          <w:bCs/>
        </w:rPr>
        <w:t>și</w:t>
      </w:r>
      <w:r w:rsidRPr="00AA57EE">
        <w:rPr>
          <w:rFonts w:eastAsia="Calibri" w:cs="Calibri"/>
          <w:bCs/>
        </w:rPr>
        <w:t xml:space="preserve"> 1 buldoe</w:t>
      </w:r>
      <w:r w:rsidR="00BF4818">
        <w:rPr>
          <w:rFonts w:eastAsia="Calibri" w:cs="Calibri"/>
          <w:bCs/>
        </w:rPr>
        <w:t>x</w:t>
      </w:r>
      <w:r w:rsidRPr="00AA57EE">
        <w:rPr>
          <w:rFonts w:eastAsia="Calibri" w:cs="Calibri"/>
          <w:bCs/>
        </w:rPr>
        <w:t xml:space="preserve">cavator. </w:t>
      </w:r>
    </w:p>
    <w:p w14:paraId="4EE385B0" w14:textId="1F52AEEC" w:rsidR="00AA57EE" w:rsidRDefault="00AA57EE" w:rsidP="00175341">
      <w:pPr>
        <w:spacing w:before="0" w:after="0" w:line="360" w:lineRule="auto"/>
        <w:rPr>
          <w:rFonts w:eastAsia="Calibri" w:cs="Calibri"/>
          <w:bCs/>
        </w:rPr>
      </w:pPr>
      <w:r w:rsidRPr="00183FD4">
        <w:rPr>
          <w:rFonts w:eastAsia="Calibri" w:cs="Calibri"/>
          <w:b/>
          <w:bCs/>
          <w:i/>
        </w:rPr>
        <w:t>A.P.M. Galați</w:t>
      </w:r>
      <w:r w:rsidRPr="00AA57EE">
        <w:rPr>
          <w:rFonts w:eastAsia="Calibri" w:cs="Calibri"/>
          <w:bCs/>
        </w:rPr>
        <w:t xml:space="preserve"> informează telefonic despre producerea, </w:t>
      </w:r>
      <w:r w:rsidR="008E0A13">
        <w:rPr>
          <w:rFonts w:eastAsia="Calibri" w:cs="Calibri"/>
          <w:bCs/>
        </w:rPr>
        <w:t>la</w:t>
      </w:r>
      <w:r w:rsidRPr="00AA57EE">
        <w:rPr>
          <w:rFonts w:eastAsia="Calibri" w:cs="Calibri"/>
          <w:bCs/>
        </w:rPr>
        <w:t xml:space="preserve"> 06.08.2020</w:t>
      </w:r>
      <w:r>
        <w:rPr>
          <w:rFonts w:eastAsia="Calibri" w:cs="Calibri"/>
          <w:bCs/>
        </w:rPr>
        <w:t>, la ora 13.</w:t>
      </w:r>
      <w:r w:rsidRPr="00AA57EE">
        <w:rPr>
          <w:rFonts w:eastAsia="Calibri" w:cs="Calibri"/>
          <w:bCs/>
        </w:rPr>
        <w:t xml:space="preserve">10, unui incendiu de </w:t>
      </w:r>
      <w:r w:rsidR="00183FD4" w:rsidRPr="00AA57EE">
        <w:rPr>
          <w:rFonts w:eastAsia="Calibri" w:cs="Calibri"/>
          <w:bCs/>
        </w:rPr>
        <w:t>vegetație</w:t>
      </w:r>
      <w:r w:rsidRPr="00AA57EE">
        <w:rPr>
          <w:rFonts w:eastAsia="Calibri" w:cs="Calibri"/>
          <w:bCs/>
        </w:rPr>
        <w:t xml:space="preserve"> </w:t>
      </w:r>
      <w:r w:rsidR="008E0A13">
        <w:rPr>
          <w:rFonts w:eastAsia="Calibri" w:cs="Calibri"/>
          <w:bCs/>
        </w:rPr>
        <w:t>î</w:t>
      </w:r>
      <w:r w:rsidRPr="00AA57EE">
        <w:rPr>
          <w:rFonts w:eastAsia="Calibri" w:cs="Calibri"/>
          <w:bCs/>
        </w:rPr>
        <w:t xml:space="preserve">n </w:t>
      </w:r>
      <w:r>
        <w:rPr>
          <w:rFonts w:eastAsia="Calibri" w:cs="Calibri"/>
          <w:bCs/>
        </w:rPr>
        <w:t xml:space="preserve">zona </w:t>
      </w:r>
      <w:r w:rsidRPr="00AA57EE">
        <w:rPr>
          <w:rFonts w:eastAsia="Calibri" w:cs="Calibri"/>
          <w:bCs/>
        </w:rPr>
        <w:t xml:space="preserve">Valea </w:t>
      </w:r>
      <w:r w:rsidR="00183FD4" w:rsidRPr="00AA57EE">
        <w:rPr>
          <w:rFonts w:eastAsia="Calibri" w:cs="Calibri"/>
          <w:bCs/>
        </w:rPr>
        <w:t>Cătușei</w:t>
      </w:r>
      <w:r w:rsidRPr="00AA57EE">
        <w:rPr>
          <w:rFonts w:eastAsia="Calibri" w:cs="Calibri"/>
          <w:bCs/>
        </w:rPr>
        <w:t xml:space="preserve">, conform </w:t>
      </w:r>
      <w:r w:rsidR="00183FD4" w:rsidRPr="00AA57EE">
        <w:rPr>
          <w:rFonts w:eastAsia="Calibri" w:cs="Calibri"/>
          <w:bCs/>
        </w:rPr>
        <w:t>informării</w:t>
      </w:r>
      <w:r w:rsidRPr="00AA57EE">
        <w:rPr>
          <w:rFonts w:eastAsia="Calibri" w:cs="Calibri"/>
          <w:bCs/>
        </w:rPr>
        <w:t xml:space="preserve"> telefonice transmise de Liberty </w:t>
      </w:r>
      <w:r w:rsidR="00183FD4" w:rsidRPr="00AA57EE">
        <w:rPr>
          <w:rFonts w:eastAsia="Calibri" w:cs="Calibri"/>
          <w:bCs/>
        </w:rPr>
        <w:t>Galați</w:t>
      </w:r>
      <w:r w:rsidRPr="00AA57EE">
        <w:rPr>
          <w:rFonts w:eastAsia="Calibri" w:cs="Calibri"/>
          <w:bCs/>
        </w:rPr>
        <w:t xml:space="preserve"> la ora 14. </w:t>
      </w:r>
      <w:r>
        <w:rPr>
          <w:rFonts w:eastAsia="Calibri" w:cs="Calibri"/>
          <w:bCs/>
        </w:rPr>
        <w:t>I</w:t>
      </w:r>
      <w:r w:rsidRPr="00AA57EE">
        <w:rPr>
          <w:rFonts w:eastAsia="Calibri" w:cs="Calibri"/>
          <w:bCs/>
        </w:rPr>
        <w:t>ncendiul a fost lichidat la ora 15.45</w:t>
      </w:r>
      <w:r>
        <w:rPr>
          <w:rFonts w:eastAsia="Calibri" w:cs="Calibri"/>
          <w:bCs/>
        </w:rPr>
        <w:t xml:space="preserve"> de către ISU </w:t>
      </w:r>
      <w:r w:rsidR="0038365C">
        <w:rPr>
          <w:rFonts w:eastAsia="Calibri" w:cs="Calibri"/>
          <w:bCs/>
        </w:rPr>
        <w:t>Galați</w:t>
      </w:r>
      <w:r>
        <w:rPr>
          <w:rFonts w:eastAsia="Calibri" w:cs="Calibri"/>
          <w:bCs/>
        </w:rPr>
        <w:t>.</w:t>
      </w:r>
    </w:p>
    <w:p w14:paraId="098C8B74" w14:textId="24FE997F" w:rsidR="00AA57EE" w:rsidRDefault="00AA57EE" w:rsidP="00175341">
      <w:pPr>
        <w:spacing w:before="0" w:after="0" w:line="360" w:lineRule="auto"/>
        <w:rPr>
          <w:rFonts w:eastAsia="Calibri" w:cs="Calibri"/>
          <w:bCs/>
        </w:rPr>
      </w:pPr>
      <w:r w:rsidRPr="00183FD4">
        <w:rPr>
          <w:rFonts w:eastAsia="Calibri" w:cs="Calibri"/>
          <w:b/>
          <w:bCs/>
          <w:i/>
        </w:rPr>
        <w:t>A.P.M. Mehedinți</w:t>
      </w:r>
      <w:r w:rsidRPr="00AA57EE">
        <w:rPr>
          <w:rFonts w:eastAsia="Calibri" w:cs="Calibri"/>
          <w:bCs/>
        </w:rPr>
        <w:t xml:space="preserve"> informează despre producerea, </w:t>
      </w:r>
      <w:r w:rsidR="008E0A13">
        <w:rPr>
          <w:rFonts w:eastAsia="Calibri" w:cs="Calibri"/>
          <w:bCs/>
        </w:rPr>
        <w:t>la</w:t>
      </w:r>
      <w:r w:rsidRPr="00AA57EE">
        <w:rPr>
          <w:rFonts w:eastAsia="Calibri" w:cs="Calibri"/>
          <w:bCs/>
        </w:rPr>
        <w:t xml:space="preserve"> 06.08.202</w:t>
      </w:r>
      <w:r>
        <w:rPr>
          <w:rFonts w:eastAsia="Calibri" w:cs="Calibri"/>
          <w:bCs/>
        </w:rPr>
        <w:t>0</w:t>
      </w:r>
      <w:r w:rsidRPr="00AA57EE">
        <w:rPr>
          <w:rFonts w:eastAsia="Calibri" w:cs="Calibri"/>
          <w:bCs/>
        </w:rPr>
        <w:t>,</w:t>
      </w:r>
      <w:r>
        <w:rPr>
          <w:rFonts w:eastAsia="Calibri" w:cs="Calibri"/>
          <w:bCs/>
        </w:rPr>
        <w:t xml:space="preserve"> la </w:t>
      </w:r>
      <w:r w:rsidRPr="00AA57EE">
        <w:rPr>
          <w:rFonts w:eastAsia="Calibri" w:cs="Calibri"/>
          <w:bCs/>
        </w:rPr>
        <w:t xml:space="preserve">ora 16:30, unui incendiu la depozitul de </w:t>
      </w:r>
      <w:r w:rsidR="00183FD4" w:rsidRPr="00AA57EE">
        <w:rPr>
          <w:rFonts w:eastAsia="Calibri" w:cs="Calibri"/>
          <w:bCs/>
        </w:rPr>
        <w:t>rumeguș</w:t>
      </w:r>
      <w:r w:rsidRPr="00AA57EE">
        <w:rPr>
          <w:rFonts w:eastAsia="Calibri" w:cs="Calibri"/>
          <w:bCs/>
        </w:rPr>
        <w:t xml:space="preserve"> al S.C.CILDRO SERVICE SA Drobeta Turnu Severin. </w:t>
      </w:r>
      <w:r>
        <w:rPr>
          <w:rFonts w:eastAsia="Calibri" w:cs="Calibri"/>
          <w:bCs/>
        </w:rPr>
        <w:t>Cauza probabilă a producerii incendiului a fost autoaprinderea. I</w:t>
      </w:r>
      <w:r w:rsidRPr="00AA57EE">
        <w:rPr>
          <w:rFonts w:eastAsia="Calibri" w:cs="Calibri"/>
          <w:bCs/>
        </w:rPr>
        <w:t>ncendiul a fost lichidat</w:t>
      </w:r>
      <w:r w:rsidR="00783E28">
        <w:rPr>
          <w:rFonts w:eastAsia="Calibri" w:cs="Calibri"/>
          <w:bCs/>
        </w:rPr>
        <w:t xml:space="preserve"> la ora 17.50</w:t>
      </w:r>
      <w:r w:rsidRPr="00AA57EE">
        <w:rPr>
          <w:rFonts w:eastAsia="Calibri" w:cs="Calibri"/>
          <w:bCs/>
        </w:rPr>
        <w:t xml:space="preserve"> de ISU Drobeta. </w:t>
      </w:r>
    </w:p>
    <w:p w14:paraId="6FCEA4CC" w14:textId="77777777" w:rsidR="0026421E" w:rsidRDefault="0026421E" w:rsidP="00175341">
      <w:pPr>
        <w:spacing w:before="0" w:after="0" w:line="360" w:lineRule="auto"/>
        <w:rPr>
          <w:rFonts w:eastAsia="Calibri" w:cs="Calibri"/>
          <w:bCs/>
        </w:rPr>
      </w:pPr>
    </w:p>
    <w:p w14:paraId="65952722" w14:textId="77777777" w:rsidR="00996191" w:rsidRPr="000B227C" w:rsidRDefault="00996191" w:rsidP="00175341">
      <w:pPr>
        <w:pStyle w:val="ListParagraph"/>
        <w:numPr>
          <w:ilvl w:val="0"/>
          <w:numId w:val="2"/>
        </w:numPr>
        <w:spacing w:before="0" w:after="0" w:line="360" w:lineRule="auto"/>
        <w:ind w:left="284" w:hanging="284"/>
        <w:rPr>
          <w:rFonts w:eastAsia="MS Mincho" w:cs="Times New Roman"/>
          <w:b/>
          <w:noProof/>
          <w:color w:val="auto"/>
        </w:rPr>
      </w:pPr>
      <w:r w:rsidRPr="000B227C">
        <w:rPr>
          <w:rFonts w:eastAsia="MS Mincho" w:cs="Times New Roman"/>
          <w:b/>
          <w:color w:val="auto"/>
        </w:rPr>
        <w:t>Î</w:t>
      </w:r>
      <w:r w:rsidRPr="000B227C">
        <w:rPr>
          <w:rFonts w:eastAsia="MS Mincho" w:cs="Times New Roman"/>
          <w:b/>
          <w:noProof/>
          <w:color w:val="auto"/>
        </w:rPr>
        <w:t>n domeniul supravegherii radioactivităţii mediului</w:t>
      </w:r>
    </w:p>
    <w:p w14:paraId="260B3B77" w14:textId="77777777" w:rsidR="00996191" w:rsidRDefault="001A453E" w:rsidP="00175341">
      <w:pPr>
        <w:widowControl w:val="0"/>
        <w:tabs>
          <w:tab w:val="left" w:pos="270"/>
        </w:tabs>
        <w:autoSpaceDE w:val="0"/>
        <w:autoSpaceDN w:val="0"/>
        <w:adjustRightInd w:val="0"/>
        <w:spacing w:before="0" w:after="0" w:line="360" w:lineRule="auto"/>
        <w:ind w:right="13"/>
        <w:rPr>
          <w:rFonts w:eastAsia="MS Mincho" w:cs="Times New Roman"/>
          <w:color w:val="auto"/>
        </w:rPr>
      </w:pPr>
      <w:r w:rsidRPr="00513AD8">
        <w:rPr>
          <w:rFonts w:eastAsia="MS Mincho" w:cs="Times New Roman"/>
          <w:color w:val="auto"/>
        </w:rPr>
        <w:t>Menționăm</w:t>
      </w:r>
      <w:r w:rsidR="00996191" w:rsidRPr="00513AD8">
        <w:rPr>
          <w:rFonts w:eastAsia="MS Mincho" w:cs="Times New Roman"/>
          <w:color w:val="auto"/>
        </w:rPr>
        <w:t xml:space="preserve"> că pentru factorii de mediu </w:t>
      </w:r>
      <w:r w:rsidR="00CA7046" w:rsidRPr="00513AD8">
        <w:rPr>
          <w:rFonts w:eastAsia="MS Mincho" w:cs="Times New Roman"/>
          <w:color w:val="auto"/>
        </w:rPr>
        <w:t>urmăriți</w:t>
      </w:r>
      <w:r w:rsidR="00996191" w:rsidRPr="00513AD8">
        <w:rPr>
          <w:rFonts w:eastAsia="MS Mincho" w:cs="Times New Roman"/>
          <w:color w:val="auto"/>
        </w:rPr>
        <w:t xml:space="preserve"> nu s-au înregistrat </w:t>
      </w:r>
      <w:r w:rsidR="00CA7046" w:rsidRPr="00513AD8">
        <w:rPr>
          <w:rFonts w:eastAsia="MS Mincho" w:cs="Times New Roman"/>
          <w:color w:val="auto"/>
        </w:rPr>
        <w:t>depășiri</w:t>
      </w:r>
      <w:r w:rsidR="00996191" w:rsidRPr="00513AD8">
        <w:rPr>
          <w:rFonts w:eastAsia="MS Mincho" w:cs="Times New Roman"/>
          <w:color w:val="auto"/>
        </w:rPr>
        <w:t xml:space="preserve"> ale limitelor de avertizare/alarmare şi nu s-au semnalat evenimente deosebite. Parametrii </w:t>
      </w:r>
      <w:r w:rsidR="00CA7046" w:rsidRPr="00513AD8">
        <w:rPr>
          <w:rFonts w:eastAsia="MS Mincho" w:cs="Times New Roman"/>
          <w:color w:val="auto"/>
        </w:rPr>
        <w:t>constatați</w:t>
      </w:r>
      <w:r w:rsidR="00996191" w:rsidRPr="00513AD8">
        <w:rPr>
          <w:rFonts w:eastAsia="MS Mincho" w:cs="Times New Roman"/>
          <w:color w:val="auto"/>
        </w:rPr>
        <w:t xml:space="preserve"> la </w:t>
      </w:r>
      <w:r w:rsidR="008F49E0" w:rsidRPr="00513AD8">
        <w:rPr>
          <w:rFonts w:eastAsia="MS Mincho" w:cs="Times New Roman"/>
          <w:color w:val="auto"/>
        </w:rPr>
        <w:t>stațiile</w:t>
      </w:r>
      <w:r w:rsidR="00996191" w:rsidRPr="00513AD8">
        <w:rPr>
          <w:rFonts w:eastAsia="MS Mincho" w:cs="Times New Roman"/>
          <w:color w:val="auto"/>
        </w:rPr>
        <w:t xml:space="preserve"> de pe teritoriul României s-au situat în limitele fondului natural.</w:t>
      </w:r>
    </w:p>
    <w:p w14:paraId="17F4FE3A" w14:textId="77777777" w:rsidR="005C123A" w:rsidRDefault="005C123A" w:rsidP="00175341">
      <w:pPr>
        <w:widowControl w:val="0"/>
        <w:tabs>
          <w:tab w:val="left" w:pos="270"/>
        </w:tabs>
        <w:autoSpaceDE w:val="0"/>
        <w:autoSpaceDN w:val="0"/>
        <w:adjustRightInd w:val="0"/>
        <w:spacing w:before="0" w:after="0" w:line="360" w:lineRule="auto"/>
        <w:ind w:right="13"/>
        <w:rPr>
          <w:rFonts w:eastAsia="MS Mincho" w:cs="Times New Roman"/>
          <w:color w:val="auto"/>
        </w:rPr>
      </w:pPr>
    </w:p>
    <w:p w14:paraId="2CC9C12D" w14:textId="77777777" w:rsidR="00996191" w:rsidRPr="00513AD8" w:rsidRDefault="00996191" w:rsidP="00175341">
      <w:pPr>
        <w:numPr>
          <w:ilvl w:val="0"/>
          <w:numId w:val="2"/>
        </w:numPr>
        <w:tabs>
          <w:tab w:val="num" w:pos="284"/>
        </w:tabs>
        <w:spacing w:before="0" w:after="0" w:line="360" w:lineRule="auto"/>
        <w:ind w:left="0" w:right="13" w:firstLine="0"/>
        <w:rPr>
          <w:rFonts w:eastAsia="MS Mincho" w:cs="Times New Roman"/>
          <w:b/>
          <w:noProof/>
          <w:color w:val="auto"/>
        </w:rPr>
      </w:pPr>
      <w:r w:rsidRPr="00513AD8">
        <w:rPr>
          <w:rFonts w:eastAsia="MS Mincho" w:cs="Times New Roman"/>
          <w:b/>
          <w:color w:val="auto"/>
        </w:rPr>
        <w:t>Î</w:t>
      </w:r>
      <w:r w:rsidRPr="00513AD8">
        <w:rPr>
          <w:rFonts w:eastAsia="MS Mincho" w:cs="Times New Roman"/>
          <w:b/>
          <w:noProof/>
          <w:color w:val="auto"/>
        </w:rPr>
        <w:t>n municipiul Bucureşti</w:t>
      </w:r>
    </w:p>
    <w:p w14:paraId="5304A779" w14:textId="56A4390F" w:rsidR="00996191" w:rsidRDefault="00996191" w:rsidP="00175341">
      <w:pPr>
        <w:tabs>
          <w:tab w:val="num" w:pos="709"/>
        </w:tabs>
        <w:spacing w:before="0" w:after="0" w:line="360" w:lineRule="auto"/>
        <w:ind w:right="13"/>
        <w:rPr>
          <w:rFonts w:eastAsia="MS Mincho" w:cs="Times New Roman"/>
          <w:noProof/>
          <w:color w:val="auto"/>
        </w:rPr>
      </w:pPr>
      <w:r w:rsidRPr="00513AD8">
        <w:rPr>
          <w:rFonts w:eastAsia="MS Mincho" w:cs="Times New Roman"/>
          <w:color w:val="auto"/>
        </w:rPr>
        <w:t>Î</w:t>
      </w:r>
      <w:r w:rsidRPr="00513AD8">
        <w:rPr>
          <w:rFonts w:eastAsia="MS Mincho" w:cs="Times New Roman"/>
          <w:noProof/>
          <w:color w:val="auto"/>
        </w:rPr>
        <w:t xml:space="preserve">n ultimele 24 de ore, sistemul de monitorizare a calităţii aerului </w:t>
      </w:r>
      <w:r w:rsidRPr="00513AD8">
        <w:rPr>
          <w:rFonts w:eastAsia="MS Mincho" w:cs="Times New Roman"/>
          <w:color w:val="auto"/>
        </w:rPr>
        <w:t>în</w:t>
      </w:r>
      <w:r w:rsidRPr="00513AD8">
        <w:rPr>
          <w:rFonts w:eastAsia="MS Mincho" w:cs="Times New Roman"/>
          <w:noProof/>
          <w:color w:val="auto"/>
        </w:rPr>
        <w:t xml:space="preserve"> municipiul Bucureşti nu a semnalat depăşiri ale pragurilor de informare şi alertă.</w:t>
      </w:r>
    </w:p>
    <w:p w14:paraId="752DCDE9" w14:textId="79415F33" w:rsidR="008E0A13" w:rsidRDefault="008E0A13" w:rsidP="00175341">
      <w:pPr>
        <w:tabs>
          <w:tab w:val="num" w:pos="709"/>
        </w:tabs>
        <w:spacing w:before="0" w:after="0" w:line="360" w:lineRule="auto"/>
        <w:ind w:right="13"/>
        <w:rPr>
          <w:rFonts w:eastAsia="MS Mincho" w:cs="Times New Roman"/>
          <w:noProof/>
          <w:color w:val="auto"/>
        </w:rPr>
      </w:pPr>
    </w:p>
    <w:p w14:paraId="5BEE1598" w14:textId="2BB9A311" w:rsidR="008E0A13" w:rsidRPr="00513AD8" w:rsidRDefault="008E0A13" w:rsidP="00175341">
      <w:pPr>
        <w:tabs>
          <w:tab w:val="num" w:pos="709"/>
        </w:tabs>
        <w:spacing w:before="0" w:after="0" w:line="360" w:lineRule="auto"/>
        <w:ind w:right="13"/>
        <w:rPr>
          <w:rFonts w:eastAsia="MS Mincho" w:cs="Times New Roman"/>
          <w:noProof/>
          <w:color w:val="auto"/>
        </w:rPr>
      </w:pPr>
      <w:r>
        <w:rPr>
          <w:rFonts w:eastAsia="MS Mincho" w:cs="Times New Roman"/>
          <w:noProof/>
          <w:color w:val="auto"/>
        </w:rPr>
        <w:t>DIRECȚIA DE COMUNICARE, TRANSPARENȚĂ ȘI IT</w:t>
      </w:r>
    </w:p>
    <w:sectPr w:rsidR="008E0A13" w:rsidRPr="00513AD8" w:rsidSect="0082374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851" w:bottom="567" w:left="2268" w:header="0" w:footer="4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5635E" w14:textId="77777777" w:rsidR="006635D2" w:rsidRDefault="006635D2" w:rsidP="009772BD">
      <w:r>
        <w:separator/>
      </w:r>
    </w:p>
  </w:endnote>
  <w:endnote w:type="continuationSeparator" w:id="0">
    <w:p w14:paraId="38A3771B" w14:textId="77777777" w:rsidR="006635D2" w:rsidRDefault="006635D2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altName w:val="Courier New"/>
    <w:charset w:val="EE"/>
    <w:family w:val="auto"/>
    <w:pitch w:val="variable"/>
    <w:sig w:usb0="00000001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61862" w14:textId="77777777" w:rsidR="00FB602D" w:rsidRDefault="00FB602D" w:rsidP="009772BD">
    <w:pPr>
      <w:pStyle w:val="Footer1"/>
    </w:pPr>
  </w:p>
  <w:p w14:paraId="2CA23D9F" w14:textId="77777777" w:rsidR="00D42F69" w:rsidRPr="00D42F69" w:rsidRDefault="00D42F69" w:rsidP="00D42F69">
    <w:pPr>
      <w:pStyle w:val="Footer1"/>
      <w:ind w:left="-567"/>
    </w:pPr>
    <w:r w:rsidRPr="00D42F69">
      <w:t>Bd. Libertăţii, nr.12, Sector 5, Bucureşti</w:t>
    </w:r>
  </w:p>
  <w:p w14:paraId="6722C451" w14:textId="77777777" w:rsidR="00D42F69" w:rsidRPr="00D42F69" w:rsidRDefault="00D42F69" w:rsidP="00D42F69">
    <w:pPr>
      <w:pStyle w:val="Footer1"/>
      <w:ind w:left="-567"/>
    </w:pPr>
    <w:r w:rsidRPr="00D42F69">
      <w:t>Tel.: +4 021 408.95.27/+4 021 408.95.36</w:t>
    </w:r>
  </w:p>
  <w:p w14:paraId="3BD2432C" w14:textId="77777777" w:rsidR="00D42F69" w:rsidRPr="00D42F69" w:rsidRDefault="00D42F69" w:rsidP="00D42F69">
    <w:pPr>
      <w:pStyle w:val="Footer1"/>
      <w:ind w:left="-567"/>
    </w:pPr>
    <w:r w:rsidRPr="00D42F69">
      <w:t>Fax:  +4 021 316.02.82/+4 021 408.96.39</w:t>
    </w:r>
  </w:p>
  <w:p w14:paraId="0C67D078" w14:textId="77777777" w:rsidR="00D42F69" w:rsidRPr="00D42F69" w:rsidRDefault="00D42F69" w:rsidP="00D42F69">
    <w:pPr>
      <w:pStyle w:val="Footer1"/>
      <w:ind w:left="-567"/>
    </w:pPr>
    <w:r w:rsidRPr="00D42F69">
      <w:t>e-mail: dispmonit@</w:t>
    </w:r>
    <w:r w:rsidR="007B3A40">
      <w:t>mmediu</w:t>
    </w:r>
    <w:r w:rsidRPr="00D42F69">
      <w:t xml:space="preserve">.ro </w:t>
    </w:r>
  </w:p>
  <w:p w14:paraId="05B54B23" w14:textId="77777777" w:rsidR="00D42F69" w:rsidRPr="00D42F69" w:rsidRDefault="00D42F69" w:rsidP="00D42F69">
    <w:pPr>
      <w:pStyle w:val="Footer1"/>
      <w:ind w:left="-567"/>
    </w:pPr>
    <w:r w:rsidRPr="00D42F69">
      <w:t>website: www.mmediu.ro</w:t>
    </w:r>
  </w:p>
  <w:p w14:paraId="17103264" w14:textId="77777777" w:rsidR="00FB602D" w:rsidRPr="00FB602D" w:rsidRDefault="00FB602D" w:rsidP="00D42F69">
    <w:pPr>
      <w:pStyle w:val="Footer1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ED037" w14:textId="77777777" w:rsidR="002B43CB" w:rsidRPr="00FB602D" w:rsidRDefault="002B43CB" w:rsidP="002B43CB">
    <w:pPr>
      <w:pStyle w:val="Footer1"/>
      <w:ind w:left="-567"/>
    </w:pPr>
    <w:r w:rsidRPr="00FB602D">
      <w:t>Bd. Libertăţii, nr.12, Sector 5, Bucureşti</w:t>
    </w:r>
  </w:p>
  <w:p w14:paraId="40E688E0" w14:textId="77777777" w:rsidR="002B43CB" w:rsidRDefault="002B43CB" w:rsidP="002B43CB">
    <w:pPr>
      <w:pStyle w:val="Footer1"/>
      <w:ind w:left="-567"/>
    </w:pPr>
    <w:r w:rsidRPr="00FB602D">
      <w:t>Tel.: +4 021 408</w:t>
    </w:r>
    <w:r w:rsidR="00823742">
      <w:t>.95.27/</w:t>
    </w:r>
    <w:r w:rsidR="00823742" w:rsidRPr="00823742">
      <w:t>+4 021 408</w:t>
    </w:r>
    <w:r w:rsidR="00823742">
      <w:t>.95.36</w:t>
    </w:r>
  </w:p>
  <w:p w14:paraId="671DCA5F" w14:textId="77777777" w:rsidR="00823742" w:rsidRDefault="00823742" w:rsidP="002B43CB">
    <w:pPr>
      <w:pStyle w:val="Footer1"/>
      <w:ind w:left="-567"/>
    </w:pPr>
    <w:r>
      <w:t>Fax:  +4 021 316.02.82/+4 021 408.96.39</w:t>
    </w:r>
  </w:p>
  <w:p w14:paraId="7CE985E9" w14:textId="77777777" w:rsidR="002B43CB" w:rsidRPr="00FB602D" w:rsidRDefault="002B43CB" w:rsidP="002B43CB">
    <w:pPr>
      <w:pStyle w:val="Footer1"/>
      <w:ind w:left="-567"/>
    </w:pPr>
    <w:r>
      <w:t>e-mail:</w:t>
    </w:r>
    <w:r w:rsidR="00823742">
      <w:t xml:space="preserve"> dispmonit</w:t>
    </w:r>
    <w:r w:rsidRPr="00FB602D">
      <w:t>@</w:t>
    </w:r>
    <w:r w:rsidR="007B3A40">
      <w:t>mmediu</w:t>
    </w:r>
    <w:r w:rsidR="00823742">
      <w:t>.ro</w:t>
    </w:r>
    <w:r w:rsidRPr="00FB602D">
      <w:t xml:space="preserve"> </w:t>
    </w:r>
  </w:p>
  <w:p w14:paraId="25C32EF6" w14:textId="77777777"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C1BB2" w14:textId="77777777" w:rsidR="006635D2" w:rsidRDefault="006635D2" w:rsidP="009772BD">
      <w:r>
        <w:separator/>
      </w:r>
    </w:p>
  </w:footnote>
  <w:footnote w:type="continuationSeparator" w:id="0">
    <w:p w14:paraId="026F08C8" w14:textId="77777777" w:rsidR="006635D2" w:rsidRDefault="006635D2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5F078" w14:textId="77777777" w:rsidR="006C5964" w:rsidRDefault="006C5964" w:rsidP="00FE17E8">
    <w:pPr>
      <w:pStyle w:val="Header"/>
      <w:ind w:left="7088" w:right="-569"/>
    </w:pPr>
  </w:p>
  <w:p w14:paraId="61972966" w14:textId="77777777" w:rsidR="006C5964" w:rsidRDefault="006C5964" w:rsidP="00FE17E8">
    <w:pPr>
      <w:pStyle w:val="Header"/>
      <w:ind w:left="7088" w:right="-569"/>
    </w:pPr>
  </w:p>
  <w:p w14:paraId="7F1C06EB" w14:textId="77777777"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14:paraId="71424F8B" w14:textId="77777777"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1F798" w14:textId="77777777" w:rsidR="006C5964" w:rsidRDefault="0026628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09A75DA" wp14:editId="50A816AB">
          <wp:simplePos x="0" y="0"/>
          <wp:positionH relativeFrom="column">
            <wp:posOffset>-973455</wp:posOffset>
          </wp:positionH>
          <wp:positionV relativeFrom="paragraph">
            <wp:posOffset>333375</wp:posOffset>
          </wp:positionV>
          <wp:extent cx="3236400" cy="900000"/>
          <wp:effectExtent l="0" t="0" r="2540" b="0"/>
          <wp:wrapSquare wrapText="bothSides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147CCC" w14:textId="77777777" w:rsidR="006C5964" w:rsidRDefault="006C5964">
    <w:pPr>
      <w:pStyle w:val="Header"/>
    </w:pPr>
  </w:p>
  <w:p w14:paraId="3904A49B" w14:textId="77777777" w:rsidR="006C5964" w:rsidRDefault="006C5964">
    <w:pPr>
      <w:pStyle w:val="Header"/>
    </w:pPr>
  </w:p>
  <w:p w14:paraId="022BA9F3" w14:textId="77777777" w:rsidR="006C5964" w:rsidRDefault="006C5964">
    <w:pPr>
      <w:pStyle w:val="Header"/>
    </w:pPr>
  </w:p>
  <w:p w14:paraId="6023885F" w14:textId="77777777" w:rsidR="006C5964" w:rsidRDefault="006C59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337A2"/>
    <w:multiLevelType w:val="hybridMultilevel"/>
    <w:tmpl w:val="F520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07428"/>
    <w:multiLevelType w:val="hybridMultilevel"/>
    <w:tmpl w:val="95F8D012"/>
    <w:lvl w:ilvl="0" w:tplc="275A1AB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D37C3"/>
    <w:multiLevelType w:val="hybridMultilevel"/>
    <w:tmpl w:val="B1F8EB16"/>
    <w:lvl w:ilvl="0" w:tplc="9E36261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61E0C"/>
    <w:multiLevelType w:val="hybridMultilevel"/>
    <w:tmpl w:val="709C8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B1053"/>
    <w:multiLevelType w:val="hybridMultilevel"/>
    <w:tmpl w:val="4B709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F773C"/>
    <w:multiLevelType w:val="hybridMultilevel"/>
    <w:tmpl w:val="0B7C1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DD7195"/>
    <w:multiLevelType w:val="hybridMultilevel"/>
    <w:tmpl w:val="AB6CC2B0"/>
    <w:lvl w:ilvl="0" w:tplc="8D9C1144">
      <w:start w:val="19"/>
      <w:numFmt w:val="bullet"/>
      <w:lvlText w:val="-"/>
      <w:lvlJc w:val="left"/>
      <w:pPr>
        <w:ind w:left="270" w:hanging="360"/>
      </w:pPr>
      <w:rPr>
        <w:rFonts w:ascii="Oswald" w:eastAsia="Times New Roman" w:hAnsi="Oswald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5FB27C12"/>
    <w:multiLevelType w:val="hybridMultilevel"/>
    <w:tmpl w:val="5DFE3C80"/>
    <w:lvl w:ilvl="0" w:tplc="5FFA866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1418E3"/>
    <w:multiLevelType w:val="hybridMultilevel"/>
    <w:tmpl w:val="1AFA5E60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5D4"/>
    <w:rsid w:val="0000505D"/>
    <w:rsid w:val="000055CE"/>
    <w:rsid w:val="00012476"/>
    <w:rsid w:val="00012C6E"/>
    <w:rsid w:val="000205AB"/>
    <w:rsid w:val="00020925"/>
    <w:rsid w:val="00021236"/>
    <w:rsid w:val="000307A7"/>
    <w:rsid w:val="0003095A"/>
    <w:rsid w:val="00033EFE"/>
    <w:rsid w:val="00035DB9"/>
    <w:rsid w:val="00043381"/>
    <w:rsid w:val="00047022"/>
    <w:rsid w:val="000526D6"/>
    <w:rsid w:val="00053C8E"/>
    <w:rsid w:val="00064334"/>
    <w:rsid w:val="0007113E"/>
    <w:rsid w:val="000745D4"/>
    <w:rsid w:val="0007698E"/>
    <w:rsid w:val="000828CA"/>
    <w:rsid w:val="00082B9C"/>
    <w:rsid w:val="00082E61"/>
    <w:rsid w:val="00087B4C"/>
    <w:rsid w:val="0009796B"/>
    <w:rsid w:val="000A36EB"/>
    <w:rsid w:val="000B227C"/>
    <w:rsid w:val="000B4971"/>
    <w:rsid w:val="000B4BB0"/>
    <w:rsid w:val="000D3DD9"/>
    <w:rsid w:val="000D6551"/>
    <w:rsid w:val="000E4083"/>
    <w:rsid w:val="000F70A2"/>
    <w:rsid w:val="001071DE"/>
    <w:rsid w:val="001206D3"/>
    <w:rsid w:val="00133AD1"/>
    <w:rsid w:val="001376CE"/>
    <w:rsid w:val="00146192"/>
    <w:rsid w:val="001466DC"/>
    <w:rsid w:val="00150455"/>
    <w:rsid w:val="00155EAF"/>
    <w:rsid w:val="00160B69"/>
    <w:rsid w:val="00175341"/>
    <w:rsid w:val="001761C3"/>
    <w:rsid w:val="00182306"/>
    <w:rsid w:val="00182A83"/>
    <w:rsid w:val="00183FD4"/>
    <w:rsid w:val="00186F5A"/>
    <w:rsid w:val="00192263"/>
    <w:rsid w:val="001A0690"/>
    <w:rsid w:val="001A0DCA"/>
    <w:rsid w:val="001A453E"/>
    <w:rsid w:val="001A7488"/>
    <w:rsid w:val="001A7D8D"/>
    <w:rsid w:val="001C209A"/>
    <w:rsid w:val="001C44AD"/>
    <w:rsid w:val="001C6EEF"/>
    <w:rsid w:val="001D1EC4"/>
    <w:rsid w:val="001E39D9"/>
    <w:rsid w:val="002021FA"/>
    <w:rsid w:val="002026FF"/>
    <w:rsid w:val="0020521C"/>
    <w:rsid w:val="00207A98"/>
    <w:rsid w:val="00221EFC"/>
    <w:rsid w:val="00222BE5"/>
    <w:rsid w:val="002328DD"/>
    <w:rsid w:val="0023744D"/>
    <w:rsid w:val="00244809"/>
    <w:rsid w:val="00246964"/>
    <w:rsid w:val="00247CEB"/>
    <w:rsid w:val="00251694"/>
    <w:rsid w:val="00252865"/>
    <w:rsid w:val="0025642F"/>
    <w:rsid w:val="00256D3F"/>
    <w:rsid w:val="00257CF4"/>
    <w:rsid w:val="00262C62"/>
    <w:rsid w:val="0026421E"/>
    <w:rsid w:val="002647AD"/>
    <w:rsid w:val="0026628D"/>
    <w:rsid w:val="0026679A"/>
    <w:rsid w:val="002743DA"/>
    <w:rsid w:val="00275EC4"/>
    <w:rsid w:val="002806BC"/>
    <w:rsid w:val="00283742"/>
    <w:rsid w:val="0029061D"/>
    <w:rsid w:val="00295794"/>
    <w:rsid w:val="002A1947"/>
    <w:rsid w:val="002A6A70"/>
    <w:rsid w:val="002B43CB"/>
    <w:rsid w:val="002B5402"/>
    <w:rsid w:val="002C53E2"/>
    <w:rsid w:val="002E4F43"/>
    <w:rsid w:val="002F48C1"/>
    <w:rsid w:val="002F5C07"/>
    <w:rsid w:val="00300CE3"/>
    <w:rsid w:val="00303435"/>
    <w:rsid w:val="0030712E"/>
    <w:rsid w:val="003073A3"/>
    <w:rsid w:val="003108F8"/>
    <w:rsid w:val="003206E5"/>
    <w:rsid w:val="003304FA"/>
    <w:rsid w:val="003334AF"/>
    <w:rsid w:val="00335618"/>
    <w:rsid w:val="0033769A"/>
    <w:rsid w:val="00341F30"/>
    <w:rsid w:val="0034208B"/>
    <w:rsid w:val="00346DE3"/>
    <w:rsid w:val="00347979"/>
    <w:rsid w:val="003547F5"/>
    <w:rsid w:val="00356F68"/>
    <w:rsid w:val="00364573"/>
    <w:rsid w:val="00365E79"/>
    <w:rsid w:val="00365EED"/>
    <w:rsid w:val="00366C9D"/>
    <w:rsid w:val="00367116"/>
    <w:rsid w:val="003712BB"/>
    <w:rsid w:val="00380B88"/>
    <w:rsid w:val="00380E8D"/>
    <w:rsid w:val="003829FA"/>
    <w:rsid w:val="0038365C"/>
    <w:rsid w:val="00384DBA"/>
    <w:rsid w:val="0039116E"/>
    <w:rsid w:val="003944D4"/>
    <w:rsid w:val="003B0EC7"/>
    <w:rsid w:val="003B16DF"/>
    <w:rsid w:val="003B609D"/>
    <w:rsid w:val="003B7767"/>
    <w:rsid w:val="003E1B1E"/>
    <w:rsid w:val="003E1B2B"/>
    <w:rsid w:val="003E4FC2"/>
    <w:rsid w:val="003E7847"/>
    <w:rsid w:val="003F05CB"/>
    <w:rsid w:val="003F305E"/>
    <w:rsid w:val="003F32AF"/>
    <w:rsid w:val="003F4204"/>
    <w:rsid w:val="003F70B6"/>
    <w:rsid w:val="00400F43"/>
    <w:rsid w:val="0040453A"/>
    <w:rsid w:val="004173FC"/>
    <w:rsid w:val="00417DCC"/>
    <w:rsid w:val="004358CC"/>
    <w:rsid w:val="00436758"/>
    <w:rsid w:val="00437406"/>
    <w:rsid w:val="0044797A"/>
    <w:rsid w:val="004525F4"/>
    <w:rsid w:val="004543B7"/>
    <w:rsid w:val="0046171F"/>
    <w:rsid w:val="004618A6"/>
    <w:rsid w:val="004669C2"/>
    <w:rsid w:val="00471B46"/>
    <w:rsid w:val="00487440"/>
    <w:rsid w:val="004A15E0"/>
    <w:rsid w:val="004A4C4B"/>
    <w:rsid w:val="004A4CDB"/>
    <w:rsid w:val="004B0AFD"/>
    <w:rsid w:val="004C3FA6"/>
    <w:rsid w:val="004D07BF"/>
    <w:rsid w:val="004D2E39"/>
    <w:rsid w:val="004D7AC3"/>
    <w:rsid w:val="004E0178"/>
    <w:rsid w:val="004E0AD0"/>
    <w:rsid w:val="004F3F52"/>
    <w:rsid w:val="0050541F"/>
    <w:rsid w:val="00505E23"/>
    <w:rsid w:val="00513AD8"/>
    <w:rsid w:val="00514E1B"/>
    <w:rsid w:val="0051628E"/>
    <w:rsid w:val="00522F8C"/>
    <w:rsid w:val="0053020D"/>
    <w:rsid w:val="00530575"/>
    <w:rsid w:val="00532ECB"/>
    <w:rsid w:val="00546F3C"/>
    <w:rsid w:val="005477C7"/>
    <w:rsid w:val="005521AD"/>
    <w:rsid w:val="005558C4"/>
    <w:rsid w:val="00557923"/>
    <w:rsid w:val="00557A6E"/>
    <w:rsid w:val="0056066E"/>
    <w:rsid w:val="00562363"/>
    <w:rsid w:val="00567E9E"/>
    <w:rsid w:val="0057303A"/>
    <w:rsid w:val="00595FCB"/>
    <w:rsid w:val="0059644F"/>
    <w:rsid w:val="005B0243"/>
    <w:rsid w:val="005B4959"/>
    <w:rsid w:val="005B723B"/>
    <w:rsid w:val="005C123A"/>
    <w:rsid w:val="005C7B3C"/>
    <w:rsid w:val="005D40CE"/>
    <w:rsid w:val="005D4AF9"/>
    <w:rsid w:val="005E235E"/>
    <w:rsid w:val="005E2461"/>
    <w:rsid w:val="005E5841"/>
    <w:rsid w:val="005F0EEC"/>
    <w:rsid w:val="005F17C3"/>
    <w:rsid w:val="005F2FEC"/>
    <w:rsid w:val="00600D3D"/>
    <w:rsid w:val="006038AA"/>
    <w:rsid w:val="00606206"/>
    <w:rsid w:val="006072B2"/>
    <w:rsid w:val="00612538"/>
    <w:rsid w:val="00615691"/>
    <w:rsid w:val="0063147D"/>
    <w:rsid w:val="006319A8"/>
    <w:rsid w:val="00632459"/>
    <w:rsid w:val="0063475D"/>
    <w:rsid w:val="006353EA"/>
    <w:rsid w:val="00642578"/>
    <w:rsid w:val="00642B22"/>
    <w:rsid w:val="00651784"/>
    <w:rsid w:val="006635D2"/>
    <w:rsid w:val="006729A2"/>
    <w:rsid w:val="00685417"/>
    <w:rsid w:val="00685F2F"/>
    <w:rsid w:val="006867BA"/>
    <w:rsid w:val="0069135E"/>
    <w:rsid w:val="00691BD4"/>
    <w:rsid w:val="0069429D"/>
    <w:rsid w:val="006A683E"/>
    <w:rsid w:val="006A70E6"/>
    <w:rsid w:val="006B081D"/>
    <w:rsid w:val="006B2FCA"/>
    <w:rsid w:val="006C0E50"/>
    <w:rsid w:val="006C56FA"/>
    <w:rsid w:val="006C5964"/>
    <w:rsid w:val="006E120E"/>
    <w:rsid w:val="006E202F"/>
    <w:rsid w:val="006E2D80"/>
    <w:rsid w:val="006E5267"/>
    <w:rsid w:val="006F068A"/>
    <w:rsid w:val="006F1500"/>
    <w:rsid w:val="006F1A31"/>
    <w:rsid w:val="006F2270"/>
    <w:rsid w:val="006F686F"/>
    <w:rsid w:val="00727168"/>
    <w:rsid w:val="007323C4"/>
    <w:rsid w:val="00733543"/>
    <w:rsid w:val="007341FF"/>
    <w:rsid w:val="00736C72"/>
    <w:rsid w:val="00740BD7"/>
    <w:rsid w:val="0074309C"/>
    <w:rsid w:val="007473FE"/>
    <w:rsid w:val="00750135"/>
    <w:rsid w:val="00752734"/>
    <w:rsid w:val="00752F20"/>
    <w:rsid w:val="00757304"/>
    <w:rsid w:val="007675B7"/>
    <w:rsid w:val="00771254"/>
    <w:rsid w:val="00783E28"/>
    <w:rsid w:val="00784BDA"/>
    <w:rsid w:val="00787B09"/>
    <w:rsid w:val="00792499"/>
    <w:rsid w:val="00794405"/>
    <w:rsid w:val="00794408"/>
    <w:rsid w:val="007973FB"/>
    <w:rsid w:val="007A4AC6"/>
    <w:rsid w:val="007B00F3"/>
    <w:rsid w:val="007B1AFD"/>
    <w:rsid w:val="007B36EB"/>
    <w:rsid w:val="007B3A40"/>
    <w:rsid w:val="007B55DB"/>
    <w:rsid w:val="007B5C93"/>
    <w:rsid w:val="007B69DE"/>
    <w:rsid w:val="007C266C"/>
    <w:rsid w:val="007C5D9B"/>
    <w:rsid w:val="007D3533"/>
    <w:rsid w:val="007D65BB"/>
    <w:rsid w:val="007E2B67"/>
    <w:rsid w:val="007E5D49"/>
    <w:rsid w:val="007F29A6"/>
    <w:rsid w:val="007F4A07"/>
    <w:rsid w:val="007F4B75"/>
    <w:rsid w:val="008130DB"/>
    <w:rsid w:val="00820565"/>
    <w:rsid w:val="00823742"/>
    <w:rsid w:val="008334B0"/>
    <w:rsid w:val="00834401"/>
    <w:rsid w:val="00840A24"/>
    <w:rsid w:val="00850A16"/>
    <w:rsid w:val="00851A8C"/>
    <w:rsid w:val="00855667"/>
    <w:rsid w:val="00855AAD"/>
    <w:rsid w:val="008712A0"/>
    <w:rsid w:val="00875D6B"/>
    <w:rsid w:val="00882B28"/>
    <w:rsid w:val="00891196"/>
    <w:rsid w:val="0089272E"/>
    <w:rsid w:val="008950B6"/>
    <w:rsid w:val="008B12E3"/>
    <w:rsid w:val="008B24B5"/>
    <w:rsid w:val="008B319F"/>
    <w:rsid w:val="008B5B71"/>
    <w:rsid w:val="008C7C14"/>
    <w:rsid w:val="008D37EF"/>
    <w:rsid w:val="008D5DD0"/>
    <w:rsid w:val="008D5EA9"/>
    <w:rsid w:val="008E0A13"/>
    <w:rsid w:val="008E5D2F"/>
    <w:rsid w:val="008F49E0"/>
    <w:rsid w:val="00900672"/>
    <w:rsid w:val="00901495"/>
    <w:rsid w:val="0090706C"/>
    <w:rsid w:val="0091200B"/>
    <w:rsid w:val="00931C6E"/>
    <w:rsid w:val="00940095"/>
    <w:rsid w:val="009430B8"/>
    <w:rsid w:val="00951819"/>
    <w:rsid w:val="00963FC7"/>
    <w:rsid w:val="00967401"/>
    <w:rsid w:val="009718C2"/>
    <w:rsid w:val="00975907"/>
    <w:rsid w:val="009772BD"/>
    <w:rsid w:val="00981812"/>
    <w:rsid w:val="0098311F"/>
    <w:rsid w:val="009862CA"/>
    <w:rsid w:val="00990654"/>
    <w:rsid w:val="00991943"/>
    <w:rsid w:val="009938AE"/>
    <w:rsid w:val="00996191"/>
    <w:rsid w:val="009A1D24"/>
    <w:rsid w:val="009A32AA"/>
    <w:rsid w:val="009B674E"/>
    <w:rsid w:val="009C4508"/>
    <w:rsid w:val="009D2B77"/>
    <w:rsid w:val="009E01DD"/>
    <w:rsid w:val="009E5A51"/>
    <w:rsid w:val="009F0B76"/>
    <w:rsid w:val="009F4C4E"/>
    <w:rsid w:val="00A0480B"/>
    <w:rsid w:val="00A14446"/>
    <w:rsid w:val="00A27359"/>
    <w:rsid w:val="00A33D28"/>
    <w:rsid w:val="00A34E5E"/>
    <w:rsid w:val="00A35887"/>
    <w:rsid w:val="00A559A6"/>
    <w:rsid w:val="00A56173"/>
    <w:rsid w:val="00A56376"/>
    <w:rsid w:val="00A62864"/>
    <w:rsid w:val="00A6312F"/>
    <w:rsid w:val="00A63396"/>
    <w:rsid w:val="00A67021"/>
    <w:rsid w:val="00A73A25"/>
    <w:rsid w:val="00A81271"/>
    <w:rsid w:val="00A812E0"/>
    <w:rsid w:val="00A8198E"/>
    <w:rsid w:val="00A858E0"/>
    <w:rsid w:val="00A85C90"/>
    <w:rsid w:val="00AA3797"/>
    <w:rsid w:val="00AA57EE"/>
    <w:rsid w:val="00AB0DD9"/>
    <w:rsid w:val="00AB4C1A"/>
    <w:rsid w:val="00AB6013"/>
    <w:rsid w:val="00AB6F5B"/>
    <w:rsid w:val="00AC526F"/>
    <w:rsid w:val="00AD3C53"/>
    <w:rsid w:val="00AD52C6"/>
    <w:rsid w:val="00AE13B5"/>
    <w:rsid w:val="00AE343B"/>
    <w:rsid w:val="00AF558F"/>
    <w:rsid w:val="00B00163"/>
    <w:rsid w:val="00B02C3E"/>
    <w:rsid w:val="00B05E41"/>
    <w:rsid w:val="00B1468F"/>
    <w:rsid w:val="00B15862"/>
    <w:rsid w:val="00B16071"/>
    <w:rsid w:val="00B17E99"/>
    <w:rsid w:val="00B21004"/>
    <w:rsid w:val="00B2726E"/>
    <w:rsid w:val="00B31EA4"/>
    <w:rsid w:val="00B34DC4"/>
    <w:rsid w:val="00B420AD"/>
    <w:rsid w:val="00B432E2"/>
    <w:rsid w:val="00B51F53"/>
    <w:rsid w:val="00B521E8"/>
    <w:rsid w:val="00B52B3F"/>
    <w:rsid w:val="00B638A2"/>
    <w:rsid w:val="00B64AF1"/>
    <w:rsid w:val="00B67F68"/>
    <w:rsid w:val="00B7109A"/>
    <w:rsid w:val="00B71F15"/>
    <w:rsid w:val="00B75DFD"/>
    <w:rsid w:val="00B76F8B"/>
    <w:rsid w:val="00B810F6"/>
    <w:rsid w:val="00B8516C"/>
    <w:rsid w:val="00B92AB8"/>
    <w:rsid w:val="00B940A7"/>
    <w:rsid w:val="00B9676A"/>
    <w:rsid w:val="00B96A34"/>
    <w:rsid w:val="00BA0188"/>
    <w:rsid w:val="00BA2B39"/>
    <w:rsid w:val="00BA31A6"/>
    <w:rsid w:val="00BA639C"/>
    <w:rsid w:val="00BB16F0"/>
    <w:rsid w:val="00BB2BF6"/>
    <w:rsid w:val="00BB5413"/>
    <w:rsid w:val="00BC1C7B"/>
    <w:rsid w:val="00BC683F"/>
    <w:rsid w:val="00BD0623"/>
    <w:rsid w:val="00BD0BE5"/>
    <w:rsid w:val="00BD1F27"/>
    <w:rsid w:val="00BD49D4"/>
    <w:rsid w:val="00BF375A"/>
    <w:rsid w:val="00BF40C8"/>
    <w:rsid w:val="00BF4818"/>
    <w:rsid w:val="00BF6BCC"/>
    <w:rsid w:val="00C10C5D"/>
    <w:rsid w:val="00C132D1"/>
    <w:rsid w:val="00C2655C"/>
    <w:rsid w:val="00C40A57"/>
    <w:rsid w:val="00C44476"/>
    <w:rsid w:val="00C47727"/>
    <w:rsid w:val="00C5191A"/>
    <w:rsid w:val="00C51FD0"/>
    <w:rsid w:val="00C54C6E"/>
    <w:rsid w:val="00C56A48"/>
    <w:rsid w:val="00C6031C"/>
    <w:rsid w:val="00C71CA8"/>
    <w:rsid w:val="00C836BA"/>
    <w:rsid w:val="00C85A46"/>
    <w:rsid w:val="00C92EB7"/>
    <w:rsid w:val="00C938F2"/>
    <w:rsid w:val="00C95499"/>
    <w:rsid w:val="00C9617E"/>
    <w:rsid w:val="00CA55DA"/>
    <w:rsid w:val="00CA66D4"/>
    <w:rsid w:val="00CA7046"/>
    <w:rsid w:val="00CB2DFE"/>
    <w:rsid w:val="00CB4011"/>
    <w:rsid w:val="00CD277B"/>
    <w:rsid w:val="00CD3CFF"/>
    <w:rsid w:val="00CD4BEA"/>
    <w:rsid w:val="00CD7D44"/>
    <w:rsid w:val="00CE0ACB"/>
    <w:rsid w:val="00CE0CE6"/>
    <w:rsid w:val="00CF6983"/>
    <w:rsid w:val="00D10836"/>
    <w:rsid w:val="00D21A59"/>
    <w:rsid w:val="00D23E43"/>
    <w:rsid w:val="00D26E82"/>
    <w:rsid w:val="00D33F81"/>
    <w:rsid w:val="00D35C91"/>
    <w:rsid w:val="00D36488"/>
    <w:rsid w:val="00D3746E"/>
    <w:rsid w:val="00D42F69"/>
    <w:rsid w:val="00D51DA0"/>
    <w:rsid w:val="00D52305"/>
    <w:rsid w:val="00D547D7"/>
    <w:rsid w:val="00D54DC2"/>
    <w:rsid w:val="00D6483B"/>
    <w:rsid w:val="00D648FA"/>
    <w:rsid w:val="00D70E9B"/>
    <w:rsid w:val="00D71303"/>
    <w:rsid w:val="00D73326"/>
    <w:rsid w:val="00D7335B"/>
    <w:rsid w:val="00DA1E55"/>
    <w:rsid w:val="00DA279C"/>
    <w:rsid w:val="00DB1051"/>
    <w:rsid w:val="00DC3EB8"/>
    <w:rsid w:val="00DC44C1"/>
    <w:rsid w:val="00DC5530"/>
    <w:rsid w:val="00DE5D5E"/>
    <w:rsid w:val="00DE798B"/>
    <w:rsid w:val="00DF31D8"/>
    <w:rsid w:val="00DF72AC"/>
    <w:rsid w:val="00E06F3B"/>
    <w:rsid w:val="00E159D9"/>
    <w:rsid w:val="00E15B6E"/>
    <w:rsid w:val="00E33562"/>
    <w:rsid w:val="00E34C80"/>
    <w:rsid w:val="00E50C50"/>
    <w:rsid w:val="00E51CFA"/>
    <w:rsid w:val="00E629F3"/>
    <w:rsid w:val="00E62BAC"/>
    <w:rsid w:val="00E65A60"/>
    <w:rsid w:val="00E701C5"/>
    <w:rsid w:val="00E7264F"/>
    <w:rsid w:val="00E81C7C"/>
    <w:rsid w:val="00E91457"/>
    <w:rsid w:val="00E94B9B"/>
    <w:rsid w:val="00E96BEC"/>
    <w:rsid w:val="00E97E0E"/>
    <w:rsid w:val="00EA04EC"/>
    <w:rsid w:val="00EA64AC"/>
    <w:rsid w:val="00EB6F14"/>
    <w:rsid w:val="00EC10CF"/>
    <w:rsid w:val="00EC3B44"/>
    <w:rsid w:val="00ED49F7"/>
    <w:rsid w:val="00EE4E32"/>
    <w:rsid w:val="00EF3809"/>
    <w:rsid w:val="00F138CF"/>
    <w:rsid w:val="00F22325"/>
    <w:rsid w:val="00F22B5A"/>
    <w:rsid w:val="00F2660E"/>
    <w:rsid w:val="00F2764E"/>
    <w:rsid w:val="00F30C21"/>
    <w:rsid w:val="00F3792B"/>
    <w:rsid w:val="00F423A0"/>
    <w:rsid w:val="00F434E7"/>
    <w:rsid w:val="00F52A65"/>
    <w:rsid w:val="00F53B6B"/>
    <w:rsid w:val="00F62613"/>
    <w:rsid w:val="00F7261F"/>
    <w:rsid w:val="00F7319A"/>
    <w:rsid w:val="00F815AE"/>
    <w:rsid w:val="00F82203"/>
    <w:rsid w:val="00F848E2"/>
    <w:rsid w:val="00F9277E"/>
    <w:rsid w:val="00FA1E56"/>
    <w:rsid w:val="00FA4B5D"/>
    <w:rsid w:val="00FB602D"/>
    <w:rsid w:val="00FC0476"/>
    <w:rsid w:val="00FC1760"/>
    <w:rsid w:val="00FC5582"/>
    <w:rsid w:val="00FC610F"/>
    <w:rsid w:val="00FD71CF"/>
    <w:rsid w:val="00FE0C3B"/>
    <w:rsid w:val="00FE17E8"/>
    <w:rsid w:val="00FE7E59"/>
    <w:rsid w:val="00FF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CC2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E06F3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06F3B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06F3B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C53E2"/>
    <w:pPr>
      <w:ind w:left="720"/>
      <w:contextualSpacing/>
    </w:pPr>
  </w:style>
  <w:style w:type="table" w:styleId="TableGrid">
    <w:name w:val="Table Grid"/>
    <w:basedOn w:val="TableNormal"/>
    <w:uiPriority w:val="39"/>
    <w:rsid w:val="00A3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15862"/>
    <w:pPr>
      <w:spacing w:before="0" w:after="0" w:line="240" w:lineRule="auto"/>
      <w:jc w:val="left"/>
    </w:pPr>
    <w:rPr>
      <w:rFonts w:ascii="Consolas" w:eastAsia="Calibri" w:hAnsi="Consolas" w:cs="Times New Roman"/>
      <w:color w:val="auto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1586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2020-05-27T03:35:00Z</dcterms:created>
  <dcterms:modified xsi:type="dcterms:W3CDTF">2020-08-07T05:37:00Z</dcterms:modified>
</cp:coreProperties>
</file>