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B960" w14:textId="4662C99F" w:rsidR="00693BA1" w:rsidRDefault="00693BA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MINISTERUL MEDIULUI,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</w:t>
      </w:r>
      <w:r w:rsidR="00A053CB"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 MINISTERUL AFACERILOR INTERNE APELOR ŞI PĂDURILOR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</w:t>
      </w:r>
    </w:p>
    <w:p w14:paraId="6FE96220" w14:textId="77777777" w:rsidR="00693BA1" w:rsidRDefault="00693BA1">
      <w:pPr>
        <w:rPr>
          <w:rFonts w:ascii="Times New Roman" w:hAnsi="Times New Roman"/>
          <w:b/>
          <w:sz w:val="24"/>
        </w:rPr>
      </w:pPr>
    </w:p>
    <w:p w14:paraId="6766660D" w14:textId="56DDC09C" w:rsidR="00693BA1" w:rsidRDefault="00693BA1">
      <w:pPr>
        <w:spacing w:line="360" w:lineRule="auto"/>
        <w:ind w:left="-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Nr. ……….....……………….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Nr. ……….....……………….</w:t>
      </w:r>
    </w:p>
    <w:p w14:paraId="5E65E773" w14:textId="77777777" w:rsidR="00693BA1" w:rsidRDefault="00693BA1">
      <w:pPr>
        <w:spacing w:line="360" w:lineRule="auto"/>
        <w:ind w:left="-540"/>
        <w:jc w:val="center"/>
        <w:rPr>
          <w:rFonts w:ascii="Times New Roman" w:hAnsi="Times New Roman"/>
          <w:b/>
          <w:sz w:val="24"/>
        </w:rPr>
      </w:pPr>
    </w:p>
    <w:p w14:paraId="066D01BE" w14:textId="77777777" w:rsidR="00693BA1" w:rsidRDefault="00693BA1" w:rsidP="00296686">
      <w:pPr>
        <w:spacing w:line="360" w:lineRule="auto"/>
        <w:ind w:left="-540"/>
        <w:jc w:val="center"/>
        <w:rPr>
          <w:rFonts w:ascii="Arial" w:hAnsi="Arial" w:cs="Arial"/>
          <w:sz w:val="32"/>
        </w:rPr>
      </w:pPr>
      <w:r>
        <w:object w:dxaOrig="1368" w:dyaOrig="1526" w14:anchorId="40F6C161">
          <v:rect id="rectole0000000000" o:spid="_x0000_i1025" style="width:68.25pt;height:72.75pt" o:ole="" o:preferrelative="t" stroked="f">
            <v:imagedata r:id="rId7" o:title=""/>
          </v:rect>
          <o:OLEObject Type="Embed" ProgID="StaticMetafile" ShapeID="rectole0000000000" DrawAspect="Content" ObjectID="_1735107363" r:id="rId8"/>
        </w:object>
      </w:r>
    </w:p>
    <w:p w14:paraId="1EE89D22" w14:textId="77777777" w:rsidR="00693BA1" w:rsidRDefault="00693BA1">
      <w:pPr>
        <w:spacing w:line="360" w:lineRule="auto"/>
        <w:ind w:left="-540"/>
        <w:jc w:val="center"/>
        <w:rPr>
          <w:rFonts w:ascii="Times New Roman" w:hAnsi="Times New Roman"/>
          <w:b/>
          <w:sz w:val="24"/>
        </w:rPr>
      </w:pPr>
    </w:p>
    <w:p w14:paraId="5CE0E349" w14:textId="77777777" w:rsidR="00693BA1" w:rsidRDefault="00693BA1">
      <w:pPr>
        <w:spacing w:line="360" w:lineRule="auto"/>
        <w:ind w:left="-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R D I N</w:t>
      </w:r>
    </w:p>
    <w:p w14:paraId="3A7C61BA" w14:textId="14331770" w:rsidR="00693BA1" w:rsidRDefault="00693BA1" w:rsidP="00292EB5">
      <w:pPr>
        <w:spacing w:line="360" w:lineRule="auto"/>
        <w:jc w:val="center"/>
        <w:rPr>
          <w:rFonts w:ascii="Times New Roman" w:hAnsi="Times New Roman"/>
          <w:sz w:val="24"/>
        </w:rPr>
      </w:pPr>
      <w:r w:rsidRPr="0047445F">
        <w:rPr>
          <w:rFonts w:ascii="Times New Roman" w:hAnsi="Times New Roman"/>
          <w:b/>
          <w:bCs/>
          <w:sz w:val="24"/>
        </w:rPr>
        <w:t>pentru modificarea şi completarea Ordinului ministrului mediului, apelor şi pădurilor şi ministrului afacerilor interne nr. </w:t>
      </w:r>
      <w:hyperlink r:id="rId9" w:history="1">
        <w:r w:rsidRPr="00292EB5">
          <w:rPr>
            <w:rStyle w:val="Hyperlink"/>
            <w:rFonts w:ascii="Times New Roman" w:hAnsi="Times New Roman"/>
            <w:b/>
            <w:bCs/>
            <w:color w:val="auto"/>
            <w:sz w:val="24"/>
            <w:u w:val="none"/>
          </w:rPr>
          <w:t>831</w:t>
        </w:r>
      </w:hyperlink>
      <w:r w:rsidRPr="00292EB5">
        <w:rPr>
          <w:rFonts w:ascii="Times New Roman" w:hAnsi="Times New Roman"/>
          <w:b/>
          <w:bCs/>
          <w:sz w:val="24"/>
        </w:rPr>
        <w:t>/</w:t>
      </w:r>
      <w:hyperlink r:id="rId10" w:history="1">
        <w:r w:rsidRPr="00292EB5">
          <w:rPr>
            <w:rStyle w:val="Hyperlink"/>
            <w:rFonts w:ascii="Times New Roman" w:hAnsi="Times New Roman"/>
            <w:b/>
            <w:bCs/>
            <w:color w:val="auto"/>
            <w:sz w:val="24"/>
            <w:u w:val="none"/>
          </w:rPr>
          <w:t>49/2022</w:t>
        </w:r>
      </w:hyperlink>
      <w:r w:rsidRPr="0047445F">
        <w:rPr>
          <w:rFonts w:ascii="Times New Roman" w:hAnsi="Times New Roman"/>
          <w:b/>
          <w:bCs/>
          <w:sz w:val="24"/>
        </w:rPr>
        <w:t> privind stabilirea punctelor de trecere a frontierei de stat pentru transferurile de deşeuri şi mărfuri/bunuri secondhand</w:t>
      </w:r>
    </w:p>
    <w:p w14:paraId="50BE0039" w14:textId="51FF268A" w:rsidR="00693BA1" w:rsidRDefault="00693BA1">
      <w:pPr>
        <w:spacing w:before="100" w:after="10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Având în vedere Referatul de aprobare al Gărzii Naționale de Mediu nr. </w:t>
      </w:r>
      <w:r w:rsidR="008548F0" w:rsidRPr="008548F0">
        <w:rPr>
          <w:rFonts w:ascii="Times New Roman" w:hAnsi="Times New Roman"/>
          <w:sz w:val="24"/>
        </w:rPr>
        <w:t>203</w:t>
      </w:r>
      <w:r w:rsidRPr="008548F0">
        <w:rPr>
          <w:rFonts w:ascii="Times New Roman" w:hAnsi="Times New Roman"/>
          <w:sz w:val="24"/>
        </w:rPr>
        <w:t>/GM/</w:t>
      </w:r>
      <w:r w:rsidR="008548F0" w:rsidRPr="008548F0">
        <w:rPr>
          <w:rFonts w:ascii="Times New Roman" w:hAnsi="Times New Roman"/>
          <w:sz w:val="24"/>
        </w:rPr>
        <w:t>10.01.2023</w:t>
      </w:r>
    </w:p>
    <w:p w14:paraId="241B7AE0" w14:textId="77777777" w:rsidR="00693BA1" w:rsidRDefault="00693BA1">
      <w:pPr>
        <w:spacing w:before="100" w:after="100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În temeiul art. 6 alin. (1^4) din Hotărârea Guvernului nr. 788/2007 privind stabilirea unor măsuri pentru aplicarea </w:t>
      </w:r>
      <w:hyperlink r:id="rId11">
        <w:r w:rsidRPr="00292EB5">
          <w:rPr>
            <w:rFonts w:ascii="Times New Roman" w:hAnsi="Times New Roman"/>
            <w:sz w:val="24"/>
          </w:rPr>
          <w:t>Regulamentului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 xml:space="preserve"> 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>Parlamentului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 xml:space="preserve"> European 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>şi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 xml:space="preserve"> al 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>Consiliului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 xml:space="preserve"> (CE) 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>nr</w:t>
        </w:r>
        <w:r w:rsidRPr="00292EB5">
          <w:rPr>
            <w:rFonts w:ascii="Times New Roman" w:hAnsi="Times New Roman"/>
            <w:vanish/>
            <w:sz w:val="24"/>
          </w:rPr>
          <w:t>HYPERLINK "file:///C:/eurolegis/ro/index/act/24869"</w:t>
        </w:r>
        <w:r w:rsidRPr="00292EB5">
          <w:rPr>
            <w:rFonts w:ascii="Times New Roman" w:hAnsi="Times New Roman"/>
            <w:sz w:val="24"/>
          </w:rPr>
          <w:t>. 1.013/2006</w:t>
        </w:r>
      </w:hyperlink>
      <w:r w:rsidRPr="00BC18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privind transferul de deşeuri, cu modificările și completările ulterioare, al art. 57 alin. (1), (4) și (5) din Ordonanța de urgență a Guvernului nr. 57/2019 privind Codul administrativ, cu modificările și completările ulterioare, al art. 13 alin. (4) din Hotărârea Guvernului nr. 43/2020 privind organizarea și funcționarea Ministerului Mediului, Apelor şi Pădurilor, cu modificările și completările ulterioare, precum și al art. 7 alin. (5) din Ordonanța de urgență a Guvernului nr. 30/2007 privind organizarea și funcționarea Ministerului Afacerilor Interne, aprobată cu modificări prin Legea nr. 15/2008, cu modificările și completările ulterioare,</w:t>
      </w:r>
    </w:p>
    <w:p w14:paraId="4D45B9FE" w14:textId="77777777" w:rsidR="00693BA1" w:rsidRDefault="00693BA1">
      <w:pPr>
        <w:tabs>
          <w:tab w:val="left" w:pos="0"/>
          <w:tab w:val="left" w:pos="1276"/>
        </w:tabs>
        <w:spacing w:line="276" w:lineRule="auto"/>
        <w:ind w:left="720"/>
        <w:jc w:val="both"/>
        <w:rPr>
          <w:rFonts w:ascii="Times New Roman" w:hAnsi="Times New Roman"/>
          <w:b/>
          <w:color w:val="000000"/>
          <w:sz w:val="24"/>
        </w:rPr>
      </w:pPr>
    </w:p>
    <w:p w14:paraId="06FD1E38" w14:textId="77777777" w:rsidR="00693BA1" w:rsidRDefault="00693BA1">
      <w:pPr>
        <w:tabs>
          <w:tab w:val="left" w:pos="0"/>
          <w:tab w:val="left" w:pos="1276"/>
        </w:tabs>
        <w:spacing w:line="276" w:lineRule="auto"/>
        <w:ind w:left="720"/>
        <w:jc w:val="both"/>
        <w:rPr>
          <w:rFonts w:ascii="Times New Roman" w:hAnsi="Times New Roman"/>
          <w:b/>
          <w:color w:val="000000"/>
          <w:sz w:val="24"/>
        </w:rPr>
      </w:pPr>
    </w:p>
    <w:p w14:paraId="377CEEC2" w14:textId="77777777" w:rsidR="00693BA1" w:rsidRDefault="00693BA1">
      <w:pPr>
        <w:tabs>
          <w:tab w:val="left" w:pos="0"/>
          <w:tab w:val="left" w:pos="1276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ministrul mediului, apelor și pădurilor și ministrul afacerilor interne </w:t>
      </w:r>
      <w:r>
        <w:rPr>
          <w:rFonts w:ascii="Times New Roman" w:hAnsi="Times New Roman"/>
          <w:sz w:val="24"/>
        </w:rPr>
        <w:t>emit următorul</w:t>
      </w:r>
    </w:p>
    <w:p w14:paraId="4EE06CF4" w14:textId="77777777" w:rsidR="00693BA1" w:rsidRDefault="00693BA1">
      <w:pPr>
        <w:tabs>
          <w:tab w:val="left" w:pos="0"/>
          <w:tab w:val="left" w:pos="1276"/>
        </w:tabs>
        <w:spacing w:line="276" w:lineRule="auto"/>
        <w:rPr>
          <w:rFonts w:ascii="Times New Roman" w:hAnsi="Times New Roman"/>
          <w:b/>
          <w:sz w:val="24"/>
        </w:rPr>
      </w:pPr>
    </w:p>
    <w:p w14:paraId="12C0BCBD" w14:textId="77777777" w:rsidR="00693BA1" w:rsidRDefault="00693BA1">
      <w:pPr>
        <w:spacing w:line="360" w:lineRule="auto"/>
        <w:ind w:left="-4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ORDIN</w:t>
      </w:r>
      <w:r>
        <w:rPr>
          <w:rFonts w:ascii="Times New Roman" w:hAnsi="Times New Roman"/>
          <w:sz w:val="24"/>
        </w:rPr>
        <w:t>:</w:t>
      </w:r>
    </w:p>
    <w:p w14:paraId="071547F3" w14:textId="77777777" w:rsidR="00693BA1" w:rsidRDefault="00693B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14:paraId="381192B5" w14:textId="2FB0AAA9" w:rsidR="00693BA1" w:rsidRDefault="00693B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I</w:t>
      </w:r>
      <w:r w:rsidR="00296686">
        <w:rPr>
          <w:rFonts w:ascii="Times New Roman" w:hAnsi="Times New Roman"/>
          <w:sz w:val="24"/>
        </w:rPr>
        <w:t xml:space="preserve">. - </w:t>
      </w:r>
      <w:r>
        <w:rPr>
          <w:rFonts w:ascii="Times New Roman" w:hAnsi="Times New Roman"/>
          <w:sz w:val="24"/>
        </w:rPr>
        <w:t>Ordinul ministrului mediului, apelor și pădurilor și ministrului afacerilor interne nr. 831/49/2022 privind stabilirea punctelor de trecere a frontierei de stat pentru transferurile de deșeuri și mărfuri/bunuri secondhand, publicat în Monitorul Oficial al României, Partea I, nr. 413 din 29 aprilie 2022, cu modificările și completările ulterioare, se modifică și se completează după cum urmează :</w:t>
      </w:r>
    </w:p>
    <w:p w14:paraId="15360817" w14:textId="77777777" w:rsidR="00693BA1" w:rsidRDefault="00693BA1" w:rsidP="00E022EC">
      <w:pPr>
        <w:tabs>
          <w:tab w:val="left" w:pos="990"/>
        </w:tabs>
        <w:ind w:left="540"/>
        <w:jc w:val="both"/>
        <w:rPr>
          <w:rFonts w:ascii="Times New Roman" w:hAnsi="Times New Roman"/>
          <w:sz w:val="24"/>
        </w:rPr>
      </w:pPr>
    </w:p>
    <w:p w14:paraId="54E12821" w14:textId="77777777" w:rsidR="00693BA1" w:rsidRDefault="00693BA1" w:rsidP="00E022EC">
      <w:pPr>
        <w:tabs>
          <w:tab w:val="left" w:pos="990"/>
        </w:tabs>
        <w:ind w:left="540"/>
        <w:jc w:val="both"/>
        <w:rPr>
          <w:rFonts w:ascii="Times New Roman" w:hAnsi="Times New Roman"/>
          <w:sz w:val="24"/>
        </w:rPr>
      </w:pPr>
    </w:p>
    <w:p w14:paraId="5CCD68A8" w14:textId="77777777" w:rsidR="00693BA1" w:rsidRDefault="00693BA1" w:rsidP="00E022EC">
      <w:pPr>
        <w:tabs>
          <w:tab w:val="left" w:pos="990"/>
        </w:tabs>
        <w:ind w:left="540"/>
        <w:jc w:val="both"/>
        <w:rPr>
          <w:rFonts w:ascii="Times New Roman" w:hAnsi="Times New Roman"/>
          <w:sz w:val="24"/>
        </w:rPr>
      </w:pPr>
    </w:p>
    <w:p w14:paraId="4F34D9BC" w14:textId="278FE379" w:rsidR="00693BA1" w:rsidRDefault="00693BA1" w:rsidP="00FB708F">
      <w:pPr>
        <w:tabs>
          <w:tab w:val="left" w:pos="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La articolul 1</w:t>
      </w:r>
      <w:r w:rsidR="0029668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punctul 3, după litera g) se introduce o nouă literă, litera h), c</w:t>
      </w:r>
      <w:r w:rsidR="00296686">
        <w:rPr>
          <w:rFonts w:ascii="Times New Roman" w:hAnsi="Times New Roman"/>
          <w:sz w:val="24"/>
        </w:rPr>
        <w:t>are va avea</w:t>
      </w:r>
      <w:r>
        <w:rPr>
          <w:rFonts w:ascii="Times New Roman" w:hAnsi="Times New Roman"/>
          <w:sz w:val="24"/>
        </w:rPr>
        <w:t xml:space="preserve"> următorul cuprins :</w:t>
      </w:r>
    </w:p>
    <w:p w14:paraId="3991DFEF" w14:textId="561656C6" w:rsidR="00693BA1" w:rsidRDefault="00693BA1" w:rsidP="00FB708F">
      <w:pPr>
        <w:tabs>
          <w:tab w:val="left" w:pos="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„h) Brăila, județul Brăila – portuar”</w:t>
      </w:r>
    </w:p>
    <w:p w14:paraId="2C48971D" w14:textId="77777777" w:rsidR="00693BA1" w:rsidRDefault="00693BA1" w:rsidP="00FB708F">
      <w:pPr>
        <w:tabs>
          <w:tab w:val="left" w:pos="990"/>
        </w:tabs>
        <w:jc w:val="both"/>
        <w:rPr>
          <w:rFonts w:ascii="Times New Roman" w:hAnsi="Times New Roman"/>
          <w:sz w:val="24"/>
        </w:rPr>
      </w:pPr>
    </w:p>
    <w:p w14:paraId="77D9EB5B" w14:textId="320BBE26" w:rsidR="00693BA1" w:rsidRDefault="00693BA1" w:rsidP="00FB708F">
      <w:pPr>
        <w:tabs>
          <w:tab w:val="left" w:pos="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La articolul 1, după punctul 3 se introduce un nou punct, punctul 4, c</w:t>
      </w:r>
      <w:r w:rsidR="00296686">
        <w:rPr>
          <w:rFonts w:ascii="Times New Roman" w:hAnsi="Times New Roman"/>
          <w:sz w:val="24"/>
        </w:rPr>
        <w:t>are va avea</w:t>
      </w:r>
      <w:r>
        <w:rPr>
          <w:rFonts w:ascii="Times New Roman" w:hAnsi="Times New Roman"/>
          <w:sz w:val="24"/>
        </w:rPr>
        <w:t xml:space="preserve"> următorul cuprins:</w:t>
      </w:r>
    </w:p>
    <w:p w14:paraId="7E26E842" w14:textId="6AF3ADBF" w:rsidR="00693BA1" w:rsidRDefault="00693BA1" w:rsidP="00FB708F">
      <w:pPr>
        <w:tabs>
          <w:tab w:val="left" w:pos="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„4.</w:t>
      </w:r>
      <w:r w:rsidRPr="00F63921"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p</w:t>
      </w:r>
      <w:r w:rsidRPr="00F63921">
        <w:rPr>
          <w:rFonts w:ascii="Times New Roman" w:hAnsi="Times New Roman"/>
          <w:sz w:val="24"/>
        </w:rPr>
        <w:t xml:space="preserve">uncte de trecere a frontierei </w:t>
      </w:r>
      <w:r w:rsidR="00296686">
        <w:rPr>
          <w:rFonts w:ascii="Times New Roman" w:hAnsi="Times New Roman"/>
          <w:sz w:val="24"/>
        </w:rPr>
        <w:t>pentru traficul aeroportuar</w:t>
      </w:r>
      <w:r>
        <w:rPr>
          <w:rFonts w:ascii="Times New Roman" w:hAnsi="Times New Roman"/>
          <w:sz w:val="24"/>
        </w:rPr>
        <w:t>:</w:t>
      </w:r>
    </w:p>
    <w:p w14:paraId="35A922E4" w14:textId="34F82446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</w:r>
      <w:r w:rsidR="00296686">
        <w:rPr>
          <w:rFonts w:ascii="Times New Roman" w:hAnsi="Times New Roman"/>
          <w:sz w:val="24"/>
        </w:rPr>
        <w:t>„</w:t>
      </w:r>
      <w:r w:rsidRPr="00F63921">
        <w:rPr>
          <w:rFonts w:ascii="Times New Roman" w:hAnsi="Times New Roman"/>
          <w:sz w:val="24"/>
        </w:rPr>
        <w:t>Henri Coandă</w:t>
      </w:r>
      <w:r w:rsidR="00296686">
        <w:rPr>
          <w:rFonts w:ascii="Times New Roman" w:hAnsi="Times New Roman"/>
          <w:sz w:val="24"/>
        </w:rPr>
        <w:t>”</w:t>
      </w:r>
      <w:r w:rsidRPr="00F63921">
        <w:rPr>
          <w:rFonts w:ascii="Times New Roman" w:hAnsi="Times New Roman"/>
          <w:sz w:val="24"/>
        </w:rPr>
        <w:t xml:space="preserve"> Bucureşti;</w:t>
      </w:r>
    </w:p>
    <w:p w14:paraId="34AC427F" w14:textId="2E9454CB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0" w:name="do|ax1|spVI.|pt2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b)</w:t>
      </w:r>
      <w:r w:rsidRPr="00F63921">
        <w:rPr>
          <w:rFonts w:ascii="Times New Roman" w:hAnsi="Times New Roman"/>
          <w:sz w:val="24"/>
        </w:rPr>
        <w:t>Aeroport Bucureşti Băneasa;</w:t>
      </w:r>
    </w:p>
    <w:p w14:paraId="4F7FC86B" w14:textId="0B85AE8A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1" w:name="do|ax1|spVI.|pt3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c)</w:t>
      </w:r>
      <w:r w:rsidRPr="00F63921">
        <w:rPr>
          <w:rFonts w:ascii="Times New Roman" w:hAnsi="Times New Roman"/>
          <w:sz w:val="24"/>
        </w:rPr>
        <w:t>Aeroport Baia Mare, judeţul Maramureş;</w:t>
      </w:r>
    </w:p>
    <w:p w14:paraId="7438993E" w14:textId="22859FDA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2" w:name="do|ax1|spVI.|pt4"/>
      <w:bookmarkEnd w:id="2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d)</w:t>
      </w:r>
      <w:r w:rsidRPr="00F63921">
        <w:rPr>
          <w:rFonts w:ascii="Times New Roman" w:hAnsi="Times New Roman"/>
          <w:sz w:val="24"/>
        </w:rPr>
        <w:t>Aeroport Suceava, judeţul Suceava;</w:t>
      </w:r>
    </w:p>
    <w:p w14:paraId="3A5BE0B3" w14:textId="7B523F1D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3" w:name="do|ax1|spVI.|pt5"/>
      <w:bookmarkEnd w:id="3"/>
      <w:r>
        <w:rPr>
          <w:rFonts w:ascii="Times New Roman" w:hAnsi="Times New Roman"/>
          <w:sz w:val="24"/>
        </w:rPr>
        <w:tab/>
      </w:r>
      <w:r w:rsidRPr="00F63921">
        <w:rPr>
          <w:rFonts w:ascii="Times New Roman" w:hAnsi="Times New Roman"/>
          <w:bCs/>
          <w:sz w:val="24"/>
        </w:rPr>
        <w:t>f)</w:t>
      </w:r>
      <w:r>
        <w:rPr>
          <w:rFonts w:ascii="Times New Roman" w:hAnsi="Times New Roman"/>
          <w:sz w:val="24"/>
        </w:rPr>
        <w:t>Aeroport I</w:t>
      </w:r>
      <w:r w:rsidRPr="00F63921">
        <w:rPr>
          <w:rFonts w:ascii="Times New Roman" w:hAnsi="Times New Roman"/>
          <w:sz w:val="24"/>
        </w:rPr>
        <w:t xml:space="preserve">aşi, judeţul </w:t>
      </w:r>
      <w:r>
        <w:rPr>
          <w:rFonts w:ascii="Times New Roman" w:hAnsi="Times New Roman"/>
          <w:sz w:val="24"/>
        </w:rPr>
        <w:t>I</w:t>
      </w:r>
      <w:r w:rsidRPr="00F63921">
        <w:rPr>
          <w:rFonts w:ascii="Times New Roman" w:hAnsi="Times New Roman"/>
          <w:sz w:val="24"/>
        </w:rPr>
        <w:t>aşi;</w:t>
      </w:r>
    </w:p>
    <w:p w14:paraId="71C8128F" w14:textId="1D4C4255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4" w:name="do|ax1|spVI.|pt6"/>
      <w:bookmarkEnd w:id="4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g)</w:t>
      </w:r>
      <w:r w:rsidRPr="00F63921">
        <w:rPr>
          <w:rFonts w:ascii="Times New Roman" w:hAnsi="Times New Roman"/>
          <w:sz w:val="24"/>
        </w:rPr>
        <w:t>Aeroport Bacău, judeţul Bacău;</w:t>
      </w:r>
    </w:p>
    <w:p w14:paraId="237CE87E" w14:textId="11998808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5" w:name="do|ax1|spVI.|pt7"/>
      <w:bookmarkEnd w:id="5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h)</w:t>
      </w:r>
      <w:r w:rsidRPr="00F63921">
        <w:rPr>
          <w:rFonts w:ascii="Times New Roman" w:hAnsi="Times New Roman"/>
          <w:sz w:val="24"/>
        </w:rPr>
        <w:t>Aeroport Craiova, judeţul Dolj;</w:t>
      </w:r>
    </w:p>
    <w:p w14:paraId="09EFFD06" w14:textId="4A044384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6" w:name="do|ax1|spVI.|pt8"/>
      <w:bookmarkEnd w:id="6"/>
      <w:r>
        <w:rPr>
          <w:rFonts w:ascii="Times New Roman" w:hAnsi="Times New Roman"/>
          <w:sz w:val="24"/>
        </w:rPr>
        <w:tab/>
      </w:r>
      <w:r w:rsidRPr="00F63921">
        <w:rPr>
          <w:rFonts w:ascii="Times New Roman" w:hAnsi="Times New Roman"/>
          <w:bCs/>
          <w:sz w:val="24"/>
        </w:rPr>
        <w:t>i)</w:t>
      </w:r>
      <w:r w:rsidRPr="00F63921">
        <w:rPr>
          <w:rFonts w:ascii="Times New Roman" w:hAnsi="Times New Roman"/>
          <w:sz w:val="24"/>
        </w:rPr>
        <w:t>Aeroport "Delta Dunării" Tulcea, judeţul Tulcea ;</w:t>
      </w:r>
    </w:p>
    <w:p w14:paraId="56CA7B16" w14:textId="209F0A07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7" w:name="do|ax1|spVI.|pt9"/>
      <w:bookmarkEnd w:id="7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j)</w:t>
      </w:r>
      <w:r w:rsidRPr="00F63921">
        <w:rPr>
          <w:rFonts w:ascii="Times New Roman" w:hAnsi="Times New Roman"/>
          <w:sz w:val="24"/>
        </w:rPr>
        <w:t>Aeroport Timişoara, judeţul Timiş;</w:t>
      </w:r>
    </w:p>
    <w:p w14:paraId="30E0E5C4" w14:textId="105077AD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8" w:name="do|ax1|spVI.|pt10"/>
      <w:bookmarkEnd w:id="8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k)</w:t>
      </w:r>
      <w:r w:rsidRPr="00F63921">
        <w:rPr>
          <w:rFonts w:ascii="Times New Roman" w:hAnsi="Times New Roman"/>
          <w:sz w:val="24"/>
        </w:rPr>
        <w:t>Aeroport Arad, judeţul Arad;</w:t>
      </w:r>
    </w:p>
    <w:p w14:paraId="3EDB63D3" w14:textId="7A0BE61C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9" w:name="do|ax1|spVI.|pt11"/>
      <w:bookmarkEnd w:id="9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l)</w:t>
      </w:r>
      <w:r w:rsidRPr="00F63921">
        <w:rPr>
          <w:rFonts w:ascii="Times New Roman" w:hAnsi="Times New Roman"/>
          <w:sz w:val="24"/>
        </w:rPr>
        <w:t>Aeroport Oradea, judeţul Bihor;</w:t>
      </w:r>
    </w:p>
    <w:p w14:paraId="01916468" w14:textId="3587BE34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10" w:name="do|ax1|spVI.|pt12"/>
      <w:bookmarkEnd w:id="1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m)</w:t>
      </w:r>
      <w:r w:rsidRPr="00F63921">
        <w:rPr>
          <w:rFonts w:ascii="Times New Roman" w:hAnsi="Times New Roman"/>
          <w:sz w:val="24"/>
        </w:rPr>
        <w:t>Aeroport Cluj-Napoca, judeţul Cluj;</w:t>
      </w:r>
    </w:p>
    <w:p w14:paraId="41C59996" w14:textId="33989873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11" w:name="do|ax1|spVI.|pt13"/>
      <w:bookmarkEnd w:id="1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n)</w:t>
      </w:r>
      <w:r w:rsidRPr="00F63921">
        <w:rPr>
          <w:rFonts w:ascii="Times New Roman" w:hAnsi="Times New Roman"/>
          <w:sz w:val="24"/>
        </w:rPr>
        <w:t>Aeroport Satu Mare, judeţul Satu Mare;</w:t>
      </w:r>
    </w:p>
    <w:p w14:paraId="54A1E4FC" w14:textId="001D392A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12" w:name="do|ax1|spVI.|pt14"/>
      <w:bookmarkEnd w:id="12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o)</w:t>
      </w:r>
      <w:r w:rsidRPr="00F63921">
        <w:rPr>
          <w:rFonts w:ascii="Times New Roman" w:hAnsi="Times New Roman"/>
          <w:sz w:val="24"/>
        </w:rPr>
        <w:t>Aeroport Târgu Mureş, judeţul Mureş;</w:t>
      </w:r>
    </w:p>
    <w:p w14:paraId="61DA8684" w14:textId="7C26BB5F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13" w:name="do|ax1|spVI.|pt15"/>
      <w:bookmarkEnd w:id="13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p)</w:t>
      </w:r>
      <w:r w:rsidRPr="00F63921">
        <w:rPr>
          <w:rFonts w:ascii="Times New Roman" w:hAnsi="Times New Roman"/>
          <w:sz w:val="24"/>
        </w:rPr>
        <w:t>Aeroport Sibiu, judeţul Sibiu;</w:t>
      </w:r>
    </w:p>
    <w:p w14:paraId="1767502B" w14:textId="74EF37C7" w:rsidR="00693BA1" w:rsidRPr="00F63921" w:rsidRDefault="00693BA1" w:rsidP="00FB708F">
      <w:pPr>
        <w:jc w:val="both"/>
        <w:rPr>
          <w:rFonts w:ascii="Times New Roman" w:hAnsi="Times New Roman"/>
          <w:sz w:val="24"/>
        </w:rPr>
      </w:pPr>
      <w:bookmarkStart w:id="14" w:name="do|ax1|spVI.|pt16"/>
      <w:bookmarkEnd w:id="14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>q)</w:t>
      </w:r>
      <w:r w:rsidRPr="00F63921">
        <w:rPr>
          <w:rFonts w:ascii="Times New Roman" w:hAnsi="Times New Roman"/>
          <w:sz w:val="24"/>
        </w:rPr>
        <w:t>Aeroport Constanţa - Mihail Kogălniceanu, judeţul Constanţa.</w:t>
      </w:r>
      <w:r>
        <w:rPr>
          <w:rFonts w:ascii="Times New Roman" w:hAnsi="Times New Roman"/>
          <w:sz w:val="24"/>
        </w:rPr>
        <w:t>”</w:t>
      </w:r>
    </w:p>
    <w:p w14:paraId="717B4FC5" w14:textId="77777777" w:rsidR="00693BA1" w:rsidRDefault="00693BA1" w:rsidP="00FB708F">
      <w:pPr>
        <w:jc w:val="both"/>
        <w:rPr>
          <w:rFonts w:ascii="Times New Roman" w:hAnsi="Times New Roman"/>
          <w:sz w:val="24"/>
        </w:rPr>
      </w:pPr>
    </w:p>
    <w:p w14:paraId="22B023B7" w14:textId="77777777" w:rsidR="00693BA1" w:rsidRDefault="00693BA1" w:rsidP="00FB708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5A56F3BA" w14:textId="77777777" w:rsidR="00693BA1" w:rsidRDefault="00693BA1" w:rsidP="00FB708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II –</w:t>
      </w:r>
      <w:r>
        <w:rPr>
          <w:rFonts w:ascii="Times New Roman" w:hAnsi="Times New Roman"/>
          <w:sz w:val="24"/>
        </w:rPr>
        <w:t xml:space="preserve"> Prezentul ordin se publică în Monitorul Oficial al României, Partea I.</w:t>
      </w:r>
    </w:p>
    <w:p w14:paraId="54D11503" w14:textId="77777777" w:rsidR="00693BA1" w:rsidRDefault="00693BA1" w:rsidP="00FB708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4200A40" w14:textId="77777777" w:rsidR="00693BA1" w:rsidRDefault="00693BA1">
      <w:pPr>
        <w:rPr>
          <w:rFonts w:ascii="Times New Roman" w:hAnsi="Times New Roman"/>
          <w:b/>
          <w:sz w:val="24"/>
        </w:rPr>
      </w:pPr>
    </w:p>
    <w:p w14:paraId="0C362440" w14:textId="183BB6B8" w:rsidR="00693BA1" w:rsidRDefault="00693BA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MINISTRUL MEDIULUI,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MINISTRUL AFACERILOR INTERNE</w:t>
      </w:r>
    </w:p>
    <w:p w14:paraId="14196D6A" w14:textId="77777777" w:rsidR="00693BA1" w:rsidRDefault="00693BA1">
      <w:pPr>
        <w:rPr>
          <w:rFonts w:ascii="Arial" w:hAnsi="Arial" w:cs="Arial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APELOR ŞI PĂDURILOR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</w:t>
      </w:r>
    </w:p>
    <w:p w14:paraId="2E873DE5" w14:textId="77777777" w:rsidR="00693BA1" w:rsidRDefault="00693BA1" w:rsidP="000E4130">
      <w:pPr>
        <w:spacing w:after="280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   </w:t>
      </w:r>
    </w:p>
    <w:p w14:paraId="155E517C" w14:textId="77777777" w:rsidR="00693BA1" w:rsidRPr="000E4130" w:rsidRDefault="00693BA1" w:rsidP="000E4130">
      <w:pPr>
        <w:spacing w:after="280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 BARNA TÁNCZOS                                                              LUCIAN NICOLAE BODE                                                                </w:t>
      </w:r>
    </w:p>
    <w:p w14:paraId="5E68CCF9" w14:textId="77777777" w:rsidR="00693BA1" w:rsidRDefault="00693BA1">
      <w:pPr>
        <w:rPr>
          <w:rFonts w:ascii="Arial" w:hAnsi="Arial" w:cs="Arial"/>
          <w:sz w:val="32"/>
        </w:rPr>
      </w:pPr>
    </w:p>
    <w:p w14:paraId="758C5EDF" w14:textId="77777777" w:rsidR="00693BA1" w:rsidRDefault="00693BA1">
      <w:pPr>
        <w:rPr>
          <w:rFonts w:ascii="Arial" w:hAnsi="Arial" w:cs="Arial"/>
          <w:sz w:val="32"/>
        </w:rPr>
      </w:pPr>
    </w:p>
    <w:p w14:paraId="252078DD" w14:textId="77777777" w:rsidR="00693BA1" w:rsidRDefault="00693BA1">
      <w:pPr>
        <w:rPr>
          <w:rFonts w:ascii="Arial" w:hAnsi="Arial" w:cs="Arial"/>
          <w:sz w:val="32"/>
        </w:rPr>
      </w:pPr>
    </w:p>
    <w:p w14:paraId="69C986D5" w14:textId="77777777" w:rsidR="00693BA1" w:rsidRDefault="00693BA1">
      <w:pPr>
        <w:rPr>
          <w:rFonts w:ascii="Arial" w:hAnsi="Arial" w:cs="Arial"/>
          <w:sz w:val="32"/>
        </w:rPr>
      </w:pPr>
    </w:p>
    <w:p w14:paraId="73467D55" w14:textId="77777777" w:rsidR="00693BA1" w:rsidRDefault="00693BA1">
      <w:pPr>
        <w:rPr>
          <w:rFonts w:ascii="Arial" w:hAnsi="Arial" w:cs="Arial"/>
          <w:sz w:val="32"/>
        </w:rPr>
      </w:pPr>
    </w:p>
    <w:p w14:paraId="72430B8E" w14:textId="77777777" w:rsidR="00693BA1" w:rsidRDefault="00693BA1">
      <w:pPr>
        <w:rPr>
          <w:rFonts w:ascii="Arial" w:hAnsi="Arial" w:cs="Arial"/>
          <w:sz w:val="32"/>
        </w:rPr>
      </w:pPr>
    </w:p>
    <w:p w14:paraId="111F3329" w14:textId="77777777" w:rsidR="00693BA1" w:rsidRDefault="00693BA1">
      <w:pPr>
        <w:rPr>
          <w:rFonts w:ascii="Arial" w:hAnsi="Arial" w:cs="Arial"/>
          <w:sz w:val="32"/>
        </w:rPr>
      </w:pPr>
    </w:p>
    <w:p w14:paraId="727D035B" w14:textId="77777777" w:rsidR="00693BA1" w:rsidRDefault="00693BA1">
      <w:pPr>
        <w:rPr>
          <w:rFonts w:ascii="Times New Roman" w:hAnsi="Times New Roman"/>
          <w:b/>
          <w:sz w:val="24"/>
        </w:rPr>
      </w:pPr>
      <w:bookmarkStart w:id="15" w:name="_GoBack"/>
      <w:bookmarkEnd w:id="15"/>
    </w:p>
    <w:sectPr w:rsidR="00693BA1" w:rsidSect="001677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BDEAA" w14:textId="77777777" w:rsidR="008F5C89" w:rsidRDefault="008F5C89" w:rsidP="002535DE">
      <w:r>
        <w:separator/>
      </w:r>
    </w:p>
  </w:endnote>
  <w:endnote w:type="continuationSeparator" w:id="0">
    <w:p w14:paraId="1FD65022" w14:textId="77777777" w:rsidR="008F5C89" w:rsidRDefault="008F5C89" w:rsidP="002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3A080" w14:textId="77777777" w:rsidR="002535DE" w:rsidRDefault="00253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03DF" w14:textId="77777777" w:rsidR="002535DE" w:rsidRDefault="002535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65521" w14:textId="77777777" w:rsidR="002535DE" w:rsidRDefault="00253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E831" w14:textId="77777777" w:rsidR="008F5C89" w:rsidRDefault="008F5C89" w:rsidP="002535DE">
      <w:r>
        <w:separator/>
      </w:r>
    </w:p>
  </w:footnote>
  <w:footnote w:type="continuationSeparator" w:id="0">
    <w:p w14:paraId="23B9AE3A" w14:textId="77777777" w:rsidR="008F5C89" w:rsidRDefault="008F5C89" w:rsidP="0025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9A787" w14:textId="632A94F4" w:rsidR="002535DE" w:rsidRDefault="008F5C89">
    <w:pPr>
      <w:pStyle w:val="Header"/>
    </w:pPr>
    <w:r>
      <w:rPr>
        <w:noProof/>
      </w:rPr>
      <w:pict w14:anchorId="3B3108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1.85pt;height:197.9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2CD3" w14:textId="629E7D95" w:rsidR="002535DE" w:rsidRDefault="008F5C89">
    <w:pPr>
      <w:pStyle w:val="Header"/>
    </w:pPr>
    <w:r>
      <w:rPr>
        <w:noProof/>
      </w:rPr>
      <w:pict w14:anchorId="5CD14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0A33" w14:textId="1EA41F4F" w:rsidR="002535DE" w:rsidRDefault="008F5C89">
    <w:pPr>
      <w:pStyle w:val="Header"/>
    </w:pPr>
    <w:r>
      <w:rPr>
        <w:noProof/>
      </w:rPr>
      <w:pict w14:anchorId="766F15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85pt;height:197.9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21E0"/>
    <w:multiLevelType w:val="hybridMultilevel"/>
    <w:tmpl w:val="6548DFA2"/>
    <w:lvl w:ilvl="0" w:tplc="CD6062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560006C4"/>
    <w:multiLevelType w:val="hybridMultilevel"/>
    <w:tmpl w:val="1848CD98"/>
    <w:lvl w:ilvl="0" w:tplc="67D23C8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683A3C28"/>
    <w:multiLevelType w:val="hybridMultilevel"/>
    <w:tmpl w:val="1AC082A6"/>
    <w:lvl w:ilvl="0" w:tplc="E9A8904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B4"/>
    <w:rsid w:val="00000CBF"/>
    <w:rsid w:val="000E4130"/>
    <w:rsid w:val="00142BAE"/>
    <w:rsid w:val="001677E7"/>
    <w:rsid w:val="00184237"/>
    <w:rsid w:val="002535DE"/>
    <w:rsid w:val="00292EB5"/>
    <w:rsid w:val="00296686"/>
    <w:rsid w:val="003434BD"/>
    <w:rsid w:val="003B3A41"/>
    <w:rsid w:val="003B66F0"/>
    <w:rsid w:val="003C2C0F"/>
    <w:rsid w:val="004331C7"/>
    <w:rsid w:val="004335AD"/>
    <w:rsid w:val="0047445F"/>
    <w:rsid w:val="004B42A2"/>
    <w:rsid w:val="005306A2"/>
    <w:rsid w:val="00547F27"/>
    <w:rsid w:val="005C234E"/>
    <w:rsid w:val="006736AD"/>
    <w:rsid w:val="00693BA1"/>
    <w:rsid w:val="006A7902"/>
    <w:rsid w:val="00740C37"/>
    <w:rsid w:val="007B6949"/>
    <w:rsid w:val="00817E94"/>
    <w:rsid w:val="008548F0"/>
    <w:rsid w:val="008570FB"/>
    <w:rsid w:val="008D2116"/>
    <w:rsid w:val="008F5C89"/>
    <w:rsid w:val="00921C9A"/>
    <w:rsid w:val="009722A9"/>
    <w:rsid w:val="009A7993"/>
    <w:rsid w:val="00A053CB"/>
    <w:rsid w:val="00A07C81"/>
    <w:rsid w:val="00A451F6"/>
    <w:rsid w:val="00A9340F"/>
    <w:rsid w:val="00AF3F68"/>
    <w:rsid w:val="00B1697C"/>
    <w:rsid w:val="00B23370"/>
    <w:rsid w:val="00BC185F"/>
    <w:rsid w:val="00C602B4"/>
    <w:rsid w:val="00CA3AA3"/>
    <w:rsid w:val="00D4342C"/>
    <w:rsid w:val="00D65DA6"/>
    <w:rsid w:val="00E022EC"/>
    <w:rsid w:val="00F47F1C"/>
    <w:rsid w:val="00F63921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F22CDE7"/>
  <w15:docId w15:val="{F94DABD2-F20B-436A-9458-94EFEF5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7C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65DA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47445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96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6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66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3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35D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3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35D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9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8352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9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8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89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521901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eurolegis\ro\index\act\248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egis.gnm.ro/0023089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gis.gnm.ro/0023088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MEDIULUI,</vt:lpstr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MEDIULUI,</dc:title>
  <dc:subject/>
  <dc:creator>Ramona Danulet</dc:creator>
  <cp:keywords/>
  <dc:description/>
  <cp:lastModifiedBy>Ramona Danulet</cp:lastModifiedBy>
  <cp:revision>7</cp:revision>
  <cp:lastPrinted>2022-11-02T11:51:00Z</cp:lastPrinted>
  <dcterms:created xsi:type="dcterms:W3CDTF">2023-01-10T09:49:00Z</dcterms:created>
  <dcterms:modified xsi:type="dcterms:W3CDTF">2023-01-13T07:30:00Z</dcterms:modified>
</cp:coreProperties>
</file>