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FA9B3B" w:rsidR="002443F3" w:rsidRPr="00593DE8" w:rsidRDefault="004D780F" w:rsidP="00593DE8">
      <w:pPr>
        <w:spacing w:before="120" w:after="0" w:line="240" w:lineRule="auto"/>
        <w:ind w:left="0" w:hanging="2"/>
        <w:jc w:val="center"/>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NOTĂ DE FUNDAMENTARE</w:t>
      </w:r>
    </w:p>
    <w:p w14:paraId="00000002" w14:textId="77777777" w:rsidR="002443F3" w:rsidRPr="00593DE8" w:rsidRDefault="002443F3" w:rsidP="00593DE8">
      <w:pPr>
        <w:spacing w:after="0" w:line="240" w:lineRule="auto"/>
        <w:ind w:left="0" w:hanging="2"/>
        <w:jc w:val="both"/>
        <w:rPr>
          <w:rFonts w:ascii="Times New Roman" w:eastAsia="Times New Roman" w:hAnsi="Times New Roman" w:cs="Times New Roman"/>
          <w:color w:val="000000"/>
          <w:sz w:val="24"/>
          <w:szCs w:val="24"/>
          <w:lang w:val="ro-RO"/>
        </w:rPr>
      </w:pPr>
    </w:p>
    <w:tbl>
      <w:tblPr>
        <w:tblStyle w:val="a"/>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3"/>
        <w:gridCol w:w="2192"/>
        <w:gridCol w:w="1155"/>
        <w:gridCol w:w="105"/>
        <w:gridCol w:w="135"/>
        <w:gridCol w:w="1260"/>
        <w:gridCol w:w="810"/>
        <w:gridCol w:w="780"/>
        <w:gridCol w:w="720"/>
        <w:gridCol w:w="720"/>
        <w:gridCol w:w="1335"/>
      </w:tblGrid>
      <w:tr w:rsidR="002443F3" w:rsidRPr="00B77754" w14:paraId="0F72AE54" w14:textId="77777777" w:rsidTr="00E87F88">
        <w:trPr>
          <w:trHeight w:val="1403"/>
        </w:trPr>
        <w:tc>
          <w:tcPr>
            <w:tcW w:w="10035" w:type="dxa"/>
            <w:gridSpan w:val="11"/>
            <w:tcBorders>
              <w:top w:val="single" w:sz="4" w:space="0" w:color="auto"/>
              <w:left w:val="single" w:sz="4" w:space="0" w:color="auto"/>
              <w:bottom w:val="single" w:sz="4" w:space="0" w:color="auto"/>
              <w:right w:val="single" w:sz="4" w:space="0" w:color="auto"/>
            </w:tcBorders>
            <w:vAlign w:val="center"/>
          </w:tcPr>
          <w:p w14:paraId="647C946B" w14:textId="33C259C5" w:rsidR="00E87F88" w:rsidRPr="00593DE8" w:rsidRDefault="004D780F" w:rsidP="00593DE8">
            <w:pPr>
              <w:widowControl w:val="0"/>
              <w:spacing w:before="120" w:after="0"/>
              <w:ind w:left="0" w:hanging="2"/>
              <w:jc w:val="center"/>
              <w:rPr>
                <w:rFonts w:ascii="Times New Roman" w:eastAsia="Times New Roman" w:hAnsi="Times New Roman" w:cs="Times New Roman"/>
                <w:b/>
                <w:sz w:val="24"/>
                <w:szCs w:val="24"/>
                <w:lang w:val="ro-RO"/>
              </w:rPr>
            </w:pPr>
            <w:r w:rsidRPr="00593DE8">
              <w:rPr>
                <w:rFonts w:ascii="Times New Roman" w:eastAsia="Times New Roman" w:hAnsi="Times New Roman" w:cs="Times New Roman"/>
                <w:b/>
                <w:sz w:val="24"/>
                <w:szCs w:val="24"/>
                <w:lang w:val="ro-RO"/>
              </w:rPr>
              <w:t>Secțiunea 1:</w:t>
            </w:r>
          </w:p>
          <w:p w14:paraId="00000007" w14:textId="1A56BB05" w:rsidR="002443F3" w:rsidRPr="00593DE8" w:rsidRDefault="004D780F" w:rsidP="00593DE8">
            <w:pPr>
              <w:widowControl w:val="0"/>
              <w:spacing w:before="120" w:after="0"/>
              <w:ind w:left="0" w:hanging="2"/>
              <w:jc w:val="center"/>
              <w:rPr>
                <w:rFonts w:ascii="Times New Roman" w:eastAsia="Times New Roman" w:hAnsi="Times New Roman" w:cs="Times New Roman"/>
                <w:sz w:val="24"/>
                <w:szCs w:val="24"/>
                <w:lang w:val="ro-RO"/>
              </w:rPr>
            </w:pPr>
            <w:r w:rsidRPr="00593DE8">
              <w:rPr>
                <w:rFonts w:ascii="Times New Roman" w:eastAsia="Times New Roman" w:hAnsi="Times New Roman" w:cs="Times New Roman"/>
                <w:b/>
                <w:sz w:val="24"/>
                <w:szCs w:val="24"/>
                <w:lang w:val="ro-RO"/>
              </w:rPr>
              <w:t>Titlul proiectului de act normativ</w:t>
            </w:r>
          </w:p>
        </w:tc>
      </w:tr>
      <w:tr w:rsidR="00E87F88" w:rsidRPr="00B77754" w14:paraId="00D9D613" w14:textId="77777777" w:rsidTr="00E87F88">
        <w:trPr>
          <w:trHeight w:val="1402"/>
        </w:trPr>
        <w:tc>
          <w:tcPr>
            <w:tcW w:w="10035" w:type="dxa"/>
            <w:gridSpan w:val="11"/>
            <w:tcBorders>
              <w:top w:val="single" w:sz="4" w:space="0" w:color="auto"/>
              <w:left w:val="single" w:sz="4" w:space="0" w:color="auto"/>
              <w:bottom w:val="single" w:sz="4" w:space="0" w:color="auto"/>
              <w:right w:val="single" w:sz="4" w:space="0" w:color="auto"/>
            </w:tcBorders>
            <w:vAlign w:val="center"/>
          </w:tcPr>
          <w:p w14:paraId="6654F65F" w14:textId="77777777" w:rsidR="00E87F88" w:rsidRPr="00593DE8" w:rsidRDefault="00E87F88" w:rsidP="00593DE8">
            <w:pPr>
              <w:spacing w:before="60" w:after="60" w:line="240" w:lineRule="auto"/>
              <w:ind w:left="0" w:hanging="2"/>
              <w:jc w:val="center"/>
              <w:rPr>
                <w:rFonts w:ascii="Times New Roman" w:eastAsia="Times New Roman" w:hAnsi="Times New Roman" w:cs="Times New Roman"/>
                <w:b/>
                <w:sz w:val="24"/>
                <w:szCs w:val="24"/>
                <w:lang w:val="ro-RO"/>
              </w:rPr>
            </w:pPr>
          </w:p>
          <w:p w14:paraId="3A2EFEAD" w14:textId="77777777" w:rsidR="005D1FEB" w:rsidRPr="005D1FEB" w:rsidRDefault="005D1FEB" w:rsidP="005D1FEB">
            <w:pPr>
              <w:spacing w:before="60" w:after="60" w:line="240" w:lineRule="auto"/>
              <w:ind w:left="0" w:hanging="2"/>
              <w:jc w:val="center"/>
              <w:rPr>
                <w:rFonts w:ascii="Times New Roman" w:eastAsia="Times New Roman" w:hAnsi="Times New Roman" w:cs="Times New Roman"/>
                <w:b/>
                <w:sz w:val="24"/>
                <w:szCs w:val="24"/>
                <w:lang w:val="ro-RO"/>
              </w:rPr>
            </w:pPr>
            <w:r w:rsidRPr="005D1FEB">
              <w:rPr>
                <w:rFonts w:ascii="Times New Roman" w:eastAsia="Times New Roman" w:hAnsi="Times New Roman" w:cs="Times New Roman"/>
                <w:b/>
                <w:sz w:val="24"/>
                <w:szCs w:val="24"/>
                <w:lang w:val="ro-RO"/>
              </w:rPr>
              <w:t>NOTĂ DE FUNDAMENTARE</w:t>
            </w:r>
          </w:p>
          <w:p w14:paraId="37ECFA7B" w14:textId="712394B3" w:rsidR="005D1FEB" w:rsidRPr="005D1FEB" w:rsidRDefault="005D1FEB" w:rsidP="005D1FEB">
            <w:pPr>
              <w:spacing w:before="60" w:after="60" w:line="240" w:lineRule="auto"/>
              <w:ind w:left="0" w:hanging="2"/>
              <w:jc w:val="center"/>
              <w:rPr>
                <w:rFonts w:ascii="Times New Roman" w:eastAsia="Times New Roman" w:hAnsi="Times New Roman" w:cs="Times New Roman"/>
                <w:b/>
                <w:sz w:val="24"/>
                <w:szCs w:val="24"/>
                <w:lang w:val="ro-RO"/>
              </w:rPr>
            </w:pPr>
            <w:r w:rsidRPr="005D1FEB">
              <w:rPr>
                <w:rFonts w:ascii="Times New Roman" w:eastAsia="Times New Roman" w:hAnsi="Times New Roman" w:cs="Times New Roman"/>
                <w:b/>
                <w:sz w:val="24"/>
                <w:szCs w:val="24"/>
                <w:lang w:val="ro-RO"/>
              </w:rPr>
              <w:t xml:space="preserve">la Hotărârea Guvernului </w:t>
            </w:r>
          </w:p>
          <w:p w14:paraId="19520D0A" w14:textId="5676DD33" w:rsidR="005D1FEB" w:rsidRPr="005D1FEB" w:rsidRDefault="00192CD7" w:rsidP="005D1FEB">
            <w:pPr>
              <w:spacing w:before="60" w:after="60" w:line="240" w:lineRule="auto"/>
              <w:ind w:left="0" w:hanging="2"/>
              <w:jc w:val="center"/>
              <w:rPr>
                <w:rFonts w:ascii="Times New Roman" w:eastAsia="Times New Roman" w:hAnsi="Times New Roman" w:cs="Times New Roman"/>
                <w:b/>
                <w:sz w:val="24"/>
                <w:szCs w:val="24"/>
                <w:lang w:val="ro-RO"/>
              </w:rPr>
            </w:pPr>
            <w:bookmarkStart w:id="0" w:name="_Hlk151723705"/>
            <w:r>
              <w:rPr>
                <w:rFonts w:ascii="Times New Roman" w:eastAsia="Times New Roman" w:hAnsi="Times New Roman" w:cs="Times New Roman"/>
                <w:b/>
                <w:sz w:val="24"/>
                <w:szCs w:val="24"/>
                <w:lang w:val="ro-RO"/>
              </w:rPr>
              <w:t>pentru</w:t>
            </w:r>
            <w:r w:rsidR="005D1FEB" w:rsidRPr="005D1FEB">
              <w:rPr>
                <w:rFonts w:ascii="Times New Roman" w:eastAsia="Times New Roman" w:hAnsi="Times New Roman" w:cs="Times New Roman"/>
                <w:b/>
                <w:sz w:val="24"/>
                <w:szCs w:val="24"/>
                <w:lang w:val="ro-RO"/>
              </w:rPr>
              <w:t xml:space="preserve"> aprobarea plății contribuției financiare </w:t>
            </w:r>
            <w:r w:rsidR="005D1FEB">
              <w:rPr>
                <w:rFonts w:ascii="Times New Roman" w:eastAsia="Times New Roman" w:hAnsi="Times New Roman" w:cs="Times New Roman"/>
                <w:b/>
                <w:sz w:val="24"/>
                <w:szCs w:val="24"/>
                <w:lang w:val="ro-RO"/>
              </w:rPr>
              <w:t xml:space="preserve">voluntare </w:t>
            </w:r>
            <w:r w:rsidR="005D1FEB" w:rsidRPr="005D1FEB">
              <w:rPr>
                <w:rFonts w:ascii="Times New Roman" w:eastAsia="Times New Roman" w:hAnsi="Times New Roman" w:cs="Times New Roman"/>
                <w:b/>
                <w:sz w:val="24"/>
                <w:szCs w:val="24"/>
                <w:lang w:val="ro-RO"/>
              </w:rPr>
              <w:t>a României la bugetul</w:t>
            </w:r>
          </w:p>
          <w:p w14:paraId="787A2491" w14:textId="21761FB3" w:rsidR="00E87F88" w:rsidRPr="00593DE8" w:rsidRDefault="005D1FEB" w:rsidP="005D1FEB">
            <w:pPr>
              <w:widowControl w:val="0"/>
              <w:spacing w:before="120" w:after="0"/>
              <w:ind w:left="0" w:hanging="2"/>
              <w:jc w:val="center"/>
              <w:rPr>
                <w:rFonts w:ascii="Times New Roman" w:eastAsia="Times New Roman" w:hAnsi="Times New Roman" w:cs="Times New Roman"/>
                <w:b/>
                <w:sz w:val="24"/>
                <w:szCs w:val="24"/>
                <w:lang w:val="ro-RO"/>
              </w:rPr>
            </w:pPr>
            <w:r w:rsidRPr="005D1FEB">
              <w:rPr>
                <w:rFonts w:ascii="Times New Roman" w:eastAsia="Times New Roman" w:hAnsi="Times New Roman" w:cs="Times New Roman"/>
                <w:b/>
                <w:sz w:val="24"/>
                <w:szCs w:val="24"/>
                <w:lang w:val="ro-RO"/>
              </w:rPr>
              <w:t>Programului Națiunilor Unite pentru Mediu (UNEP) pe</w:t>
            </w:r>
            <w:r>
              <w:rPr>
                <w:rFonts w:ascii="Times New Roman" w:eastAsia="Times New Roman" w:hAnsi="Times New Roman" w:cs="Times New Roman"/>
                <w:b/>
                <w:sz w:val="24"/>
                <w:szCs w:val="24"/>
                <w:lang w:val="ro-RO"/>
              </w:rPr>
              <w:t>ntru</w:t>
            </w:r>
            <w:r w:rsidRPr="005D1FEB">
              <w:rPr>
                <w:rFonts w:ascii="Times New Roman" w:eastAsia="Times New Roman" w:hAnsi="Times New Roman" w:cs="Times New Roman"/>
                <w:b/>
                <w:sz w:val="24"/>
                <w:szCs w:val="24"/>
                <w:lang w:val="ro-RO"/>
              </w:rPr>
              <w:t xml:space="preserve"> an</w:t>
            </w:r>
            <w:r>
              <w:rPr>
                <w:rFonts w:ascii="Times New Roman" w:eastAsia="Times New Roman" w:hAnsi="Times New Roman" w:cs="Times New Roman"/>
                <w:b/>
                <w:sz w:val="24"/>
                <w:szCs w:val="24"/>
                <w:lang w:val="ro-RO"/>
              </w:rPr>
              <w:t>ul</w:t>
            </w:r>
            <w:r w:rsidRPr="005D1FEB">
              <w:rPr>
                <w:rFonts w:ascii="Times New Roman" w:eastAsia="Times New Roman" w:hAnsi="Times New Roman" w:cs="Times New Roman"/>
                <w:b/>
                <w:sz w:val="24"/>
                <w:szCs w:val="24"/>
                <w:lang w:val="ro-RO"/>
              </w:rPr>
              <w:t xml:space="preserve"> 20</w:t>
            </w:r>
            <w:r>
              <w:rPr>
                <w:rFonts w:ascii="Times New Roman" w:eastAsia="Times New Roman" w:hAnsi="Times New Roman" w:cs="Times New Roman"/>
                <w:b/>
                <w:sz w:val="24"/>
                <w:szCs w:val="24"/>
                <w:lang w:val="ro-RO"/>
              </w:rPr>
              <w:t>2</w:t>
            </w:r>
            <w:r w:rsidRPr="005D1FEB">
              <w:rPr>
                <w:rFonts w:ascii="Times New Roman" w:eastAsia="Times New Roman" w:hAnsi="Times New Roman" w:cs="Times New Roman"/>
                <w:b/>
                <w:sz w:val="24"/>
                <w:szCs w:val="24"/>
                <w:lang w:val="ro-RO"/>
              </w:rPr>
              <w:t>3</w:t>
            </w:r>
            <w:bookmarkEnd w:id="0"/>
          </w:p>
        </w:tc>
      </w:tr>
      <w:tr w:rsidR="002443F3" w:rsidRPr="00B77754" w14:paraId="3D96901A" w14:textId="77777777" w:rsidTr="00E87F88">
        <w:tc>
          <w:tcPr>
            <w:tcW w:w="10035" w:type="dxa"/>
            <w:gridSpan w:val="11"/>
            <w:tcBorders>
              <w:top w:val="single" w:sz="4" w:space="0" w:color="auto"/>
            </w:tcBorders>
            <w:vAlign w:val="center"/>
          </w:tcPr>
          <w:p w14:paraId="00000012" w14:textId="45F9D6E2" w:rsidR="002443F3" w:rsidRPr="00593DE8" w:rsidRDefault="00EF7C47" w:rsidP="00593DE8">
            <w:pPr>
              <w:spacing w:before="240" w:after="0" w:line="240" w:lineRule="auto"/>
              <w:ind w:left="0" w:hanging="2"/>
              <w:jc w:val="center"/>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Secțiunea</w:t>
            </w:r>
            <w:r w:rsidR="004D780F" w:rsidRPr="00593DE8">
              <w:rPr>
                <w:rFonts w:ascii="Times New Roman" w:eastAsia="Times New Roman" w:hAnsi="Times New Roman" w:cs="Times New Roman"/>
                <w:b/>
                <w:color w:val="000000"/>
                <w:sz w:val="24"/>
                <w:szCs w:val="24"/>
                <w:lang w:val="ro-RO"/>
              </w:rPr>
              <w:t xml:space="preserve"> a 2-a</w:t>
            </w:r>
            <w:r w:rsidR="00E87F88" w:rsidRPr="00593DE8">
              <w:rPr>
                <w:rFonts w:ascii="Times New Roman" w:eastAsia="Times New Roman" w:hAnsi="Times New Roman" w:cs="Times New Roman"/>
                <w:b/>
                <w:color w:val="000000"/>
                <w:sz w:val="24"/>
                <w:szCs w:val="24"/>
                <w:lang w:val="ro-RO"/>
              </w:rPr>
              <w:t>:</w:t>
            </w:r>
          </w:p>
          <w:p w14:paraId="00000013" w14:textId="77777777" w:rsidR="002443F3" w:rsidRPr="00593DE8" w:rsidRDefault="004D780F" w:rsidP="00593DE8">
            <w:pPr>
              <w:spacing w:after="0" w:line="240" w:lineRule="auto"/>
              <w:ind w:left="0" w:hanging="2"/>
              <w:jc w:val="center"/>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Motivul emiterii actului normativ</w:t>
            </w:r>
          </w:p>
          <w:p w14:paraId="00000014" w14:textId="77777777" w:rsidR="002443F3" w:rsidRPr="00593DE8" w:rsidRDefault="002443F3" w:rsidP="00593DE8">
            <w:pPr>
              <w:spacing w:after="0" w:line="240" w:lineRule="auto"/>
              <w:ind w:left="0" w:hanging="2"/>
              <w:jc w:val="center"/>
              <w:rPr>
                <w:rFonts w:ascii="Times New Roman" w:eastAsia="Times New Roman" w:hAnsi="Times New Roman" w:cs="Times New Roman"/>
                <w:color w:val="000000"/>
                <w:sz w:val="24"/>
                <w:szCs w:val="24"/>
                <w:highlight w:val="yellow"/>
                <w:lang w:val="ro-RO"/>
              </w:rPr>
            </w:pPr>
          </w:p>
        </w:tc>
      </w:tr>
      <w:tr w:rsidR="002443F3" w:rsidRPr="00B77754" w14:paraId="54230924" w14:textId="77777777" w:rsidTr="00F70BF2">
        <w:trPr>
          <w:trHeight w:val="90"/>
        </w:trPr>
        <w:tc>
          <w:tcPr>
            <w:tcW w:w="823" w:type="dxa"/>
            <w:vAlign w:val="center"/>
          </w:tcPr>
          <w:p w14:paraId="0000001F"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2.1.</w:t>
            </w:r>
          </w:p>
        </w:tc>
        <w:tc>
          <w:tcPr>
            <w:tcW w:w="2192" w:type="dxa"/>
            <w:vAlign w:val="center"/>
          </w:tcPr>
          <w:p w14:paraId="00000020"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Sursa proiectului de act normativ</w:t>
            </w:r>
          </w:p>
        </w:tc>
        <w:tc>
          <w:tcPr>
            <w:tcW w:w="7020" w:type="dxa"/>
            <w:gridSpan w:val="9"/>
            <w:vAlign w:val="center"/>
          </w:tcPr>
          <w:p w14:paraId="2B07250D" w14:textId="72A6A9C1" w:rsidR="001A01A4" w:rsidRPr="00880F78" w:rsidRDefault="001A01A4" w:rsidP="00D66D51">
            <w:pPr>
              <w:spacing w:after="120" w:line="240" w:lineRule="auto"/>
              <w:ind w:left="0" w:hanging="2"/>
              <w:jc w:val="both"/>
              <w:rPr>
                <w:rFonts w:ascii="Times New Roman" w:hAnsi="Times New Roman" w:cs="Times New Roman"/>
                <w:sz w:val="24"/>
                <w:szCs w:val="24"/>
                <w:lang w:val="ro-RO"/>
              </w:rPr>
            </w:pPr>
            <w:r w:rsidRPr="00880F78">
              <w:rPr>
                <w:rFonts w:ascii="Times New Roman" w:hAnsi="Times New Roman" w:cs="Times New Roman"/>
                <w:sz w:val="24"/>
                <w:szCs w:val="24"/>
                <w:lang w:val="ro-RO"/>
              </w:rPr>
              <w:t xml:space="preserve">Programul Națiunilor Unite pentru Mediu (UNEP) reprezentă principalul organism al Organizației Națiunilor Unite pentru </w:t>
            </w:r>
            <w:proofErr w:type="spellStart"/>
            <w:r w:rsidRPr="00880F78">
              <w:rPr>
                <w:rFonts w:ascii="Times New Roman" w:hAnsi="Times New Roman" w:cs="Times New Roman"/>
                <w:sz w:val="24"/>
                <w:szCs w:val="24"/>
                <w:lang w:val="ro-RO"/>
              </w:rPr>
              <w:t>protecţia</w:t>
            </w:r>
            <w:proofErr w:type="spellEnd"/>
            <w:r w:rsidRPr="00880F78">
              <w:rPr>
                <w:rFonts w:ascii="Times New Roman" w:hAnsi="Times New Roman" w:cs="Times New Roman"/>
                <w:sz w:val="24"/>
                <w:szCs w:val="24"/>
                <w:lang w:val="ro-RO"/>
              </w:rPr>
              <w:t xml:space="preserve"> mediului, fiind </w:t>
            </w:r>
            <w:proofErr w:type="spellStart"/>
            <w:r w:rsidRPr="00880F78">
              <w:rPr>
                <w:rFonts w:ascii="Times New Roman" w:hAnsi="Times New Roman" w:cs="Times New Roman"/>
                <w:sz w:val="24"/>
                <w:szCs w:val="24"/>
                <w:lang w:val="ro-RO"/>
              </w:rPr>
              <w:t>înfiinţat</w:t>
            </w:r>
            <w:proofErr w:type="spellEnd"/>
            <w:r w:rsidRPr="00880F78">
              <w:rPr>
                <w:rFonts w:ascii="Times New Roman" w:hAnsi="Times New Roman" w:cs="Times New Roman"/>
                <w:sz w:val="24"/>
                <w:szCs w:val="24"/>
                <w:lang w:val="ro-RO"/>
              </w:rPr>
              <w:t xml:space="preserve"> imediat după </w:t>
            </w:r>
            <w:proofErr w:type="spellStart"/>
            <w:r w:rsidRPr="00880F78">
              <w:rPr>
                <w:rFonts w:ascii="Times New Roman" w:hAnsi="Times New Roman" w:cs="Times New Roman"/>
                <w:sz w:val="24"/>
                <w:szCs w:val="24"/>
                <w:lang w:val="ro-RO"/>
              </w:rPr>
              <w:t>Conferinţa</w:t>
            </w:r>
            <w:proofErr w:type="spellEnd"/>
            <w:r w:rsidRPr="00880F78">
              <w:rPr>
                <w:rFonts w:ascii="Times New Roman" w:hAnsi="Times New Roman" w:cs="Times New Roman"/>
                <w:sz w:val="24"/>
                <w:szCs w:val="24"/>
                <w:lang w:val="ro-RO"/>
              </w:rPr>
              <w:t xml:space="preserve"> ONU pentru Mediul Uman, </w:t>
            </w:r>
            <w:proofErr w:type="spellStart"/>
            <w:r w:rsidRPr="00880F78">
              <w:rPr>
                <w:rFonts w:ascii="Times New Roman" w:hAnsi="Times New Roman" w:cs="Times New Roman"/>
                <w:sz w:val="24"/>
                <w:szCs w:val="24"/>
                <w:lang w:val="ro-RO"/>
              </w:rPr>
              <w:t>desfăşurată</w:t>
            </w:r>
            <w:proofErr w:type="spellEnd"/>
            <w:r w:rsidRPr="00880F78">
              <w:rPr>
                <w:rFonts w:ascii="Times New Roman" w:hAnsi="Times New Roman" w:cs="Times New Roman"/>
                <w:sz w:val="24"/>
                <w:szCs w:val="24"/>
                <w:lang w:val="ro-RO"/>
              </w:rPr>
              <w:t xml:space="preserve"> la Stockholm în anul 1972. UNEP oferă acces la date </w:t>
            </w:r>
            <w:proofErr w:type="spellStart"/>
            <w:r w:rsidRPr="00880F78">
              <w:rPr>
                <w:rFonts w:ascii="Times New Roman" w:hAnsi="Times New Roman" w:cs="Times New Roman"/>
                <w:sz w:val="24"/>
                <w:szCs w:val="24"/>
                <w:lang w:val="ro-RO"/>
              </w:rPr>
              <w:t>şi</w:t>
            </w:r>
            <w:proofErr w:type="spellEnd"/>
            <w:r w:rsidRPr="00880F78">
              <w:rPr>
                <w:rFonts w:ascii="Times New Roman" w:hAnsi="Times New Roman" w:cs="Times New Roman"/>
                <w:sz w:val="24"/>
                <w:szCs w:val="24"/>
                <w:lang w:val="ro-RO"/>
              </w:rPr>
              <w:t xml:space="preserve"> </w:t>
            </w:r>
            <w:proofErr w:type="spellStart"/>
            <w:r w:rsidRPr="00880F78">
              <w:rPr>
                <w:rFonts w:ascii="Times New Roman" w:hAnsi="Times New Roman" w:cs="Times New Roman"/>
                <w:sz w:val="24"/>
                <w:szCs w:val="24"/>
                <w:lang w:val="ro-RO"/>
              </w:rPr>
              <w:t>informaţii</w:t>
            </w:r>
            <w:proofErr w:type="spellEnd"/>
            <w:r w:rsidRPr="00880F78">
              <w:rPr>
                <w:rFonts w:ascii="Times New Roman" w:hAnsi="Times New Roman" w:cs="Times New Roman"/>
                <w:sz w:val="24"/>
                <w:szCs w:val="24"/>
                <w:lang w:val="ro-RO"/>
              </w:rPr>
              <w:t xml:space="preserve"> referitoare la mediu </w:t>
            </w:r>
            <w:proofErr w:type="spellStart"/>
            <w:r w:rsidRPr="00880F78">
              <w:rPr>
                <w:rFonts w:ascii="Times New Roman" w:hAnsi="Times New Roman" w:cs="Times New Roman"/>
                <w:sz w:val="24"/>
                <w:szCs w:val="24"/>
                <w:lang w:val="ro-RO"/>
              </w:rPr>
              <w:t>şi</w:t>
            </w:r>
            <w:proofErr w:type="spellEnd"/>
            <w:r w:rsidRPr="00880F78">
              <w:rPr>
                <w:rFonts w:ascii="Times New Roman" w:hAnsi="Times New Roman" w:cs="Times New Roman"/>
                <w:sz w:val="24"/>
                <w:szCs w:val="24"/>
                <w:lang w:val="ro-RO"/>
              </w:rPr>
              <w:t xml:space="preserve"> sprijină guvernele în utilizarea acestora în vederea asigurării unei dezvoltări durabile, sprijinind dezvoltarea infrastructurii </w:t>
            </w:r>
            <w:r w:rsidR="00615F92" w:rsidRPr="00880F78">
              <w:rPr>
                <w:rFonts w:ascii="Times New Roman" w:hAnsi="Times New Roman" w:cs="Times New Roman"/>
                <w:sz w:val="24"/>
                <w:szCs w:val="24"/>
                <w:lang w:val="ro-RO"/>
              </w:rPr>
              <w:t>instituționale</w:t>
            </w:r>
            <w:r w:rsidRPr="00880F78">
              <w:rPr>
                <w:rFonts w:ascii="Times New Roman" w:hAnsi="Times New Roman" w:cs="Times New Roman"/>
                <w:sz w:val="24"/>
                <w:szCs w:val="24"/>
                <w:lang w:val="ro-RO"/>
              </w:rPr>
              <w:t xml:space="preserve"> </w:t>
            </w:r>
            <w:r w:rsidR="00615F92" w:rsidRPr="00880F78">
              <w:rPr>
                <w:rFonts w:ascii="Times New Roman" w:hAnsi="Times New Roman" w:cs="Times New Roman"/>
                <w:sz w:val="24"/>
                <w:szCs w:val="24"/>
                <w:lang w:val="ro-RO"/>
              </w:rPr>
              <w:t>și</w:t>
            </w:r>
            <w:r w:rsidRPr="00880F78">
              <w:rPr>
                <w:rFonts w:ascii="Times New Roman" w:hAnsi="Times New Roman" w:cs="Times New Roman"/>
                <w:sz w:val="24"/>
                <w:szCs w:val="24"/>
                <w:lang w:val="ro-RO"/>
              </w:rPr>
              <w:t xml:space="preserve"> legale</w:t>
            </w:r>
            <w:r w:rsidR="00880F78">
              <w:rPr>
                <w:rFonts w:ascii="Times New Roman" w:hAnsi="Times New Roman" w:cs="Times New Roman"/>
                <w:sz w:val="24"/>
                <w:szCs w:val="24"/>
                <w:lang w:val="ro-RO"/>
              </w:rPr>
              <w:t>,</w:t>
            </w:r>
            <w:r w:rsidRPr="00880F78">
              <w:rPr>
                <w:rFonts w:ascii="Times New Roman" w:hAnsi="Times New Roman" w:cs="Times New Roman"/>
                <w:sz w:val="24"/>
                <w:szCs w:val="24"/>
                <w:lang w:val="ro-RO"/>
              </w:rPr>
              <w:t xml:space="preserve"> în vederea protejării mediului la nivel global și în îndeplinirea </w:t>
            </w:r>
            <w:proofErr w:type="spellStart"/>
            <w:r w:rsidRPr="00880F78">
              <w:rPr>
                <w:rFonts w:ascii="Times New Roman" w:hAnsi="Times New Roman" w:cs="Times New Roman"/>
                <w:sz w:val="24"/>
                <w:szCs w:val="24"/>
                <w:lang w:val="ro-RO"/>
              </w:rPr>
              <w:t>obligaţiilor</w:t>
            </w:r>
            <w:proofErr w:type="spellEnd"/>
            <w:r w:rsidRPr="00880F78">
              <w:rPr>
                <w:rFonts w:ascii="Times New Roman" w:hAnsi="Times New Roman" w:cs="Times New Roman"/>
                <w:sz w:val="24"/>
                <w:szCs w:val="24"/>
                <w:lang w:val="ro-RO"/>
              </w:rPr>
              <w:t xml:space="preserve"> asumate prin acordurile </w:t>
            </w:r>
            <w:proofErr w:type="spellStart"/>
            <w:r w:rsidRPr="00880F78">
              <w:rPr>
                <w:rFonts w:ascii="Times New Roman" w:hAnsi="Times New Roman" w:cs="Times New Roman"/>
                <w:sz w:val="24"/>
                <w:szCs w:val="24"/>
                <w:lang w:val="ro-RO"/>
              </w:rPr>
              <w:t>internaţionale</w:t>
            </w:r>
            <w:proofErr w:type="spellEnd"/>
            <w:r w:rsidRPr="00880F78">
              <w:rPr>
                <w:rFonts w:ascii="Times New Roman" w:hAnsi="Times New Roman" w:cs="Times New Roman"/>
                <w:sz w:val="24"/>
                <w:szCs w:val="24"/>
                <w:lang w:val="ro-RO"/>
              </w:rPr>
              <w:t>.</w:t>
            </w:r>
          </w:p>
          <w:p w14:paraId="46D5273E" w14:textId="4D9923FE" w:rsidR="001A01A4" w:rsidRPr="00880F78" w:rsidRDefault="001A01A4" w:rsidP="00D66D51">
            <w:pPr>
              <w:spacing w:after="120" w:line="240" w:lineRule="auto"/>
              <w:ind w:left="0" w:hanging="2"/>
              <w:jc w:val="both"/>
              <w:rPr>
                <w:rFonts w:ascii="Times New Roman" w:hAnsi="Times New Roman" w:cs="Times New Roman"/>
                <w:sz w:val="24"/>
                <w:szCs w:val="24"/>
                <w:lang w:val="ro-RO"/>
              </w:rPr>
            </w:pPr>
            <w:r w:rsidRPr="00880F78">
              <w:rPr>
                <w:rFonts w:ascii="Times New Roman" w:hAnsi="Times New Roman" w:cs="Times New Roman"/>
                <w:sz w:val="24"/>
                <w:szCs w:val="24"/>
                <w:lang w:val="ro-RO"/>
              </w:rPr>
              <w:t>Programele UNEP acoper</w:t>
            </w:r>
            <w:r w:rsidR="008B5398" w:rsidRPr="00880F78">
              <w:rPr>
                <w:rFonts w:ascii="Times New Roman" w:hAnsi="Times New Roman" w:cs="Times New Roman"/>
                <w:sz w:val="24"/>
                <w:szCs w:val="24"/>
                <w:lang w:val="ro-RO"/>
              </w:rPr>
              <w:t>ă</w:t>
            </w:r>
            <w:r w:rsidRPr="00880F78">
              <w:rPr>
                <w:rFonts w:ascii="Times New Roman" w:hAnsi="Times New Roman" w:cs="Times New Roman"/>
                <w:sz w:val="24"/>
                <w:szCs w:val="24"/>
                <w:lang w:val="ro-RO"/>
              </w:rPr>
              <w:t xml:space="preserve"> domenii ca: evaluarea stării mediului, conservarea </w:t>
            </w:r>
            <w:proofErr w:type="spellStart"/>
            <w:r w:rsidRPr="00880F78">
              <w:rPr>
                <w:rFonts w:ascii="Times New Roman" w:hAnsi="Times New Roman" w:cs="Times New Roman"/>
                <w:sz w:val="24"/>
                <w:szCs w:val="24"/>
                <w:lang w:val="ro-RO"/>
              </w:rPr>
              <w:t>şi</w:t>
            </w:r>
            <w:proofErr w:type="spellEnd"/>
            <w:r w:rsidRPr="00880F78">
              <w:rPr>
                <w:rFonts w:ascii="Times New Roman" w:hAnsi="Times New Roman" w:cs="Times New Roman"/>
                <w:sz w:val="24"/>
                <w:szCs w:val="24"/>
                <w:lang w:val="ro-RO"/>
              </w:rPr>
              <w:t xml:space="preserve"> </w:t>
            </w:r>
            <w:proofErr w:type="spellStart"/>
            <w:r w:rsidRPr="00880F78">
              <w:rPr>
                <w:rFonts w:ascii="Times New Roman" w:hAnsi="Times New Roman" w:cs="Times New Roman"/>
                <w:sz w:val="24"/>
                <w:szCs w:val="24"/>
                <w:lang w:val="ro-RO"/>
              </w:rPr>
              <w:t>protecţia</w:t>
            </w:r>
            <w:proofErr w:type="spellEnd"/>
            <w:r w:rsidRPr="00880F78">
              <w:rPr>
                <w:rFonts w:ascii="Times New Roman" w:hAnsi="Times New Roman" w:cs="Times New Roman"/>
                <w:sz w:val="24"/>
                <w:szCs w:val="24"/>
                <w:lang w:val="ro-RO"/>
              </w:rPr>
              <w:t xml:space="preserve"> </w:t>
            </w:r>
            <w:proofErr w:type="spellStart"/>
            <w:r w:rsidRPr="00880F78">
              <w:rPr>
                <w:rFonts w:ascii="Times New Roman" w:hAnsi="Times New Roman" w:cs="Times New Roman"/>
                <w:sz w:val="24"/>
                <w:szCs w:val="24"/>
                <w:lang w:val="ro-RO"/>
              </w:rPr>
              <w:t>biodiversităţii</w:t>
            </w:r>
            <w:proofErr w:type="spellEnd"/>
            <w:r w:rsidRPr="00880F78">
              <w:rPr>
                <w:rFonts w:ascii="Times New Roman" w:hAnsi="Times New Roman" w:cs="Times New Roman"/>
                <w:sz w:val="24"/>
                <w:szCs w:val="24"/>
                <w:lang w:val="ro-RO"/>
              </w:rPr>
              <w:t xml:space="preserve">, managementul chimicalelor, protecția apelor, protecția zonelor de coastă, </w:t>
            </w:r>
            <w:proofErr w:type="spellStart"/>
            <w:r w:rsidRPr="00880F78">
              <w:rPr>
                <w:rFonts w:ascii="Times New Roman" w:hAnsi="Times New Roman" w:cs="Times New Roman"/>
                <w:sz w:val="24"/>
                <w:szCs w:val="24"/>
                <w:lang w:val="ro-RO"/>
              </w:rPr>
              <w:t>protecţia</w:t>
            </w:r>
            <w:proofErr w:type="spellEnd"/>
            <w:r w:rsidRPr="00880F78">
              <w:rPr>
                <w:rFonts w:ascii="Times New Roman" w:hAnsi="Times New Roman" w:cs="Times New Roman"/>
                <w:sz w:val="24"/>
                <w:szCs w:val="24"/>
                <w:lang w:val="ro-RO"/>
              </w:rPr>
              <w:t xml:space="preserve"> solurilor, </w:t>
            </w:r>
            <w:proofErr w:type="spellStart"/>
            <w:r w:rsidRPr="00880F78">
              <w:rPr>
                <w:rFonts w:ascii="Times New Roman" w:hAnsi="Times New Roman" w:cs="Times New Roman"/>
                <w:sz w:val="24"/>
                <w:szCs w:val="24"/>
                <w:lang w:val="ro-RO"/>
              </w:rPr>
              <w:t>protecţia</w:t>
            </w:r>
            <w:proofErr w:type="spellEnd"/>
            <w:r w:rsidRPr="00880F78">
              <w:rPr>
                <w:rFonts w:ascii="Times New Roman" w:hAnsi="Times New Roman" w:cs="Times New Roman"/>
                <w:sz w:val="24"/>
                <w:szCs w:val="24"/>
                <w:lang w:val="ro-RO"/>
              </w:rPr>
              <w:t xml:space="preserve"> stratului de ozon, schimbările climatice, energiei durabile, poluarea urbană, controlul poluării industriale, consumul durabil. </w:t>
            </w:r>
          </w:p>
          <w:p w14:paraId="7496EC8C" w14:textId="77777777" w:rsidR="006B4CB2" w:rsidRDefault="001A01A4" w:rsidP="00B30B56">
            <w:pPr>
              <w:spacing w:after="120" w:line="240" w:lineRule="auto"/>
              <w:ind w:left="0" w:hanging="2"/>
              <w:jc w:val="both"/>
              <w:rPr>
                <w:rFonts w:ascii="Times New Roman" w:hAnsi="Times New Roman" w:cs="Times New Roman"/>
                <w:sz w:val="24"/>
                <w:szCs w:val="24"/>
                <w:lang w:val="ro-RO"/>
              </w:rPr>
            </w:pPr>
            <w:r w:rsidRPr="00880F78">
              <w:rPr>
                <w:rFonts w:ascii="Times New Roman" w:hAnsi="Times New Roman" w:cs="Times New Roman"/>
                <w:sz w:val="24"/>
                <w:szCs w:val="24"/>
                <w:lang w:val="ro-RO"/>
              </w:rPr>
              <w:t>UNEP promov</w:t>
            </w:r>
            <w:r w:rsidR="00D66D51" w:rsidRPr="00880F78">
              <w:rPr>
                <w:rFonts w:ascii="Times New Roman" w:hAnsi="Times New Roman" w:cs="Times New Roman"/>
                <w:sz w:val="24"/>
                <w:szCs w:val="24"/>
                <w:lang w:val="ro-RO"/>
              </w:rPr>
              <w:t>ează</w:t>
            </w:r>
            <w:r w:rsidRPr="00880F78">
              <w:rPr>
                <w:rFonts w:ascii="Times New Roman" w:hAnsi="Times New Roman" w:cs="Times New Roman"/>
                <w:sz w:val="24"/>
                <w:szCs w:val="24"/>
                <w:lang w:val="ro-RO"/>
              </w:rPr>
              <w:t xml:space="preserve"> dialogul </w:t>
            </w:r>
            <w:proofErr w:type="spellStart"/>
            <w:r w:rsidRPr="00880F78">
              <w:rPr>
                <w:rFonts w:ascii="Times New Roman" w:hAnsi="Times New Roman" w:cs="Times New Roman"/>
                <w:sz w:val="24"/>
                <w:szCs w:val="24"/>
                <w:lang w:val="ro-RO"/>
              </w:rPr>
              <w:t>şi</w:t>
            </w:r>
            <w:proofErr w:type="spellEnd"/>
            <w:r w:rsidRPr="00880F78">
              <w:rPr>
                <w:rFonts w:ascii="Times New Roman" w:hAnsi="Times New Roman" w:cs="Times New Roman"/>
                <w:sz w:val="24"/>
                <w:szCs w:val="24"/>
                <w:lang w:val="ro-RO"/>
              </w:rPr>
              <w:t xml:space="preserve"> cooperarea între </w:t>
            </w:r>
            <w:proofErr w:type="spellStart"/>
            <w:r w:rsidRPr="00880F78">
              <w:rPr>
                <w:rFonts w:ascii="Times New Roman" w:hAnsi="Times New Roman" w:cs="Times New Roman"/>
                <w:sz w:val="24"/>
                <w:szCs w:val="24"/>
                <w:lang w:val="ro-RO"/>
              </w:rPr>
              <w:t>toţi</w:t>
            </w:r>
            <w:proofErr w:type="spellEnd"/>
            <w:r w:rsidRPr="00880F78">
              <w:rPr>
                <w:rFonts w:ascii="Times New Roman" w:hAnsi="Times New Roman" w:cs="Times New Roman"/>
                <w:sz w:val="24"/>
                <w:szCs w:val="24"/>
                <w:lang w:val="ro-RO"/>
              </w:rPr>
              <w:t xml:space="preserve"> factorii </w:t>
            </w:r>
            <w:proofErr w:type="spellStart"/>
            <w:r w:rsidRPr="00880F78">
              <w:rPr>
                <w:rFonts w:ascii="Times New Roman" w:hAnsi="Times New Roman" w:cs="Times New Roman"/>
                <w:sz w:val="24"/>
                <w:szCs w:val="24"/>
                <w:lang w:val="ro-RO"/>
              </w:rPr>
              <w:t>implicaţi</w:t>
            </w:r>
            <w:proofErr w:type="spellEnd"/>
            <w:r w:rsidRPr="00880F78">
              <w:rPr>
                <w:rFonts w:ascii="Times New Roman" w:hAnsi="Times New Roman" w:cs="Times New Roman"/>
                <w:sz w:val="24"/>
                <w:szCs w:val="24"/>
                <w:lang w:val="ro-RO"/>
              </w:rPr>
              <w:t xml:space="preserve">, schimbul </w:t>
            </w:r>
            <w:r w:rsidR="00D66D51" w:rsidRPr="00880F78">
              <w:rPr>
                <w:rFonts w:ascii="Times New Roman" w:hAnsi="Times New Roman" w:cs="Times New Roman"/>
                <w:sz w:val="24"/>
                <w:szCs w:val="24"/>
                <w:lang w:val="ro-RO"/>
              </w:rPr>
              <w:t>de</w:t>
            </w:r>
            <w:r w:rsidRPr="00880F78">
              <w:rPr>
                <w:rFonts w:ascii="Times New Roman" w:hAnsi="Times New Roman" w:cs="Times New Roman"/>
                <w:sz w:val="24"/>
                <w:szCs w:val="24"/>
                <w:lang w:val="ro-RO"/>
              </w:rPr>
              <w:t xml:space="preserve"> bune practici, transferul de </w:t>
            </w:r>
            <w:proofErr w:type="spellStart"/>
            <w:r w:rsidRPr="00880F78">
              <w:rPr>
                <w:rFonts w:ascii="Times New Roman" w:hAnsi="Times New Roman" w:cs="Times New Roman"/>
                <w:sz w:val="24"/>
                <w:szCs w:val="24"/>
                <w:lang w:val="ro-RO"/>
              </w:rPr>
              <w:t>cunoştinţe</w:t>
            </w:r>
            <w:proofErr w:type="spellEnd"/>
            <w:r w:rsidRPr="00880F78">
              <w:rPr>
                <w:rFonts w:ascii="Times New Roman" w:hAnsi="Times New Roman" w:cs="Times New Roman"/>
                <w:sz w:val="24"/>
                <w:szCs w:val="24"/>
                <w:lang w:val="ro-RO"/>
              </w:rPr>
              <w:t xml:space="preserve"> </w:t>
            </w:r>
            <w:proofErr w:type="spellStart"/>
            <w:r w:rsidRPr="00880F78">
              <w:rPr>
                <w:rFonts w:ascii="Times New Roman" w:hAnsi="Times New Roman" w:cs="Times New Roman"/>
                <w:sz w:val="24"/>
                <w:szCs w:val="24"/>
                <w:lang w:val="ro-RO"/>
              </w:rPr>
              <w:t>şi</w:t>
            </w:r>
            <w:proofErr w:type="spellEnd"/>
            <w:r w:rsidRPr="00880F78">
              <w:rPr>
                <w:rFonts w:ascii="Times New Roman" w:hAnsi="Times New Roman" w:cs="Times New Roman"/>
                <w:sz w:val="24"/>
                <w:szCs w:val="24"/>
                <w:lang w:val="ro-RO"/>
              </w:rPr>
              <w:t xml:space="preserve"> tehnologii </w:t>
            </w:r>
            <w:proofErr w:type="spellStart"/>
            <w:r w:rsidRPr="00880F78">
              <w:rPr>
                <w:rFonts w:ascii="Times New Roman" w:hAnsi="Times New Roman" w:cs="Times New Roman"/>
                <w:sz w:val="24"/>
                <w:szCs w:val="24"/>
                <w:lang w:val="ro-RO"/>
              </w:rPr>
              <w:t>şi</w:t>
            </w:r>
            <w:proofErr w:type="spellEnd"/>
            <w:r w:rsidRPr="00880F78">
              <w:rPr>
                <w:rFonts w:ascii="Times New Roman" w:hAnsi="Times New Roman" w:cs="Times New Roman"/>
                <w:sz w:val="24"/>
                <w:szCs w:val="24"/>
                <w:lang w:val="ro-RO"/>
              </w:rPr>
              <w:t xml:space="preserve"> realizarea de </w:t>
            </w:r>
            <w:r w:rsidR="00D66D51" w:rsidRPr="00880F78">
              <w:rPr>
                <w:rFonts w:ascii="Times New Roman" w:hAnsi="Times New Roman" w:cs="Times New Roman"/>
                <w:sz w:val="24"/>
                <w:szCs w:val="24"/>
                <w:lang w:val="ro-RO"/>
              </w:rPr>
              <w:t>programe</w:t>
            </w:r>
            <w:r w:rsidRPr="00880F78">
              <w:rPr>
                <w:rFonts w:ascii="Times New Roman" w:hAnsi="Times New Roman" w:cs="Times New Roman"/>
                <w:sz w:val="24"/>
                <w:szCs w:val="24"/>
                <w:lang w:val="ro-RO"/>
              </w:rPr>
              <w:t xml:space="preserve">, precum: Programul de </w:t>
            </w:r>
            <w:proofErr w:type="spellStart"/>
            <w:r w:rsidRPr="00880F78">
              <w:rPr>
                <w:rFonts w:ascii="Times New Roman" w:hAnsi="Times New Roman" w:cs="Times New Roman"/>
                <w:sz w:val="24"/>
                <w:szCs w:val="24"/>
                <w:lang w:val="ro-RO"/>
              </w:rPr>
              <w:t>Acţiune</w:t>
            </w:r>
            <w:proofErr w:type="spellEnd"/>
            <w:r w:rsidRPr="00880F78">
              <w:rPr>
                <w:rFonts w:ascii="Times New Roman" w:hAnsi="Times New Roman" w:cs="Times New Roman"/>
                <w:sz w:val="24"/>
                <w:szCs w:val="24"/>
                <w:lang w:val="ro-RO"/>
              </w:rPr>
              <w:t xml:space="preserve"> pentru protejarea stratului de ozon, care ajută la implementarea Protocolului de la Montreal; Programul Global de </w:t>
            </w:r>
            <w:proofErr w:type="spellStart"/>
            <w:r w:rsidRPr="00880F78">
              <w:rPr>
                <w:rFonts w:ascii="Times New Roman" w:hAnsi="Times New Roman" w:cs="Times New Roman"/>
                <w:sz w:val="24"/>
                <w:szCs w:val="24"/>
                <w:lang w:val="ro-RO"/>
              </w:rPr>
              <w:t>Acţiune</w:t>
            </w:r>
            <w:proofErr w:type="spellEnd"/>
            <w:r w:rsidRPr="00880F78">
              <w:rPr>
                <w:rFonts w:ascii="Times New Roman" w:hAnsi="Times New Roman" w:cs="Times New Roman"/>
                <w:sz w:val="24"/>
                <w:szCs w:val="24"/>
                <w:lang w:val="ro-RO"/>
              </w:rPr>
              <w:t xml:space="preserve"> pentru </w:t>
            </w:r>
            <w:proofErr w:type="spellStart"/>
            <w:r w:rsidRPr="00880F78">
              <w:rPr>
                <w:rFonts w:ascii="Times New Roman" w:hAnsi="Times New Roman" w:cs="Times New Roman"/>
                <w:sz w:val="24"/>
                <w:szCs w:val="24"/>
                <w:lang w:val="ro-RO"/>
              </w:rPr>
              <w:t>protecţia</w:t>
            </w:r>
            <w:proofErr w:type="spellEnd"/>
            <w:r w:rsidRPr="00880F78">
              <w:rPr>
                <w:rFonts w:ascii="Times New Roman" w:hAnsi="Times New Roman" w:cs="Times New Roman"/>
                <w:sz w:val="24"/>
                <w:szCs w:val="24"/>
                <w:lang w:val="ro-RO"/>
              </w:rPr>
              <w:t xml:space="preserve"> mediului marin împotriva surselor de poluare de pe uscat prin promovarea managementului integrat al zonelor costiere;</w:t>
            </w:r>
            <w:r w:rsidR="00880F78">
              <w:rPr>
                <w:rFonts w:ascii="Times New Roman" w:hAnsi="Times New Roman" w:cs="Times New Roman"/>
                <w:sz w:val="24"/>
                <w:szCs w:val="24"/>
                <w:lang w:val="ro-RO"/>
              </w:rPr>
              <w:t xml:space="preserve"> </w:t>
            </w:r>
            <w:r w:rsidRPr="00880F78">
              <w:rPr>
                <w:rFonts w:ascii="Times New Roman" w:hAnsi="Times New Roman" w:cs="Times New Roman"/>
                <w:sz w:val="24"/>
                <w:szCs w:val="24"/>
                <w:lang w:val="ro-RO"/>
              </w:rPr>
              <w:t>Promovarea managementului</w:t>
            </w:r>
            <w:r w:rsidR="00880F78">
              <w:rPr>
                <w:rFonts w:ascii="Times New Roman" w:hAnsi="Times New Roman" w:cs="Times New Roman"/>
                <w:sz w:val="24"/>
                <w:szCs w:val="24"/>
                <w:lang w:val="ro-RO"/>
              </w:rPr>
              <w:t xml:space="preserve"> </w:t>
            </w:r>
            <w:r w:rsidR="008B5398" w:rsidRPr="00880F78">
              <w:rPr>
                <w:rFonts w:ascii="Times New Roman" w:hAnsi="Times New Roman" w:cs="Times New Roman"/>
                <w:sz w:val="24"/>
                <w:szCs w:val="24"/>
                <w:lang w:val="ro-RO"/>
              </w:rPr>
              <w:t xml:space="preserve">durabil al </w:t>
            </w:r>
            <w:r w:rsidRPr="00880F78">
              <w:rPr>
                <w:rFonts w:ascii="Times New Roman" w:hAnsi="Times New Roman" w:cs="Times New Roman"/>
                <w:sz w:val="24"/>
                <w:szCs w:val="24"/>
                <w:lang w:val="ro-RO"/>
              </w:rPr>
              <w:t>chimicalelor</w:t>
            </w:r>
            <w:r w:rsidR="00880F78">
              <w:rPr>
                <w:rFonts w:ascii="Times New Roman" w:hAnsi="Times New Roman" w:cs="Times New Roman"/>
                <w:sz w:val="24"/>
                <w:szCs w:val="24"/>
                <w:lang w:val="ro-RO"/>
              </w:rPr>
              <w:t xml:space="preserve">; </w:t>
            </w:r>
            <w:r w:rsidR="008B5398" w:rsidRPr="00880F78">
              <w:rPr>
                <w:rFonts w:ascii="Times New Roman" w:hAnsi="Times New Roman" w:cs="Times New Roman"/>
                <w:sz w:val="24"/>
                <w:szCs w:val="24"/>
                <w:lang w:val="ro-RO"/>
              </w:rPr>
              <w:t>Cadrul decenal al programelor privind consumul și producția durabile</w:t>
            </w:r>
            <w:r w:rsidR="00270E50" w:rsidRPr="00880F78">
              <w:rPr>
                <w:rFonts w:ascii="Times New Roman" w:hAnsi="Times New Roman" w:cs="Times New Roman"/>
                <w:sz w:val="24"/>
                <w:szCs w:val="24"/>
                <w:lang w:val="ro-RO"/>
              </w:rPr>
              <w:t xml:space="preserve"> (10YFP)</w:t>
            </w:r>
            <w:r w:rsidR="008B5398" w:rsidRPr="00880F78">
              <w:rPr>
                <w:rFonts w:ascii="Times New Roman" w:hAnsi="Times New Roman" w:cs="Times New Roman"/>
                <w:sz w:val="24"/>
                <w:szCs w:val="24"/>
                <w:lang w:val="ro-RO"/>
              </w:rPr>
              <w:t xml:space="preserve"> și altele. </w:t>
            </w:r>
          </w:p>
          <w:p w14:paraId="148220ED" w14:textId="1C689E8B" w:rsidR="008B5398" w:rsidRPr="00880F78" w:rsidRDefault="008B5398" w:rsidP="00B30B56">
            <w:pPr>
              <w:spacing w:after="120" w:line="240" w:lineRule="auto"/>
              <w:ind w:left="0" w:hanging="2"/>
              <w:jc w:val="both"/>
              <w:rPr>
                <w:rFonts w:ascii="Times New Roman" w:hAnsi="Times New Roman" w:cs="Times New Roman"/>
                <w:sz w:val="24"/>
                <w:szCs w:val="24"/>
                <w:lang w:val="ro-RO"/>
              </w:rPr>
            </w:pPr>
            <w:r w:rsidRPr="00880F78">
              <w:rPr>
                <w:rFonts w:ascii="Times New Roman" w:hAnsi="Times New Roman" w:cs="Times New Roman"/>
                <w:sz w:val="24"/>
                <w:szCs w:val="24"/>
                <w:lang w:val="ro-RO"/>
              </w:rPr>
              <w:t xml:space="preserve">UNEP </w:t>
            </w:r>
            <w:r w:rsidR="001A01A4" w:rsidRPr="00880F78">
              <w:rPr>
                <w:rFonts w:ascii="Times New Roman" w:hAnsi="Times New Roman" w:cs="Times New Roman"/>
                <w:sz w:val="24"/>
                <w:szCs w:val="24"/>
                <w:lang w:val="ro-RO"/>
              </w:rPr>
              <w:t xml:space="preserve">coordonează implementarea mai multor </w:t>
            </w:r>
            <w:proofErr w:type="spellStart"/>
            <w:r w:rsidR="001A01A4" w:rsidRPr="00880F78">
              <w:rPr>
                <w:rFonts w:ascii="Times New Roman" w:hAnsi="Times New Roman" w:cs="Times New Roman"/>
                <w:sz w:val="24"/>
                <w:szCs w:val="24"/>
                <w:lang w:val="ro-RO"/>
              </w:rPr>
              <w:t>convenţii</w:t>
            </w:r>
            <w:proofErr w:type="spellEnd"/>
            <w:r w:rsidR="001A01A4" w:rsidRPr="00880F78">
              <w:rPr>
                <w:rFonts w:ascii="Times New Roman" w:hAnsi="Times New Roman" w:cs="Times New Roman"/>
                <w:sz w:val="24"/>
                <w:szCs w:val="24"/>
                <w:lang w:val="ro-RO"/>
              </w:rPr>
              <w:t xml:space="preserve">, cele mai importate fiind </w:t>
            </w:r>
            <w:proofErr w:type="spellStart"/>
            <w:r w:rsidR="001A01A4" w:rsidRPr="00880F78">
              <w:rPr>
                <w:rFonts w:ascii="Times New Roman" w:hAnsi="Times New Roman" w:cs="Times New Roman"/>
                <w:sz w:val="24"/>
                <w:szCs w:val="24"/>
                <w:lang w:val="ro-RO"/>
              </w:rPr>
              <w:t>Convenţia</w:t>
            </w:r>
            <w:proofErr w:type="spellEnd"/>
            <w:r w:rsidR="001A01A4" w:rsidRPr="00880F78">
              <w:rPr>
                <w:rFonts w:ascii="Times New Roman" w:hAnsi="Times New Roman" w:cs="Times New Roman"/>
                <w:sz w:val="24"/>
                <w:szCs w:val="24"/>
                <w:lang w:val="ro-RO"/>
              </w:rPr>
              <w:t xml:space="preserve"> Cadru a </w:t>
            </w:r>
            <w:proofErr w:type="spellStart"/>
            <w:r w:rsidR="001A01A4" w:rsidRPr="00880F78">
              <w:rPr>
                <w:rFonts w:ascii="Times New Roman" w:hAnsi="Times New Roman" w:cs="Times New Roman"/>
                <w:sz w:val="24"/>
                <w:szCs w:val="24"/>
                <w:lang w:val="ro-RO"/>
              </w:rPr>
              <w:t>Naţiunilor</w:t>
            </w:r>
            <w:proofErr w:type="spellEnd"/>
            <w:r w:rsidR="001A01A4" w:rsidRPr="00880F78">
              <w:rPr>
                <w:rFonts w:ascii="Times New Roman" w:hAnsi="Times New Roman" w:cs="Times New Roman"/>
                <w:sz w:val="24"/>
                <w:szCs w:val="24"/>
                <w:lang w:val="ro-RO"/>
              </w:rPr>
              <w:t xml:space="preserve"> Unite pentru Schimbări Climatice, </w:t>
            </w:r>
            <w:proofErr w:type="spellStart"/>
            <w:r w:rsidR="001A01A4" w:rsidRPr="00880F78">
              <w:rPr>
                <w:rFonts w:ascii="Times New Roman" w:hAnsi="Times New Roman" w:cs="Times New Roman"/>
                <w:sz w:val="24"/>
                <w:szCs w:val="24"/>
                <w:lang w:val="ro-RO"/>
              </w:rPr>
              <w:t>Convenţia</w:t>
            </w:r>
            <w:proofErr w:type="spellEnd"/>
            <w:r w:rsidR="001A01A4" w:rsidRPr="00880F78">
              <w:rPr>
                <w:rFonts w:ascii="Times New Roman" w:hAnsi="Times New Roman" w:cs="Times New Roman"/>
                <w:sz w:val="24"/>
                <w:szCs w:val="24"/>
                <w:lang w:val="ro-RO"/>
              </w:rPr>
              <w:t xml:space="preserve"> de la Basel privind controlul transportului peste frontiere a </w:t>
            </w:r>
            <w:proofErr w:type="spellStart"/>
            <w:r w:rsidR="001A01A4" w:rsidRPr="00880F78">
              <w:rPr>
                <w:rFonts w:ascii="Times New Roman" w:hAnsi="Times New Roman" w:cs="Times New Roman"/>
                <w:sz w:val="24"/>
                <w:szCs w:val="24"/>
                <w:lang w:val="ro-RO"/>
              </w:rPr>
              <w:t>deşeurilor</w:t>
            </w:r>
            <w:proofErr w:type="spellEnd"/>
            <w:r w:rsidR="001A01A4" w:rsidRPr="00880F78">
              <w:rPr>
                <w:rFonts w:ascii="Times New Roman" w:hAnsi="Times New Roman" w:cs="Times New Roman"/>
                <w:sz w:val="24"/>
                <w:szCs w:val="24"/>
                <w:lang w:val="ro-RO"/>
              </w:rPr>
              <w:t xml:space="preserve"> periculoase </w:t>
            </w:r>
            <w:proofErr w:type="spellStart"/>
            <w:r w:rsidR="001A01A4" w:rsidRPr="00880F78">
              <w:rPr>
                <w:rFonts w:ascii="Times New Roman" w:hAnsi="Times New Roman" w:cs="Times New Roman"/>
                <w:sz w:val="24"/>
                <w:szCs w:val="24"/>
                <w:lang w:val="ro-RO"/>
              </w:rPr>
              <w:t>şi</w:t>
            </w:r>
            <w:proofErr w:type="spellEnd"/>
            <w:r w:rsidR="001A01A4" w:rsidRPr="00880F78">
              <w:rPr>
                <w:rFonts w:ascii="Times New Roman" w:hAnsi="Times New Roman" w:cs="Times New Roman"/>
                <w:sz w:val="24"/>
                <w:szCs w:val="24"/>
                <w:lang w:val="ro-RO"/>
              </w:rPr>
              <w:t xml:space="preserve"> a eliminării acestora, </w:t>
            </w:r>
            <w:proofErr w:type="spellStart"/>
            <w:r w:rsidR="001A01A4" w:rsidRPr="00880F78">
              <w:rPr>
                <w:rFonts w:ascii="Times New Roman" w:hAnsi="Times New Roman" w:cs="Times New Roman"/>
                <w:sz w:val="24"/>
                <w:szCs w:val="24"/>
                <w:lang w:val="ro-RO"/>
              </w:rPr>
              <w:t>Convenţia</w:t>
            </w:r>
            <w:proofErr w:type="spellEnd"/>
            <w:r w:rsidR="001A01A4" w:rsidRPr="00880F78">
              <w:rPr>
                <w:rFonts w:ascii="Times New Roman" w:hAnsi="Times New Roman" w:cs="Times New Roman"/>
                <w:sz w:val="24"/>
                <w:szCs w:val="24"/>
                <w:lang w:val="ro-RO"/>
              </w:rPr>
              <w:t xml:space="preserve"> pentru Diversitatea Biologică </w:t>
            </w:r>
            <w:proofErr w:type="spellStart"/>
            <w:r w:rsidR="001A01A4" w:rsidRPr="00880F78">
              <w:rPr>
                <w:rFonts w:ascii="Times New Roman" w:hAnsi="Times New Roman" w:cs="Times New Roman"/>
                <w:sz w:val="24"/>
                <w:szCs w:val="24"/>
                <w:lang w:val="ro-RO"/>
              </w:rPr>
              <w:t>şi</w:t>
            </w:r>
            <w:proofErr w:type="spellEnd"/>
            <w:r w:rsidR="001A01A4" w:rsidRPr="00880F78">
              <w:rPr>
                <w:rFonts w:ascii="Times New Roman" w:hAnsi="Times New Roman" w:cs="Times New Roman"/>
                <w:sz w:val="24"/>
                <w:szCs w:val="24"/>
                <w:lang w:val="ro-RO"/>
              </w:rPr>
              <w:t xml:space="preserve"> </w:t>
            </w:r>
            <w:proofErr w:type="spellStart"/>
            <w:r w:rsidR="001A01A4" w:rsidRPr="00880F78">
              <w:rPr>
                <w:rFonts w:ascii="Times New Roman" w:hAnsi="Times New Roman" w:cs="Times New Roman"/>
                <w:sz w:val="24"/>
                <w:szCs w:val="24"/>
                <w:lang w:val="ro-RO"/>
              </w:rPr>
              <w:t>Convenţia</w:t>
            </w:r>
            <w:proofErr w:type="spellEnd"/>
            <w:r w:rsidR="001A01A4" w:rsidRPr="00880F78">
              <w:rPr>
                <w:rFonts w:ascii="Times New Roman" w:hAnsi="Times New Roman" w:cs="Times New Roman"/>
                <w:sz w:val="24"/>
                <w:szCs w:val="24"/>
                <w:lang w:val="ro-RO"/>
              </w:rPr>
              <w:t xml:space="preserve"> privind </w:t>
            </w:r>
            <w:proofErr w:type="spellStart"/>
            <w:r w:rsidR="001A01A4" w:rsidRPr="00880F78">
              <w:rPr>
                <w:rFonts w:ascii="Times New Roman" w:hAnsi="Times New Roman" w:cs="Times New Roman"/>
                <w:sz w:val="24"/>
                <w:szCs w:val="24"/>
                <w:lang w:val="ro-RO"/>
              </w:rPr>
              <w:t>Comerţul</w:t>
            </w:r>
            <w:proofErr w:type="spellEnd"/>
            <w:r w:rsidR="001A01A4" w:rsidRPr="00880F78">
              <w:rPr>
                <w:rFonts w:ascii="Times New Roman" w:hAnsi="Times New Roman" w:cs="Times New Roman"/>
                <w:sz w:val="24"/>
                <w:szCs w:val="24"/>
                <w:lang w:val="ro-RO"/>
              </w:rPr>
              <w:t xml:space="preserve"> </w:t>
            </w:r>
            <w:proofErr w:type="spellStart"/>
            <w:r w:rsidR="001A01A4" w:rsidRPr="00880F78">
              <w:rPr>
                <w:rFonts w:ascii="Times New Roman" w:hAnsi="Times New Roman" w:cs="Times New Roman"/>
                <w:sz w:val="24"/>
                <w:szCs w:val="24"/>
                <w:lang w:val="ro-RO"/>
              </w:rPr>
              <w:t>Internaţional</w:t>
            </w:r>
            <w:proofErr w:type="spellEnd"/>
            <w:r w:rsidR="001A01A4" w:rsidRPr="00880F78">
              <w:rPr>
                <w:rFonts w:ascii="Times New Roman" w:hAnsi="Times New Roman" w:cs="Times New Roman"/>
                <w:sz w:val="24"/>
                <w:szCs w:val="24"/>
                <w:lang w:val="ro-RO"/>
              </w:rPr>
              <w:t xml:space="preserve"> cu Specii pe cale de </w:t>
            </w:r>
            <w:proofErr w:type="spellStart"/>
            <w:r w:rsidR="001A01A4" w:rsidRPr="00880F78">
              <w:rPr>
                <w:rFonts w:ascii="Times New Roman" w:hAnsi="Times New Roman" w:cs="Times New Roman"/>
                <w:sz w:val="24"/>
                <w:szCs w:val="24"/>
                <w:lang w:val="ro-RO"/>
              </w:rPr>
              <w:t>Dispariţie</w:t>
            </w:r>
            <w:proofErr w:type="spellEnd"/>
            <w:r w:rsidR="001A01A4" w:rsidRPr="00880F78">
              <w:rPr>
                <w:rFonts w:ascii="Times New Roman" w:hAnsi="Times New Roman" w:cs="Times New Roman"/>
                <w:sz w:val="24"/>
                <w:szCs w:val="24"/>
                <w:lang w:val="ro-RO"/>
              </w:rPr>
              <w:t xml:space="preserve"> (CITES). </w:t>
            </w:r>
          </w:p>
          <w:p w14:paraId="11622CEE" w14:textId="49AB2F8A" w:rsidR="002E74E7" w:rsidRPr="00880F78" w:rsidRDefault="008538B7" w:rsidP="008B5398">
            <w:pPr>
              <w:spacing w:before="120" w:after="0" w:line="240" w:lineRule="auto"/>
              <w:ind w:left="0" w:hanging="2"/>
              <w:jc w:val="both"/>
              <w:rPr>
                <w:rFonts w:ascii="Times New Roman" w:hAnsi="Times New Roman" w:cs="Times New Roman"/>
                <w:sz w:val="24"/>
                <w:szCs w:val="24"/>
                <w:lang w:val="ro-RO"/>
              </w:rPr>
            </w:pPr>
            <w:r w:rsidRPr="00880F78">
              <w:rPr>
                <w:rFonts w:ascii="Times New Roman" w:hAnsi="Times New Roman" w:cs="Times New Roman"/>
                <w:sz w:val="24"/>
                <w:szCs w:val="24"/>
                <w:lang w:val="ro-RO"/>
              </w:rPr>
              <w:t xml:space="preserve">România s-a implicat activ în </w:t>
            </w:r>
            <w:r w:rsidR="00D66D51" w:rsidRPr="00880F78">
              <w:rPr>
                <w:rFonts w:ascii="Times New Roman" w:hAnsi="Times New Roman" w:cs="Times New Roman"/>
                <w:sz w:val="24"/>
                <w:szCs w:val="24"/>
                <w:lang w:val="ro-RO"/>
              </w:rPr>
              <w:t xml:space="preserve">activitatea de </w:t>
            </w:r>
            <w:r w:rsidRPr="00880F78">
              <w:rPr>
                <w:rFonts w:ascii="Times New Roman" w:hAnsi="Times New Roman" w:cs="Times New Roman"/>
                <w:sz w:val="24"/>
                <w:szCs w:val="24"/>
                <w:lang w:val="ro-RO"/>
              </w:rPr>
              <w:t xml:space="preserve"> coordon</w:t>
            </w:r>
            <w:r w:rsidR="00D66D51" w:rsidRPr="00880F78">
              <w:rPr>
                <w:rFonts w:ascii="Times New Roman" w:hAnsi="Times New Roman" w:cs="Times New Roman"/>
                <w:sz w:val="24"/>
                <w:szCs w:val="24"/>
                <w:lang w:val="ro-RO"/>
              </w:rPr>
              <w:t>are</w:t>
            </w:r>
            <w:r w:rsidRPr="00880F78">
              <w:rPr>
                <w:rFonts w:ascii="Times New Roman" w:hAnsi="Times New Roman" w:cs="Times New Roman"/>
                <w:sz w:val="24"/>
                <w:szCs w:val="24"/>
                <w:lang w:val="ro-RO"/>
              </w:rPr>
              <w:t xml:space="preserve"> </w:t>
            </w:r>
            <w:r w:rsidR="00D66D51" w:rsidRPr="00880F78">
              <w:rPr>
                <w:rFonts w:ascii="Times New Roman" w:hAnsi="Times New Roman" w:cs="Times New Roman"/>
                <w:sz w:val="24"/>
                <w:szCs w:val="24"/>
                <w:lang w:val="ro-RO"/>
              </w:rPr>
              <w:t xml:space="preserve">a </w:t>
            </w:r>
            <w:r w:rsidRPr="00880F78">
              <w:rPr>
                <w:rFonts w:ascii="Times New Roman" w:hAnsi="Times New Roman" w:cs="Times New Roman"/>
                <w:sz w:val="24"/>
                <w:szCs w:val="24"/>
                <w:lang w:val="ro-RO"/>
              </w:rPr>
              <w:t xml:space="preserve">celui mai important organism internațional în domeniul mediului – UNEP, deținând funcția de vicepreședinte al Consiliului guvernatorilor al Programului Națiunilor Unite pentru Mediu (UNEP) (în perioada februarie - aprilie 2012), </w:t>
            </w:r>
            <w:r w:rsidR="00D66D51" w:rsidRPr="00880F78">
              <w:rPr>
                <w:rFonts w:ascii="Times New Roman" w:hAnsi="Times New Roman" w:cs="Times New Roman"/>
                <w:sz w:val="24"/>
                <w:szCs w:val="24"/>
                <w:lang w:val="ro-RO"/>
              </w:rPr>
              <w:t xml:space="preserve"> </w:t>
            </w:r>
            <w:proofErr w:type="spellStart"/>
            <w:r w:rsidR="00D66D51" w:rsidRPr="00880F78">
              <w:rPr>
                <w:rFonts w:ascii="Times New Roman" w:hAnsi="Times New Roman" w:cs="Times New Roman"/>
                <w:sz w:val="24"/>
                <w:szCs w:val="24"/>
                <w:lang w:val="ro-RO"/>
              </w:rPr>
              <w:t>preşedinte</w:t>
            </w:r>
            <w:proofErr w:type="spellEnd"/>
            <w:r w:rsidR="00D66D51" w:rsidRPr="00880F78">
              <w:rPr>
                <w:rFonts w:ascii="Times New Roman" w:hAnsi="Times New Roman" w:cs="Times New Roman"/>
                <w:sz w:val="24"/>
                <w:szCs w:val="24"/>
                <w:lang w:val="ro-RO"/>
              </w:rPr>
              <w:t xml:space="preserve"> al Comitetului </w:t>
            </w:r>
            <w:proofErr w:type="spellStart"/>
            <w:r w:rsidR="00D66D51" w:rsidRPr="00880F78">
              <w:rPr>
                <w:rFonts w:ascii="Times New Roman" w:hAnsi="Times New Roman" w:cs="Times New Roman"/>
                <w:sz w:val="24"/>
                <w:szCs w:val="24"/>
                <w:lang w:val="ro-RO"/>
              </w:rPr>
              <w:t>Reprezentanţilor</w:t>
            </w:r>
            <w:proofErr w:type="spellEnd"/>
            <w:r w:rsidR="00D66D51" w:rsidRPr="00880F78">
              <w:rPr>
                <w:rFonts w:ascii="Times New Roman" w:hAnsi="Times New Roman" w:cs="Times New Roman"/>
                <w:sz w:val="24"/>
                <w:szCs w:val="24"/>
                <w:lang w:val="ro-RO"/>
              </w:rPr>
              <w:t xml:space="preserve"> </w:t>
            </w:r>
            <w:proofErr w:type="spellStart"/>
            <w:r w:rsidR="00D66D51" w:rsidRPr="00880F78">
              <w:rPr>
                <w:rFonts w:ascii="Times New Roman" w:hAnsi="Times New Roman" w:cs="Times New Roman"/>
                <w:sz w:val="24"/>
                <w:szCs w:val="24"/>
                <w:lang w:val="ro-RO"/>
              </w:rPr>
              <w:t>Permanenţi</w:t>
            </w:r>
            <w:proofErr w:type="spellEnd"/>
            <w:r w:rsidR="00D66D51" w:rsidRPr="00880F78">
              <w:rPr>
                <w:rFonts w:ascii="Times New Roman" w:hAnsi="Times New Roman" w:cs="Times New Roman"/>
                <w:sz w:val="24"/>
                <w:szCs w:val="24"/>
                <w:lang w:val="ro-RO"/>
              </w:rPr>
              <w:t xml:space="preserve"> al Programului </w:t>
            </w:r>
            <w:proofErr w:type="spellStart"/>
            <w:r w:rsidR="00D66D51" w:rsidRPr="00880F78">
              <w:rPr>
                <w:rFonts w:ascii="Times New Roman" w:hAnsi="Times New Roman" w:cs="Times New Roman"/>
                <w:sz w:val="24"/>
                <w:szCs w:val="24"/>
                <w:lang w:val="ro-RO"/>
              </w:rPr>
              <w:t>Organizaţiei</w:t>
            </w:r>
            <w:proofErr w:type="spellEnd"/>
            <w:r w:rsidR="00D66D51" w:rsidRPr="00880F78">
              <w:rPr>
                <w:rFonts w:ascii="Times New Roman" w:hAnsi="Times New Roman" w:cs="Times New Roman"/>
                <w:sz w:val="24"/>
                <w:szCs w:val="24"/>
                <w:lang w:val="ro-RO"/>
              </w:rPr>
              <w:t xml:space="preserve"> </w:t>
            </w:r>
            <w:proofErr w:type="spellStart"/>
            <w:r w:rsidR="00D66D51" w:rsidRPr="00880F78">
              <w:rPr>
                <w:rFonts w:ascii="Times New Roman" w:hAnsi="Times New Roman" w:cs="Times New Roman"/>
                <w:sz w:val="24"/>
                <w:szCs w:val="24"/>
                <w:lang w:val="ro-RO"/>
              </w:rPr>
              <w:t>Naţiunilor</w:t>
            </w:r>
            <w:proofErr w:type="spellEnd"/>
            <w:r w:rsidR="00D66D51" w:rsidRPr="00880F78">
              <w:rPr>
                <w:rFonts w:ascii="Times New Roman" w:hAnsi="Times New Roman" w:cs="Times New Roman"/>
                <w:sz w:val="24"/>
                <w:szCs w:val="24"/>
                <w:lang w:val="ro-RO"/>
              </w:rPr>
              <w:t xml:space="preserve"> Unite pentru Mediu </w:t>
            </w:r>
            <w:r w:rsidR="00615F92">
              <w:rPr>
                <w:rFonts w:ascii="Times New Roman" w:hAnsi="Times New Roman" w:cs="Times New Roman"/>
                <w:sz w:val="24"/>
                <w:szCs w:val="24"/>
                <w:lang w:val="ro-RO"/>
              </w:rPr>
              <w:t>(</w:t>
            </w:r>
            <w:r w:rsidR="00D66D51" w:rsidRPr="00880F78">
              <w:rPr>
                <w:rFonts w:ascii="Times New Roman" w:hAnsi="Times New Roman" w:cs="Times New Roman"/>
                <w:sz w:val="24"/>
                <w:szCs w:val="24"/>
                <w:lang w:val="ro-RO"/>
              </w:rPr>
              <w:t>a propunerea Grupului Est</w:t>
            </w:r>
            <w:r w:rsidR="00615F92">
              <w:rPr>
                <w:rFonts w:ascii="Times New Roman" w:hAnsi="Times New Roman" w:cs="Times New Roman"/>
                <w:sz w:val="24"/>
                <w:szCs w:val="24"/>
                <w:lang w:val="ro-RO"/>
              </w:rPr>
              <w:t>-</w:t>
            </w:r>
            <w:r w:rsidR="00D66D51" w:rsidRPr="00880F78">
              <w:rPr>
                <w:rFonts w:ascii="Times New Roman" w:hAnsi="Times New Roman" w:cs="Times New Roman"/>
                <w:sz w:val="24"/>
                <w:szCs w:val="24"/>
                <w:lang w:val="ro-RO"/>
              </w:rPr>
              <w:t>European</w:t>
            </w:r>
            <w:r w:rsidR="00615F92">
              <w:rPr>
                <w:rFonts w:ascii="Times New Roman" w:hAnsi="Times New Roman" w:cs="Times New Roman"/>
                <w:sz w:val="24"/>
                <w:szCs w:val="24"/>
                <w:lang w:val="ro-RO"/>
              </w:rPr>
              <w:t>)</w:t>
            </w:r>
            <w:r w:rsidR="00D66D51" w:rsidRPr="00880F78">
              <w:rPr>
                <w:rFonts w:ascii="Times New Roman" w:hAnsi="Times New Roman" w:cs="Times New Roman"/>
                <w:sz w:val="24"/>
                <w:szCs w:val="24"/>
                <w:lang w:val="ro-RO"/>
              </w:rPr>
              <w:t xml:space="preserve">, </w:t>
            </w:r>
            <w:r w:rsidR="008B5398" w:rsidRPr="00880F78">
              <w:rPr>
                <w:rFonts w:ascii="Times New Roman" w:hAnsi="Times New Roman" w:cs="Times New Roman"/>
                <w:sz w:val="24"/>
                <w:szCs w:val="24"/>
                <w:lang w:val="ro-RO"/>
              </w:rPr>
              <w:t xml:space="preserve">funcția de vicepreședinte în </w:t>
            </w:r>
            <w:r w:rsidR="008B5398" w:rsidRPr="00880F78">
              <w:rPr>
                <w:rFonts w:ascii="Times New Roman" w:hAnsi="Times New Roman" w:cs="Times New Roman"/>
                <w:sz w:val="24"/>
                <w:szCs w:val="24"/>
                <w:lang w:val="ro-RO"/>
              </w:rPr>
              <w:lastRenderedPageBreak/>
              <w:t xml:space="preserve">Biroul Adunării ONU de Mediu a UNEP (UNEA), la nivel de ministru al mediului. </w:t>
            </w:r>
            <w:r w:rsidR="000B2A51" w:rsidRPr="00880F78">
              <w:rPr>
                <w:rFonts w:ascii="Times New Roman" w:hAnsi="Times New Roman" w:cs="Times New Roman"/>
                <w:sz w:val="24"/>
                <w:szCs w:val="24"/>
                <w:lang w:val="ro-RO"/>
              </w:rPr>
              <w:t xml:space="preserve">De asemenea, în perioada </w:t>
            </w:r>
            <w:r w:rsidR="002E74E7" w:rsidRPr="00880F78">
              <w:rPr>
                <w:rFonts w:ascii="Times New Roman" w:hAnsi="Times New Roman" w:cs="Times New Roman"/>
                <w:sz w:val="24"/>
                <w:szCs w:val="24"/>
                <w:lang w:val="ro-RO"/>
              </w:rPr>
              <w:t>2013 – 2017 (pe parcursul a două  mandate)</w:t>
            </w:r>
            <w:r w:rsidR="00270E50" w:rsidRPr="00880F78">
              <w:rPr>
                <w:rFonts w:ascii="Times New Roman" w:hAnsi="Times New Roman" w:cs="Times New Roman"/>
                <w:sz w:val="24"/>
                <w:szCs w:val="24"/>
                <w:lang w:val="ro-RO"/>
              </w:rPr>
              <w:t xml:space="preserve"> </w:t>
            </w:r>
            <w:r w:rsidR="002E74E7" w:rsidRPr="00880F78">
              <w:rPr>
                <w:rFonts w:ascii="Times New Roman" w:hAnsi="Times New Roman" w:cs="Times New Roman"/>
                <w:sz w:val="24"/>
                <w:szCs w:val="24"/>
                <w:lang w:val="ro-RO"/>
              </w:rPr>
              <w:t xml:space="preserve">România </w:t>
            </w:r>
            <w:r w:rsidR="00270E50" w:rsidRPr="00880F78">
              <w:rPr>
                <w:rFonts w:ascii="Times New Roman" w:hAnsi="Times New Roman" w:cs="Times New Roman"/>
                <w:sz w:val="24"/>
                <w:szCs w:val="24"/>
                <w:lang w:val="ro-RO"/>
              </w:rPr>
              <w:t>a fost</w:t>
            </w:r>
            <w:r w:rsidR="002E74E7" w:rsidRPr="00880F78">
              <w:rPr>
                <w:rFonts w:ascii="Times New Roman" w:hAnsi="Times New Roman" w:cs="Times New Roman"/>
                <w:sz w:val="24"/>
                <w:szCs w:val="24"/>
                <w:lang w:val="ro-RO"/>
              </w:rPr>
              <w:t xml:space="preserve"> membru al Comitetului de coordonare al Cadrului</w:t>
            </w:r>
            <w:r w:rsidR="002E74E7" w:rsidRPr="00880F78">
              <w:rPr>
                <w:rFonts w:ascii="Times New Roman" w:hAnsi="Times New Roman" w:cs="Times New Roman"/>
                <w:i/>
                <w:sz w:val="24"/>
                <w:szCs w:val="24"/>
                <w:lang w:val="ro-RO"/>
              </w:rPr>
              <w:t xml:space="preserve"> decenal al programelor privind consumul și producția durabile (</w:t>
            </w:r>
            <w:r w:rsidR="002E74E7" w:rsidRPr="00880F78">
              <w:rPr>
                <w:rFonts w:ascii="Times New Roman" w:hAnsi="Times New Roman" w:cs="Times New Roman"/>
                <w:sz w:val="24"/>
                <w:szCs w:val="24"/>
                <w:lang w:val="ro-RO"/>
              </w:rPr>
              <w:t>10YFP</w:t>
            </w:r>
            <w:r w:rsidR="002E74E7" w:rsidRPr="00880F78">
              <w:rPr>
                <w:rFonts w:ascii="Times New Roman" w:hAnsi="Times New Roman" w:cs="Times New Roman"/>
                <w:i/>
                <w:sz w:val="24"/>
                <w:szCs w:val="24"/>
                <w:lang w:val="ro-RO"/>
              </w:rPr>
              <w:t>)</w:t>
            </w:r>
            <w:r w:rsidR="002E74E7" w:rsidRPr="00880F78">
              <w:rPr>
                <w:rFonts w:ascii="Times New Roman" w:hAnsi="Times New Roman" w:cs="Times New Roman"/>
                <w:sz w:val="24"/>
                <w:szCs w:val="24"/>
                <w:lang w:val="ro-RO"/>
              </w:rPr>
              <w:t>, format din 10 state membre ONU</w:t>
            </w:r>
            <w:r w:rsidR="00270E50" w:rsidRPr="00880F78">
              <w:rPr>
                <w:rFonts w:ascii="Times New Roman" w:hAnsi="Times New Roman" w:cs="Times New Roman"/>
                <w:sz w:val="24"/>
                <w:szCs w:val="24"/>
                <w:lang w:val="ro-RO"/>
              </w:rPr>
              <w:t>.</w:t>
            </w:r>
          </w:p>
          <w:p w14:paraId="1E889BD3" w14:textId="1A5F631A" w:rsidR="003E381E" w:rsidRPr="00880F78" w:rsidRDefault="003E381E" w:rsidP="008B5398">
            <w:pPr>
              <w:spacing w:before="120" w:after="0" w:line="240" w:lineRule="auto"/>
              <w:ind w:left="0" w:hanging="2"/>
              <w:jc w:val="both"/>
              <w:rPr>
                <w:rFonts w:ascii="Times New Roman" w:hAnsi="Times New Roman" w:cs="Times New Roman"/>
                <w:sz w:val="24"/>
                <w:szCs w:val="24"/>
                <w:lang w:val="ro-RO"/>
              </w:rPr>
            </w:pPr>
            <w:r w:rsidRPr="00880F78">
              <w:rPr>
                <w:rFonts w:ascii="Times New Roman" w:hAnsi="Times New Roman" w:cs="Times New Roman"/>
                <w:sz w:val="24"/>
                <w:szCs w:val="24"/>
                <w:lang w:val="ro-RO"/>
              </w:rPr>
              <w:t xml:space="preserve">Pentru a se asigura resursele financiare necesare realizării </w:t>
            </w:r>
            <w:proofErr w:type="spellStart"/>
            <w:r w:rsidRPr="00880F78">
              <w:rPr>
                <w:rFonts w:ascii="Times New Roman" w:hAnsi="Times New Roman" w:cs="Times New Roman"/>
                <w:sz w:val="24"/>
                <w:szCs w:val="24"/>
                <w:lang w:val="ro-RO"/>
              </w:rPr>
              <w:t>acţiunilor</w:t>
            </w:r>
            <w:proofErr w:type="spellEnd"/>
            <w:r w:rsidRPr="00880F78">
              <w:rPr>
                <w:rFonts w:ascii="Times New Roman" w:hAnsi="Times New Roman" w:cs="Times New Roman"/>
                <w:sz w:val="24"/>
                <w:szCs w:val="24"/>
                <w:lang w:val="ro-RO"/>
              </w:rPr>
              <w:t xml:space="preserve"> prevăzute în programe, UNEP a stabilit în 1972 Fondul pentru Mediu la care </w:t>
            </w:r>
            <w:proofErr w:type="spellStart"/>
            <w:r w:rsidRPr="00880F78">
              <w:rPr>
                <w:rFonts w:ascii="Times New Roman" w:hAnsi="Times New Roman" w:cs="Times New Roman"/>
                <w:sz w:val="24"/>
                <w:szCs w:val="24"/>
                <w:lang w:val="ro-RO"/>
              </w:rPr>
              <w:t>ţările</w:t>
            </w:r>
            <w:proofErr w:type="spellEnd"/>
            <w:r w:rsidRPr="00880F78">
              <w:rPr>
                <w:rFonts w:ascii="Times New Roman" w:hAnsi="Times New Roman" w:cs="Times New Roman"/>
                <w:sz w:val="24"/>
                <w:szCs w:val="24"/>
                <w:lang w:val="ro-RO"/>
              </w:rPr>
              <w:t xml:space="preserve"> membre </w:t>
            </w:r>
            <w:r w:rsidR="00AA0BC8" w:rsidRPr="00880F78">
              <w:rPr>
                <w:rFonts w:ascii="Times New Roman" w:hAnsi="Times New Roman" w:cs="Times New Roman"/>
                <w:sz w:val="24"/>
                <w:szCs w:val="24"/>
                <w:lang w:val="ro-RO"/>
              </w:rPr>
              <w:t xml:space="preserve"> ale </w:t>
            </w:r>
            <w:r w:rsidRPr="00880F78">
              <w:rPr>
                <w:rFonts w:ascii="Times New Roman" w:hAnsi="Times New Roman" w:cs="Times New Roman"/>
                <w:sz w:val="24"/>
                <w:szCs w:val="24"/>
                <w:lang w:val="ro-RO"/>
              </w:rPr>
              <w:t xml:space="preserve">UNEP contribuie voluntar. </w:t>
            </w:r>
          </w:p>
          <w:p w14:paraId="2ABD8903" w14:textId="0B211C28" w:rsidR="00273ED8" w:rsidRDefault="000A1545" w:rsidP="00885E17">
            <w:pPr>
              <w:spacing w:before="120" w:after="0" w:line="240" w:lineRule="auto"/>
              <w:ind w:left="0" w:hanging="2"/>
              <w:jc w:val="both"/>
              <w:rPr>
                <w:rFonts w:ascii="Times New Roman" w:hAnsi="Times New Roman" w:cs="Times New Roman"/>
                <w:sz w:val="24"/>
                <w:szCs w:val="24"/>
                <w:lang w:val="ro-RO"/>
              </w:rPr>
            </w:pPr>
            <w:r w:rsidRPr="00880F78">
              <w:rPr>
                <w:rFonts w:ascii="Times New Roman" w:hAnsi="Times New Roman" w:cs="Times New Roman"/>
                <w:sz w:val="24"/>
                <w:szCs w:val="24"/>
                <w:lang w:val="ro-RO"/>
              </w:rPr>
              <w:t xml:space="preserve">Astfel în </w:t>
            </w:r>
            <w:r w:rsidR="003934A3" w:rsidRPr="00880F78">
              <w:rPr>
                <w:rFonts w:ascii="Times New Roman" w:hAnsi="Times New Roman" w:cs="Times New Roman"/>
                <w:sz w:val="24"/>
                <w:szCs w:val="24"/>
                <w:lang w:val="ro-RO"/>
              </w:rPr>
              <w:t>luna septembrie 2023,</w:t>
            </w:r>
            <w:r w:rsidRPr="00880F78">
              <w:rPr>
                <w:rFonts w:ascii="Times New Roman" w:hAnsi="Times New Roman" w:cs="Times New Roman"/>
                <w:sz w:val="24"/>
                <w:szCs w:val="24"/>
                <w:lang w:val="ro-RO"/>
              </w:rPr>
              <w:t xml:space="preserve"> Directorul Executiv al Programul Națiunilor Unite pentru Mediu (UNEP), a transmis către ministrul român al mediului, o scrisoare de informare cu privire la principalele activități la nivel global realizate cu sprijinul UNE</w:t>
            </w:r>
            <w:r w:rsidR="00615F92">
              <w:rPr>
                <w:rFonts w:ascii="Times New Roman" w:hAnsi="Times New Roman" w:cs="Times New Roman"/>
                <w:sz w:val="24"/>
                <w:szCs w:val="24"/>
                <w:lang w:val="ro-RO"/>
              </w:rPr>
              <w:t xml:space="preserve">P, </w:t>
            </w:r>
            <w:r w:rsidRPr="00880F78">
              <w:rPr>
                <w:rFonts w:ascii="Times New Roman" w:hAnsi="Times New Roman" w:cs="Times New Roman"/>
                <w:sz w:val="24"/>
                <w:szCs w:val="24"/>
                <w:lang w:val="ro-RO"/>
              </w:rPr>
              <w:t xml:space="preserve">precum și cu privire la rolul și susținerea financiară din partea statelor membre, necesare pentru îndeplinirea mandatului și implementarea strategiei și </w:t>
            </w:r>
            <w:r w:rsidR="00615F92">
              <w:rPr>
                <w:rFonts w:ascii="Times New Roman" w:hAnsi="Times New Roman" w:cs="Times New Roman"/>
                <w:sz w:val="24"/>
                <w:szCs w:val="24"/>
                <w:lang w:val="ro-RO"/>
              </w:rPr>
              <w:t xml:space="preserve">a </w:t>
            </w:r>
            <w:r w:rsidRPr="00880F78">
              <w:rPr>
                <w:rFonts w:ascii="Times New Roman" w:hAnsi="Times New Roman" w:cs="Times New Roman"/>
                <w:sz w:val="24"/>
                <w:szCs w:val="24"/>
                <w:lang w:val="ro-RO"/>
              </w:rPr>
              <w:t>programului de lucru ale UNEP.</w:t>
            </w:r>
            <w:r w:rsidR="003934A3" w:rsidRPr="00880F78">
              <w:rPr>
                <w:rFonts w:ascii="Times New Roman" w:hAnsi="Times New Roman" w:cs="Times New Roman"/>
                <w:sz w:val="24"/>
                <w:szCs w:val="24"/>
                <w:lang w:val="ro-RO"/>
              </w:rPr>
              <w:t xml:space="preserve"> Scrisoarea informează de asemenea Ministerul Mediului, Apelor și Pădurilor asupra </w:t>
            </w:r>
            <w:r w:rsidR="00615F92" w:rsidRPr="00880F78">
              <w:rPr>
                <w:rFonts w:ascii="Times New Roman" w:hAnsi="Times New Roman" w:cs="Times New Roman"/>
                <w:sz w:val="24"/>
                <w:szCs w:val="24"/>
                <w:lang w:val="ro-RO"/>
              </w:rPr>
              <w:t>contribuției</w:t>
            </w:r>
            <w:r w:rsidR="003934A3" w:rsidRPr="00880F78">
              <w:rPr>
                <w:rFonts w:ascii="Times New Roman" w:hAnsi="Times New Roman" w:cs="Times New Roman"/>
                <w:sz w:val="24"/>
                <w:szCs w:val="24"/>
                <w:lang w:val="ro-RO"/>
              </w:rPr>
              <w:t xml:space="preserve"> </w:t>
            </w:r>
            <w:r w:rsidR="00CA1643">
              <w:rPr>
                <w:rFonts w:ascii="Times New Roman" w:hAnsi="Times New Roman" w:cs="Times New Roman"/>
                <w:sz w:val="24"/>
                <w:szCs w:val="24"/>
                <w:lang w:val="ro-RO"/>
              </w:rPr>
              <w:t xml:space="preserve">financiare </w:t>
            </w:r>
            <w:r w:rsidR="003934A3" w:rsidRPr="00880F78">
              <w:rPr>
                <w:rFonts w:ascii="Times New Roman" w:hAnsi="Times New Roman" w:cs="Times New Roman"/>
                <w:sz w:val="24"/>
                <w:szCs w:val="24"/>
                <w:lang w:val="ro-RO"/>
              </w:rPr>
              <w:t>voluntare a României la Fondul pentru Mediu, pentru anul 2023 în valoare de 305.100 USD. Astfel</w:t>
            </w:r>
            <w:r w:rsidR="00273ED8">
              <w:rPr>
                <w:rFonts w:ascii="Times New Roman" w:hAnsi="Times New Roman" w:cs="Times New Roman"/>
                <w:sz w:val="24"/>
                <w:szCs w:val="24"/>
                <w:lang w:val="ro-RO"/>
              </w:rPr>
              <w:t xml:space="preserve">, </w:t>
            </w:r>
            <w:r w:rsidR="003934A3" w:rsidRPr="00880F78">
              <w:rPr>
                <w:rFonts w:ascii="Times New Roman" w:hAnsi="Times New Roman" w:cs="Times New Roman"/>
                <w:sz w:val="24"/>
                <w:szCs w:val="24"/>
                <w:lang w:val="ro-RO"/>
              </w:rPr>
              <w:t xml:space="preserve">în conformitate cu scrisoarea </w:t>
            </w:r>
            <w:proofErr w:type="spellStart"/>
            <w:r w:rsidR="003934A3" w:rsidRPr="00880F78">
              <w:rPr>
                <w:rFonts w:ascii="Times New Roman" w:hAnsi="Times New Roman" w:cs="Times New Roman"/>
                <w:sz w:val="24"/>
                <w:szCs w:val="24"/>
                <w:lang w:val="ro-RO"/>
              </w:rPr>
              <w:t>şi</w:t>
            </w:r>
            <w:proofErr w:type="spellEnd"/>
            <w:r w:rsidR="003934A3" w:rsidRPr="00880F78">
              <w:rPr>
                <w:rFonts w:ascii="Times New Roman" w:hAnsi="Times New Roman" w:cs="Times New Roman"/>
                <w:sz w:val="24"/>
                <w:szCs w:val="24"/>
                <w:lang w:val="ro-RO"/>
              </w:rPr>
              <w:t xml:space="preserve"> factura </w:t>
            </w:r>
            <w:proofErr w:type="spellStart"/>
            <w:r w:rsidR="003934A3" w:rsidRPr="00880F78">
              <w:rPr>
                <w:rFonts w:ascii="Times New Roman" w:hAnsi="Times New Roman" w:cs="Times New Roman"/>
                <w:sz w:val="24"/>
                <w:szCs w:val="24"/>
                <w:lang w:val="ro-RO"/>
              </w:rPr>
              <w:t>proformă</w:t>
            </w:r>
            <w:proofErr w:type="spellEnd"/>
            <w:r w:rsidR="00273ED8">
              <w:rPr>
                <w:rFonts w:ascii="Times New Roman" w:hAnsi="Times New Roman" w:cs="Times New Roman"/>
                <w:sz w:val="24"/>
                <w:szCs w:val="24"/>
                <w:lang w:val="ro-RO"/>
              </w:rPr>
              <w:t xml:space="preserve"> care însoțește această scrisoare,</w:t>
            </w:r>
            <w:r w:rsidR="003934A3" w:rsidRPr="00880F78">
              <w:rPr>
                <w:rFonts w:ascii="Times New Roman" w:hAnsi="Times New Roman" w:cs="Times New Roman"/>
                <w:sz w:val="24"/>
                <w:szCs w:val="24"/>
                <w:lang w:val="ro-RO"/>
              </w:rPr>
              <w:t xml:space="preserve"> </w:t>
            </w:r>
            <w:r w:rsidR="00273ED8" w:rsidRPr="00880F78">
              <w:rPr>
                <w:rFonts w:ascii="Times New Roman" w:hAnsi="Times New Roman" w:cs="Times New Roman"/>
                <w:sz w:val="24"/>
                <w:szCs w:val="24"/>
                <w:lang w:val="ro-RO"/>
              </w:rPr>
              <w:t>contribuția</w:t>
            </w:r>
            <w:r w:rsidR="003934A3" w:rsidRPr="00880F78">
              <w:rPr>
                <w:rFonts w:ascii="Times New Roman" w:hAnsi="Times New Roman" w:cs="Times New Roman"/>
                <w:sz w:val="24"/>
                <w:szCs w:val="24"/>
                <w:lang w:val="ro-RO"/>
              </w:rPr>
              <w:t xml:space="preserve"> </w:t>
            </w:r>
            <w:r w:rsidR="00CA1643">
              <w:rPr>
                <w:rFonts w:ascii="Times New Roman" w:hAnsi="Times New Roman" w:cs="Times New Roman"/>
                <w:sz w:val="24"/>
                <w:szCs w:val="24"/>
                <w:lang w:val="ro-RO"/>
              </w:rPr>
              <w:t xml:space="preserve">financiară voluntară a </w:t>
            </w:r>
            <w:r w:rsidR="003934A3" w:rsidRPr="00880F78">
              <w:rPr>
                <w:rFonts w:ascii="Times New Roman" w:hAnsi="Times New Roman" w:cs="Times New Roman"/>
                <w:sz w:val="24"/>
                <w:szCs w:val="24"/>
                <w:lang w:val="ro-RO"/>
              </w:rPr>
              <w:t xml:space="preserve">României pentru anul 2023 </w:t>
            </w:r>
            <w:r w:rsidR="00273ED8">
              <w:rPr>
                <w:rFonts w:ascii="Times New Roman" w:hAnsi="Times New Roman" w:cs="Times New Roman"/>
                <w:sz w:val="24"/>
                <w:szCs w:val="24"/>
                <w:lang w:val="ro-RO"/>
              </w:rPr>
              <w:t xml:space="preserve">este </w:t>
            </w:r>
            <w:r w:rsidR="003934A3" w:rsidRPr="00880F78">
              <w:rPr>
                <w:rFonts w:ascii="Times New Roman" w:hAnsi="Times New Roman" w:cs="Times New Roman"/>
                <w:sz w:val="24"/>
                <w:szCs w:val="24"/>
                <w:lang w:val="ro-RO"/>
              </w:rPr>
              <w:t xml:space="preserve">în valoare de 305.100 USD. </w:t>
            </w:r>
          </w:p>
          <w:p w14:paraId="6C3FECA7" w14:textId="116D2134" w:rsidR="002E74E7" w:rsidRDefault="003934A3" w:rsidP="00885E17">
            <w:pPr>
              <w:spacing w:before="120" w:after="0" w:line="240" w:lineRule="auto"/>
              <w:ind w:left="0" w:hanging="2"/>
              <w:jc w:val="both"/>
              <w:rPr>
                <w:rFonts w:ascii="Times New Roman" w:hAnsi="Times New Roman" w:cs="Times New Roman"/>
                <w:sz w:val="24"/>
                <w:szCs w:val="24"/>
                <w:lang w:val="ro-RO"/>
              </w:rPr>
            </w:pPr>
            <w:r w:rsidRPr="00880F78">
              <w:rPr>
                <w:rFonts w:ascii="Times New Roman" w:hAnsi="Times New Roman" w:cs="Times New Roman"/>
                <w:sz w:val="24"/>
                <w:szCs w:val="24"/>
                <w:lang w:val="ro-RO"/>
              </w:rPr>
              <w:t xml:space="preserve">Adoptarea prezentului proiect de hotărâre va permite plata </w:t>
            </w:r>
            <w:r w:rsidR="00D03C75" w:rsidRPr="00880F78">
              <w:rPr>
                <w:rFonts w:ascii="Times New Roman" w:hAnsi="Times New Roman" w:cs="Times New Roman"/>
                <w:sz w:val="24"/>
                <w:szCs w:val="24"/>
                <w:lang w:val="ro-RO"/>
              </w:rPr>
              <w:t>contribuției</w:t>
            </w:r>
            <w:r w:rsidRPr="00880F78">
              <w:rPr>
                <w:rFonts w:ascii="Times New Roman" w:hAnsi="Times New Roman" w:cs="Times New Roman"/>
                <w:sz w:val="24"/>
                <w:szCs w:val="24"/>
                <w:lang w:val="ro-RO"/>
              </w:rPr>
              <w:t xml:space="preserve"> financiare </w:t>
            </w:r>
            <w:r w:rsidR="00D03C75">
              <w:rPr>
                <w:rFonts w:ascii="Times New Roman" w:hAnsi="Times New Roman" w:cs="Times New Roman"/>
                <w:sz w:val="24"/>
                <w:szCs w:val="24"/>
                <w:lang w:val="ro-RO"/>
              </w:rPr>
              <w:t xml:space="preserve">voluntare </w:t>
            </w:r>
            <w:r w:rsidRPr="00880F78">
              <w:rPr>
                <w:rFonts w:ascii="Times New Roman" w:hAnsi="Times New Roman" w:cs="Times New Roman"/>
                <w:sz w:val="24"/>
                <w:szCs w:val="24"/>
                <w:lang w:val="ro-RO"/>
              </w:rPr>
              <w:t xml:space="preserve">a României pentru </w:t>
            </w:r>
            <w:r w:rsidR="002B1433" w:rsidRPr="00880F78">
              <w:rPr>
                <w:rFonts w:ascii="Times New Roman" w:hAnsi="Times New Roman" w:cs="Times New Roman"/>
                <w:sz w:val="24"/>
                <w:szCs w:val="24"/>
                <w:lang w:val="ro-RO"/>
              </w:rPr>
              <w:t>anul 2023</w:t>
            </w:r>
            <w:r w:rsidRPr="00880F78">
              <w:rPr>
                <w:rFonts w:ascii="Times New Roman" w:hAnsi="Times New Roman" w:cs="Times New Roman"/>
                <w:sz w:val="24"/>
                <w:szCs w:val="24"/>
                <w:lang w:val="ro-RO"/>
              </w:rPr>
              <w:t xml:space="preserve">, în valoare de </w:t>
            </w:r>
            <w:r w:rsidR="002B1433" w:rsidRPr="00880F78">
              <w:rPr>
                <w:rFonts w:ascii="Times New Roman" w:hAnsi="Times New Roman" w:cs="Times New Roman"/>
                <w:sz w:val="24"/>
                <w:szCs w:val="24"/>
                <w:lang w:val="ro-RO"/>
              </w:rPr>
              <w:t xml:space="preserve">305.100 USD </w:t>
            </w:r>
            <w:r w:rsidRPr="00880F78">
              <w:rPr>
                <w:rFonts w:ascii="Times New Roman" w:hAnsi="Times New Roman" w:cs="Times New Roman"/>
                <w:sz w:val="24"/>
                <w:szCs w:val="24"/>
                <w:lang w:val="ro-RO"/>
              </w:rPr>
              <w:t xml:space="preserve">la bugetul Programul </w:t>
            </w:r>
            <w:proofErr w:type="spellStart"/>
            <w:r w:rsidRPr="00880F78">
              <w:rPr>
                <w:rFonts w:ascii="Times New Roman" w:hAnsi="Times New Roman" w:cs="Times New Roman"/>
                <w:sz w:val="24"/>
                <w:szCs w:val="24"/>
                <w:lang w:val="ro-RO"/>
              </w:rPr>
              <w:t>Naţiunilor</w:t>
            </w:r>
            <w:proofErr w:type="spellEnd"/>
            <w:r w:rsidRPr="00880F78">
              <w:rPr>
                <w:rFonts w:ascii="Times New Roman" w:hAnsi="Times New Roman" w:cs="Times New Roman"/>
                <w:sz w:val="24"/>
                <w:szCs w:val="24"/>
                <w:lang w:val="ro-RO"/>
              </w:rPr>
              <w:t xml:space="preserve"> Unite pentru Mediu. </w:t>
            </w:r>
          </w:p>
          <w:p w14:paraId="00000021" w14:textId="565C0670" w:rsidR="000F6A31" w:rsidRPr="00880F78" w:rsidRDefault="000F6A31" w:rsidP="00F25A24">
            <w:pPr>
              <w:spacing w:before="120" w:after="0" w:line="240" w:lineRule="auto"/>
              <w:ind w:left="0" w:hanging="2"/>
              <w:jc w:val="both"/>
              <w:rPr>
                <w:rFonts w:ascii="Times New Roman" w:hAnsi="Times New Roman" w:cs="Times New Roman"/>
                <w:sz w:val="24"/>
                <w:szCs w:val="24"/>
                <w:lang w:val="ro-RO"/>
              </w:rPr>
            </w:pPr>
            <w:r>
              <w:rPr>
                <w:rFonts w:ascii="Times New Roman" w:hAnsi="Times New Roman" w:cs="Times New Roman"/>
                <w:sz w:val="24"/>
                <w:szCs w:val="24"/>
                <w:lang w:val="ro-RO"/>
              </w:rPr>
              <w:t>Astfel, a</w:t>
            </w:r>
            <w:r w:rsidRPr="000F6A31">
              <w:rPr>
                <w:rFonts w:ascii="Times New Roman" w:hAnsi="Times New Roman" w:cs="Times New Roman"/>
                <w:sz w:val="24"/>
                <w:szCs w:val="24"/>
                <w:lang w:val="ro-RO"/>
              </w:rPr>
              <w:t>vând în vedere solicitarea Programului Națiunilor Unite</w:t>
            </w:r>
            <w:r>
              <w:rPr>
                <w:rFonts w:ascii="Times New Roman" w:hAnsi="Times New Roman" w:cs="Times New Roman"/>
                <w:sz w:val="24"/>
                <w:szCs w:val="24"/>
                <w:lang w:val="ro-RO"/>
              </w:rPr>
              <w:t xml:space="preserve"> </w:t>
            </w:r>
            <w:r w:rsidRPr="000F6A31">
              <w:rPr>
                <w:rFonts w:ascii="Times New Roman" w:hAnsi="Times New Roman" w:cs="Times New Roman"/>
                <w:sz w:val="24"/>
                <w:szCs w:val="24"/>
                <w:lang w:val="ro-RO"/>
              </w:rPr>
              <w:t xml:space="preserve">pentru Mediu transmisă prin </w:t>
            </w:r>
            <w:r>
              <w:rPr>
                <w:rFonts w:ascii="Times New Roman" w:hAnsi="Times New Roman" w:cs="Times New Roman"/>
                <w:sz w:val="24"/>
                <w:szCs w:val="24"/>
                <w:lang w:val="ro-RO"/>
              </w:rPr>
              <w:t xml:space="preserve">scrisoarea </w:t>
            </w:r>
            <w:r w:rsidRPr="000F6A31">
              <w:rPr>
                <w:rFonts w:ascii="Times New Roman" w:hAnsi="Times New Roman" w:cs="Times New Roman"/>
                <w:sz w:val="24"/>
                <w:szCs w:val="24"/>
                <w:lang w:val="ro-RO"/>
              </w:rPr>
              <w:t>Directorul</w:t>
            </w:r>
            <w:r>
              <w:rPr>
                <w:rFonts w:ascii="Times New Roman" w:hAnsi="Times New Roman" w:cs="Times New Roman"/>
                <w:sz w:val="24"/>
                <w:szCs w:val="24"/>
                <w:lang w:val="ro-RO"/>
              </w:rPr>
              <w:t>ui</w:t>
            </w:r>
            <w:r w:rsidRPr="000F6A31">
              <w:rPr>
                <w:rFonts w:ascii="Times New Roman" w:hAnsi="Times New Roman" w:cs="Times New Roman"/>
                <w:sz w:val="24"/>
                <w:szCs w:val="24"/>
                <w:lang w:val="ro-RO"/>
              </w:rPr>
              <w:t xml:space="preserve"> Executiv al Programul Națiunilor Unite pentru Mediu (UNEP)</w:t>
            </w:r>
            <w:r>
              <w:rPr>
                <w:rFonts w:ascii="Times New Roman" w:hAnsi="Times New Roman" w:cs="Times New Roman"/>
                <w:sz w:val="24"/>
                <w:szCs w:val="24"/>
                <w:lang w:val="ro-RO"/>
              </w:rPr>
              <w:t xml:space="preserve">, </w:t>
            </w:r>
            <w:r w:rsidRPr="000F6A31">
              <w:rPr>
                <w:rFonts w:ascii="Times New Roman" w:hAnsi="Times New Roman" w:cs="Times New Roman"/>
                <w:sz w:val="24"/>
                <w:szCs w:val="24"/>
                <w:lang w:val="ro-RO"/>
              </w:rPr>
              <w:t xml:space="preserve">prin care se solicită </w:t>
            </w:r>
            <w:r>
              <w:rPr>
                <w:rFonts w:ascii="Times New Roman" w:hAnsi="Times New Roman" w:cs="Times New Roman"/>
                <w:sz w:val="24"/>
                <w:szCs w:val="24"/>
                <w:lang w:val="ro-RO"/>
              </w:rPr>
              <w:t xml:space="preserve">achitarea </w:t>
            </w:r>
            <w:r w:rsidRPr="000F6A31">
              <w:rPr>
                <w:rFonts w:ascii="Times New Roman" w:hAnsi="Times New Roman" w:cs="Times New Roman"/>
                <w:sz w:val="24"/>
                <w:szCs w:val="24"/>
                <w:lang w:val="ro-RO"/>
              </w:rPr>
              <w:t xml:space="preserve">contribuției </w:t>
            </w:r>
            <w:r w:rsidR="0080340E">
              <w:rPr>
                <w:rFonts w:ascii="Times New Roman" w:hAnsi="Times New Roman" w:cs="Times New Roman"/>
                <w:sz w:val="24"/>
                <w:szCs w:val="24"/>
                <w:lang w:val="ro-RO"/>
              </w:rPr>
              <w:t xml:space="preserve">financiare </w:t>
            </w:r>
            <w:r>
              <w:rPr>
                <w:rFonts w:ascii="Times New Roman" w:hAnsi="Times New Roman" w:cs="Times New Roman"/>
                <w:sz w:val="24"/>
                <w:szCs w:val="24"/>
                <w:lang w:val="ro-RO"/>
              </w:rPr>
              <w:t xml:space="preserve">voluntare din partea </w:t>
            </w:r>
            <w:r w:rsidRPr="000F6A31">
              <w:rPr>
                <w:rFonts w:ascii="Times New Roman" w:hAnsi="Times New Roman" w:cs="Times New Roman"/>
                <w:sz w:val="24"/>
                <w:szCs w:val="24"/>
                <w:lang w:val="ro-RO"/>
              </w:rPr>
              <w:t xml:space="preserve">Guvernului României la bugetul UNEP </w:t>
            </w:r>
            <w:r w:rsidR="00F25A24" w:rsidRPr="00F25A24">
              <w:rPr>
                <w:rFonts w:ascii="Times New Roman" w:hAnsi="Times New Roman" w:cs="Times New Roman"/>
                <w:sz w:val="24"/>
                <w:szCs w:val="24"/>
                <w:lang w:val="ro-RO"/>
              </w:rPr>
              <w:t>pentru anul 2023 în valoare de 305.100 USD</w:t>
            </w:r>
            <w:r w:rsidR="00F25A24">
              <w:rPr>
                <w:rFonts w:ascii="Times New Roman" w:hAnsi="Times New Roman" w:cs="Times New Roman"/>
                <w:sz w:val="24"/>
                <w:szCs w:val="24"/>
                <w:lang w:val="ro-RO"/>
              </w:rPr>
              <w:t xml:space="preserve">, </w:t>
            </w:r>
            <w:r w:rsidRPr="000F6A31">
              <w:rPr>
                <w:rFonts w:ascii="Times New Roman" w:hAnsi="Times New Roman" w:cs="Times New Roman"/>
                <w:sz w:val="24"/>
                <w:szCs w:val="24"/>
                <w:lang w:val="ro-RO"/>
              </w:rPr>
              <w:t>Guvernul României trebuie să</w:t>
            </w:r>
            <w:r w:rsidR="00F25A24">
              <w:rPr>
                <w:rFonts w:ascii="Times New Roman" w:hAnsi="Times New Roman" w:cs="Times New Roman"/>
                <w:sz w:val="24"/>
                <w:szCs w:val="24"/>
                <w:lang w:val="ro-RO"/>
              </w:rPr>
              <w:t xml:space="preserve"> </w:t>
            </w:r>
            <w:r w:rsidR="00F25A24" w:rsidRPr="000F6A31">
              <w:rPr>
                <w:rFonts w:ascii="Times New Roman" w:hAnsi="Times New Roman" w:cs="Times New Roman"/>
                <w:sz w:val="24"/>
                <w:szCs w:val="24"/>
                <w:lang w:val="ro-RO"/>
              </w:rPr>
              <w:t>își</w:t>
            </w:r>
            <w:r w:rsidRPr="000F6A31">
              <w:rPr>
                <w:rFonts w:ascii="Times New Roman" w:hAnsi="Times New Roman" w:cs="Times New Roman"/>
                <w:sz w:val="24"/>
                <w:szCs w:val="24"/>
                <w:lang w:val="ro-RO"/>
              </w:rPr>
              <w:t xml:space="preserve"> respecte </w:t>
            </w:r>
            <w:r w:rsidR="00F25A24" w:rsidRPr="000F6A31">
              <w:rPr>
                <w:rFonts w:ascii="Times New Roman" w:hAnsi="Times New Roman" w:cs="Times New Roman"/>
                <w:sz w:val="24"/>
                <w:szCs w:val="24"/>
                <w:lang w:val="ro-RO"/>
              </w:rPr>
              <w:t>obligațiile</w:t>
            </w:r>
            <w:r w:rsidRPr="000F6A31">
              <w:rPr>
                <w:rFonts w:ascii="Times New Roman" w:hAnsi="Times New Roman" w:cs="Times New Roman"/>
                <w:sz w:val="24"/>
                <w:szCs w:val="24"/>
                <w:lang w:val="ro-RO"/>
              </w:rPr>
              <w:t xml:space="preserve"> asumate în cadrul UNEP </w:t>
            </w:r>
            <w:r w:rsidR="00F25A24" w:rsidRPr="000F6A31">
              <w:rPr>
                <w:rFonts w:ascii="Times New Roman" w:hAnsi="Times New Roman" w:cs="Times New Roman"/>
                <w:sz w:val="24"/>
                <w:szCs w:val="24"/>
                <w:lang w:val="ro-RO"/>
              </w:rPr>
              <w:t>și</w:t>
            </w:r>
            <w:r w:rsidRPr="000F6A31">
              <w:rPr>
                <w:rFonts w:ascii="Times New Roman" w:hAnsi="Times New Roman" w:cs="Times New Roman"/>
                <w:sz w:val="24"/>
                <w:szCs w:val="24"/>
                <w:lang w:val="ro-RO"/>
              </w:rPr>
              <w:t xml:space="preserve"> să participe alături</w:t>
            </w:r>
            <w:r w:rsidR="00F25A24">
              <w:rPr>
                <w:rFonts w:ascii="Times New Roman" w:hAnsi="Times New Roman" w:cs="Times New Roman"/>
                <w:sz w:val="24"/>
                <w:szCs w:val="24"/>
                <w:lang w:val="ro-RO"/>
              </w:rPr>
              <w:t xml:space="preserve"> </w:t>
            </w:r>
            <w:r w:rsidRPr="000F6A31">
              <w:rPr>
                <w:rFonts w:ascii="Times New Roman" w:hAnsi="Times New Roman" w:cs="Times New Roman"/>
                <w:sz w:val="24"/>
                <w:szCs w:val="24"/>
                <w:lang w:val="ro-RO"/>
              </w:rPr>
              <w:t>de celelalte state membre la elaborarea si implementarea politicilor</w:t>
            </w:r>
            <w:r w:rsidR="00F25A24">
              <w:rPr>
                <w:rFonts w:ascii="Times New Roman" w:hAnsi="Times New Roman" w:cs="Times New Roman"/>
                <w:sz w:val="24"/>
                <w:szCs w:val="24"/>
                <w:lang w:val="ro-RO"/>
              </w:rPr>
              <w:t xml:space="preserve"> </w:t>
            </w:r>
            <w:r w:rsidRPr="000F6A31">
              <w:rPr>
                <w:rFonts w:ascii="Times New Roman" w:hAnsi="Times New Roman" w:cs="Times New Roman"/>
                <w:sz w:val="24"/>
                <w:szCs w:val="24"/>
                <w:lang w:val="ro-RO"/>
              </w:rPr>
              <w:t>de mediu.</w:t>
            </w:r>
          </w:p>
        </w:tc>
      </w:tr>
      <w:tr w:rsidR="002443F3" w:rsidRPr="00B77754" w14:paraId="53357B5E" w14:textId="77777777" w:rsidTr="00F70BF2">
        <w:trPr>
          <w:trHeight w:val="90"/>
        </w:trPr>
        <w:tc>
          <w:tcPr>
            <w:tcW w:w="823" w:type="dxa"/>
            <w:vAlign w:val="center"/>
          </w:tcPr>
          <w:p w14:paraId="0000002A" w14:textId="4A3D1EDA"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vertAlign w:val="superscript"/>
                <w:lang w:val="ro-RO"/>
              </w:rPr>
            </w:pPr>
            <w:r w:rsidRPr="00593DE8">
              <w:rPr>
                <w:rFonts w:ascii="Times New Roman" w:eastAsia="Times New Roman" w:hAnsi="Times New Roman" w:cs="Times New Roman"/>
                <w:color w:val="000000"/>
                <w:sz w:val="24"/>
                <w:szCs w:val="24"/>
                <w:lang w:val="ro-RO"/>
              </w:rPr>
              <w:lastRenderedPageBreak/>
              <w:t>2.2.</w:t>
            </w:r>
          </w:p>
        </w:tc>
        <w:tc>
          <w:tcPr>
            <w:tcW w:w="2192" w:type="dxa"/>
            <w:vAlign w:val="center"/>
          </w:tcPr>
          <w:p w14:paraId="0000002B" w14:textId="3894BB9C"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Descrierea </w:t>
            </w:r>
            <w:r w:rsidR="00085FF6" w:rsidRPr="00593DE8">
              <w:rPr>
                <w:rFonts w:ascii="Times New Roman" w:eastAsia="Times New Roman" w:hAnsi="Times New Roman" w:cs="Times New Roman"/>
                <w:color w:val="000000"/>
                <w:sz w:val="24"/>
                <w:szCs w:val="24"/>
                <w:lang w:val="ro-RO"/>
              </w:rPr>
              <w:t>situației</w:t>
            </w:r>
            <w:r w:rsidRPr="00593DE8">
              <w:rPr>
                <w:rFonts w:ascii="Times New Roman" w:eastAsia="Times New Roman" w:hAnsi="Times New Roman" w:cs="Times New Roman"/>
                <w:color w:val="000000"/>
                <w:sz w:val="24"/>
                <w:szCs w:val="24"/>
                <w:lang w:val="ro-RO"/>
              </w:rPr>
              <w:t xml:space="preserve"> actuale</w:t>
            </w:r>
          </w:p>
        </w:tc>
        <w:tc>
          <w:tcPr>
            <w:tcW w:w="7020" w:type="dxa"/>
            <w:gridSpan w:val="9"/>
            <w:vAlign w:val="center"/>
          </w:tcPr>
          <w:p w14:paraId="502C2544" w14:textId="5A84C5BF" w:rsidR="00B73F9C" w:rsidRPr="00880F78" w:rsidRDefault="00B73F9C" w:rsidP="00836DB7">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r w:rsidRPr="00880F78">
              <w:rPr>
                <w:rFonts w:ascii="Times New Roman" w:hAnsi="Times New Roman" w:cs="Times New Roman"/>
                <w:sz w:val="24"/>
                <w:szCs w:val="24"/>
                <w:lang w:val="ro-RO"/>
              </w:rPr>
              <w:t>Prin intermediul programelor și fondurilor Națiunilor Unite,</w:t>
            </w:r>
            <w:r w:rsidR="00885E17" w:rsidRPr="00880F78">
              <w:rPr>
                <w:rFonts w:ascii="Times New Roman" w:hAnsi="Times New Roman" w:cs="Times New Roman"/>
                <w:sz w:val="24"/>
                <w:szCs w:val="24"/>
                <w:lang w:val="ro-RO"/>
              </w:rPr>
              <w:t xml:space="preserve"> </w:t>
            </w:r>
            <w:r w:rsidRPr="00880F78">
              <w:rPr>
                <w:rFonts w:ascii="Times New Roman" w:hAnsi="Times New Roman" w:cs="Times New Roman"/>
                <w:sz w:val="24"/>
                <w:szCs w:val="24"/>
                <w:lang w:val="ro-RO"/>
              </w:rPr>
              <w:t>România a beneficiat de asistență tehnică și financiară în sectoare de interes precum  protecția mediului, demografie, drepturile omului, sănătate, agricultură, industrie, consolidarea instituțiilor democratice, etc.</w:t>
            </w:r>
          </w:p>
          <w:p w14:paraId="15B89E28" w14:textId="364610DF" w:rsidR="00B73F9C" w:rsidRPr="00880F78" w:rsidRDefault="00B73F9C" w:rsidP="00836DB7">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r w:rsidRPr="00880F78">
              <w:rPr>
                <w:rFonts w:ascii="Times New Roman" w:hAnsi="Times New Roman" w:cs="Times New Roman"/>
                <w:sz w:val="24"/>
                <w:szCs w:val="24"/>
                <w:lang w:val="ro-RO"/>
              </w:rPr>
              <w:t>Asistența financiară oferită de către Sistemul ONU a fost armonizată cu strategiile și programele naționale de dezvoltare ale României, pentru a asigura un răspuns eficient la prioritățile de dezvoltare ale țării  noastre</w:t>
            </w:r>
            <w:r w:rsidR="00885E17" w:rsidRPr="00880F78">
              <w:rPr>
                <w:rFonts w:ascii="Times New Roman" w:hAnsi="Times New Roman" w:cs="Times New Roman"/>
                <w:sz w:val="24"/>
                <w:szCs w:val="24"/>
                <w:lang w:val="ro-RO"/>
              </w:rPr>
              <w:t xml:space="preserve">, </w:t>
            </w:r>
            <w:r w:rsidRPr="00880F78">
              <w:rPr>
                <w:rFonts w:ascii="Times New Roman" w:hAnsi="Times New Roman" w:cs="Times New Roman"/>
                <w:sz w:val="24"/>
                <w:szCs w:val="24"/>
                <w:lang w:val="ro-RO"/>
              </w:rPr>
              <w:t xml:space="preserve">  </w:t>
            </w:r>
          </w:p>
          <w:p w14:paraId="0D040D63" w14:textId="77E9E4D4" w:rsidR="00885E17" w:rsidRPr="00880F78" w:rsidRDefault="00885E17" w:rsidP="00836DB7">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880F78">
              <w:rPr>
                <w:rFonts w:ascii="Times New Roman" w:hAnsi="Times New Roman" w:cs="Times New Roman"/>
                <w:sz w:val="24"/>
                <w:szCs w:val="24"/>
                <w:lang w:val="ro-RO"/>
              </w:rPr>
              <w:t xml:space="preserve">Proiectele desfășurate prin intermediul programelor și fondurilor Națiunilor Unite, </w:t>
            </w:r>
            <w:r w:rsidR="00A62B89" w:rsidRPr="00880F78">
              <w:rPr>
                <w:rFonts w:ascii="Times New Roman" w:hAnsi="Times New Roman" w:cs="Times New Roman"/>
                <w:sz w:val="24"/>
                <w:szCs w:val="24"/>
                <w:lang w:val="ro-RO"/>
              </w:rPr>
              <w:t xml:space="preserve">au fost în acord cu </w:t>
            </w:r>
            <w:r w:rsidRPr="00880F78">
              <w:rPr>
                <w:rFonts w:ascii="Times New Roman" w:hAnsi="Times New Roman" w:cs="Times New Roman"/>
                <w:sz w:val="24"/>
                <w:szCs w:val="24"/>
                <w:lang w:val="ro-RO"/>
              </w:rPr>
              <w:t xml:space="preserve"> </w:t>
            </w:r>
            <w:proofErr w:type="spellStart"/>
            <w:r w:rsidRPr="00880F78">
              <w:rPr>
                <w:rFonts w:ascii="Times New Roman" w:hAnsi="Times New Roman" w:cs="Times New Roman"/>
                <w:sz w:val="24"/>
                <w:szCs w:val="24"/>
                <w:lang w:val="ro-RO"/>
              </w:rPr>
              <w:t>priorităţile</w:t>
            </w:r>
            <w:proofErr w:type="spellEnd"/>
            <w:r w:rsidRPr="00880F78">
              <w:rPr>
                <w:rFonts w:ascii="Times New Roman" w:hAnsi="Times New Roman" w:cs="Times New Roman"/>
                <w:sz w:val="24"/>
                <w:szCs w:val="24"/>
                <w:lang w:val="ro-RO"/>
              </w:rPr>
              <w:t xml:space="preserve"> </w:t>
            </w:r>
            <w:proofErr w:type="spellStart"/>
            <w:r w:rsidRPr="00880F78">
              <w:rPr>
                <w:rFonts w:ascii="Times New Roman" w:hAnsi="Times New Roman" w:cs="Times New Roman"/>
                <w:sz w:val="24"/>
                <w:szCs w:val="24"/>
                <w:lang w:val="ro-RO"/>
              </w:rPr>
              <w:t>naţionale</w:t>
            </w:r>
            <w:proofErr w:type="spellEnd"/>
            <w:r w:rsidRPr="00880F78">
              <w:rPr>
                <w:rFonts w:ascii="Times New Roman" w:hAnsi="Times New Roman" w:cs="Times New Roman"/>
                <w:sz w:val="24"/>
                <w:szCs w:val="24"/>
                <w:lang w:val="ro-RO"/>
              </w:rPr>
              <w:t xml:space="preserve"> </w:t>
            </w:r>
            <w:r w:rsidR="00A62B89" w:rsidRPr="00880F78">
              <w:rPr>
                <w:rFonts w:ascii="Times New Roman" w:hAnsi="Times New Roman" w:cs="Times New Roman"/>
                <w:sz w:val="24"/>
                <w:szCs w:val="24"/>
                <w:lang w:val="ro-RO"/>
              </w:rPr>
              <w:t>și</w:t>
            </w:r>
            <w:r w:rsidRPr="00880F78">
              <w:rPr>
                <w:rFonts w:ascii="Times New Roman" w:hAnsi="Times New Roman" w:cs="Times New Roman"/>
                <w:sz w:val="24"/>
                <w:szCs w:val="24"/>
                <w:lang w:val="ro-RO"/>
              </w:rPr>
              <w:t xml:space="preserve"> regionale </w:t>
            </w:r>
            <w:proofErr w:type="spellStart"/>
            <w:r w:rsidRPr="00880F78">
              <w:rPr>
                <w:rFonts w:ascii="Times New Roman" w:hAnsi="Times New Roman" w:cs="Times New Roman"/>
                <w:sz w:val="24"/>
                <w:szCs w:val="24"/>
                <w:lang w:val="ro-RO"/>
              </w:rPr>
              <w:t>şi</w:t>
            </w:r>
            <w:proofErr w:type="spellEnd"/>
            <w:r w:rsidRPr="00880F78">
              <w:rPr>
                <w:rFonts w:ascii="Times New Roman" w:hAnsi="Times New Roman" w:cs="Times New Roman"/>
                <w:sz w:val="24"/>
                <w:szCs w:val="24"/>
                <w:lang w:val="ro-RO"/>
              </w:rPr>
              <w:t xml:space="preserve"> </w:t>
            </w:r>
            <w:r w:rsidR="00A62B89" w:rsidRPr="00880F78">
              <w:rPr>
                <w:rFonts w:ascii="Times New Roman" w:hAnsi="Times New Roman" w:cs="Times New Roman"/>
                <w:sz w:val="24"/>
                <w:szCs w:val="24"/>
                <w:lang w:val="ro-RO"/>
              </w:rPr>
              <w:t>au avut</w:t>
            </w:r>
            <w:r w:rsidRPr="00880F78">
              <w:rPr>
                <w:rFonts w:ascii="Times New Roman" w:hAnsi="Times New Roman" w:cs="Times New Roman"/>
                <w:sz w:val="24"/>
                <w:szCs w:val="24"/>
                <w:lang w:val="ro-RO"/>
              </w:rPr>
              <w:t xml:space="preserve"> contribui</w:t>
            </w:r>
            <w:r w:rsidR="00A62B89" w:rsidRPr="00880F78">
              <w:rPr>
                <w:rFonts w:ascii="Times New Roman" w:hAnsi="Times New Roman" w:cs="Times New Roman"/>
                <w:sz w:val="24"/>
                <w:szCs w:val="24"/>
                <w:lang w:val="ro-RO"/>
              </w:rPr>
              <w:t>t</w:t>
            </w:r>
            <w:r w:rsidRPr="00880F78">
              <w:rPr>
                <w:rFonts w:ascii="Times New Roman" w:hAnsi="Times New Roman" w:cs="Times New Roman"/>
                <w:sz w:val="24"/>
                <w:szCs w:val="24"/>
                <w:lang w:val="ro-RO"/>
              </w:rPr>
              <w:t xml:space="preserve"> la ameliorarea </w:t>
            </w:r>
            <w:proofErr w:type="spellStart"/>
            <w:r w:rsidRPr="00880F78">
              <w:rPr>
                <w:rFonts w:ascii="Times New Roman" w:hAnsi="Times New Roman" w:cs="Times New Roman"/>
                <w:sz w:val="24"/>
                <w:szCs w:val="24"/>
                <w:lang w:val="ro-RO"/>
              </w:rPr>
              <w:t>situaţiei</w:t>
            </w:r>
            <w:proofErr w:type="spellEnd"/>
            <w:r w:rsidRPr="00880F78">
              <w:rPr>
                <w:rFonts w:ascii="Times New Roman" w:hAnsi="Times New Roman" w:cs="Times New Roman"/>
                <w:sz w:val="24"/>
                <w:szCs w:val="24"/>
                <w:lang w:val="ro-RO"/>
              </w:rPr>
              <w:t xml:space="preserve"> mediului pe plan </w:t>
            </w:r>
            <w:r w:rsidR="00A62B89" w:rsidRPr="00880F78">
              <w:rPr>
                <w:rFonts w:ascii="Times New Roman" w:hAnsi="Times New Roman" w:cs="Times New Roman"/>
                <w:sz w:val="24"/>
                <w:szCs w:val="24"/>
                <w:lang w:val="ro-RO"/>
              </w:rPr>
              <w:t>național regional și global.</w:t>
            </w:r>
          </w:p>
          <w:p w14:paraId="61D44655" w14:textId="7C5F98A6" w:rsidR="00F613AC" w:rsidRPr="00880F78" w:rsidRDefault="00937C57" w:rsidP="00836DB7">
            <w:pPr>
              <w:suppressAutoHyphens w:val="0"/>
              <w:autoSpaceDE w:val="0"/>
              <w:autoSpaceDN w:val="0"/>
              <w:adjustRightInd w:val="0"/>
              <w:spacing w:after="0" w:line="240" w:lineRule="auto"/>
              <w:ind w:leftChars="0" w:left="0" w:firstLineChars="0" w:firstLine="0"/>
              <w:jc w:val="both"/>
              <w:textAlignment w:val="auto"/>
              <w:outlineLvl w:val="9"/>
              <w:rPr>
                <w:rFonts w:ascii="Times New Roman" w:hAnsi="Times New Roman" w:cs="Times New Roman"/>
                <w:sz w:val="24"/>
                <w:szCs w:val="24"/>
                <w:lang w:val="ro-RO"/>
              </w:rPr>
            </w:pPr>
            <w:r w:rsidRPr="00880F78">
              <w:rPr>
                <w:rFonts w:ascii="Times New Roman" w:hAnsi="Times New Roman" w:cs="Times New Roman"/>
                <w:sz w:val="24"/>
                <w:szCs w:val="24"/>
                <w:lang w:val="ro-RO"/>
              </w:rPr>
              <w:t>De asemenea prin intermediul Comisei Economice a ONU pentru Europa – CEE-ONU), au fost realizate evaluări ale performanțelor politicilor de mediu ale României</w:t>
            </w:r>
            <w:r w:rsidR="00380FD3" w:rsidRPr="00880F78">
              <w:rPr>
                <w:rFonts w:ascii="Times New Roman" w:hAnsi="Times New Roman" w:cs="Times New Roman"/>
                <w:sz w:val="24"/>
                <w:szCs w:val="24"/>
                <w:lang w:val="ro-RO"/>
              </w:rPr>
              <w:t xml:space="preserve"> și bilanț</w:t>
            </w:r>
            <w:r w:rsidR="00B12C87" w:rsidRPr="00880F78">
              <w:rPr>
                <w:rFonts w:ascii="Times New Roman" w:hAnsi="Times New Roman" w:cs="Times New Roman"/>
                <w:sz w:val="24"/>
                <w:szCs w:val="24"/>
                <w:lang w:val="ro-RO"/>
              </w:rPr>
              <w:t>ul</w:t>
            </w:r>
            <w:r w:rsidR="00380FD3" w:rsidRPr="00880F78">
              <w:rPr>
                <w:rFonts w:ascii="Times New Roman" w:hAnsi="Times New Roman" w:cs="Times New Roman"/>
                <w:sz w:val="24"/>
                <w:szCs w:val="24"/>
                <w:lang w:val="ro-RO"/>
              </w:rPr>
              <w:t xml:space="preserve"> progreselor înregistrate în guvernanța și managementul mediului (EPR1</w:t>
            </w:r>
            <w:r w:rsidR="00273ED8">
              <w:rPr>
                <w:rFonts w:ascii="Times New Roman" w:hAnsi="Times New Roman" w:cs="Times New Roman"/>
                <w:sz w:val="24"/>
                <w:szCs w:val="24"/>
                <w:lang w:val="ro-RO"/>
              </w:rPr>
              <w:t xml:space="preserve"> în anul</w:t>
            </w:r>
            <w:r w:rsidR="00380FD3" w:rsidRPr="00880F78">
              <w:rPr>
                <w:rFonts w:ascii="Times New Roman" w:hAnsi="Times New Roman" w:cs="Times New Roman"/>
                <w:sz w:val="24"/>
                <w:szCs w:val="24"/>
                <w:lang w:val="ro-RO"/>
              </w:rPr>
              <w:t xml:space="preserve"> 2001, EPR 2 în </w:t>
            </w:r>
            <w:r w:rsidR="00273ED8">
              <w:rPr>
                <w:rFonts w:ascii="Times New Roman" w:hAnsi="Times New Roman" w:cs="Times New Roman"/>
                <w:sz w:val="24"/>
                <w:szCs w:val="24"/>
                <w:lang w:val="ro-RO"/>
              </w:rPr>
              <w:t xml:space="preserve">anul </w:t>
            </w:r>
            <w:r w:rsidR="00380FD3" w:rsidRPr="00880F78">
              <w:rPr>
                <w:rFonts w:ascii="Times New Roman" w:hAnsi="Times New Roman" w:cs="Times New Roman"/>
                <w:sz w:val="24"/>
                <w:szCs w:val="24"/>
                <w:lang w:val="ro-RO"/>
              </w:rPr>
              <w:t xml:space="preserve">2012, EPR3 în </w:t>
            </w:r>
            <w:r w:rsidR="00273ED8">
              <w:rPr>
                <w:rFonts w:ascii="Times New Roman" w:hAnsi="Times New Roman" w:cs="Times New Roman"/>
                <w:sz w:val="24"/>
                <w:szCs w:val="24"/>
                <w:lang w:val="ro-RO"/>
              </w:rPr>
              <w:t xml:space="preserve">anul </w:t>
            </w:r>
            <w:r w:rsidR="00380FD3" w:rsidRPr="00880F78">
              <w:rPr>
                <w:rFonts w:ascii="Times New Roman" w:hAnsi="Times New Roman" w:cs="Times New Roman"/>
                <w:sz w:val="24"/>
                <w:szCs w:val="24"/>
                <w:lang w:val="ro-RO"/>
              </w:rPr>
              <w:t>2021)</w:t>
            </w:r>
            <w:r w:rsidR="00B12C87" w:rsidRPr="00880F78">
              <w:rPr>
                <w:rFonts w:ascii="Times New Roman" w:hAnsi="Times New Roman" w:cs="Times New Roman"/>
                <w:sz w:val="24"/>
                <w:szCs w:val="24"/>
                <w:lang w:val="ro-RO"/>
              </w:rPr>
              <w:t>. Evaluările abordează probleme de importanță specifică pentru România legate de protecția aerului, managementul apei, managementul deșeurilor și al substanțelor chimice</w:t>
            </w:r>
            <w:r w:rsidR="00273ED8">
              <w:rPr>
                <w:rFonts w:ascii="Times New Roman" w:hAnsi="Times New Roman" w:cs="Times New Roman"/>
                <w:sz w:val="24"/>
                <w:szCs w:val="24"/>
                <w:lang w:val="ro-RO"/>
              </w:rPr>
              <w:t xml:space="preserve">, </w:t>
            </w:r>
            <w:r w:rsidR="00B12C87" w:rsidRPr="00880F78">
              <w:rPr>
                <w:rFonts w:ascii="Times New Roman" w:hAnsi="Times New Roman" w:cs="Times New Roman"/>
                <w:sz w:val="24"/>
                <w:szCs w:val="24"/>
                <w:lang w:val="ro-RO"/>
              </w:rPr>
              <w:t xml:space="preserve">biodiversitatea și ariile protejate. Totodată aceste evaluări </w:t>
            </w:r>
            <w:r w:rsidRPr="00880F78">
              <w:rPr>
                <w:rFonts w:ascii="Times New Roman" w:hAnsi="Times New Roman" w:cs="Times New Roman"/>
                <w:sz w:val="24"/>
                <w:szCs w:val="24"/>
                <w:lang w:val="ro-RO"/>
              </w:rPr>
              <w:t>constitu</w:t>
            </w:r>
            <w:r w:rsidR="00B12C87" w:rsidRPr="00880F78">
              <w:rPr>
                <w:rFonts w:ascii="Times New Roman" w:hAnsi="Times New Roman" w:cs="Times New Roman"/>
                <w:sz w:val="24"/>
                <w:szCs w:val="24"/>
                <w:lang w:val="ro-RO"/>
              </w:rPr>
              <w:t>ie</w:t>
            </w:r>
            <w:r w:rsidRPr="00880F78">
              <w:rPr>
                <w:rFonts w:ascii="Times New Roman" w:hAnsi="Times New Roman" w:cs="Times New Roman"/>
                <w:sz w:val="24"/>
                <w:szCs w:val="24"/>
                <w:lang w:val="ro-RO"/>
              </w:rPr>
              <w:t xml:space="preserve"> instrumente extrem de utile inclusiv pentru </w:t>
            </w:r>
            <w:r w:rsidR="00380FD3" w:rsidRPr="00880F78">
              <w:rPr>
                <w:rFonts w:ascii="Times New Roman" w:hAnsi="Times New Roman" w:cs="Times New Roman"/>
                <w:sz w:val="24"/>
                <w:szCs w:val="24"/>
                <w:lang w:val="ro-RO"/>
              </w:rPr>
              <w:t xml:space="preserve">atingerea de către </w:t>
            </w:r>
            <w:r w:rsidR="00F613AC" w:rsidRPr="00880F78">
              <w:rPr>
                <w:rFonts w:ascii="Times New Roman" w:hAnsi="Times New Roman" w:cs="Times New Roman"/>
                <w:sz w:val="24"/>
                <w:szCs w:val="24"/>
                <w:lang w:val="ro-RO"/>
              </w:rPr>
              <w:t>România a O</w:t>
            </w:r>
            <w:r w:rsidR="00380FD3" w:rsidRPr="00880F78">
              <w:rPr>
                <w:rFonts w:ascii="Times New Roman" w:hAnsi="Times New Roman" w:cs="Times New Roman"/>
                <w:sz w:val="24"/>
                <w:szCs w:val="24"/>
                <w:lang w:val="ro-RO"/>
              </w:rPr>
              <w:t xml:space="preserve">biectivelor </w:t>
            </w:r>
            <w:r w:rsidR="00F613AC" w:rsidRPr="00880F78">
              <w:rPr>
                <w:rFonts w:ascii="Times New Roman" w:hAnsi="Times New Roman" w:cs="Times New Roman"/>
                <w:sz w:val="24"/>
                <w:szCs w:val="24"/>
                <w:lang w:val="ro-RO"/>
              </w:rPr>
              <w:t xml:space="preserve">de Dezvoltare Durabilă ale </w:t>
            </w:r>
            <w:r w:rsidR="00380FD3" w:rsidRPr="00880F78">
              <w:rPr>
                <w:rFonts w:ascii="Times New Roman" w:hAnsi="Times New Roman" w:cs="Times New Roman"/>
                <w:sz w:val="24"/>
                <w:szCs w:val="24"/>
                <w:lang w:val="ro-RO"/>
              </w:rPr>
              <w:t xml:space="preserve">Agendei 2030 </w:t>
            </w:r>
            <w:r w:rsidR="00380FD3" w:rsidRPr="00880F78">
              <w:rPr>
                <w:rFonts w:ascii="Times New Roman" w:hAnsi="Times New Roman" w:cs="Times New Roman"/>
                <w:sz w:val="24"/>
                <w:szCs w:val="24"/>
                <w:lang w:val="ro-RO"/>
              </w:rPr>
              <w:lastRenderedPageBreak/>
              <w:t>pentru Dezvoltare Durabilă</w:t>
            </w:r>
            <w:r w:rsidR="00F613AC" w:rsidRPr="00880F78">
              <w:rPr>
                <w:rFonts w:ascii="Times New Roman" w:hAnsi="Times New Roman" w:cs="Times New Roman"/>
                <w:sz w:val="24"/>
                <w:szCs w:val="24"/>
                <w:lang w:val="ro-RO"/>
              </w:rPr>
              <w:t xml:space="preserve">, </w:t>
            </w:r>
            <w:r w:rsidR="00B12C87" w:rsidRPr="00880F78">
              <w:rPr>
                <w:rFonts w:ascii="Times New Roman" w:hAnsi="Times New Roman" w:cs="Times New Roman"/>
                <w:sz w:val="24"/>
                <w:szCs w:val="24"/>
                <w:lang w:val="ro-RO"/>
              </w:rPr>
              <w:t xml:space="preserve">incluse în Strategia Națională de Dezvoltare Durabilă a României 2030. </w:t>
            </w:r>
          </w:p>
          <w:p w14:paraId="1AEFC70F" w14:textId="7AA53B5D" w:rsidR="002443F3" w:rsidRPr="00836DB7" w:rsidRDefault="00103B75" w:rsidP="00836DB7">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sz w:val="24"/>
                <w:szCs w:val="24"/>
                <w:lang w:val="ro-RO"/>
              </w:rPr>
            </w:pPr>
            <w:r w:rsidRPr="00836DB7">
              <w:rPr>
                <w:rFonts w:ascii="Times New Roman" w:hAnsi="Times New Roman" w:cs="Times New Roman"/>
                <w:sz w:val="24"/>
                <w:szCs w:val="24"/>
                <w:lang w:val="ro-RO"/>
              </w:rPr>
              <w:t xml:space="preserve">La nivel național, </w:t>
            </w:r>
            <w:r w:rsidR="00D06464" w:rsidRPr="00836DB7">
              <w:rPr>
                <w:rFonts w:ascii="Times New Roman" w:hAnsi="Times New Roman" w:cs="Times New Roman"/>
                <w:sz w:val="24"/>
                <w:szCs w:val="24"/>
                <w:lang w:val="ro-RO"/>
              </w:rPr>
              <w:t xml:space="preserve">în prezent se implementează </w:t>
            </w:r>
            <w:r w:rsidRPr="00836DB7">
              <w:rPr>
                <w:rFonts w:ascii="Times New Roman" w:hAnsi="Times New Roman" w:cs="Times New Roman"/>
                <w:sz w:val="24"/>
                <w:szCs w:val="24"/>
                <w:lang w:val="ro-RO"/>
              </w:rPr>
              <w:t xml:space="preserve">Strategia Națională pentru Dezvoltarea Durabilă a României 2030 (denumită în continuare „SNDDR 2030”), adoptată prin Hotărârea Guvernului nr. 877/2018 și planul de acțiune aferent, </w:t>
            </w:r>
            <w:r w:rsidR="00D06464" w:rsidRPr="00836DB7">
              <w:rPr>
                <w:rFonts w:ascii="Times New Roman" w:hAnsi="Times New Roman" w:cs="Times New Roman"/>
                <w:sz w:val="24"/>
                <w:szCs w:val="24"/>
                <w:lang w:val="ro-RO"/>
              </w:rPr>
              <w:t xml:space="preserve">care </w:t>
            </w:r>
            <w:r w:rsidRPr="00836DB7">
              <w:rPr>
                <w:rFonts w:ascii="Times New Roman" w:hAnsi="Times New Roman" w:cs="Times New Roman"/>
                <w:sz w:val="24"/>
                <w:szCs w:val="24"/>
                <w:lang w:val="ro-RO"/>
              </w:rPr>
              <w:t xml:space="preserve">reprezintă răspunsul României la Agenda 2030 pentru Dezvoltare Durabilă </w:t>
            </w:r>
            <w:r w:rsidR="00AF0877" w:rsidRPr="00836DB7">
              <w:rPr>
                <w:rFonts w:ascii="Times New Roman" w:hAnsi="Times New Roman" w:cs="Times New Roman"/>
                <w:sz w:val="24"/>
                <w:szCs w:val="24"/>
                <w:lang w:val="ro-RO"/>
              </w:rPr>
              <w:t xml:space="preserve">a ONU </w:t>
            </w:r>
            <w:r w:rsidRPr="00836DB7">
              <w:rPr>
                <w:rFonts w:ascii="Times New Roman" w:hAnsi="Times New Roman" w:cs="Times New Roman"/>
                <w:sz w:val="24"/>
                <w:szCs w:val="24"/>
                <w:lang w:val="ro-RO"/>
              </w:rPr>
              <w:t xml:space="preserve">și stabilesc cadrul național pentru implementarea celor 17 Obiective de Dezvoltare Durabilă (ODD), oferind răspunsuri adecvate la provocările schimbărilor climatice, reducerii biodiversității și poluare în acord cu obiectivele Acordului de la Paris și ale Cadrului </w:t>
            </w:r>
            <w:proofErr w:type="spellStart"/>
            <w:r w:rsidRPr="00836DB7">
              <w:rPr>
                <w:rFonts w:ascii="Times New Roman" w:hAnsi="Times New Roman" w:cs="Times New Roman"/>
                <w:sz w:val="24"/>
                <w:szCs w:val="24"/>
                <w:lang w:val="ro-RO"/>
              </w:rPr>
              <w:t>Sendai</w:t>
            </w:r>
            <w:proofErr w:type="spellEnd"/>
            <w:r w:rsidRPr="00836DB7">
              <w:rPr>
                <w:rFonts w:ascii="Times New Roman" w:hAnsi="Times New Roman" w:cs="Times New Roman"/>
                <w:sz w:val="24"/>
                <w:szCs w:val="24"/>
                <w:lang w:val="ro-RO"/>
              </w:rPr>
              <w:t xml:space="preserve"> pentru reducerea riscurilor de dezastre, precum și cu documentele strategice ale UE, pentru a asigura coerența politicilor pentru dezvoltare durabilă la nivel național. </w:t>
            </w:r>
          </w:p>
          <w:p w14:paraId="0000002C" w14:textId="51C966B6" w:rsidR="00C544BA" w:rsidRPr="00836DB7" w:rsidRDefault="00C544BA" w:rsidP="00836DB7">
            <w:pPr>
              <w:suppressAutoHyphens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r w:rsidRPr="00836DB7">
              <w:rPr>
                <w:rFonts w:ascii="Times New Roman" w:hAnsi="Times New Roman" w:cs="Times New Roman"/>
                <w:sz w:val="24"/>
                <w:szCs w:val="24"/>
                <w:lang w:val="ro-RO"/>
              </w:rPr>
              <w:t xml:space="preserve">Totodată România a organizat la București, în perioada 27 august - 2 septembrie 2022, prin Ministerul Mediului, Apelor și Pădurilor, cea de-a patra reuniune a Procesului </w:t>
            </w:r>
            <w:proofErr w:type="spellStart"/>
            <w:r w:rsidRPr="00836DB7">
              <w:rPr>
                <w:rFonts w:ascii="Times New Roman" w:hAnsi="Times New Roman" w:cs="Times New Roman"/>
                <w:sz w:val="24"/>
                <w:szCs w:val="24"/>
                <w:lang w:val="ro-RO"/>
              </w:rPr>
              <w:t>Intersesional</w:t>
            </w:r>
            <w:proofErr w:type="spellEnd"/>
            <w:r w:rsidRPr="00836DB7">
              <w:rPr>
                <w:rFonts w:ascii="Times New Roman" w:hAnsi="Times New Roman" w:cs="Times New Roman"/>
                <w:sz w:val="24"/>
                <w:szCs w:val="24"/>
                <w:lang w:val="ro-RO"/>
              </w:rPr>
              <w:t xml:space="preserve"> de Negociere a Abordării Strategice a Managementului internațional al substanțelor chimice și de gestionare a produselor chimice și deșeurilor eveniment derivat din intensele negocieri și rezultatele notabile realizate de România în perioada exercitării Președinției rotative a Consiliului Uniunii Europene</w:t>
            </w:r>
            <w:r w:rsidR="009E3FDD" w:rsidRPr="00836DB7">
              <w:rPr>
                <w:rFonts w:ascii="Times New Roman" w:hAnsi="Times New Roman" w:cs="Times New Roman"/>
                <w:sz w:val="24"/>
                <w:szCs w:val="24"/>
                <w:lang w:val="ro-RO"/>
              </w:rPr>
              <w:t xml:space="preserve">. Acest </w:t>
            </w:r>
            <w:r w:rsidRPr="00836DB7">
              <w:rPr>
                <w:rFonts w:ascii="Times New Roman" w:hAnsi="Times New Roman" w:cs="Times New Roman"/>
                <w:sz w:val="24"/>
                <w:szCs w:val="24"/>
                <w:lang w:val="ro-RO"/>
              </w:rPr>
              <w:t>demers reafirmă importanța rolului României</w:t>
            </w:r>
            <w:r w:rsidR="00D06464" w:rsidRPr="00836DB7">
              <w:rPr>
                <w:rFonts w:ascii="Times New Roman" w:hAnsi="Times New Roman" w:cs="Times New Roman"/>
                <w:sz w:val="24"/>
                <w:szCs w:val="24"/>
                <w:lang w:val="ro-RO"/>
              </w:rPr>
              <w:t xml:space="preserve"> </w:t>
            </w:r>
            <w:r w:rsidRPr="00836DB7">
              <w:rPr>
                <w:rFonts w:ascii="Times New Roman" w:hAnsi="Times New Roman" w:cs="Times New Roman"/>
                <w:sz w:val="24"/>
                <w:szCs w:val="24"/>
                <w:lang w:val="ro-RO"/>
              </w:rPr>
              <w:t>la nivel regional</w:t>
            </w:r>
            <w:r w:rsidR="007E2C02" w:rsidRPr="00836DB7">
              <w:rPr>
                <w:rFonts w:ascii="Times New Roman" w:hAnsi="Times New Roman" w:cs="Times New Roman"/>
                <w:sz w:val="24"/>
                <w:szCs w:val="24"/>
                <w:lang w:val="ro-RO"/>
              </w:rPr>
              <w:t>,</w:t>
            </w:r>
            <w:r w:rsidRPr="00836DB7">
              <w:rPr>
                <w:rFonts w:ascii="Times New Roman" w:hAnsi="Times New Roman" w:cs="Times New Roman"/>
                <w:sz w:val="24"/>
                <w:szCs w:val="24"/>
                <w:lang w:val="ro-RO"/>
              </w:rPr>
              <w:t xml:space="preserve"> cu referire la Regiunea Europei Centrale și de Est</w:t>
            </w:r>
            <w:r w:rsidR="009E3FDD" w:rsidRPr="00836DB7">
              <w:rPr>
                <w:rFonts w:ascii="Times New Roman" w:hAnsi="Times New Roman" w:cs="Times New Roman"/>
                <w:sz w:val="24"/>
                <w:szCs w:val="24"/>
                <w:lang w:val="ro-RO"/>
              </w:rPr>
              <w:t xml:space="preserve">, privind abordarea </w:t>
            </w:r>
            <w:r w:rsidR="007E2C02" w:rsidRPr="00836DB7">
              <w:rPr>
                <w:rFonts w:ascii="Times New Roman" w:hAnsi="Times New Roman" w:cs="Times New Roman"/>
                <w:sz w:val="24"/>
                <w:szCs w:val="24"/>
                <w:lang w:val="ro-RO"/>
              </w:rPr>
              <w:t xml:space="preserve">la nivel global a </w:t>
            </w:r>
            <w:r w:rsidR="009E3FDD" w:rsidRPr="00836DB7">
              <w:rPr>
                <w:rFonts w:ascii="Times New Roman" w:hAnsi="Times New Roman" w:cs="Times New Roman"/>
                <w:sz w:val="24"/>
                <w:szCs w:val="24"/>
                <w:lang w:val="ro-RO"/>
              </w:rPr>
              <w:t xml:space="preserve">unui management consolidat al substanțelor chimice de-a lungul ciclului de viață, astfel </w:t>
            </w:r>
            <w:r w:rsidR="007E2C02" w:rsidRPr="00836DB7">
              <w:rPr>
                <w:rFonts w:ascii="Times New Roman" w:hAnsi="Times New Roman" w:cs="Times New Roman"/>
                <w:sz w:val="24"/>
                <w:szCs w:val="24"/>
                <w:lang w:val="ro-RO"/>
              </w:rPr>
              <w:t xml:space="preserve">încât </w:t>
            </w:r>
            <w:r w:rsidR="009E3FDD" w:rsidRPr="00836DB7">
              <w:rPr>
                <w:rFonts w:ascii="Times New Roman" w:hAnsi="Times New Roman" w:cs="Times New Roman"/>
                <w:sz w:val="24"/>
                <w:szCs w:val="24"/>
                <w:lang w:val="ro-RO"/>
              </w:rPr>
              <w:t xml:space="preserve">produsele chimice să fie produse și utilizate în moduri care să reducă la minimum impactul negativ semnificativ asupra mediului și sănătății umane. </w:t>
            </w:r>
          </w:p>
        </w:tc>
      </w:tr>
      <w:tr w:rsidR="002443F3" w:rsidRPr="00B77754" w14:paraId="08013745" w14:textId="77777777" w:rsidTr="00A87608">
        <w:trPr>
          <w:trHeight w:val="712"/>
        </w:trPr>
        <w:tc>
          <w:tcPr>
            <w:tcW w:w="823" w:type="dxa"/>
            <w:vAlign w:val="center"/>
          </w:tcPr>
          <w:p w14:paraId="00000035" w14:textId="736DBBB9"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lastRenderedPageBreak/>
              <w:t>2.3.</w:t>
            </w:r>
          </w:p>
        </w:tc>
        <w:tc>
          <w:tcPr>
            <w:tcW w:w="2192" w:type="dxa"/>
            <w:vAlign w:val="center"/>
          </w:tcPr>
          <w:p w14:paraId="00000036"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Schimbări preconizate</w:t>
            </w:r>
          </w:p>
        </w:tc>
        <w:tc>
          <w:tcPr>
            <w:tcW w:w="7020" w:type="dxa"/>
            <w:gridSpan w:val="9"/>
            <w:vAlign w:val="center"/>
          </w:tcPr>
          <w:p w14:paraId="293C313E" w14:textId="77777777" w:rsidR="00F62D18" w:rsidRDefault="007D0D5D" w:rsidP="00836DB7">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r w:rsidRPr="00880F78">
              <w:rPr>
                <w:rFonts w:ascii="Times New Roman" w:hAnsi="Times New Roman" w:cs="Times New Roman"/>
                <w:sz w:val="24"/>
                <w:szCs w:val="24"/>
                <w:lang w:val="ro-RO"/>
              </w:rPr>
              <w:t xml:space="preserve">În calitate de stat membru al Organizației Națiunilor Unite (ONU) și Uniunii Europene (UE), România </w:t>
            </w:r>
            <w:r w:rsidR="00AE7A55" w:rsidRPr="00880F78">
              <w:rPr>
                <w:rFonts w:ascii="Times New Roman" w:hAnsi="Times New Roman" w:cs="Times New Roman"/>
                <w:sz w:val="24"/>
                <w:szCs w:val="24"/>
                <w:lang w:val="ro-RO"/>
              </w:rPr>
              <w:t xml:space="preserve">se implică activ </w:t>
            </w:r>
            <w:r w:rsidRPr="00880F78">
              <w:rPr>
                <w:rFonts w:ascii="Times New Roman" w:hAnsi="Times New Roman" w:cs="Times New Roman"/>
                <w:sz w:val="24"/>
                <w:szCs w:val="24"/>
                <w:lang w:val="ro-RO"/>
              </w:rPr>
              <w:t xml:space="preserve">în procesul de consolidare a guvernanței globale de mediu și </w:t>
            </w:r>
            <w:r w:rsidR="004D24B4" w:rsidRPr="00880F78">
              <w:rPr>
                <w:rFonts w:ascii="Times New Roman" w:hAnsi="Times New Roman" w:cs="Times New Roman"/>
                <w:sz w:val="24"/>
                <w:szCs w:val="24"/>
                <w:lang w:val="ro-RO"/>
              </w:rPr>
              <w:t xml:space="preserve">în </w:t>
            </w:r>
            <w:r w:rsidRPr="00880F78">
              <w:rPr>
                <w:rFonts w:ascii="Times New Roman" w:hAnsi="Times New Roman" w:cs="Times New Roman"/>
                <w:sz w:val="24"/>
                <w:szCs w:val="24"/>
                <w:lang w:val="ro-RO"/>
              </w:rPr>
              <w:t xml:space="preserve">activitatea UNEP. </w:t>
            </w:r>
            <w:r w:rsidR="00A96053" w:rsidRPr="00880F78">
              <w:rPr>
                <w:rFonts w:ascii="Times New Roman" w:hAnsi="Times New Roman" w:cs="Times New Roman"/>
                <w:sz w:val="24"/>
                <w:szCs w:val="24"/>
                <w:lang w:val="ro-RO"/>
              </w:rPr>
              <w:t xml:space="preserve">Recunoscând urgența privind continuarea eforturilor de cooperare </w:t>
            </w:r>
            <w:r w:rsidR="00AE7A55" w:rsidRPr="00880F78">
              <w:rPr>
                <w:rFonts w:ascii="Times New Roman" w:hAnsi="Times New Roman" w:cs="Times New Roman"/>
                <w:sz w:val="24"/>
                <w:szCs w:val="24"/>
                <w:lang w:val="ro-RO"/>
              </w:rPr>
              <w:t xml:space="preserve">pentru soluționarea </w:t>
            </w:r>
            <w:r w:rsidR="00A96053" w:rsidRPr="00880F78">
              <w:rPr>
                <w:rFonts w:ascii="Times New Roman" w:hAnsi="Times New Roman" w:cs="Times New Roman"/>
                <w:sz w:val="24"/>
                <w:szCs w:val="24"/>
                <w:lang w:val="ro-RO"/>
              </w:rPr>
              <w:t xml:space="preserve">provocărilor emergente de mediu </w:t>
            </w:r>
            <w:r w:rsidR="002A35FB" w:rsidRPr="00880F78">
              <w:rPr>
                <w:rFonts w:ascii="Times New Roman" w:hAnsi="Times New Roman" w:cs="Times New Roman"/>
                <w:sz w:val="24"/>
                <w:szCs w:val="24"/>
                <w:lang w:val="ro-RO"/>
              </w:rPr>
              <w:t>(</w:t>
            </w:r>
            <w:r w:rsidR="00A96053" w:rsidRPr="00880F78">
              <w:rPr>
                <w:rFonts w:ascii="Times New Roman" w:hAnsi="Times New Roman" w:cs="Times New Roman"/>
                <w:sz w:val="24"/>
                <w:szCs w:val="24"/>
                <w:lang w:val="ro-RO"/>
              </w:rPr>
              <w:t xml:space="preserve">reprezentate de tripla criză planetară, </w:t>
            </w:r>
            <w:r w:rsidR="00F62D18">
              <w:rPr>
                <w:rFonts w:ascii="Times New Roman" w:hAnsi="Times New Roman" w:cs="Times New Roman"/>
                <w:sz w:val="24"/>
                <w:szCs w:val="24"/>
                <w:lang w:val="ro-RO"/>
              </w:rPr>
              <w:t>generată</w:t>
            </w:r>
            <w:r w:rsidR="00AE7A55" w:rsidRPr="00880F78">
              <w:rPr>
                <w:rFonts w:ascii="Times New Roman" w:hAnsi="Times New Roman" w:cs="Times New Roman"/>
                <w:sz w:val="24"/>
                <w:szCs w:val="24"/>
                <w:lang w:val="ro-RO"/>
              </w:rPr>
              <w:t xml:space="preserve"> de </w:t>
            </w:r>
            <w:r w:rsidR="00A96053" w:rsidRPr="00880F78">
              <w:rPr>
                <w:rFonts w:ascii="Times New Roman" w:hAnsi="Times New Roman" w:cs="Times New Roman"/>
                <w:sz w:val="24"/>
                <w:szCs w:val="24"/>
                <w:lang w:val="ro-RO"/>
              </w:rPr>
              <w:t>schimbăril</w:t>
            </w:r>
            <w:r w:rsidR="00AE7A55" w:rsidRPr="00880F78">
              <w:rPr>
                <w:rFonts w:ascii="Times New Roman" w:hAnsi="Times New Roman" w:cs="Times New Roman"/>
                <w:sz w:val="24"/>
                <w:szCs w:val="24"/>
                <w:lang w:val="ro-RO"/>
              </w:rPr>
              <w:t xml:space="preserve">e </w:t>
            </w:r>
            <w:r w:rsidR="00A96053" w:rsidRPr="00880F78">
              <w:rPr>
                <w:rFonts w:ascii="Times New Roman" w:hAnsi="Times New Roman" w:cs="Times New Roman"/>
                <w:sz w:val="24"/>
                <w:szCs w:val="24"/>
                <w:lang w:val="ro-RO"/>
              </w:rPr>
              <w:t>climatice, pierde</w:t>
            </w:r>
            <w:r w:rsidR="00AE7A55" w:rsidRPr="00880F78">
              <w:rPr>
                <w:rFonts w:ascii="Times New Roman" w:hAnsi="Times New Roman" w:cs="Times New Roman"/>
                <w:sz w:val="24"/>
                <w:szCs w:val="24"/>
                <w:lang w:val="ro-RO"/>
              </w:rPr>
              <w:t>rea</w:t>
            </w:r>
            <w:r w:rsidR="00A96053" w:rsidRPr="00880F78">
              <w:rPr>
                <w:rFonts w:ascii="Times New Roman" w:hAnsi="Times New Roman" w:cs="Times New Roman"/>
                <w:sz w:val="24"/>
                <w:szCs w:val="24"/>
                <w:lang w:val="ro-RO"/>
              </w:rPr>
              <w:t xml:space="preserve"> biodiversității și polu</w:t>
            </w:r>
            <w:r w:rsidR="00AE7A55" w:rsidRPr="00880F78">
              <w:rPr>
                <w:rFonts w:ascii="Times New Roman" w:hAnsi="Times New Roman" w:cs="Times New Roman"/>
                <w:sz w:val="24"/>
                <w:szCs w:val="24"/>
                <w:lang w:val="ro-RO"/>
              </w:rPr>
              <w:t>are</w:t>
            </w:r>
            <w:r w:rsidR="002A35FB" w:rsidRPr="00880F78">
              <w:rPr>
                <w:rFonts w:ascii="Times New Roman" w:hAnsi="Times New Roman" w:cs="Times New Roman"/>
                <w:sz w:val="24"/>
                <w:szCs w:val="24"/>
                <w:lang w:val="ro-RO"/>
              </w:rPr>
              <w:t>),</w:t>
            </w:r>
            <w:r w:rsidR="001D1139" w:rsidRPr="00880F78">
              <w:rPr>
                <w:rFonts w:ascii="Times New Roman" w:hAnsi="Times New Roman" w:cs="Times New Roman"/>
                <w:sz w:val="24"/>
                <w:szCs w:val="24"/>
                <w:lang w:val="ro-RO"/>
              </w:rPr>
              <w:t xml:space="preserve"> România se implică activ în soluționarea acestor provocări</w:t>
            </w:r>
            <w:r w:rsidR="00F62D18">
              <w:rPr>
                <w:rFonts w:ascii="Times New Roman" w:hAnsi="Times New Roman" w:cs="Times New Roman"/>
                <w:sz w:val="24"/>
                <w:szCs w:val="24"/>
                <w:lang w:val="ro-RO"/>
              </w:rPr>
              <w:t xml:space="preserve">. </w:t>
            </w:r>
          </w:p>
          <w:p w14:paraId="2C42A88E" w14:textId="77777777" w:rsidR="00F62D18" w:rsidRPr="00836DB7" w:rsidRDefault="00F62D18" w:rsidP="00836DB7">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r>
              <w:rPr>
                <w:rFonts w:ascii="Times New Roman" w:hAnsi="Times New Roman" w:cs="Times New Roman"/>
                <w:sz w:val="24"/>
                <w:szCs w:val="24"/>
                <w:lang w:val="ro-RO"/>
              </w:rPr>
              <w:t xml:space="preserve">Implicarea României în problematica </w:t>
            </w:r>
            <w:r w:rsidR="00880F78" w:rsidRPr="00880F78">
              <w:rPr>
                <w:rFonts w:ascii="Times New Roman" w:hAnsi="Times New Roman" w:cs="Times New Roman"/>
                <w:sz w:val="24"/>
                <w:szCs w:val="24"/>
                <w:lang w:val="ro-RO"/>
              </w:rPr>
              <w:t xml:space="preserve"> </w:t>
            </w:r>
            <w:r w:rsidRPr="00836DB7">
              <w:rPr>
                <w:rFonts w:ascii="Times New Roman" w:hAnsi="Times New Roman" w:cs="Times New Roman"/>
                <w:sz w:val="24"/>
                <w:szCs w:val="24"/>
                <w:lang w:val="ro-RO"/>
              </w:rPr>
              <w:t>referitoare</w:t>
            </w:r>
            <w:r w:rsidR="00880F78" w:rsidRPr="00836DB7">
              <w:rPr>
                <w:rFonts w:ascii="Times New Roman" w:hAnsi="Times New Roman" w:cs="Times New Roman"/>
                <w:sz w:val="24"/>
                <w:szCs w:val="24"/>
                <w:lang w:val="ro-RO"/>
              </w:rPr>
              <w:t xml:space="preserve"> </w:t>
            </w:r>
            <w:r w:rsidRPr="00836DB7">
              <w:rPr>
                <w:rFonts w:ascii="Times New Roman" w:hAnsi="Times New Roman" w:cs="Times New Roman"/>
                <w:sz w:val="24"/>
                <w:szCs w:val="24"/>
                <w:lang w:val="ro-RO"/>
              </w:rPr>
              <w:t xml:space="preserve">la </w:t>
            </w:r>
            <w:r w:rsidR="00880F78" w:rsidRPr="00836DB7">
              <w:rPr>
                <w:rFonts w:ascii="Times New Roman" w:hAnsi="Times New Roman" w:cs="Times New Roman"/>
                <w:sz w:val="24"/>
                <w:szCs w:val="24"/>
                <w:lang w:val="ro-RO"/>
              </w:rPr>
              <w:t>realizarea unui management consolidat a substanțelor chimice de-a lungul ciclului de viață, astfel încât produsele chimice să fie produse și utilizate în moduri care să reducă la minimum impactul negativ semnificativ asupra mediului și sănătății umane</w:t>
            </w:r>
            <w:r w:rsidRPr="00836DB7">
              <w:rPr>
                <w:rFonts w:ascii="Times New Roman" w:hAnsi="Times New Roman" w:cs="Times New Roman"/>
                <w:sz w:val="24"/>
                <w:szCs w:val="24"/>
                <w:lang w:val="ro-RO"/>
              </w:rPr>
              <w:t>, va c</w:t>
            </w:r>
            <w:r w:rsidR="00880F78" w:rsidRPr="00836DB7">
              <w:rPr>
                <w:rFonts w:ascii="Times New Roman" w:hAnsi="Times New Roman" w:cs="Times New Roman"/>
                <w:sz w:val="24"/>
                <w:szCs w:val="24"/>
                <w:lang w:val="ro-RO"/>
              </w:rPr>
              <w:t xml:space="preserve">onsolida rolul României la nivel regional în abordarea problemelor legate de </w:t>
            </w:r>
            <w:r w:rsidRPr="00836DB7">
              <w:rPr>
                <w:rFonts w:ascii="Times New Roman" w:hAnsi="Times New Roman" w:cs="Times New Roman"/>
                <w:sz w:val="24"/>
                <w:szCs w:val="24"/>
                <w:lang w:val="ro-RO"/>
              </w:rPr>
              <w:t>dezvoltarea durabilă.</w:t>
            </w:r>
          </w:p>
          <w:p w14:paraId="1AEA2F12" w14:textId="77777777" w:rsidR="00A070DC" w:rsidRDefault="00AD6EC5" w:rsidP="00836DB7">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r w:rsidRPr="00880F78">
              <w:rPr>
                <w:rFonts w:ascii="Times New Roman" w:hAnsi="Times New Roman" w:cs="Times New Roman"/>
                <w:sz w:val="24"/>
                <w:szCs w:val="24"/>
                <w:lang w:val="ro-RO"/>
              </w:rPr>
              <w:t xml:space="preserve">În plan național, cooperarea intersectorială are un rol important în întărirea dimensiunii de mediu a dezvoltării durabile, implementarea Strategiei Naționale de Dezvoltare Durabilă a României și </w:t>
            </w:r>
            <w:r w:rsidR="00F62D18">
              <w:rPr>
                <w:rFonts w:ascii="Times New Roman" w:hAnsi="Times New Roman" w:cs="Times New Roman"/>
                <w:sz w:val="24"/>
                <w:szCs w:val="24"/>
                <w:lang w:val="ro-RO"/>
              </w:rPr>
              <w:t>a planului de acțiune aferent strategiei, în implementarea Strategiei Naționale în domeniul economiei circulare și a planului de acțiune aferent,</w:t>
            </w:r>
            <w:r w:rsidR="00A070DC">
              <w:rPr>
                <w:rFonts w:ascii="Times New Roman" w:hAnsi="Times New Roman" w:cs="Times New Roman"/>
                <w:sz w:val="24"/>
                <w:szCs w:val="24"/>
                <w:lang w:val="ro-RO"/>
              </w:rPr>
              <w:t xml:space="preserve"> </w:t>
            </w:r>
            <w:r w:rsidR="00F62D18">
              <w:rPr>
                <w:rFonts w:ascii="Times New Roman" w:hAnsi="Times New Roman" w:cs="Times New Roman"/>
                <w:sz w:val="24"/>
                <w:szCs w:val="24"/>
                <w:lang w:val="ro-RO"/>
              </w:rPr>
              <w:t xml:space="preserve">precum și  </w:t>
            </w:r>
            <w:r w:rsidR="00A070DC">
              <w:rPr>
                <w:rFonts w:ascii="Times New Roman" w:hAnsi="Times New Roman" w:cs="Times New Roman"/>
                <w:sz w:val="24"/>
                <w:szCs w:val="24"/>
                <w:lang w:val="ro-RO"/>
              </w:rPr>
              <w:t>în</w:t>
            </w:r>
            <w:r w:rsidR="00F62D18">
              <w:rPr>
                <w:rFonts w:ascii="Times New Roman" w:hAnsi="Times New Roman" w:cs="Times New Roman"/>
                <w:sz w:val="24"/>
                <w:szCs w:val="24"/>
                <w:lang w:val="ro-RO"/>
              </w:rPr>
              <w:t xml:space="preserve"> </w:t>
            </w:r>
            <w:r w:rsidRPr="00880F78">
              <w:rPr>
                <w:rFonts w:ascii="Times New Roman" w:hAnsi="Times New Roman" w:cs="Times New Roman"/>
                <w:sz w:val="24"/>
                <w:szCs w:val="24"/>
                <w:lang w:val="ro-RO"/>
              </w:rPr>
              <w:t>atingerea Obiectivelor de Dezvoltare Durabilă</w:t>
            </w:r>
            <w:r w:rsidR="00A070DC">
              <w:rPr>
                <w:rFonts w:ascii="Times New Roman" w:hAnsi="Times New Roman" w:cs="Times New Roman"/>
                <w:sz w:val="24"/>
                <w:szCs w:val="24"/>
                <w:lang w:val="ro-RO"/>
              </w:rPr>
              <w:t xml:space="preserve">.  </w:t>
            </w:r>
          </w:p>
          <w:p w14:paraId="0000003C" w14:textId="53D69936" w:rsidR="00AD007A" w:rsidRPr="00836DB7" w:rsidRDefault="00AE7A55" w:rsidP="00836DB7">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r w:rsidRPr="00880F78">
              <w:rPr>
                <w:rFonts w:ascii="Times New Roman" w:hAnsi="Times New Roman" w:cs="Times New Roman"/>
                <w:sz w:val="24"/>
                <w:szCs w:val="24"/>
                <w:lang w:val="ro-RO"/>
              </w:rPr>
              <w:t>În calitate de stat membru UE România sprijină procese</w:t>
            </w:r>
            <w:r w:rsidR="001D1139" w:rsidRPr="00880F78">
              <w:rPr>
                <w:rFonts w:ascii="Times New Roman" w:hAnsi="Times New Roman" w:cs="Times New Roman"/>
                <w:sz w:val="24"/>
                <w:szCs w:val="24"/>
                <w:lang w:val="ro-RO"/>
              </w:rPr>
              <w:t>le</w:t>
            </w:r>
            <w:r w:rsidRPr="00880F78">
              <w:rPr>
                <w:rFonts w:ascii="Times New Roman" w:hAnsi="Times New Roman" w:cs="Times New Roman"/>
                <w:sz w:val="24"/>
                <w:szCs w:val="24"/>
                <w:lang w:val="ro-RO"/>
              </w:rPr>
              <w:t xml:space="preserve"> internaționale de negociere aflate sub tutela UNEP</w:t>
            </w:r>
            <w:r w:rsidR="001D1139" w:rsidRPr="00880F78">
              <w:rPr>
                <w:rFonts w:ascii="Times New Roman" w:hAnsi="Times New Roman" w:cs="Times New Roman"/>
                <w:sz w:val="24"/>
                <w:szCs w:val="24"/>
                <w:lang w:val="ro-RO"/>
              </w:rPr>
              <w:t>,</w:t>
            </w:r>
            <w:r w:rsidRPr="00880F78">
              <w:rPr>
                <w:rFonts w:ascii="Times New Roman" w:hAnsi="Times New Roman" w:cs="Times New Roman"/>
                <w:sz w:val="24"/>
                <w:szCs w:val="24"/>
                <w:lang w:val="ro-RO"/>
              </w:rPr>
              <w:t xml:space="preserve"> în domeniul stopării poluării cu plastic</w:t>
            </w:r>
            <w:r w:rsidR="001D1139" w:rsidRPr="00880F78">
              <w:rPr>
                <w:rFonts w:ascii="Times New Roman" w:hAnsi="Times New Roman" w:cs="Times New Roman"/>
                <w:sz w:val="24"/>
                <w:szCs w:val="24"/>
                <w:lang w:val="ro-RO"/>
              </w:rPr>
              <w:t xml:space="preserve"> și stabilir</w:t>
            </w:r>
            <w:r w:rsidR="002A35FB" w:rsidRPr="00836DB7">
              <w:rPr>
                <w:rFonts w:ascii="Times New Roman" w:hAnsi="Times New Roman" w:cs="Times New Roman"/>
                <w:sz w:val="24"/>
                <w:szCs w:val="24"/>
                <w:lang w:val="ro-RO"/>
              </w:rPr>
              <w:t>ii</w:t>
            </w:r>
            <w:r w:rsidR="001D1139" w:rsidRPr="00880F78">
              <w:rPr>
                <w:rFonts w:ascii="Times New Roman" w:hAnsi="Times New Roman" w:cs="Times New Roman"/>
                <w:sz w:val="24"/>
                <w:szCs w:val="24"/>
                <w:lang w:val="ro-RO"/>
              </w:rPr>
              <w:t xml:space="preserve"> unui instrument juridic obligatoriu privind combaterea poluării cu plastic, </w:t>
            </w:r>
            <w:r w:rsidR="004D24B4" w:rsidRPr="00880F78">
              <w:rPr>
                <w:rFonts w:ascii="Times New Roman" w:hAnsi="Times New Roman" w:cs="Times New Roman"/>
                <w:sz w:val="24"/>
                <w:szCs w:val="24"/>
                <w:lang w:val="ro-RO"/>
              </w:rPr>
              <w:t xml:space="preserve">în problematica </w:t>
            </w:r>
            <w:r w:rsidRPr="00880F78">
              <w:rPr>
                <w:rFonts w:ascii="Times New Roman" w:hAnsi="Times New Roman" w:cs="Times New Roman"/>
                <w:sz w:val="24"/>
                <w:szCs w:val="24"/>
                <w:lang w:val="ro-RO"/>
              </w:rPr>
              <w:t xml:space="preserve">substanțelor chimice, deșeurilor și </w:t>
            </w:r>
            <w:r w:rsidR="006B7088">
              <w:rPr>
                <w:rFonts w:ascii="Times New Roman" w:hAnsi="Times New Roman" w:cs="Times New Roman"/>
                <w:sz w:val="24"/>
                <w:szCs w:val="24"/>
                <w:lang w:val="ro-RO"/>
              </w:rPr>
              <w:t xml:space="preserve">a managementului </w:t>
            </w:r>
            <w:r w:rsidRPr="00880F78">
              <w:rPr>
                <w:rFonts w:ascii="Times New Roman" w:hAnsi="Times New Roman" w:cs="Times New Roman"/>
                <w:sz w:val="24"/>
                <w:szCs w:val="24"/>
                <w:lang w:val="ro-RO"/>
              </w:rPr>
              <w:t>azotului</w:t>
            </w:r>
            <w:r w:rsidR="001D1139" w:rsidRPr="00880F78">
              <w:rPr>
                <w:rFonts w:ascii="Times New Roman" w:hAnsi="Times New Roman" w:cs="Times New Roman"/>
                <w:sz w:val="24"/>
                <w:szCs w:val="24"/>
                <w:lang w:val="ro-RO"/>
              </w:rPr>
              <w:t xml:space="preserve">. </w:t>
            </w:r>
          </w:p>
        </w:tc>
      </w:tr>
      <w:tr w:rsidR="00A5652F" w:rsidRPr="00B77754" w14:paraId="4DA44867" w14:textId="77777777" w:rsidTr="00F70BF2">
        <w:trPr>
          <w:trHeight w:val="90"/>
        </w:trPr>
        <w:tc>
          <w:tcPr>
            <w:tcW w:w="823" w:type="dxa"/>
            <w:vAlign w:val="center"/>
          </w:tcPr>
          <w:p w14:paraId="1EED3BED" w14:textId="77777777" w:rsidR="00A5652F" w:rsidRDefault="00A5652F" w:rsidP="00593DE8">
            <w:pPr>
              <w:spacing w:after="0" w:line="240" w:lineRule="auto"/>
              <w:ind w:left="0" w:hanging="2"/>
              <w:jc w:val="both"/>
              <w:rPr>
                <w:rFonts w:ascii="Times New Roman" w:eastAsia="Times New Roman" w:hAnsi="Times New Roman" w:cs="Times New Roman"/>
                <w:color w:val="000000"/>
                <w:sz w:val="24"/>
                <w:szCs w:val="24"/>
                <w:lang w:val="ro-RO"/>
              </w:rPr>
            </w:pPr>
          </w:p>
          <w:p w14:paraId="4B6E0869" w14:textId="77777777" w:rsidR="00A5652F" w:rsidRPr="00593DE8" w:rsidRDefault="00A5652F" w:rsidP="00593DE8">
            <w:pPr>
              <w:spacing w:after="0" w:line="240" w:lineRule="auto"/>
              <w:ind w:left="0" w:hanging="2"/>
              <w:jc w:val="both"/>
              <w:rPr>
                <w:rFonts w:ascii="Times New Roman" w:eastAsia="Times New Roman" w:hAnsi="Times New Roman" w:cs="Times New Roman"/>
                <w:color w:val="000000"/>
                <w:sz w:val="24"/>
                <w:szCs w:val="24"/>
                <w:lang w:val="ro-RO"/>
              </w:rPr>
            </w:pPr>
          </w:p>
        </w:tc>
        <w:tc>
          <w:tcPr>
            <w:tcW w:w="2192" w:type="dxa"/>
            <w:vAlign w:val="center"/>
          </w:tcPr>
          <w:p w14:paraId="57457969" w14:textId="77777777" w:rsidR="00A5652F" w:rsidRPr="00593DE8" w:rsidRDefault="00A5652F" w:rsidP="00593DE8">
            <w:pPr>
              <w:spacing w:after="0" w:line="240" w:lineRule="auto"/>
              <w:ind w:left="0" w:hanging="2"/>
              <w:jc w:val="both"/>
              <w:rPr>
                <w:rFonts w:ascii="Times New Roman" w:eastAsia="Times New Roman" w:hAnsi="Times New Roman" w:cs="Times New Roman"/>
                <w:color w:val="000000"/>
                <w:sz w:val="24"/>
                <w:szCs w:val="24"/>
                <w:lang w:val="ro-RO"/>
              </w:rPr>
            </w:pPr>
          </w:p>
        </w:tc>
        <w:tc>
          <w:tcPr>
            <w:tcW w:w="7020" w:type="dxa"/>
            <w:gridSpan w:val="9"/>
            <w:vAlign w:val="center"/>
          </w:tcPr>
          <w:p w14:paraId="1F4FA61C" w14:textId="77777777" w:rsidR="00A5652F" w:rsidRPr="00880F78" w:rsidRDefault="00A5652F" w:rsidP="00836DB7">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p>
        </w:tc>
      </w:tr>
      <w:tr w:rsidR="002443F3" w:rsidRPr="00593DE8" w14:paraId="31B1F44F" w14:textId="77777777" w:rsidTr="00F70BF2">
        <w:trPr>
          <w:trHeight w:val="90"/>
        </w:trPr>
        <w:tc>
          <w:tcPr>
            <w:tcW w:w="823" w:type="dxa"/>
            <w:vAlign w:val="center"/>
          </w:tcPr>
          <w:p w14:paraId="00000045"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2.4.</w:t>
            </w:r>
          </w:p>
        </w:tc>
        <w:tc>
          <w:tcPr>
            <w:tcW w:w="2192" w:type="dxa"/>
            <w:vAlign w:val="center"/>
          </w:tcPr>
          <w:p w14:paraId="00000046" w14:textId="186C38E4"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Alte </w:t>
            </w:r>
            <w:r w:rsidR="00C1739F" w:rsidRPr="00593DE8">
              <w:rPr>
                <w:rFonts w:ascii="Times New Roman" w:eastAsia="Times New Roman" w:hAnsi="Times New Roman" w:cs="Times New Roman"/>
                <w:color w:val="000000"/>
                <w:sz w:val="24"/>
                <w:szCs w:val="24"/>
                <w:lang w:val="ro-RO"/>
              </w:rPr>
              <w:t>informații</w:t>
            </w:r>
          </w:p>
        </w:tc>
        <w:tc>
          <w:tcPr>
            <w:tcW w:w="7020" w:type="dxa"/>
            <w:gridSpan w:val="9"/>
            <w:vAlign w:val="center"/>
          </w:tcPr>
          <w:p w14:paraId="00000047" w14:textId="5CF2A64A" w:rsidR="002443F3" w:rsidRPr="00836DB7" w:rsidRDefault="002443F3" w:rsidP="00836DB7">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p>
        </w:tc>
      </w:tr>
      <w:tr w:rsidR="002443F3" w:rsidRPr="00593DE8" w14:paraId="12F654EA" w14:textId="77777777">
        <w:trPr>
          <w:trHeight w:val="90"/>
        </w:trPr>
        <w:tc>
          <w:tcPr>
            <w:tcW w:w="10035" w:type="dxa"/>
            <w:gridSpan w:val="11"/>
            <w:vAlign w:val="center"/>
          </w:tcPr>
          <w:p w14:paraId="00000050" w14:textId="77777777" w:rsidR="002443F3" w:rsidRPr="00836DB7" w:rsidRDefault="002443F3" w:rsidP="00836DB7">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p>
          <w:p w14:paraId="00000051" w14:textId="7CC68FDA" w:rsidR="002443F3" w:rsidRPr="00836DB7" w:rsidRDefault="00EF7C47" w:rsidP="00836DB7">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836DB7">
              <w:rPr>
                <w:rFonts w:ascii="Times New Roman" w:hAnsi="Times New Roman" w:cs="Times New Roman"/>
                <w:sz w:val="24"/>
                <w:szCs w:val="24"/>
                <w:lang w:val="ro-RO"/>
              </w:rPr>
              <w:lastRenderedPageBreak/>
              <w:t>Secțiunea</w:t>
            </w:r>
            <w:r w:rsidR="004D780F" w:rsidRPr="00836DB7">
              <w:rPr>
                <w:rFonts w:ascii="Times New Roman" w:hAnsi="Times New Roman" w:cs="Times New Roman"/>
                <w:sz w:val="24"/>
                <w:szCs w:val="24"/>
                <w:lang w:val="ro-RO"/>
              </w:rPr>
              <w:t xml:space="preserve"> a 3-a</w:t>
            </w:r>
            <w:r w:rsidR="0021363D" w:rsidRPr="00836DB7">
              <w:rPr>
                <w:rFonts w:ascii="Times New Roman" w:hAnsi="Times New Roman" w:cs="Times New Roman"/>
                <w:sz w:val="24"/>
                <w:szCs w:val="24"/>
                <w:lang w:val="ro-RO"/>
              </w:rPr>
              <w:t>:</w:t>
            </w:r>
          </w:p>
          <w:p w14:paraId="00000052" w14:textId="77777777" w:rsidR="002443F3" w:rsidRPr="00836DB7" w:rsidRDefault="004D780F" w:rsidP="00836DB7">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836DB7">
              <w:rPr>
                <w:rFonts w:ascii="Times New Roman" w:hAnsi="Times New Roman" w:cs="Times New Roman"/>
                <w:sz w:val="24"/>
                <w:szCs w:val="24"/>
                <w:lang w:val="ro-RO"/>
              </w:rPr>
              <w:t>Impactul socioeconomic</w:t>
            </w:r>
          </w:p>
          <w:p w14:paraId="00000053" w14:textId="77777777" w:rsidR="002443F3" w:rsidRPr="00836DB7" w:rsidRDefault="002443F3" w:rsidP="00836DB7">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p>
        </w:tc>
      </w:tr>
      <w:tr w:rsidR="002443F3" w:rsidRPr="00B77754" w14:paraId="0F246329" w14:textId="77777777" w:rsidTr="00A23C50">
        <w:trPr>
          <w:trHeight w:val="1186"/>
        </w:trPr>
        <w:tc>
          <w:tcPr>
            <w:tcW w:w="823" w:type="dxa"/>
          </w:tcPr>
          <w:p w14:paraId="0000005E"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lastRenderedPageBreak/>
              <w:t>3.1.</w:t>
            </w:r>
          </w:p>
        </w:tc>
        <w:tc>
          <w:tcPr>
            <w:tcW w:w="2192" w:type="dxa"/>
          </w:tcPr>
          <w:p w14:paraId="0000005F" w14:textId="6C67D1D5"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Descrierea generală a beneficiilor </w:t>
            </w:r>
            <w:r w:rsidR="000B2903" w:rsidRPr="00593DE8">
              <w:rPr>
                <w:rFonts w:ascii="Times New Roman" w:eastAsia="Times New Roman" w:hAnsi="Times New Roman" w:cs="Times New Roman"/>
                <w:color w:val="000000"/>
                <w:sz w:val="24"/>
                <w:szCs w:val="24"/>
                <w:lang w:val="ro-RO"/>
              </w:rPr>
              <w:t>și</w:t>
            </w:r>
            <w:r w:rsidRPr="00593DE8">
              <w:rPr>
                <w:rFonts w:ascii="Times New Roman" w:eastAsia="Times New Roman" w:hAnsi="Times New Roman" w:cs="Times New Roman"/>
                <w:color w:val="000000"/>
                <w:sz w:val="24"/>
                <w:szCs w:val="24"/>
                <w:lang w:val="ro-RO"/>
              </w:rPr>
              <w:t xml:space="preserve"> costurilor estimate ca urmare a intrării în vigoare a actului normativ</w:t>
            </w:r>
          </w:p>
        </w:tc>
        <w:tc>
          <w:tcPr>
            <w:tcW w:w="7020" w:type="dxa"/>
            <w:gridSpan w:val="9"/>
          </w:tcPr>
          <w:p w14:paraId="7228A0FC" w14:textId="6E493494" w:rsidR="00A5652F" w:rsidRPr="00836DB7" w:rsidRDefault="00C549B8" w:rsidP="00836DB7">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r w:rsidRPr="00836DB7">
              <w:rPr>
                <w:rFonts w:ascii="Times New Roman" w:hAnsi="Times New Roman" w:cs="Times New Roman"/>
                <w:sz w:val="24"/>
                <w:szCs w:val="24"/>
                <w:lang w:val="ro-RO"/>
              </w:rPr>
              <w:t>Soluționarea p</w:t>
            </w:r>
            <w:r w:rsidR="00A5652F" w:rsidRPr="00836DB7">
              <w:rPr>
                <w:rFonts w:ascii="Times New Roman" w:hAnsi="Times New Roman" w:cs="Times New Roman"/>
                <w:sz w:val="24"/>
                <w:szCs w:val="24"/>
                <w:lang w:val="ro-RO"/>
              </w:rPr>
              <w:t>rovocăril</w:t>
            </w:r>
            <w:r w:rsidRPr="00836DB7">
              <w:rPr>
                <w:rFonts w:ascii="Times New Roman" w:hAnsi="Times New Roman" w:cs="Times New Roman"/>
                <w:sz w:val="24"/>
                <w:szCs w:val="24"/>
                <w:lang w:val="ro-RO"/>
              </w:rPr>
              <w:t>or</w:t>
            </w:r>
            <w:r w:rsidR="00A5652F" w:rsidRPr="00836DB7">
              <w:rPr>
                <w:rFonts w:ascii="Times New Roman" w:hAnsi="Times New Roman" w:cs="Times New Roman"/>
                <w:sz w:val="24"/>
                <w:szCs w:val="24"/>
                <w:lang w:val="ro-RO"/>
              </w:rPr>
              <w:t xml:space="preserve"> emergente </w:t>
            </w:r>
            <w:r w:rsidR="00304AAA" w:rsidRPr="00836DB7">
              <w:rPr>
                <w:rFonts w:ascii="Times New Roman" w:hAnsi="Times New Roman" w:cs="Times New Roman"/>
                <w:sz w:val="24"/>
                <w:szCs w:val="24"/>
                <w:lang w:val="ro-RO"/>
              </w:rPr>
              <w:t xml:space="preserve">globale </w:t>
            </w:r>
            <w:r w:rsidR="00A5652F" w:rsidRPr="00836DB7">
              <w:rPr>
                <w:rFonts w:ascii="Times New Roman" w:hAnsi="Times New Roman" w:cs="Times New Roman"/>
                <w:sz w:val="24"/>
                <w:szCs w:val="24"/>
                <w:lang w:val="ro-RO"/>
              </w:rPr>
              <w:t>de mediu</w:t>
            </w:r>
            <w:r w:rsidR="002A35FB" w:rsidRPr="00836DB7">
              <w:rPr>
                <w:rFonts w:ascii="Times New Roman" w:hAnsi="Times New Roman" w:cs="Times New Roman"/>
                <w:sz w:val="24"/>
                <w:szCs w:val="24"/>
                <w:lang w:val="ro-RO"/>
              </w:rPr>
              <w:t xml:space="preserve"> </w:t>
            </w:r>
            <w:r w:rsidR="00A5652F" w:rsidRPr="00836DB7">
              <w:rPr>
                <w:rFonts w:ascii="Times New Roman" w:hAnsi="Times New Roman" w:cs="Times New Roman"/>
                <w:sz w:val="24"/>
                <w:szCs w:val="24"/>
                <w:lang w:val="ro-RO"/>
              </w:rPr>
              <w:t xml:space="preserve">reprezentate de schimbările climatice, pierderea biodiversității și poluare </w:t>
            </w:r>
            <w:r w:rsidRPr="00836DB7">
              <w:rPr>
                <w:rFonts w:ascii="Times New Roman" w:hAnsi="Times New Roman" w:cs="Times New Roman"/>
                <w:sz w:val="24"/>
                <w:szCs w:val="24"/>
                <w:lang w:val="ro-RO"/>
              </w:rPr>
              <w:t xml:space="preserve">va genera </w:t>
            </w:r>
            <w:r w:rsidR="00B71B3B" w:rsidRPr="00836DB7">
              <w:rPr>
                <w:rFonts w:ascii="Times New Roman" w:hAnsi="Times New Roman" w:cs="Times New Roman"/>
                <w:sz w:val="24"/>
                <w:szCs w:val="24"/>
                <w:lang w:val="ro-RO"/>
              </w:rPr>
              <w:t xml:space="preserve"> efectele </w:t>
            </w:r>
            <w:r w:rsidRPr="00836DB7">
              <w:rPr>
                <w:rFonts w:ascii="Times New Roman" w:hAnsi="Times New Roman" w:cs="Times New Roman"/>
                <w:sz w:val="24"/>
                <w:szCs w:val="24"/>
                <w:lang w:val="ro-RO"/>
              </w:rPr>
              <w:t>pozitive</w:t>
            </w:r>
            <w:r w:rsidR="00B71B3B" w:rsidRPr="00836DB7">
              <w:rPr>
                <w:rFonts w:ascii="Times New Roman" w:hAnsi="Times New Roman" w:cs="Times New Roman"/>
                <w:sz w:val="24"/>
                <w:szCs w:val="24"/>
                <w:lang w:val="ro-RO"/>
              </w:rPr>
              <w:t xml:space="preserve"> resimțite </w:t>
            </w:r>
            <w:r w:rsidR="00404219" w:rsidRPr="00836DB7">
              <w:rPr>
                <w:rFonts w:ascii="Times New Roman" w:hAnsi="Times New Roman" w:cs="Times New Roman"/>
                <w:sz w:val="24"/>
                <w:szCs w:val="24"/>
                <w:lang w:val="ro-RO"/>
              </w:rPr>
              <w:t xml:space="preserve">și </w:t>
            </w:r>
            <w:r w:rsidR="00B71B3B" w:rsidRPr="00836DB7">
              <w:rPr>
                <w:rFonts w:ascii="Times New Roman" w:hAnsi="Times New Roman" w:cs="Times New Roman"/>
                <w:sz w:val="24"/>
                <w:szCs w:val="24"/>
                <w:lang w:val="ro-RO"/>
              </w:rPr>
              <w:t>la nivelul Româ</w:t>
            </w:r>
            <w:r w:rsidR="008D7407" w:rsidRPr="00836DB7">
              <w:rPr>
                <w:rFonts w:ascii="Times New Roman" w:hAnsi="Times New Roman" w:cs="Times New Roman"/>
                <w:sz w:val="24"/>
                <w:szCs w:val="24"/>
                <w:lang w:val="ro-RO"/>
              </w:rPr>
              <w:t xml:space="preserve">niei. </w:t>
            </w:r>
          </w:p>
          <w:p w14:paraId="00000060" w14:textId="36748668" w:rsidR="002443F3" w:rsidRPr="00836DB7" w:rsidRDefault="008D7407" w:rsidP="00836DB7">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r w:rsidRPr="00836DB7">
              <w:rPr>
                <w:rFonts w:ascii="Times New Roman" w:hAnsi="Times New Roman" w:cs="Times New Roman"/>
                <w:sz w:val="24"/>
                <w:szCs w:val="24"/>
                <w:lang w:val="ro-RO"/>
              </w:rPr>
              <w:t>P</w:t>
            </w:r>
            <w:r w:rsidR="00965AF3" w:rsidRPr="00836DB7">
              <w:rPr>
                <w:rFonts w:ascii="Times New Roman" w:hAnsi="Times New Roman" w:cs="Times New Roman"/>
                <w:sz w:val="24"/>
                <w:szCs w:val="24"/>
                <w:lang w:val="ro-RO"/>
              </w:rPr>
              <w:t xml:space="preserve">rin urmare, </w:t>
            </w:r>
            <w:r w:rsidR="00A5652F" w:rsidRPr="00836DB7">
              <w:rPr>
                <w:rFonts w:ascii="Times New Roman" w:hAnsi="Times New Roman" w:cs="Times New Roman"/>
                <w:sz w:val="24"/>
                <w:szCs w:val="24"/>
                <w:lang w:val="ro-RO"/>
              </w:rPr>
              <w:t xml:space="preserve">sprijinul acordat </w:t>
            </w:r>
            <w:r w:rsidR="002A35FB" w:rsidRPr="00836DB7">
              <w:rPr>
                <w:rFonts w:ascii="Times New Roman" w:hAnsi="Times New Roman" w:cs="Times New Roman"/>
                <w:sz w:val="24"/>
                <w:szCs w:val="24"/>
                <w:lang w:val="ro-RO"/>
              </w:rPr>
              <w:t xml:space="preserve">UNEP </w:t>
            </w:r>
            <w:r w:rsidR="00A5652F" w:rsidRPr="00836DB7">
              <w:rPr>
                <w:rFonts w:ascii="Times New Roman" w:hAnsi="Times New Roman" w:cs="Times New Roman"/>
                <w:sz w:val="24"/>
                <w:szCs w:val="24"/>
                <w:lang w:val="ro-RO"/>
              </w:rPr>
              <w:t>de către România</w:t>
            </w:r>
            <w:r w:rsidR="00304AAA" w:rsidRPr="00836DB7">
              <w:rPr>
                <w:rFonts w:ascii="Times New Roman" w:hAnsi="Times New Roman" w:cs="Times New Roman"/>
                <w:sz w:val="24"/>
                <w:szCs w:val="24"/>
                <w:lang w:val="ro-RO"/>
              </w:rPr>
              <w:t>,</w:t>
            </w:r>
            <w:r w:rsidR="00A5652F" w:rsidRPr="00836DB7">
              <w:rPr>
                <w:rFonts w:ascii="Times New Roman" w:hAnsi="Times New Roman" w:cs="Times New Roman"/>
                <w:sz w:val="24"/>
                <w:szCs w:val="24"/>
                <w:lang w:val="ro-RO"/>
              </w:rPr>
              <w:t xml:space="preserve"> pentru soluționarea acestor provocări </w:t>
            </w:r>
            <w:r w:rsidR="002A35FB" w:rsidRPr="00836DB7">
              <w:rPr>
                <w:rFonts w:ascii="Times New Roman" w:hAnsi="Times New Roman" w:cs="Times New Roman"/>
                <w:sz w:val="24"/>
                <w:szCs w:val="24"/>
                <w:lang w:val="ro-RO"/>
              </w:rPr>
              <w:t>(</w:t>
            </w:r>
            <w:r w:rsidR="00A5652F" w:rsidRPr="00836DB7">
              <w:rPr>
                <w:rFonts w:ascii="Times New Roman" w:hAnsi="Times New Roman" w:cs="Times New Roman"/>
                <w:sz w:val="24"/>
                <w:szCs w:val="24"/>
                <w:lang w:val="ro-RO"/>
              </w:rPr>
              <w:t xml:space="preserve">care </w:t>
            </w:r>
            <w:r w:rsidR="002A35FB" w:rsidRPr="00836DB7">
              <w:rPr>
                <w:rFonts w:ascii="Times New Roman" w:hAnsi="Times New Roman" w:cs="Times New Roman"/>
                <w:sz w:val="24"/>
                <w:szCs w:val="24"/>
                <w:lang w:val="ro-RO"/>
              </w:rPr>
              <w:t xml:space="preserve">va necesita o </w:t>
            </w:r>
            <w:r w:rsidR="00B71B3B" w:rsidRPr="00836DB7">
              <w:rPr>
                <w:rFonts w:ascii="Times New Roman" w:hAnsi="Times New Roman" w:cs="Times New Roman"/>
                <w:sz w:val="24"/>
                <w:szCs w:val="24"/>
                <w:lang w:val="ro-RO"/>
              </w:rPr>
              <w:t xml:space="preserve"> serie de </w:t>
            </w:r>
            <w:r w:rsidR="00404219" w:rsidRPr="00836DB7">
              <w:rPr>
                <w:rFonts w:ascii="Times New Roman" w:hAnsi="Times New Roman" w:cs="Times New Roman"/>
                <w:sz w:val="24"/>
                <w:szCs w:val="24"/>
                <w:lang w:val="ro-RO"/>
              </w:rPr>
              <w:t>costuri</w:t>
            </w:r>
            <w:r w:rsidR="002A35FB" w:rsidRPr="00836DB7">
              <w:rPr>
                <w:rFonts w:ascii="Times New Roman" w:hAnsi="Times New Roman" w:cs="Times New Roman"/>
                <w:sz w:val="24"/>
                <w:szCs w:val="24"/>
                <w:lang w:val="ro-RO"/>
              </w:rPr>
              <w:t>) va fi compensat de</w:t>
            </w:r>
            <w:r w:rsidR="00B71B3B" w:rsidRPr="00836DB7">
              <w:rPr>
                <w:rFonts w:ascii="Times New Roman" w:hAnsi="Times New Roman" w:cs="Times New Roman"/>
                <w:sz w:val="24"/>
                <w:szCs w:val="24"/>
                <w:lang w:val="ro-RO"/>
              </w:rPr>
              <w:t xml:space="preserve"> beneficii ulterioare provenite dintr-o promptă și susținută acțiune</w:t>
            </w:r>
            <w:r w:rsidR="002A35FB" w:rsidRPr="00836DB7">
              <w:rPr>
                <w:rFonts w:ascii="Times New Roman" w:hAnsi="Times New Roman" w:cs="Times New Roman"/>
                <w:sz w:val="24"/>
                <w:szCs w:val="24"/>
                <w:lang w:val="ro-RO"/>
              </w:rPr>
              <w:t xml:space="preserve"> de protejare a mediului</w:t>
            </w:r>
            <w:r w:rsidR="00304AAA" w:rsidRPr="00836DB7">
              <w:rPr>
                <w:rFonts w:ascii="Times New Roman" w:hAnsi="Times New Roman" w:cs="Times New Roman"/>
                <w:sz w:val="24"/>
                <w:szCs w:val="24"/>
                <w:lang w:val="ro-RO"/>
              </w:rPr>
              <w:t xml:space="preserve"> la nivel național regional și global, </w:t>
            </w:r>
            <w:r w:rsidR="00B71B3B" w:rsidRPr="00836DB7">
              <w:rPr>
                <w:rFonts w:ascii="Times New Roman" w:hAnsi="Times New Roman" w:cs="Times New Roman"/>
                <w:sz w:val="24"/>
                <w:szCs w:val="24"/>
                <w:lang w:val="ro-RO"/>
              </w:rPr>
              <w:t xml:space="preserve">pe termen mediu și lung. </w:t>
            </w:r>
          </w:p>
        </w:tc>
      </w:tr>
      <w:tr w:rsidR="002443F3" w:rsidRPr="00B77754" w14:paraId="01FCE0AF" w14:textId="77777777" w:rsidTr="00A23C50">
        <w:trPr>
          <w:trHeight w:val="55"/>
        </w:trPr>
        <w:tc>
          <w:tcPr>
            <w:tcW w:w="823" w:type="dxa"/>
          </w:tcPr>
          <w:p w14:paraId="00000069" w14:textId="0EC54CCB"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3.2.</w:t>
            </w:r>
          </w:p>
        </w:tc>
        <w:tc>
          <w:tcPr>
            <w:tcW w:w="2192" w:type="dxa"/>
          </w:tcPr>
          <w:p w14:paraId="0000006A"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Impactul social</w:t>
            </w:r>
          </w:p>
        </w:tc>
        <w:tc>
          <w:tcPr>
            <w:tcW w:w="7020" w:type="dxa"/>
            <w:gridSpan w:val="9"/>
          </w:tcPr>
          <w:p w14:paraId="0000006F" w14:textId="5014579C" w:rsidR="00965AF3" w:rsidRPr="00836DB7" w:rsidRDefault="00CE73B5" w:rsidP="00836DB7">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836DB7">
              <w:rPr>
                <w:rFonts w:ascii="Times New Roman" w:hAnsi="Times New Roman" w:cs="Times New Roman"/>
                <w:sz w:val="24"/>
                <w:szCs w:val="24"/>
                <w:lang w:val="ro-RO"/>
              </w:rPr>
              <w:t xml:space="preserve">Unul dintre beneficiile sociale majore ale procesului </w:t>
            </w:r>
            <w:r w:rsidR="00A5652F" w:rsidRPr="00836DB7">
              <w:rPr>
                <w:rFonts w:ascii="Times New Roman" w:hAnsi="Times New Roman" w:cs="Times New Roman"/>
                <w:sz w:val="24"/>
                <w:szCs w:val="24"/>
                <w:lang w:val="ro-RO"/>
              </w:rPr>
              <w:t xml:space="preserve">de protejare a mediului și a consolidării dimensiunii de mediu a dezvoltării durabile constă în îmbunătățirea calității mediului și a sănătății umane prin tranziția la o societate durabilă </w:t>
            </w:r>
            <w:r w:rsidR="009364F4" w:rsidRPr="00836DB7">
              <w:rPr>
                <w:rFonts w:ascii="Times New Roman" w:hAnsi="Times New Roman" w:cs="Times New Roman"/>
                <w:sz w:val="24"/>
                <w:szCs w:val="24"/>
                <w:lang w:val="ro-RO"/>
              </w:rPr>
              <w:t>ș</w:t>
            </w:r>
            <w:r w:rsidR="00A5652F" w:rsidRPr="00836DB7">
              <w:rPr>
                <w:rFonts w:ascii="Times New Roman" w:hAnsi="Times New Roman" w:cs="Times New Roman"/>
                <w:sz w:val="24"/>
                <w:szCs w:val="24"/>
                <w:lang w:val="ro-RO"/>
              </w:rPr>
              <w:t xml:space="preserve">i favorabilă incluziunii care va duce la </w:t>
            </w:r>
            <w:r w:rsidRPr="00836DB7">
              <w:rPr>
                <w:rFonts w:ascii="Times New Roman" w:hAnsi="Times New Roman" w:cs="Times New Roman"/>
                <w:sz w:val="24"/>
                <w:szCs w:val="24"/>
                <w:lang w:val="ro-RO"/>
              </w:rPr>
              <w:t xml:space="preserve"> crearea de </w:t>
            </w:r>
            <w:r w:rsidR="009364F4" w:rsidRPr="00836DB7">
              <w:rPr>
                <w:rFonts w:ascii="Times New Roman" w:hAnsi="Times New Roman" w:cs="Times New Roman"/>
                <w:sz w:val="24"/>
                <w:szCs w:val="24"/>
                <w:lang w:val="ro-RO"/>
              </w:rPr>
              <w:t xml:space="preserve">noi </w:t>
            </w:r>
            <w:r w:rsidRPr="00836DB7">
              <w:rPr>
                <w:rFonts w:ascii="Times New Roman" w:hAnsi="Times New Roman" w:cs="Times New Roman"/>
                <w:sz w:val="24"/>
                <w:szCs w:val="24"/>
                <w:lang w:val="ro-RO"/>
              </w:rPr>
              <w:t>locuri de muncă</w:t>
            </w:r>
            <w:r w:rsidR="009364F4" w:rsidRPr="00836DB7">
              <w:rPr>
                <w:rFonts w:ascii="Times New Roman" w:hAnsi="Times New Roman" w:cs="Times New Roman"/>
                <w:sz w:val="24"/>
                <w:szCs w:val="24"/>
                <w:lang w:val="ro-RO"/>
              </w:rPr>
              <w:t xml:space="preserve">. </w:t>
            </w:r>
            <w:r w:rsidR="009151EE" w:rsidRPr="00836DB7">
              <w:rPr>
                <w:rFonts w:ascii="Times New Roman" w:hAnsi="Times New Roman" w:cs="Times New Roman"/>
                <w:sz w:val="24"/>
                <w:szCs w:val="24"/>
                <w:lang w:val="ro-RO"/>
              </w:rPr>
              <w:t>Acest lucru implică reconversie și/sau calificare profesională și poate contribui la scăderea ratei șomajului și a ponderii populației care trăiește sub pragul sărăciei.</w:t>
            </w:r>
          </w:p>
        </w:tc>
      </w:tr>
      <w:tr w:rsidR="002443F3" w:rsidRPr="00593DE8" w14:paraId="00FB0FC8" w14:textId="77777777" w:rsidTr="00A23C50">
        <w:trPr>
          <w:trHeight w:val="417"/>
        </w:trPr>
        <w:tc>
          <w:tcPr>
            <w:tcW w:w="823" w:type="dxa"/>
          </w:tcPr>
          <w:p w14:paraId="00000078" w14:textId="7D87438E"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3.3.</w:t>
            </w:r>
          </w:p>
        </w:tc>
        <w:tc>
          <w:tcPr>
            <w:tcW w:w="2192" w:type="dxa"/>
          </w:tcPr>
          <w:p w14:paraId="00000079" w14:textId="3F6B66FF"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Impactul asupra drepturilor </w:t>
            </w:r>
            <w:r w:rsidR="00EF7C47" w:rsidRPr="00593DE8">
              <w:rPr>
                <w:rFonts w:ascii="Times New Roman" w:eastAsia="Times New Roman" w:hAnsi="Times New Roman" w:cs="Times New Roman"/>
                <w:color w:val="000000"/>
                <w:sz w:val="24"/>
                <w:szCs w:val="24"/>
                <w:lang w:val="ro-RO"/>
              </w:rPr>
              <w:t>și</w:t>
            </w:r>
            <w:r w:rsidRPr="00593DE8">
              <w:rPr>
                <w:rFonts w:ascii="Times New Roman" w:eastAsia="Times New Roman" w:hAnsi="Times New Roman" w:cs="Times New Roman"/>
                <w:color w:val="000000"/>
                <w:sz w:val="24"/>
                <w:szCs w:val="24"/>
                <w:lang w:val="ro-RO"/>
              </w:rPr>
              <w:t xml:space="preserve"> </w:t>
            </w:r>
            <w:r w:rsidR="00EF7C47" w:rsidRPr="00593DE8">
              <w:rPr>
                <w:rFonts w:ascii="Times New Roman" w:eastAsia="Times New Roman" w:hAnsi="Times New Roman" w:cs="Times New Roman"/>
                <w:color w:val="000000"/>
                <w:sz w:val="24"/>
                <w:szCs w:val="24"/>
                <w:lang w:val="ro-RO"/>
              </w:rPr>
              <w:t>libertăților</w:t>
            </w:r>
            <w:r w:rsidRPr="00593DE8">
              <w:rPr>
                <w:rFonts w:ascii="Times New Roman" w:eastAsia="Times New Roman" w:hAnsi="Times New Roman" w:cs="Times New Roman"/>
                <w:color w:val="000000"/>
                <w:sz w:val="24"/>
                <w:szCs w:val="24"/>
                <w:lang w:val="ro-RO"/>
              </w:rPr>
              <w:t xml:space="preserve"> fundamentale ale omului</w:t>
            </w:r>
          </w:p>
        </w:tc>
        <w:tc>
          <w:tcPr>
            <w:tcW w:w="7020" w:type="dxa"/>
            <w:gridSpan w:val="9"/>
          </w:tcPr>
          <w:p w14:paraId="1D4F3BC9" w14:textId="5643D2A2" w:rsidR="00844C33" w:rsidRPr="00880F78" w:rsidRDefault="00CE73B5" w:rsidP="00593DE8">
            <w:pPr>
              <w:spacing w:before="120" w:after="120" w:line="240" w:lineRule="auto"/>
              <w:ind w:leftChars="0" w:left="2" w:hanging="2"/>
              <w:jc w:val="both"/>
              <w:rPr>
                <w:rFonts w:ascii="Times New Roman" w:eastAsia="Times New Roman" w:hAnsi="Times New Roman" w:cs="Times New Roman"/>
                <w:sz w:val="24"/>
                <w:szCs w:val="24"/>
                <w:lang w:val="ro-RO"/>
              </w:rPr>
            </w:pPr>
            <w:r w:rsidRPr="00880F78">
              <w:rPr>
                <w:rFonts w:ascii="Times New Roman" w:hAnsi="Times New Roman" w:cs="Times New Roman"/>
                <w:color w:val="000000"/>
                <w:sz w:val="24"/>
                <w:szCs w:val="24"/>
                <w:lang w:val="ro-RO"/>
              </w:rPr>
              <w:t>Nu este cazul.</w:t>
            </w:r>
          </w:p>
          <w:p w14:paraId="0000007A" w14:textId="3041295F" w:rsidR="002443F3" w:rsidRPr="00880F78" w:rsidRDefault="002443F3" w:rsidP="00593DE8">
            <w:pPr>
              <w:spacing w:before="120" w:after="120" w:line="240" w:lineRule="auto"/>
              <w:ind w:leftChars="0" w:left="2" w:hanging="2"/>
              <w:jc w:val="both"/>
              <w:rPr>
                <w:rFonts w:ascii="Times New Roman" w:eastAsia="Times New Roman" w:hAnsi="Times New Roman" w:cs="Times New Roman"/>
                <w:color w:val="000000"/>
                <w:sz w:val="24"/>
                <w:szCs w:val="24"/>
                <w:lang w:val="ro-RO"/>
              </w:rPr>
            </w:pPr>
          </w:p>
        </w:tc>
      </w:tr>
      <w:tr w:rsidR="002443F3" w:rsidRPr="00B77754" w14:paraId="7ACA7EE2" w14:textId="77777777" w:rsidTr="00A23C50">
        <w:trPr>
          <w:trHeight w:val="55"/>
        </w:trPr>
        <w:tc>
          <w:tcPr>
            <w:tcW w:w="823" w:type="dxa"/>
          </w:tcPr>
          <w:p w14:paraId="00000083"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3.4.</w:t>
            </w:r>
          </w:p>
        </w:tc>
        <w:tc>
          <w:tcPr>
            <w:tcW w:w="2192" w:type="dxa"/>
          </w:tcPr>
          <w:p w14:paraId="00000084"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Impactul macroeconomic</w:t>
            </w:r>
          </w:p>
        </w:tc>
        <w:tc>
          <w:tcPr>
            <w:tcW w:w="7020" w:type="dxa"/>
            <w:gridSpan w:val="9"/>
          </w:tcPr>
          <w:p w14:paraId="00000085" w14:textId="41A9EFAB" w:rsidR="002443F3" w:rsidRPr="00880F78" w:rsidRDefault="007D6F00" w:rsidP="00593DE8">
            <w:pPr>
              <w:suppressAutoHyphens w:val="0"/>
              <w:spacing w:before="120" w:after="120"/>
              <w:ind w:leftChars="0" w:left="0" w:firstLineChars="0" w:firstLine="0"/>
              <w:jc w:val="both"/>
              <w:textDirection w:val="lrTb"/>
              <w:textAlignment w:val="auto"/>
              <w:outlineLvl w:val="9"/>
              <w:rPr>
                <w:rFonts w:ascii="Times New Roman" w:hAnsi="Times New Roman" w:cs="Times New Roman"/>
                <w:position w:val="0"/>
                <w:sz w:val="24"/>
                <w:szCs w:val="24"/>
                <w:lang w:val="ro-RO"/>
              </w:rPr>
            </w:pPr>
            <w:r w:rsidRPr="00880F78">
              <w:rPr>
                <w:rFonts w:ascii="Times New Roman" w:hAnsi="Times New Roman" w:cs="Times New Roman"/>
                <w:color w:val="000000"/>
                <w:sz w:val="24"/>
                <w:szCs w:val="24"/>
                <w:lang w:val="ro-RO"/>
              </w:rPr>
              <w:t xml:space="preserve">Având în vedere </w:t>
            </w:r>
            <w:r w:rsidR="005C6EC0" w:rsidRPr="00880F78">
              <w:rPr>
                <w:rFonts w:ascii="Times New Roman" w:hAnsi="Times New Roman" w:cs="Times New Roman"/>
                <w:color w:val="000000"/>
                <w:sz w:val="24"/>
                <w:szCs w:val="24"/>
                <w:lang w:val="ro-RO"/>
              </w:rPr>
              <w:t xml:space="preserve">faptul </w:t>
            </w:r>
            <w:r w:rsidRPr="00880F78">
              <w:rPr>
                <w:rFonts w:ascii="Times New Roman" w:hAnsi="Times New Roman" w:cs="Times New Roman"/>
                <w:color w:val="000000"/>
                <w:sz w:val="24"/>
                <w:szCs w:val="24"/>
                <w:lang w:val="ro-RO"/>
              </w:rPr>
              <w:t xml:space="preserve">că politicile </w:t>
            </w:r>
            <w:r w:rsidR="002A35FB" w:rsidRPr="00880F78">
              <w:rPr>
                <w:rFonts w:ascii="Times New Roman" w:hAnsi="Times New Roman" w:cs="Times New Roman"/>
                <w:color w:val="000000"/>
                <w:sz w:val="24"/>
                <w:szCs w:val="24"/>
                <w:lang w:val="ro-RO"/>
              </w:rPr>
              <w:t xml:space="preserve">de mediu </w:t>
            </w:r>
            <w:r w:rsidRPr="00880F78">
              <w:rPr>
                <w:rFonts w:ascii="Times New Roman" w:hAnsi="Times New Roman" w:cs="Times New Roman"/>
                <w:color w:val="000000"/>
                <w:sz w:val="24"/>
                <w:szCs w:val="24"/>
                <w:lang w:val="ro-RO"/>
              </w:rPr>
              <w:t>au un caracter trans</w:t>
            </w:r>
            <w:r w:rsidR="00D77750" w:rsidRPr="00880F78">
              <w:rPr>
                <w:rFonts w:ascii="Times New Roman" w:hAnsi="Times New Roman" w:cs="Times New Roman"/>
                <w:color w:val="000000"/>
                <w:sz w:val="24"/>
                <w:szCs w:val="24"/>
                <w:lang w:val="ro-RO"/>
              </w:rPr>
              <w:t>-s</w:t>
            </w:r>
            <w:r w:rsidRPr="00880F78">
              <w:rPr>
                <w:rFonts w:ascii="Times New Roman" w:hAnsi="Times New Roman" w:cs="Times New Roman"/>
                <w:color w:val="000000"/>
                <w:sz w:val="24"/>
                <w:szCs w:val="24"/>
                <w:lang w:val="ro-RO"/>
              </w:rPr>
              <w:t xml:space="preserve">ectorial, </w:t>
            </w:r>
            <w:r w:rsidR="00D77750" w:rsidRPr="00880F78">
              <w:rPr>
                <w:rFonts w:ascii="Times New Roman" w:hAnsi="Times New Roman" w:cs="Times New Roman"/>
                <w:color w:val="000000"/>
                <w:sz w:val="24"/>
                <w:szCs w:val="24"/>
                <w:lang w:val="ro-RO"/>
              </w:rPr>
              <w:t xml:space="preserve">luând în calcul </w:t>
            </w:r>
            <w:r w:rsidRPr="00880F78">
              <w:rPr>
                <w:rFonts w:ascii="Times New Roman" w:hAnsi="Times New Roman" w:cs="Times New Roman"/>
                <w:color w:val="000000"/>
                <w:sz w:val="24"/>
                <w:szCs w:val="24"/>
                <w:lang w:val="ro-RO"/>
              </w:rPr>
              <w:t xml:space="preserve">importanța </w:t>
            </w:r>
            <w:r w:rsidR="002A35FB" w:rsidRPr="00880F78">
              <w:rPr>
                <w:rFonts w:ascii="Times New Roman" w:hAnsi="Times New Roman" w:cs="Times New Roman"/>
                <w:color w:val="000000"/>
                <w:sz w:val="24"/>
                <w:szCs w:val="24"/>
                <w:lang w:val="ro-RO"/>
              </w:rPr>
              <w:t>dimensiunii de mediu a dezvoltării durabile</w:t>
            </w:r>
            <w:r w:rsidRPr="00880F78">
              <w:rPr>
                <w:rFonts w:ascii="Times New Roman" w:hAnsi="Times New Roman" w:cs="Times New Roman"/>
                <w:color w:val="000000"/>
                <w:sz w:val="24"/>
                <w:szCs w:val="24"/>
                <w:lang w:val="ro-RO"/>
              </w:rPr>
              <w:t xml:space="preserve">, este de așteptat ca </w:t>
            </w:r>
            <w:r w:rsidR="002A35FB" w:rsidRPr="00880F78">
              <w:rPr>
                <w:rFonts w:ascii="Times New Roman" w:hAnsi="Times New Roman" w:cs="Times New Roman"/>
                <w:color w:val="000000"/>
                <w:sz w:val="24"/>
                <w:szCs w:val="24"/>
                <w:lang w:val="ro-RO"/>
              </w:rPr>
              <w:t xml:space="preserve">îmbunătățirea calității mediului </w:t>
            </w:r>
            <w:r w:rsidRPr="00880F78">
              <w:rPr>
                <w:rFonts w:ascii="Times New Roman" w:hAnsi="Times New Roman" w:cs="Times New Roman"/>
                <w:color w:val="000000"/>
                <w:sz w:val="24"/>
                <w:szCs w:val="24"/>
                <w:lang w:val="ro-RO"/>
              </w:rPr>
              <w:t xml:space="preserve">să se extindă </w:t>
            </w:r>
            <w:r w:rsidR="00D77750" w:rsidRPr="00880F78">
              <w:rPr>
                <w:rFonts w:ascii="Times New Roman" w:hAnsi="Times New Roman" w:cs="Times New Roman"/>
                <w:color w:val="000000"/>
                <w:sz w:val="24"/>
                <w:szCs w:val="24"/>
                <w:lang w:val="ro-RO"/>
              </w:rPr>
              <w:t xml:space="preserve">și asupra </w:t>
            </w:r>
            <w:r w:rsidR="002A35FB" w:rsidRPr="00880F78">
              <w:rPr>
                <w:rFonts w:ascii="Times New Roman" w:hAnsi="Times New Roman" w:cs="Times New Roman"/>
                <w:color w:val="000000"/>
                <w:sz w:val="24"/>
                <w:szCs w:val="24"/>
                <w:lang w:val="ro-RO"/>
              </w:rPr>
              <w:t>dimensiunii economice și sociale a dezvoltării durabile</w:t>
            </w:r>
            <w:r w:rsidRPr="00880F78">
              <w:rPr>
                <w:rFonts w:ascii="Times New Roman" w:hAnsi="Times New Roman" w:cs="Times New Roman"/>
                <w:color w:val="000000"/>
                <w:sz w:val="24"/>
                <w:szCs w:val="24"/>
                <w:lang w:val="ro-RO"/>
              </w:rPr>
              <w:t xml:space="preserve"> </w:t>
            </w:r>
            <w:r w:rsidR="002A35FB" w:rsidRPr="00880F78">
              <w:rPr>
                <w:rFonts w:ascii="Times New Roman" w:hAnsi="Times New Roman" w:cs="Times New Roman"/>
                <w:color w:val="000000"/>
                <w:sz w:val="24"/>
                <w:szCs w:val="24"/>
                <w:lang w:val="ro-RO"/>
              </w:rPr>
              <w:t>cu acțiuni benefice la nivelul întregii societăți.</w:t>
            </w:r>
            <w:r w:rsidRPr="00880F78">
              <w:rPr>
                <w:rFonts w:ascii="Times New Roman" w:hAnsi="Times New Roman" w:cs="Times New Roman"/>
                <w:color w:val="000000"/>
                <w:sz w:val="24"/>
                <w:szCs w:val="24"/>
                <w:lang w:val="ro-RO"/>
              </w:rPr>
              <w:t xml:space="preserve"> </w:t>
            </w:r>
          </w:p>
        </w:tc>
      </w:tr>
      <w:tr w:rsidR="002443F3" w:rsidRPr="00B77754" w14:paraId="3DD45719" w14:textId="77777777" w:rsidTr="00A23C50">
        <w:trPr>
          <w:trHeight w:val="52"/>
        </w:trPr>
        <w:tc>
          <w:tcPr>
            <w:tcW w:w="823" w:type="dxa"/>
          </w:tcPr>
          <w:p w14:paraId="0000008E"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3.4.1.</w:t>
            </w:r>
          </w:p>
        </w:tc>
        <w:tc>
          <w:tcPr>
            <w:tcW w:w="2192" w:type="dxa"/>
          </w:tcPr>
          <w:p w14:paraId="0000008F" w14:textId="41B57418"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Impactul asupra economiei </w:t>
            </w:r>
            <w:r w:rsidR="00EF7C47" w:rsidRPr="00593DE8">
              <w:rPr>
                <w:rFonts w:ascii="Times New Roman" w:eastAsia="Times New Roman" w:hAnsi="Times New Roman" w:cs="Times New Roman"/>
                <w:color w:val="000000"/>
                <w:sz w:val="24"/>
                <w:szCs w:val="24"/>
                <w:lang w:val="ro-RO"/>
              </w:rPr>
              <w:t>și</w:t>
            </w:r>
            <w:r w:rsidRPr="00593DE8">
              <w:rPr>
                <w:rFonts w:ascii="Times New Roman" w:eastAsia="Times New Roman" w:hAnsi="Times New Roman" w:cs="Times New Roman"/>
                <w:color w:val="000000"/>
                <w:sz w:val="24"/>
                <w:szCs w:val="24"/>
                <w:lang w:val="ro-RO"/>
              </w:rPr>
              <w:t xml:space="preserve"> asupra principalilor indicatori macroeconomici</w:t>
            </w:r>
          </w:p>
        </w:tc>
        <w:tc>
          <w:tcPr>
            <w:tcW w:w="7020" w:type="dxa"/>
            <w:gridSpan w:val="9"/>
          </w:tcPr>
          <w:p w14:paraId="00000090" w14:textId="03B04ACE" w:rsidR="003F4DC3" w:rsidRPr="00880F78" w:rsidRDefault="003F4DC3" w:rsidP="00593DE8">
            <w:pPr>
              <w:spacing w:before="120" w:after="120" w:line="240" w:lineRule="auto"/>
              <w:ind w:leftChars="0" w:left="2" w:hanging="2"/>
              <w:jc w:val="both"/>
              <w:textDirection w:val="lrTb"/>
              <w:rPr>
                <w:rFonts w:ascii="Times New Roman" w:hAnsi="Times New Roman" w:cs="Times New Roman"/>
                <w:position w:val="0"/>
                <w:sz w:val="24"/>
                <w:szCs w:val="24"/>
                <w:lang w:val="ro-RO"/>
              </w:rPr>
            </w:pPr>
          </w:p>
        </w:tc>
      </w:tr>
      <w:tr w:rsidR="002443F3" w:rsidRPr="00B77754" w14:paraId="161E2C6E" w14:textId="77777777" w:rsidTr="00A23C50">
        <w:trPr>
          <w:trHeight w:val="52"/>
        </w:trPr>
        <w:tc>
          <w:tcPr>
            <w:tcW w:w="823" w:type="dxa"/>
          </w:tcPr>
          <w:p w14:paraId="00000099" w14:textId="78713FA8"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3.4.2.</w:t>
            </w:r>
          </w:p>
        </w:tc>
        <w:tc>
          <w:tcPr>
            <w:tcW w:w="2192" w:type="dxa"/>
          </w:tcPr>
          <w:p w14:paraId="0000009A" w14:textId="44CD3DDB"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Impactul asupra mediului </w:t>
            </w:r>
            <w:r w:rsidR="001F69CF" w:rsidRPr="00593DE8">
              <w:rPr>
                <w:rFonts w:ascii="Times New Roman" w:eastAsia="Times New Roman" w:hAnsi="Times New Roman" w:cs="Times New Roman"/>
                <w:color w:val="000000"/>
                <w:sz w:val="24"/>
                <w:szCs w:val="24"/>
                <w:lang w:val="ro-RO"/>
              </w:rPr>
              <w:t>concurențial</w:t>
            </w:r>
            <w:r w:rsidRPr="00593DE8">
              <w:rPr>
                <w:rFonts w:ascii="Times New Roman" w:eastAsia="Times New Roman" w:hAnsi="Times New Roman" w:cs="Times New Roman"/>
                <w:color w:val="000000"/>
                <w:sz w:val="24"/>
                <w:szCs w:val="24"/>
                <w:lang w:val="ro-RO"/>
              </w:rPr>
              <w:t xml:space="preserve"> </w:t>
            </w:r>
            <w:r w:rsidR="001F69CF" w:rsidRPr="00593DE8">
              <w:rPr>
                <w:rFonts w:ascii="Times New Roman" w:eastAsia="Times New Roman" w:hAnsi="Times New Roman" w:cs="Times New Roman"/>
                <w:color w:val="000000"/>
                <w:sz w:val="24"/>
                <w:szCs w:val="24"/>
                <w:lang w:val="ro-RO"/>
              </w:rPr>
              <w:t>și</w:t>
            </w:r>
            <w:r w:rsidRPr="00593DE8">
              <w:rPr>
                <w:rFonts w:ascii="Times New Roman" w:eastAsia="Times New Roman" w:hAnsi="Times New Roman" w:cs="Times New Roman"/>
                <w:color w:val="000000"/>
                <w:sz w:val="24"/>
                <w:szCs w:val="24"/>
                <w:lang w:val="ro-RO"/>
              </w:rPr>
              <w:t xml:space="preserve"> domeniul ajutoarelor de stat</w:t>
            </w:r>
          </w:p>
        </w:tc>
        <w:tc>
          <w:tcPr>
            <w:tcW w:w="7020" w:type="dxa"/>
            <w:gridSpan w:val="9"/>
          </w:tcPr>
          <w:p w14:paraId="0000009B" w14:textId="4C6DBC91" w:rsidR="002862CE" w:rsidRPr="00880F78" w:rsidRDefault="002862CE" w:rsidP="00593DE8">
            <w:pPr>
              <w:spacing w:after="120" w:line="240" w:lineRule="auto"/>
              <w:ind w:leftChars="0" w:left="2" w:hanging="2"/>
              <w:jc w:val="both"/>
              <w:textDirection w:val="lrTb"/>
              <w:rPr>
                <w:rFonts w:ascii="Times New Roman" w:hAnsi="Times New Roman" w:cs="Times New Roman"/>
                <w:position w:val="0"/>
                <w:sz w:val="24"/>
                <w:szCs w:val="24"/>
                <w:lang w:val="ro-RO"/>
              </w:rPr>
            </w:pPr>
          </w:p>
        </w:tc>
      </w:tr>
      <w:tr w:rsidR="002443F3" w:rsidRPr="00B77754" w14:paraId="1E9B4357" w14:textId="77777777" w:rsidTr="00A23C50">
        <w:trPr>
          <w:trHeight w:val="52"/>
        </w:trPr>
        <w:tc>
          <w:tcPr>
            <w:tcW w:w="823" w:type="dxa"/>
          </w:tcPr>
          <w:p w14:paraId="000000A4" w14:textId="0F989881"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3.5.</w:t>
            </w:r>
          </w:p>
        </w:tc>
        <w:tc>
          <w:tcPr>
            <w:tcW w:w="2192" w:type="dxa"/>
          </w:tcPr>
          <w:p w14:paraId="000000A5"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Impactul asupra mediului de afaceri</w:t>
            </w:r>
          </w:p>
        </w:tc>
        <w:tc>
          <w:tcPr>
            <w:tcW w:w="7020" w:type="dxa"/>
            <w:gridSpan w:val="9"/>
          </w:tcPr>
          <w:p w14:paraId="000000A6" w14:textId="28E7ECA8" w:rsidR="002443F3" w:rsidRPr="00880F78" w:rsidRDefault="002443F3" w:rsidP="00593DE8">
            <w:pPr>
              <w:suppressAutoHyphens w:val="0"/>
              <w:spacing w:after="120"/>
              <w:ind w:leftChars="0" w:left="0" w:firstLineChars="0" w:firstLine="0"/>
              <w:jc w:val="both"/>
              <w:textDirection w:val="lrTb"/>
              <w:textAlignment w:val="auto"/>
              <w:outlineLvl w:val="9"/>
              <w:rPr>
                <w:rFonts w:ascii="Times New Roman" w:hAnsi="Times New Roman" w:cs="Times New Roman"/>
                <w:position w:val="0"/>
                <w:sz w:val="24"/>
                <w:szCs w:val="24"/>
                <w:lang w:val="ro-RO"/>
              </w:rPr>
            </w:pPr>
          </w:p>
        </w:tc>
      </w:tr>
      <w:tr w:rsidR="002443F3" w:rsidRPr="00B77754" w14:paraId="4573301B" w14:textId="77777777" w:rsidTr="00A23C50">
        <w:trPr>
          <w:trHeight w:val="922"/>
        </w:trPr>
        <w:tc>
          <w:tcPr>
            <w:tcW w:w="823" w:type="dxa"/>
          </w:tcPr>
          <w:p w14:paraId="000000AF"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sz w:val="24"/>
                <w:szCs w:val="24"/>
                <w:lang w:val="ro-RO"/>
              </w:rPr>
              <w:t>3.6.</w:t>
            </w:r>
          </w:p>
        </w:tc>
        <w:tc>
          <w:tcPr>
            <w:tcW w:w="2192" w:type="dxa"/>
          </w:tcPr>
          <w:p w14:paraId="000000B0"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Impactul asupra mediului înconjurător</w:t>
            </w:r>
          </w:p>
        </w:tc>
        <w:tc>
          <w:tcPr>
            <w:tcW w:w="7020" w:type="dxa"/>
            <w:gridSpan w:val="9"/>
          </w:tcPr>
          <w:p w14:paraId="000000B1" w14:textId="202C7120" w:rsidR="002443F3" w:rsidRPr="00880F78" w:rsidRDefault="00523253" w:rsidP="00593DE8">
            <w:pPr>
              <w:suppressAutoHyphens w:val="0"/>
              <w:ind w:leftChars="0" w:left="0" w:firstLineChars="0" w:firstLine="0"/>
              <w:jc w:val="both"/>
              <w:textDirection w:val="lrTb"/>
              <w:textAlignment w:val="auto"/>
              <w:outlineLvl w:val="9"/>
              <w:rPr>
                <w:rFonts w:ascii="Times New Roman" w:hAnsi="Times New Roman" w:cs="Times New Roman"/>
                <w:position w:val="0"/>
                <w:sz w:val="24"/>
                <w:szCs w:val="24"/>
                <w:lang w:val="ro-RO"/>
              </w:rPr>
            </w:pPr>
            <w:r w:rsidRPr="00523253">
              <w:rPr>
                <w:rFonts w:ascii="Times New Roman" w:hAnsi="Times New Roman" w:cs="Times New Roman"/>
                <w:color w:val="000000"/>
                <w:sz w:val="24"/>
                <w:szCs w:val="24"/>
                <w:lang w:val="ro-RO"/>
              </w:rPr>
              <w:t xml:space="preserve">Contribuția </w:t>
            </w:r>
            <w:r w:rsidR="0080340E">
              <w:rPr>
                <w:rFonts w:ascii="Times New Roman" w:hAnsi="Times New Roman" w:cs="Times New Roman"/>
                <w:color w:val="000000"/>
                <w:sz w:val="24"/>
                <w:szCs w:val="24"/>
                <w:lang w:val="ro-RO"/>
              </w:rPr>
              <w:t xml:space="preserve">financiară </w:t>
            </w:r>
            <w:r w:rsidRPr="00523253">
              <w:rPr>
                <w:rFonts w:ascii="Times New Roman" w:hAnsi="Times New Roman" w:cs="Times New Roman"/>
                <w:color w:val="000000"/>
                <w:sz w:val="24"/>
                <w:szCs w:val="24"/>
                <w:lang w:val="ro-RO"/>
              </w:rPr>
              <w:t>voluntară a României la Fondul pentru Mediu al UNEP va facilita soluționarea problemelor emergente de mediu, va genera o îmbunătățire a calității mediului.</w:t>
            </w:r>
          </w:p>
        </w:tc>
      </w:tr>
      <w:tr w:rsidR="002443F3" w:rsidRPr="00B77754" w14:paraId="6F094AEE" w14:textId="77777777" w:rsidTr="00A23C50">
        <w:trPr>
          <w:trHeight w:val="52"/>
        </w:trPr>
        <w:tc>
          <w:tcPr>
            <w:tcW w:w="823" w:type="dxa"/>
          </w:tcPr>
          <w:p w14:paraId="000000BA"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3.7.</w:t>
            </w:r>
          </w:p>
        </w:tc>
        <w:tc>
          <w:tcPr>
            <w:tcW w:w="2192" w:type="dxa"/>
          </w:tcPr>
          <w:p w14:paraId="000000BB"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Evaluarea costurilor </w:t>
            </w:r>
            <w:proofErr w:type="spellStart"/>
            <w:r w:rsidRPr="00593DE8">
              <w:rPr>
                <w:rFonts w:ascii="Times New Roman" w:eastAsia="Times New Roman" w:hAnsi="Times New Roman" w:cs="Times New Roman"/>
                <w:color w:val="000000"/>
                <w:sz w:val="24"/>
                <w:szCs w:val="24"/>
                <w:lang w:val="ro-RO"/>
              </w:rPr>
              <w:t>şi</w:t>
            </w:r>
            <w:proofErr w:type="spellEnd"/>
            <w:r w:rsidRPr="00593DE8">
              <w:rPr>
                <w:rFonts w:ascii="Times New Roman" w:eastAsia="Times New Roman" w:hAnsi="Times New Roman" w:cs="Times New Roman"/>
                <w:color w:val="000000"/>
                <w:sz w:val="24"/>
                <w:szCs w:val="24"/>
                <w:lang w:val="ro-RO"/>
              </w:rPr>
              <w:t xml:space="preserve"> beneficiilor din perspectiva inovării </w:t>
            </w:r>
            <w:proofErr w:type="spellStart"/>
            <w:r w:rsidRPr="00593DE8">
              <w:rPr>
                <w:rFonts w:ascii="Times New Roman" w:eastAsia="Times New Roman" w:hAnsi="Times New Roman" w:cs="Times New Roman"/>
                <w:color w:val="000000"/>
                <w:sz w:val="24"/>
                <w:szCs w:val="24"/>
                <w:lang w:val="ro-RO"/>
              </w:rPr>
              <w:t>şi</w:t>
            </w:r>
            <w:proofErr w:type="spellEnd"/>
            <w:r w:rsidRPr="00593DE8">
              <w:rPr>
                <w:rFonts w:ascii="Times New Roman" w:eastAsia="Times New Roman" w:hAnsi="Times New Roman" w:cs="Times New Roman"/>
                <w:color w:val="000000"/>
                <w:sz w:val="24"/>
                <w:szCs w:val="24"/>
                <w:lang w:val="ro-RO"/>
              </w:rPr>
              <w:t xml:space="preserve"> digitalizării</w:t>
            </w:r>
          </w:p>
        </w:tc>
        <w:tc>
          <w:tcPr>
            <w:tcW w:w="7020" w:type="dxa"/>
            <w:gridSpan w:val="9"/>
          </w:tcPr>
          <w:p w14:paraId="000000BD" w14:textId="606085EE" w:rsidR="002443F3" w:rsidRPr="00880F78" w:rsidRDefault="002443F3" w:rsidP="00593DE8">
            <w:pPr>
              <w:spacing w:after="120" w:line="240" w:lineRule="auto"/>
              <w:ind w:leftChars="0" w:left="2" w:hanging="2"/>
              <w:jc w:val="both"/>
              <w:rPr>
                <w:rFonts w:ascii="Times New Roman" w:hAnsi="Times New Roman" w:cs="Times New Roman"/>
                <w:color w:val="000000"/>
                <w:sz w:val="24"/>
                <w:szCs w:val="24"/>
                <w:lang w:val="ro-RO"/>
              </w:rPr>
            </w:pPr>
          </w:p>
        </w:tc>
      </w:tr>
      <w:tr w:rsidR="002443F3" w:rsidRPr="00B77754" w14:paraId="528C8578" w14:textId="77777777" w:rsidTr="00A23C50">
        <w:trPr>
          <w:trHeight w:val="52"/>
        </w:trPr>
        <w:tc>
          <w:tcPr>
            <w:tcW w:w="823" w:type="dxa"/>
          </w:tcPr>
          <w:p w14:paraId="000000C6"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3.8.</w:t>
            </w:r>
          </w:p>
        </w:tc>
        <w:tc>
          <w:tcPr>
            <w:tcW w:w="2192" w:type="dxa"/>
          </w:tcPr>
          <w:p w14:paraId="000000C7"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Evaluarea costurilor </w:t>
            </w:r>
            <w:proofErr w:type="spellStart"/>
            <w:r w:rsidRPr="00593DE8">
              <w:rPr>
                <w:rFonts w:ascii="Times New Roman" w:eastAsia="Times New Roman" w:hAnsi="Times New Roman" w:cs="Times New Roman"/>
                <w:color w:val="000000"/>
                <w:sz w:val="24"/>
                <w:szCs w:val="24"/>
                <w:lang w:val="ro-RO"/>
              </w:rPr>
              <w:t>şi</w:t>
            </w:r>
            <w:proofErr w:type="spellEnd"/>
            <w:r w:rsidRPr="00593DE8">
              <w:rPr>
                <w:rFonts w:ascii="Times New Roman" w:eastAsia="Times New Roman" w:hAnsi="Times New Roman" w:cs="Times New Roman"/>
                <w:color w:val="000000"/>
                <w:sz w:val="24"/>
                <w:szCs w:val="24"/>
                <w:lang w:val="ro-RO"/>
              </w:rPr>
              <w:t xml:space="preserve"> beneficiilor din perspectiva dezvoltării durabile</w:t>
            </w:r>
          </w:p>
        </w:tc>
        <w:tc>
          <w:tcPr>
            <w:tcW w:w="7020" w:type="dxa"/>
            <w:gridSpan w:val="9"/>
          </w:tcPr>
          <w:p w14:paraId="2EAB88F1" w14:textId="63C4D157" w:rsidR="009A0048" w:rsidRPr="00880F78" w:rsidRDefault="00523253" w:rsidP="00593DE8">
            <w:pPr>
              <w:pStyle w:val="NormalWeb"/>
              <w:spacing w:before="0" w:beforeAutospacing="0" w:after="120" w:afterAutospacing="0"/>
              <w:ind w:left="0" w:hanging="2"/>
              <w:jc w:val="both"/>
              <w:rPr>
                <w:color w:val="000000"/>
                <w:lang w:val="ro-RO"/>
              </w:rPr>
            </w:pPr>
            <w:r>
              <w:rPr>
                <w:color w:val="000000"/>
                <w:lang w:val="ro-RO"/>
              </w:rPr>
              <w:t xml:space="preserve">Atingerea Obiectivelor de Dezvoltare Durabilă (ODD) cu referință la mediu: </w:t>
            </w:r>
            <w:r w:rsidR="009A0048" w:rsidRPr="00880F78">
              <w:rPr>
                <w:color w:val="000000"/>
                <w:lang w:val="ro-RO"/>
              </w:rPr>
              <w:t xml:space="preserve">(ODD 6 – Apă curată și sanitație; ODD 7 – Energie curată și la prețuri accesibile; ODD 8 – Muncă decentă și creștere economică; ODD 9 – Industrie, inovație și infrastructură; ODD 11 – Orașe și comunități </w:t>
            </w:r>
            <w:r w:rsidR="009A0048" w:rsidRPr="00880F78">
              <w:rPr>
                <w:color w:val="000000"/>
                <w:lang w:val="ro-RO"/>
              </w:rPr>
              <w:lastRenderedPageBreak/>
              <w:t xml:space="preserve">durabile; ODD 12 – Consum și producție responsabile; ODD 13 – Acțiune climatică; </w:t>
            </w:r>
            <w:r w:rsidRPr="00880F78">
              <w:rPr>
                <w:color w:val="000000"/>
                <w:lang w:val="ro-RO"/>
              </w:rPr>
              <w:t>ODD 1</w:t>
            </w:r>
            <w:r>
              <w:rPr>
                <w:color w:val="000000"/>
                <w:lang w:val="ro-RO"/>
              </w:rPr>
              <w:t>4</w:t>
            </w:r>
            <w:r w:rsidRPr="00880F78">
              <w:rPr>
                <w:color w:val="000000"/>
                <w:lang w:val="ro-RO"/>
              </w:rPr>
              <w:t xml:space="preserve"> – Viață </w:t>
            </w:r>
            <w:r>
              <w:rPr>
                <w:color w:val="000000"/>
                <w:lang w:val="ro-RO"/>
              </w:rPr>
              <w:t xml:space="preserve">acvatică; </w:t>
            </w:r>
            <w:r w:rsidR="009A0048" w:rsidRPr="00880F78">
              <w:rPr>
                <w:color w:val="000000"/>
                <w:lang w:val="ro-RO"/>
              </w:rPr>
              <w:t>ODD 15 – Viață terestră.</w:t>
            </w:r>
          </w:p>
          <w:p w14:paraId="000000C8" w14:textId="5BC3FB3D" w:rsidR="009A1FEA" w:rsidRPr="00880F78" w:rsidRDefault="00880F78" w:rsidP="00593DE8">
            <w:pPr>
              <w:pStyle w:val="NormalWeb"/>
              <w:spacing w:before="120" w:beforeAutospacing="0" w:after="120" w:afterAutospacing="0"/>
              <w:ind w:leftChars="0" w:left="2" w:hanging="2"/>
              <w:jc w:val="both"/>
              <w:rPr>
                <w:color w:val="000000"/>
                <w:lang w:val="ro-RO"/>
              </w:rPr>
            </w:pPr>
            <w:r>
              <w:rPr>
                <w:color w:val="000000"/>
                <w:lang w:val="ro-RO"/>
              </w:rPr>
              <w:t xml:space="preserve">Continuarea sprijinului acordat UNEP </w:t>
            </w:r>
            <w:r w:rsidR="00844C33" w:rsidRPr="00880F78">
              <w:rPr>
                <w:color w:val="000000"/>
                <w:lang w:val="ro-RO"/>
              </w:rPr>
              <w:t>asigură o evoluție sustenabilă a mediului, economiei și societății din România.</w:t>
            </w:r>
          </w:p>
        </w:tc>
      </w:tr>
      <w:tr w:rsidR="002443F3" w:rsidRPr="00593DE8" w14:paraId="73E933EB" w14:textId="77777777" w:rsidTr="00A23C50">
        <w:trPr>
          <w:trHeight w:val="52"/>
        </w:trPr>
        <w:tc>
          <w:tcPr>
            <w:tcW w:w="823" w:type="dxa"/>
          </w:tcPr>
          <w:p w14:paraId="000000D1"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lastRenderedPageBreak/>
              <w:t>3.9.</w:t>
            </w:r>
          </w:p>
        </w:tc>
        <w:tc>
          <w:tcPr>
            <w:tcW w:w="2192" w:type="dxa"/>
          </w:tcPr>
          <w:p w14:paraId="000000D2" w14:textId="7BBEF6A2"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Alte </w:t>
            </w:r>
            <w:r w:rsidR="00EF7C47" w:rsidRPr="00593DE8">
              <w:rPr>
                <w:rFonts w:ascii="Times New Roman" w:eastAsia="Times New Roman" w:hAnsi="Times New Roman" w:cs="Times New Roman"/>
                <w:color w:val="000000"/>
                <w:sz w:val="24"/>
                <w:szCs w:val="24"/>
                <w:lang w:val="ro-RO"/>
              </w:rPr>
              <w:t>informații</w:t>
            </w:r>
          </w:p>
        </w:tc>
        <w:tc>
          <w:tcPr>
            <w:tcW w:w="7020" w:type="dxa"/>
            <w:gridSpan w:val="9"/>
          </w:tcPr>
          <w:p w14:paraId="000000D3" w14:textId="292716B5" w:rsidR="00C71600"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sz w:val="24"/>
                <w:szCs w:val="24"/>
                <w:lang w:val="ro-RO"/>
              </w:rPr>
              <w:t xml:space="preserve">Nu </w:t>
            </w:r>
            <w:r w:rsidR="0088503B" w:rsidRPr="00593DE8">
              <w:rPr>
                <w:rFonts w:ascii="Times New Roman" w:eastAsia="Times New Roman" w:hAnsi="Times New Roman" w:cs="Times New Roman"/>
                <w:sz w:val="24"/>
                <w:szCs w:val="24"/>
                <w:lang w:val="ro-RO"/>
              </w:rPr>
              <w:t xml:space="preserve">au fost identificate. </w:t>
            </w:r>
          </w:p>
        </w:tc>
      </w:tr>
      <w:tr w:rsidR="002443F3" w:rsidRPr="00B77754" w14:paraId="5479AAB7" w14:textId="77777777">
        <w:trPr>
          <w:trHeight w:val="52"/>
        </w:trPr>
        <w:tc>
          <w:tcPr>
            <w:tcW w:w="10035" w:type="dxa"/>
            <w:gridSpan w:val="11"/>
          </w:tcPr>
          <w:p w14:paraId="000000DC" w14:textId="77777777" w:rsidR="002443F3" w:rsidRPr="00593DE8" w:rsidRDefault="002443F3" w:rsidP="00593DE8">
            <w:pPr>
              <w:spacing w:after="0" w:line="240" w:lineRule="auto"/>
              <w:ind w:left="0" w:hanging="2"/>
              <w:jc w:val="both"/>
              <w:rPr>
                <w:rFonts w:ascii="Times New Roman" w:eastAsia="Times New Roman" w:hAnsi="Times New Roman" w:cs="Times New Roman"/>
                <w:color w:val="000000"/>
                <w:sz w:val="24"/>
                <w:szCs w:val="24"/>
                <w:lang w:val="ro-RO"/>
              </w:rPr>
            </w:pPr>
          </w:p>
          <w:p w14:paraId="000000DD" w14:textId="2FC4CF6B" w:rsidR="002443F3" w:rsidRPr="00593DE8" w:rsidRDefault="00EF7C47"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Secțiunea</w:t>
            </w:r>
            <w:r w:rsidR="004D780F" w:rsidRPr="00593DE8">
              <w:rPr>
                <w:rFonts w:ascii="Times New Roman" w:eastAsia="Times New Roman" w:hAnsi="Times New Roman" w:cs="Times New Roman"/>
                <w:b/>
                <w:color w:val="000000"/>
                <w:sz w:val="24"/>
                <w:szCs w:val="24"/>
                <w:lang w:val="ro-RO"/>
              </w:rPr>
              <w:t xml:space="preserve"> a 4-a</w:t>
            </w:r>
            <w:r w:rsidR="004B514F" w:rsidRPr="00593DE8">
              <w:rPr>
                <w:rFonts w:ascii="Times New Roman" w:eastAsia="Times New Roman" w:hAnsi="Times New Roman" w:cs="Times New Roman"/>
                <w:b/>
                <w:color w:val="000000"/>
                <w:sz w:val="24"/>
                <w:szCs w:val="24"/>
                <w:lang w:val="ro-RO"/>
              </w:rPr>
              <w:t>:</w:t>
            </w:r>
          </w:p>
          <w:p w14:paraId="000000DE" w14:textId="7110F95A"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 xml:space="preserve">Impactul financiar asupra bugetului general consolidat atât pe termen scurt, pentru anul curent, cât </w:t>
            </w:r>
            <w:proofErr w:type="spellStart"/>
            <w:r w:rsidRPr="00593DE8">
              <w:rPr>
                <w:rFonts w:ascii="Times New Roman" w:eastAsia="Times New Roman" w:hAnsi="Times New Roman" w:cs="Times New Roman"/>
                <w:b/>
                <w:color w:val="000000"/>
                <w:sz w:val="24"/>
                <w:szCs w:val="24"/>
                <w:lang w:val="ro-RO"/>
              </w:rPr>
              <w:t>şi</w:t>
            </w:r>
            <w:proofErr w:type="spellEnd"/>
            <w:r w:rsidRPr="00593DE8">
              <w:rPr>
                <w:rFonts w:ascii="Times New Roman" w:eastAsia="Times New Roman" w:hAnsi="Times New Roman" w:cs="Times New Roman"/>
                <w:b/>
                <w:color w:val="000000"/>
                <w:sz w:val="24"/>
                <w:szCs w:val="24"/>
                <w:lang w:val="ro-RO"/>
              </w:rPr>
              <w:t xml:space="preserve"> pe termen lung (pe 5 ani), inclusiv </w:t>
            </w:r>
            <w:r w:rsidR="00EF7C47" w:rsidRPr="00593DE8">
              <w:rPr>
                <w:rFonts w:ascii="Times New Roman" w:eastAsia="Times New Roman" w:hAnsi="Times New Roman" w:cs="Times New Roman"/>
                <w:b/>
                <w:color w:val="000000"/>
                <w:sz w:val="24"/>
                <w:szCs w:val="24"/>
                <w:lang w:val="ro-RO"/>
              </w:rPr>
              <w:t>informații</w:t>
            </w:r>
            <w:r w:rsidRPr="00593DE8">
              <w:rPr>
                <w:rFonts w:ascii="Times New Roman" w:eastAsia="Times New Roman" w:hAnsi="Times New Roman" w:cs="Times New Roman"/>
                <w:b/>
                <w:color w:val="000000"/>
                <w:sz w:val="24"/>
                <w:szCs w:val="24"/>
                <w:lang w:val="ro-RO"/>
              </w:rPr>
              <w:t xml:space="preserve"> cu privire la cheltuieli </w:t>
            </w:r>
            <w:r w:rsidR="00EF7C47" w:rsidRPr="00593DE8">
              <w:rPr>
                <w:rFonts w:ascii="Times New Roman" w:eastAsia="Times New Roman" w:hAnsi="Times New Roman" w:cs="Times New Roman"/>
                <w:b/>
                <w:color w:val="000000"/>
                <w:sz w:val="24"/>
                <w:szCs w:val="24"/>
                <w:lang w:val="ro-RO"/>
              </w:rPr>
              <w:t>și</w:t>
            </w:r>
            <w:r w:rsidRPr="00593DE8">
              <w:rPr>
                <w:rFonts w:ascii="Times New Roman" w:eastAsia="Times New Roman" w:hAnsi="Times New Roman" w:cs="Times New Roman"/>
                <w:b/>
                <w:color w:val="000000"/>
                <w:sz w:val="24"/>
                <w:szCs w:val="24"/>
                <w:lang w:val="ro-RO"/>
              </w:rPr>
              <w:t xml:space="preserve"> venituri</w:t>
            </w:r>
          </w:p>
          <w:p w14:paraId="000000DF" w14:textId="77777777" w:rsidR="002443F3" w:rsidRPr="00593DE8" w:rsidRDefault="002443F3" w:rsidP="00593DE8">
            <w:pPr>
              <w:spacing w:after="0" w:line="240" w:lineRule="auto"/>
              <w:ind w:left="0" w:hanging="2"/>
              <w:jc w:val="both"/>
              <w:rPr>
                <w:rFonts w:ascii="Times New Roman" w:eastAsia="Times New Roman" w:hAnsi="Times New Roman" w:cs="Times New Roman"/>
                <w:color w:val="000000"/>
                <w:sz w:val="24"/>
                <w:szCs w:val="24"/>
                <w:lang w:val="ro-RO"/>
              </w:rPr>
            </w:pPr>
          </w:p>
        </w:tc>
      </w:tr>
      <w:tr w:rsidR="002443F3" w:rsidRPr="00593DE8" w14:paraId="5A97217E" w14:textId="77777777">
        <w:trPr>
          <w:trHeight w:val="52"/>
        </w:trPr>
        <w:tc>
          <w:tcPr>
            <w:tcW w:w="10035" w:type="dxa"/>
            <w:gridSpan w:val="11"/>
          </w:tcPr>
          <w:p w14:paraId="000000EA"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 în mii lei (RON) – </w:t>
            </w:r>
          </w:p>
        </w:tc>
      </w:tr>
      <w:tr w:rsidR="002443F3" w:rsidRPr="00593DE8" w14:paraId="72ECD801" w14:textId="77777777">
        <w:trPr>
          <w:trHeight w:val="45"/>
        </w:trPr>
        <w:tc>
          <w:tcPr>
            <w:tcW w:w="4170" w:type="dxa"/>
            <w:gridSpan w:val="3"/>
            <w:vAlign w:val="center"/>
          </w:tcPr>
          <w:p w14:paraId="000000F5"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Indicatori</w:t>
            </w:r>
          </w:p>
        </w:tc>
        <w:tc>
          <w:tcPr>
            <w:tcW w:w="1500" w:type="dxa"/>
            <w:gridSpan w:val="3"/>
            <w:vAlign w:val="center"/>
          </w:tcPr>
          <w:p w14:paraId="000000F8" w14:textId="77777777" w:rsidR="002443F3" w:rsidRPr="00593DE8"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Anul</w:t>
            </w:r>
          </w:p>
          <w:p w14:paraId="000000F9" w14:textId="77777777" w:rsidR="002443F3" w:rsidRPr="00593DE8"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curent</w:t>
            </w:r>
          </w:p>
        </w:tc>
        <w:tc>
          <w:tcPr>
            <w:tcW w:w="3030" w:type="dxa"/>
            <w:gridSpan w:val="4"/>
            <w:vAlign w:val="center"/>
          </w:tcPr>
          <w:p w14:paraId="000000FC" w14:textId="4663570D" w:rsidR="002443F3" w:rsidRPr="00593DE8" w:rsidRDefault="00BC3136"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Următorii</w:t>
            </w:r>
            <w:r w:rsidR="004D780F" w:rsidRPr="00593DE8">
              <w:rPr>
                <w:rFonts w:ascii="Times New Roman" w:eastAsia="Times New Roman" w:hAnsi="Times New Roman" w:cs="Times New Roman"/>
                <w:color w:val="000000"/>
                <w:sz w:val="24"/>
                <w:szCs w:val="24"/>
                <w:lang w:val="ro-RO"/>
              </w:rPr>
              <w:t xml:space="preserve"> patru ani</w:t>
            </w:r>
          </w:p>
        </w:tc>
        <w:tc>
          <w:tcPr>
            <w:tcW w:w="1335" w:type="dxa"/>
            <w:vAlign w:val="center"/>
          </w:tcPr>
          <w:p w14:paraId="00000100" w14:textId="77777777" w:rsidR="002443F3" w:rsidRPr="00593DE8"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Media pe cinci ani</w:t>
            </w:r>
          </w:p>
        </w:tc>
      </w:tr>
      <w:tr w:rsidR="002443F3" w:rsidRPr="00593DE8" w14:paraId="03279A86" w14:textId="77777777">
        <w:trPr>
          <w:trHeight w:val="45"/>
        </w:trPr>
        <w:tc>
          <w:tcPr>
            <w:tcW w:w="4170" w:type="dxa"/>
            <w:gridSpan w:val="3"/>
            <w:vAlign w:val="center"/>
          </w:tcPr>
          <w:p w14:paraId="00000101"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1</w:t>
            </w:r>
          </w:p>
        </w:tc>
        <w:tc>
          <w:tcPr>
            <w:tcW w:w="1500" w:type="dxa"/>
            <w:gridSpan w:val="3"/>
            <w:vAlign w:val="center"/>
          </w:tcPr>
          <w:p w14:paraId="00000104" w14:textId="77777777" w:rsidR="002443F3" w:rsidRPr="00593DE8"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2</w:t>
            </w:r>
          </w:p>
        </w:tc>
        <w:tc>
          <w:tcPr>
            <w:tcW w:w="810" w:type="dxa"/>
            <w:vAlign w:val="center"/>
          </w:tcPr>
          <w:p w14:paraId="00000107" w14:textId="77777777" w:rsidR="002443F3" w:rsidRPr="00593DE8"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3</w:t>
            </w:r>
          </w:p>
        </w:tc>
        <w:tc>
          <w:tcPr>
            <w:tcW w:w="780" w:type="dxa"/>
            <w:vAlign w:val="center"/>
          </w:tcPr>
          <w:p w14:paraId="00000108" w14:textId="77777777" w:rsidR="002443F3" w:rsidRPr="00593DE8"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4</w:t>
            </w:r>
          </w:p>
        </w:tc>
        <w:tc>
          <w:tcPr>
            <w:tcW w:w="720" w:type="dxa"/>
            <w:vAlign w:val="center"/>
          </w:tcPr>
          <w:p w14:paraId="00000109" w14:textId="77777777" w:rsidR="002443F3" w:rsidRPr="00593DE8"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5</w:t>
            </w:r>
          </w:p>
        </w:tc>
        <w:tc>
          <w:tcPr>
            <w:tcW w:w="720" w:type="dxa"/>
            <w:vAlign w:val="center"/>
          </w:tcPr>
          <w:p w14:paraId="0000010A" w14:textId="77777777" w:rsidR="002443F3" w:rsidRPr="00593DE8"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6</w:t>
            </w:r>
          </w:p>
        </w:tc>
        <w:tc>
          <w:tcPr>
            <w:tcW w:w="1335" w:type="dxa"/>
            <w:vAlign w:val="center"/>
          </w:tcPr>
          <w:p w14:paraId="0000010B" w14:textId="77777777" w:rsidR="002443F3" w:rsidRPr="00593DE8"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7</w:t>
            </w:r>
          </w:p>
        </w:tc>
      </w:tr>
      <w:tr w:rsidR="002443F3" w:rsidRPr="00B77754" w14:paraId="215FB969" w14:textId="77777777">
        <w:trPr>
          <w:trHeight w:val="240"/>
        </w:trPr>
        <w:tc>
          <w:tcPr>
            <w:tcW w:w="4170" w:type="dxa"/>
            <w:gridSpan w:val="3"/>
            <w:vAlign w:val="center"/>
          </w:tcPr>
          <w:p w14:paraId="0000010C"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4.1. Modificări ale veniturilor bugetare, plus/minus, din care:</w:t>
            </w:r>
          </w:p>
        </w:tc>
        <w:tc>
          <w:tcPr>
            <w:tcW w:w="5865" w:type="dxa"/>
            <w:gridSpan w:val="8"/>
            <w:vMerge w:val="restart"/>
            <w:vAlign w:val="center"/>
          </w:tcPr>
          <w:p w14:paraId="0000010F" w14:textId="1134FE6A" w:rsidR="002443F3" w:rsidRPr="00593DE8" w:rsidRDefault="00651E79"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Proiectul de a</w:t>
            </w:r>
            <w:r w:rsidR="004D780F" w:rsidRPr="00593DE8">
              <w:rPr>
                <w:rFonts w:ascii="Times New Roman" w:eastAsia="Times New Roman" w:hAnsi="Times New Roman" w:cs="Times New Roman"/>
                <w:sz w:val="24"/>
                <w:szCs w:val="24"/>
                <w:lang w:val="ro-RO"/>
              </w:rPr>
              <w:t>ct normativ nu se referă la acest subiect.</w:t>
            </w:r>
          </w:p>
          <w:p w14:paraId="00000110" w14:textId="77777777" w:rsidR="002443F3" w:rsidRPr="00593DE8" w:rsidRDefault="002443F3" w:rsidP="00593DE8">
            <w:pPr>
              <w:tabs>
                <w:tab w:val="left" w:pos="720"/>
              </w:tabs>
              <w:spacing w:after="0" w:line="240" w:lineRule="auto"/>
              <w:ind w:left="0" w:hanging="2"/>
              <w:jc w:val="both"/>
              <w:rPr>
                <w:rFonts w:ascii="Times New Roman" w:eastAsia="Times New Roman" w:hAnsi="Times New Roman" w:cs="Times New Roman"/>
                <w:sz w:val="24"/>
                <w:szCs w:val="24"/>
                <w:lang w:val="ro-RO"/>
              </w:rPr>
            </w:pPr>
          </w:p>
        </w:tc>
      </w:tr>
      <w:tr w:rsidR="002443F3" w:rsidRPr="00B77754" w14:paraId="7058A37F" w14:textId="77777777">
        <w:trPr>
          <w:trHeight w:val="240"/>
        </w:trPr>
        <w:tc>
          <w:tcPr>
            <w:tcW w:w="4170" w:type="dxa"/>
            <w:gridSpan w:val="3"/>
            <w:vAlign w:val="center"/>
          </w:tcPr>
          <w:p w14:paraId="00000118"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a) buget de stat, din acesta:</w:t>
            </w:r>
          </w:p>
          <w:p w14:paraId="00000119"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 impozit pe profit</w:t>
            </w:r>
          </w:p>
          <w:p w14:paraId="0000011A"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(ii) impozit pe venit</w:t>
            </w:r>
          </w:p>
        </w:tc>
        <w:tc>
          <w:tcPr>
            <w:tcW w:w="5865" w:type="dxa"/>
            <w:gridSpan w:val="8"/>
            <w:vMerge/>
            <w:vAlign w:val="center"/>
          </w:tcPr>
          <w:p w14:paraId="0000011D" w14:textId="77777777" w:rsidR="002443F3" w:rsidRPr="00593DE8" w:rsidRDefault="002443F3"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2443F3" w:rsidRPr="00B77754" w14:paraId="13853261" w14:textId="77777777">
        <w:trPr>
          <w:trHeight w:val="240"/>
        </w:trPr>
        <w:tc>
          <w:tcPr>
            <w:tcW w:w="4170" w:type="dxa"/>
            <w:gridSpan w:val="3"/>
            <w:vAlign w:val="center"/>
          </w:tcPr>
          <w:p w14:paraId="00000125"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b) bugete locale</w:t>
            </w:r>
          </w:p>
          <w:p w14:paraId="00000126"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 impozit pe profit</w:t>
            </w:r>
          </w:p>
        </w:tc>
        <w:tc>
          <w:tcPr>
            <w:tcW w:w="5865" w:type="dxa"/>
            <w:gridSpan w:val="8"/>
            <w:vMerge/>
            <w:vAlign w:val="center"/>
          </w:tcPr>
          <w:p w14:paraId="00000129" w14:textId="77777777" w:rsidR="002443F3" w:rsidRPr="00593DE8" w:rsidRDefault="002443F3"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2443F3" w:rsidRPr="00593DE8" w14:paraId="77EA74CC" w14:textId="77777777">
        <w:trPr>
          <w:trHeight w:val="240"/>
        </w:trPr>
        <w:tc>
          <w:tcPr>
            <w:tcW w:w="4170" w:type="dxa"/>
            <w:gridSpan w:val="3"/>
            <w:vAlign w:val="center"/>
          </w:tcPr>
          <w:p w14:paraId="00000131"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c) bugetul asigurărilor sociale de stat:</w:t>
            </w:r>
          </w:p>
          <w:p w14:paraId="00000132"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(i) </w:t>
            </w:r>
            <w:proofErr w:type="spellStart"/>
            <w:r w:rsidRPr="00593DE8">
              <w:rPr>
                <w:rFonts w:ascii="Times New Roman" w:eastAsia="Times New Roman" w:hAnsi="Times New Roman" w:cs="Times New Roman"/>
                <w:color w:val="000000"/>
                <w:sz w:val="24"/>
                <w:szCs w:val="24"/>
                <w:lang w:val="ro-RO"/>
              </w:rPr>
              <w:t>contribuţii</w:t>
            </w:r>
            <w:proofErr w:type="spellEnd"/>
            <w:r w:rsidRPr="00593DE8">
              <w:rPr>
                <w:rFonts w:ascii="Times New Roman" w:eastAsia="Times New Roman" w:hAnsi="Times New Roman" w:cs="Times New Roman"/>
                <w:color w:val="000000"/>
                <w:sz w:val="24"/>
                <w:szCs w:val="24"/>
                <w:lang w:val="ro-RO"/>
              </w:rPr>
              <w:t xml:space="preserve"> de asigurări</w:t>
            </w:r>
          </w:p>
        </w:tc>
        <w:tc>
          <w:tcPr>
            <w:tcW w:w="5865" w:type="dxa"/>
            <w:gridSpan w:val="8"/>
            <w:vMerge/>
            <w:vAlign w:val="center"/>
          </w:tcPr>
          <w:p w14:paraId="00000135" w14:textId="77777777" w:rsidR="002443F3" w:rsidRPr="00593DE8" w:rsidRDefault="002443F3"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2443F3" w:rsidRPr="00B77754" w14:paraId="788FB3D6" w14:textId="77777777">
        <w:trPr>
          <w:trHeight w:val="240"/>
        </w:trPr>
        <w:tc>
          <w:tcPr>
            <w:tcW w:w="4170" w:type="dxa"/>
            <w:gridSpan w:val="3"/>
            <w:vAlign w:val="center"/>
          </w:tcPr>
          <w:p w14:paraId="0000013D"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d) alte tipuri de venituri</w:t>
            </w:r>
          </w:p>
          <w:p w14:paraId="0000013E"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(se va menționa natura acestora)</w:t>
            </w:r>
          </w:p>
        </w:tc>
        <w:tc>
          <w:tcPr>
            <w:tcW w:w="5865" w:type="dxa"/>
            <w:gridSpan w:val="8"/>
            <w:vMerge/>
            <w:vAlign w:val="center"/>
          </w:tcPr>
          <w:p w14:paraId="00000141" w14:textId="77777777" w:rsidR="002443F3" w:rsidRPr="00593DE8" w:rsidRDefault="002443F3"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B77754" w14:paraId="3BF31127" w14:textId="77777777" w:rsidTr="00C069D5">
        <w:trPr>
          <w:trHeight w:val="45"/>
        </w:trPr>
        <w:tc>
          <w:tcPr>
            <w:tcW w:w="4170" w:type="dxa"/>
            <w:gridSpan w:val="3"/>
            <w:vAlign w:val="center"/>
          </w:tcPr>
          <w:p w14:paraId="00000149"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4.2. Modificări ale cheltuielilor bugetare, plus/minus, din care:</w:t>
            </w:r>
          </w:p>
        </w:tc>
        <w:tc>
          <w:tcPr>
            <w:tcW w:w="5865" w:type="dxa"/>
            <w:gridSpan w:val="8"/>
            <w:vMerge w:val="restart"/>
            <w:vAlign w:val="center"/>
          </w:tcPr>
          <w:p w14:paraId="306F2A7A" w14:textId="77777777" w:rsidR="00715FF2" w:rsidRPr="00593DE8" w:rsidRDefault="00715FF2"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Proiectul de act normativ nu se referă la acest subiect.</w:t>
            </w:r>
          </w:p>
          <w:p w14:paraId="00000153" w14:textId="77777777" w:rsidR="00715FF2" w:rsidRPr="00593DE8"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593DE8" w14:paraId="76E5DB1C" w14:textId="77777777" w:rsidTr="00C069D5">
        <w:trPr>
          <w:trHeight w:val="45"/>
        </w:trPr>
        <w:tc>
          <w:tcPr>
            <w:tcW w:w="4170" w:type="dxa"/>
            <w:gridSpan w:val="3"/>
            <w:vAlign w:val="center"/>
          </w:tcPr>
          <w:p w14:paraId="00000154"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a) buget de stat, din acesta:</w:t>
            </w:r>
          </w:p>
          <w:p w14:paraId="00000155"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 cheltuieli de personal</w:t>
            </w:r>
          </w:p>
          <w:p w14:paraId="00000156" w14:textId="738AB96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(ii) bunuri </w:t>
            </w:r>
            <w:r w:rsidR="00EF7C47" w:rsidRPr="00593DE8">
              <w:rPr>
                <w:rFonts w:ascii="Times New Roman" w:eastAsia="Times New Roman" w:hAnsi="Times New Roman" w:cs="Times New Roman"/>
                <w:color w:val="000000"/>
                <w:sz w:val="24"/>
                <w:szCs w:val="24"/>
                <w:lang w:val="ro-RO"/>
              </w:rPr>
              <w:t>și</w:t>
            </w:r>
            <w:r w:rsidRPr="00593DE8">
              <w:rPr>
                <w:rFonts w:ascii="Times New Roman" w:eastAsia="Times New Roman" w:hAnsi="Times New Roman" w:cs="Times New Roman"/>
                <w:color w:val="000000"/>
                <w:sz w:val="24"/>
                <w:szCs w:val="24"/>
                <w:lang w:val="ro-RO"/>
              </w:rPr>
              <w:t xml:space="preserve"> servicii</w:t>
            </w:r>
          </w:p>
        </w:tc>
        <w:tc>
          <w:tcPr>
            <w:tcW w:w="5865" w:type="dxa"/>
            <w:gridSpan w:val="8"/>
            <w:vMerge/>
            <w:vAlign w:val="center"/>
          </w:tcPr>
          <w:p w14:paraId="00000160" w14:textId="77777777" w:rsidR="00715FF2" w:rsidRPr="00593DE8"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593DE8" w14:paraId="6B13A81F" w14:textId="77777777" w:rsidTr="00C069D5">
        <w:trPr>
          <w:trHeight w:val="45"/>
        </w:trPr>
        <w:tc>
          <w:tcPr>
            <w:tcW w:w="4170" w:type="dxa"/>
            <w:gridSpan w:val="3"/>
            <w:vAlign w:val="center"/>
          </w:tcPr>
          <w:p w14:paraId="00000161"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b) bugete locale:</w:t>
            </w:r>
          </w:p>
          <w:p w14:paraId="00000162"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 cheltuieli de personal</w:t>
            </w:r>
          </w:p>
          <w:p w14:paraId="00000163" w14:textId="53F23646"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(ii) bunuri </w:t>
            </w:r>
            <w:r w:rsidR="00EF7C47" w:rsidRPr="00593DE8">
              <w:rPr>
                <w:rFonts w:ascii="Times New Roman" w:eastAsia="Times New Roman" w:hAnsi="Times New Roman" w:cs="Times New Roman"/>
                <w:color w:val="000000"/>
                <w:sz w:val="24"/>
                <w:szCs w:val="24"/>
                <w:lang w:val="ro-RO"/>
              </w:rPr>
              <w:t>și</w:t>
            </w:r>
            <w:r w:rsidRPr="00593DE8">
              <w:rPr>
                <w:rFonts w:ascii="Times New Roman" w:eastAsia="Times New Roman" w:hAnsi="Times New Roman" w:cs="Times New Roman"/>
                <w:color w:val="000000"/>
                <w:sz w:val="24"/>
                <w:szCs w:val="24"/>
                <w:lang w:val="ro-RO"/>
              </w:rPr>
              <w:t xml:space="preserve"> servicii</w:t>
            </w:r>
          </w:p>
        </w:tc>
        <w:tc>
          <w:tcPr>
            <w:tcW w:w="5865" w:type="dxa"/>
            <w:gridSpan w:val="8"/>
            <w:vMerge/>
            <w:vAlign w:val="center"/>
          </w:tcPr>
          <w:p w14:paraId="0000016D" w14:textId="77777777" w:rsidR="00715FF2" w:rsidRPr="00593DE8"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593DE8" w14:paraId="6C259D47" w14:textId="77777777" w:rsidTr="00C069D5">
        <w:trPr>
          <w:trHeight w:val="45"/>
        </w:trPr>
        <w:tc>
          <w:tcPr>
            <w:tcW w:w="4170" w:type="dxa"/>
            <w:gridSpan w:val="3"/>
            <w:vAlign w:val="center"/>
          </w:tcPr>
          <w:p w14:paraId="0000016E"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c) bugetul asigurărilor sociale de stat:</w:t>
            </w:r>
          </w:p>
          <w:p w14:paraId="0000016F"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 cheltuieli de personal</w:t>
            </w:r>
          </w:p>
          <w:p w14:paraId="00000170" w14:textId="6E32CD7C"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(ii) bunuri </w:t>
            </w:r>
            <w:r w:rsidR="00EF7C47" w:rsidRPr="00593DE8">
              <w:rPr>
                <w:rFonts w:ascii="Times New Roman" w:eastAsia="Times New Roman" w:hAnsi="Times New Roman" w:cs="Times New Roman"/>
                <w:color w:val="000000"/>
                <w:sz w:val="24"/>
                <w:szCs w:val="24"/>
                <w:lang w:val="ro-RO"/>
              </w:rPr>
              <w:t>și</w:t>
            </w:r>
            <w:r w:rsidRPr="00593DE8">
              <w:rPr>
                <w:rFonts w:ascii="Times New Roman" w:eastAsia="Times New Roman" w:hAnsi="Times New Roman" w:cs="Times New Roman"/>
                <w:color w:val="000000"/>
                <w:sz w:val="24"/>
                <w:szCs w:val="24"/>
                <w:lang w:val="ro-RO"/>
              </w:rPr>
              <w:t xml:space="preserve"> servicii</w:t>
            </w:r>
          </w:p>
        </w:tc>
        <w:tc>
          <w:tcPr>
            <w:tcW w:w="5865" w:type="dxa"/>
            <w:gridSpan w:val="8"/>
            <w:vMerge/>
            <w:vAlign w:val="center"/>
          </w:tcPr>
          <w:p w14:paraId="0000017A" w14:textId="77777777" w:rsidR="00715FF2" w:rsidRPr="00593DE8"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B77754" w14:paraId="7A0F9BE9" w14:textId="77777777" w:rsidTr="00C069D5">
        <w:trPr>
          <w:trHeight w:val="45"/>
        </w:trPr>
        <w:tc>
          <w:tcPr>
            <w:tcW w:w="4170" w:type="dxa"/>
            <w:gridSpan w:val="3"/>
            <w:vAlign w:val="center"/>
          </w:tcPr>
          <w:p w14:paraId="0000017B"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d) alte tipuri de cheltuieli</w:t>
            </w:r>
          </w:p>
          <w:p w14:paraId="0000017C"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(se va menționa natura acestora)</w:t>
            </w:r>
          </w:p>
        </w:tc>
        <w:tc>
          <w:tcPr>
            <w:tcW w:w="5865" w:type="dxa"/>
            <w:gridSpan w:val="8"/>
            <w:vMerge/>
            <w:vAlign w:val="center"/>
          </w:tcPr>
          <w:p w14:paraId="00000186" w14:textId="77777777" w:rsidR="00715FF2" w:rsidRPr="00593DE8"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B77754" w14:paraId="43DD21DF" w14:textId="77777777" w:rsidTr="00C069D5">
        <w:trPr>
          <w:trHeight w:val="45"/>
        </w:trPr>
        <w:tc>
          <w:tcPr>
            <w:tcW w:w="4170" w:type="dxa"/>
            <w:gridSpan w:val="3"/>
            <w:vAlign w:val="center"/>
          </w:tcPr>
          <w:p w14:paraId="00000187"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4.3. Impact financiar, plus/minus, din care:</w:t>
            </w:r>
          </w:p>
        </w:tc>
        <w:tc>
          <w:tcPr>
            <w:tcW w:w="5865" w:type="dxa"/>
            <w:gridSpan w:val="8"/>
            <w:vMerge w:val="restart"/>
            <w:vAlign w:val="center"/>
          </w:tcPr>
          <w:p w14:paraId="177F844E" w14:textId="77777777" w:rsidR="0039207C" w:rsidRPr="00593DE8" w:rsidRDefault="00715FF2"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Proiectul de act normativ nu se referă la acest subiect.</w:t>
            </w:r>
          </w:p>
          <w:p w14:paraId="00000191" w14:textId="77777777" w:rsidR="00715FF2" w:rsidRPr="00593DE8" w:rsidRDefault="00715FF2" w:rsidP="0075651C">
            <w:pPr>
              <w:tabs>
                <w:tab w:val="left" w:pos="720"/>
              </w:tabs>
              <w:spacing w:before="240" w:after="240" w:line="240" w:lineRule="auto"/>
              <w:ind w:left="0" w:hanging="2"/>
              <w:jc w:val="both"/>
              <w:rPr>
                <w:rFonts w:ascii="Times New Roman" w:eastAsia="Times New Roman" w:hAnsi="Times New Roman" w:cs="Times New Roman"/>
                <w:color w:val="000000"/>
                <w:sz w:val="24"/>
                <w:szCs w:val="24"/>
                <w:lang w:val="ro-RO"/>
              </w:rPr>
            </w:pPr>
          </w:p>
        </w:tc>
      </w:tr>
      <w:tr w:rsidR="00715FF2" w:rsidRPr="00593DE8" w14:paraId="156934F7" w14:textId="77777777" w:rsidTr="00C069D5">
        <w:trPr>
          <w:trHeight w:val="45"/>
        </w:trPr>
        <w:tc>
          <w:tcPr>
            <w:tcW w:w="4170" w:type="dxa"/>
            <w:gridSpan w:val="3"/>
            <w:vAlign w:val="center"/>
          </w:tcPr>
          <w:p w14:paraId="00000192"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a) buget de stat</w:t>
            </w:r>
          </w:p>
        </w:tc>
        <w:tc>
          <w:tcPr>
            <w:tcW w:w="5865" w:type="dxa"/>
            <w:gridSpan w:val="8"/>
            <w:vMerge/>
            <w:vAlign w:val="center"/>
          </w:tcPr>
          <w:p w14:paraId="0000019C" w14:textId="77777777" w:rsidR="00715FF2" w:rsidRPr="00593DE8"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593DE8" w14:paraId="0021B01E" w14:textId="77777777" w:rsidTr="00C069D5">
        <w:trPr>
          <w:trHeight w:val="45"/>
        </w:trPr>
        <w:tc>
          <w:tcPr>
            <w:tcW w:w="4170" w:type="dxa"/>
            <w:gridSpan w:val="3"/>
            <w:vAlign w:val="center"/>
          </w:tcPr>
          <w:p w14:paraId="0000019D"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b) bugete locale</w:t>
            </w:r>
          </w:p>
        </w:tc>
        <w:tc>
          <w:tcPr>
            <w:tcW w:w="5865" w:type="dxa"/>
            <w:gridSpan w:val="8"/>
            <w:vMerge/>
            <w:vAlign w:val="center"/>
          </w:tcPr>
          <w:p w14:paraId="000001A7" w14:textId="77777777" w:rsidR="00715FF2" w:rsidRPr="00593DE8"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B77754" w14:paraId="276E0DD8" w14:textId="77777777" w:rsidTr="00C069D5">
        <w:trPr>
          <w:trHeight w:val="45"/>
        </w:trPr>
        <w:tc>
          <w:tcPr>
            <w:tcW w:w="4170" w:type="dxa"/>
            <w:gridSpan w:val="3"/>
            <w:vAlign w:val="center"/>
          </w:tcPr>
          <w:p w14:paraId="000001A8" w14:textId="2081D812"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4.4. Propuneri pentru acoperirea </w:t>
            </w:r>
            <w:r w:rsidR="00EF7C47" w:rsidRPr="00593DE8">
              <w:rPr>
                <w:rFonts w:ascii="Times New Roman" w:eastAsia="Times New Roman" w:hAnsi="Times New Roman" w:cs="Times New Roman"/>
                <w:color w:val="000000"/>
                <w:sz w:val="24"/>
                <w:szCs w:val="24"/>
                <w:lang w:val="ro-RO"/>
              </w:rPr>
              <w:t>creșterii</w:t>
            </w:r>
            <w:r w:rsidRPr="00593DE8">
              <w:rPr>
                <w:rFonts w:ascii="Times New Roman" w:eastAsia="Times New Roman" w:hAnsi="Times New Roman" w:cs="Times New Roman"/>
                <w:color w:val="000000"/>
                <w:sz w:val="24"/>
                <w:szCs w:val="24"/>
                <w:lang w:val="ro-RO"/>
              </w:rPr>
              <w:t xml:space="preserve"> cheltuielilor bugetare</w:t>
            </w:r>
          </w:p>
        </w:tc>
        <w:tc>
          <w:tcPr>
            <w:tcW w:w="5865" w:type="dxa"/>
            <w:gridSpan w:val="8"/>
            <w:vAlign w:val="center"/>
          </w:tcPr>
          <w:p w14:paraId="61D6E59E" w14:textId="77777777" w:rsidR="00715FF2" w:rsidRPr="00593DE8" w:rsidRDefault="00715FF2"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Proiectul de act normativ nu se referă la acest subiect.</w:t>
            </w:r>
          </w:p>
          <w:p w14:paraId="000001B2" w14:textId="77777777" w:rsidR="00715FF2" w:rsidRPr="00593DE8"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B77754" w14:paraId="4415F1FC" w14:textId="77777777" w:rsidTr="00C069D5">
        <w:trPr>
          <w:trHeight w:val="45"/>
        </w:trPr>
        <w:tc>
          <w:tcPr>
            <w:tcW w:w="4170" w:type="dxa"/>
            <w:gridSpan w:val="3"/>
            <w:vAlign w:val="center"/>
          </w:tcPr>
          <w:p w14:paraId="000001B3"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4.5. Propuneri pentru a compensa reducerea veniturilor bugetare</w:t>
            </w:r>
          </w:p>
        </w:tc>
        <w:tc>
          <w:tcPr>
            <w:tcW w:w="5865" w:type="dxa"/>
            <w:gridSpan w:val="8"/>
            <w:vAlign w:val="center"/>
          </w:tcPr>
          <w:p w14:paraId="656343BE" w14:textId="77777777" w:rsidR="00715FF2" w:rsidRPr="00593DE8" w:rsidRDefault="00715FF2"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Proiectul de act normativ nu se referă la acest subiect.</w:t>
            </w:r>
          </w:p>
          <w:p w14:paraId="000001BD" w14:textId="77777777" w:rsidR="00715FF2" w:rsidRPr="00593DE8"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B77754" w14:paraId="18F12299" w14:textId="77777777" w:rsidTr="00C069D5">
        <w:trPr>
          <w:trHeight w:val="45"/>
        </w:trPr>
        <w:tc>
          <w:tcPr>
            <w:tcW w:w="4170" w:type="dxa"/>
            <w:gridSpan w:val="3"/>
            <w:vAlign w:val="center"/>
          </w:tcPr>
          <w:p w14:paraId="000001BE"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4.6. Calcule detaliate privind fundamentarea modificărilor veniturilor </w:t>
            </w:r>
            <w:proofErr w:type="spellStart"/>
            <w:r w:rsidRPr="00593DE8">
              <w:rPr>
                <w:rFonts w:ascii="Times New Roman" w:eastAsia="Times New Roman" w:hAnsi="Times New Roman" w:cs="Times New Roman"/>
                <w:color w:val="000000"/>
                <w:sz w:val="24"/>
                <w:szCs w:val="24"/>
                <w:lang w:val="ro-RO"/>
              </w:rPr>
              <w:t>şi</w:t>
            </w:r>
            <w:proofErr w:type="spellEnd"/>
            <w:r w:rsidRPr="00593DE8">
              <w:rPr>
                <w:rFonts w:ascii="Times New Roman" w:eastAsia="Times New Roman" w:hAnsi="Times New Roman" w:cs="Times New Roman"/>
                <w:color w:val="000000"/>
                <w:sz w:val="24"/>
                <w:szCs w:val="24"/>
                <w:lang w:val="ro-RO"/>
              </w:rPr>
              <w:t>/sau cheltuielilor bugetare</w:t>
            </w:r>
          </w:p>
        </w:tc>
        <w:tc>
          <w:tcPr>
            <w:tcW w:w="5865" w:type="dxa"/>
            <w:gridSpan w:val="8"/>
            <w:vAlign w:val="center"/>
          </w:tcPr>
          <w:p w14:paraId="51D5D1D2" w14:textId="77777777" w:rsidR="00715FF2" w:rsidRPr="00593DE8" w:rsidRDefault="00715FF2"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Proiectul de act normativ nu se referă la acest subiect.</w:t>
            </w:r>
          </w:p>
          <w:p w14:paraId="000001C8" w14:textId="77777777" w:rsidR="00715FF2" w:rsidRPr="00593DE8"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B77754" w14:paraId="75C8F715" w14:textId="77777777" w:rsidTr="00C069D5">
        <w:trPr>
          <w:trHeight w:val="45"/>
        </w:trPr>
        <w:tc>
          <w:tcPr>
            <w:tcW w:w="4170" w:type="dxa"/>
            <w:gridSpan w:val="3"/>
            <w:vAlign w:val="center"/>
          </w:tcPr>
          <w:p w14:paraId="000001C9" w14:textId="77777777"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lastRenderedPageBreak/>
              <w:t>4.7. Prezentarea, în cazul proiectelor de acte normative a căror adoptare atrage majorarea cheltuielilor bugetare, a următoarelor documente:</w:t>
            </w:r>
          </w:p>
        </w:tc>
        <w:tc>
          <w:tcPr>
            <w:tcW w:w="5865" w:type="dxa"/>
            <w:gridSpan w:val="8"/>
            <w:vMerge w:val="restart"/>
            <w:vAlign w:val="center"/>
          </w:tcPr>
          <w:p w14:paraId="2C38FA86" w14:textId="77777777" w:rsidR="00715FF2" w:rsidRPr="00593DE8" w:rsidRDefault="00715FF2"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Proiectul de act normativ nu se referă la acest subiect.</w:t>
            </w:r>
          </w:p>
          <w:p w14:paraId="000001D3" w14:textId="77777777" w:rsidR="00715FF2" w:rsidRPr="00593DE8"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B77754" w14:paraId="39BBE6FA" w14:textId="77777777" w:rsidTr="00C069D5">
        <w:trPr>
          <w:trHeight w:val="45"/>
        </w:trPr>
        <w:tc>
          <w:tcPr>
            <w:tcW w:w="4170" w:type="dxa"/>
            <w:gridSpan w:val="3"/>
            <w:vAlign w:val="center"/>
          </w:tcPr>
          <w:p w14:paraId="000001D4" w14:textId="4E50B86A"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a) </w:t>
            </w:r>
            <w:r w:rsidR="00EF7C47" w:rsidRPr="00593DE8">
              <w:rPr>
                <w:rFonts w:ascii="Times New Roman" w:eastAsia="Times New Roman" w:hAnsi="Times New Roman" w:cs="Times New Roman"/>
                <w:color w:val="000000"/>
                <w:sz w:val="24"/>
                <w:szCs w:val="24"/>
                <w:lang w:val="ro-RO"/>
              </w:rPr>
              <w:t>fișa</w:t>
            </w:r>
            <w:r w:rsidRPr="00593DE8">
              <w:rPr>
                <w:rFonts w:ascii="Times New Roman" w:eastAsia="Times New Roman" w:hAnsi="Times New Roman" w:cs="Times New Roman"/>
                <w:color w:val="000000"/>
                <w:sz w:val="24"/>
                <w:szCs w:val="24"/>
                <w:lang w:val="ro-RO"/>
              </w:rPr>
              <w:t xml:space="preserve"> financiară prevăzută la art. 15 din Legea nr. 500/2002 privind </w:t>
            </w:r>
            <w:r w:rsidR="00EF7C47" w:rsidRPr="00593DE8">
              <w:rPr>
                <w:rFonts w:ascii="Times New Roman" w:eastAsia="Times New Roman" w:hAnsi="Times New Roman" w:cs="Times New Roman"/>
                <w:color w:val="000000"/>
                <w:sz w:val="24"/>
                <w:szCs w:val="24"/>
                <w:lang w:val="ro-RO"/>
              </w:rPr>
              <w:t>finanțele</w:t>
            </w:r>
            <w:r w:rsidRPr="00593DE8">
              <w:rPr>
                <w:rFonts w:ascii="Times New Roman" w:eastAsia="Times New Roman" w:hAnsi="Times New Roman" w:cs="Times New Roman"/>
                <w:color w:val="000000"/>
                <w:sz w:val="24"/>
                <w:szCs w:val="24"/>
                <w:lang w:val="ro-RO"/>
              </w:rPr>
              <w:t xml:space="preserve"> publice, cu modificările </w:t>
            </w:r>
            <w:r w:rsidR="00EF7C47" w:rsidRPr="00593DE8">
              <w:rPr>
                <w:rFonts w:ascii="Times New Roman" w:eastAsia="Times New Roman" w:hAnsi="Times New Roman" w:cs="Times New Roman"/>
                <w:color w:val="000000"/>
                <w:sz w:val="24"/>
                <w:szCs w:val="24"/>
                <w:lang w:val="ro-RO"/>
              </w:rPr>
              <w:t>și</w:t>
            </w:r>
            <w:r w:rsidRPr="00593DE8">
              <w:rPr>
                <w:rFonts w:ascii="Times New Roman" w:eastAsia="Times New Roman" w:hAnsi="Times New Roman" w:cs="Times New Roman"/>
                <w:color w:val="000000"/>
                <w:sz w:val="24"/>
                <w:szCs w:val="24"/>
                <w:lang w:val="ro-RO"/>
              </w:rPr>
              <w:t xml:space="preserve"> completările ulterioare, </w:t>
            </w:r>
            <w:r w:rsidR="00EF7C47" w:rsidRPr="00593DE8">
              <w:rPr>
                <w:rFonts w:ascii="Times New Roman" w:eastAsia="Times New Roman" w:hAnsi="Times New Roman" w:cs="Times New Roman"/>
                <w:color w:val="000000"/>
                <w:sz w:val="24"/>
                <w:szCs w:val="24"/>
                <w:lang w:val="ro-RO"/>
              </w:rPr>
              <w:t>însoțită</w:t>
            </w:r>
            <w:r w:rsidRPr="00593DE8">
              <w:rPr>
                <w:rFonts w:ascii="Times New Roman" w:eastAsia="Times New Roman" w:hAnsi="Times New Roman" w:cs="Times New Roman"/>
                <w:color w:val="000000"/>
                <w:sz w:val="24"/>
                <w:szCs w:val="24"/>
                <w:lang w:val="ro-RO"/>
              </w:rPr>
              <w:t xml:space="preserve"> de ipotezele </w:t>
            </w:r>
            <w:r w:rsidR="00EF7C47" w:rsidRPr="00593DE8">
              <w:rPr>
                <w:rFonts w:ascii="Times New Roman" w:eastAsia="Times New Roman" w:hAnsi="Times New Roman" w:cs="Times New Roman"/>
                <w:color w:val="000000"/>
                <w:sz w:val="24"/>
                <w:szCs w:val="24"/>
                <w:lang w:val="ro-RO"/>
              </w:rPr>
              <w:t>și</w:t>
            </w:r>
            <w:r w:rsidRPr="00593DE8">
              <w:rPr>
                <w:rFonts w:ascii="Times New Roman" w:eastAsia="Times New Roman" w:hAnsi="Times New Roman" w:cs="Times New Roman"/>
                <w:color w:val="000000"/>
                <w:sz w:val="24"/>
                <w:szCs w:val="24"/>
                <w:lang w:val="ro-RO"/>
              </w:rPr>
              <w:t xml:space="preserve"> metodologia de calcul utilizate;</w:t>
            </w:r>
          </w:p>
          <w:p w14:paraId="000001D5" w14:textId="64DC535A" w:rsidR="00715FF2" w:rsidRPr="00593DE8"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b) </w:t>
            </w:r>
            <w:r w:rsidR="00EF7C47" w:rsidRPr="00593DE8">
              <w:rPr>
                <w:rFonts w:ascii="Times New Roman" w:eastAsia="Times New Roman" w:hAnsi="Times New Roman" w:cs="Times New Roman"/>
                <w:color w:val="000000"/>
                <w:sz w:val="24"/>
                <w:szCs w:val="24"/>
                <w:lang w:val="ro-RO"/>
              </w:rPr>
              <w:t>declarație</w:t>
            </w:r>
            <w:r w:rsidRPr="00593DE8">
              <w:rPr>
                <w:rFonts w:ascii="Times New Roman" w:eastAsia="Times New Roman" w:hAnsi="Times New Roman" w:cs="Times New Roman"/>
                <w:color w:val="000000"/>
                <w:sz w:val="24"/>
                <w:szCs w:val="24"/>
                <w:lang w:val="ro-RO"/>
              </w:rPr>
              <w:t xml:space="preserve"> conform căreia majorarea de cheltuială respectivă este compatibilă cu obiectivele </w:t>
            </w:r>
            <w:r w:rsidR="00EF7C47" w:rsidRPr="00593DE8">
              <w:rPr>
                <w:rFonts w:ascii="Times New Roman" w:eastAsia="Times New Roman" w:hAnsi="Times New Roman" w:cs="Times New Roman"/>
                <w:color w:val="000000"/>
                <w:sz w:val="24"/>
                <w:szCs w:val="24"/>
                <w:lang w:val="ro-RO"/>
              </w:rPr>
              <w:t>și</w:t>
            </w:r>
            <w:r w:rsidRPr="00593DE8">
              <w:rPr>
                <w:rFonts w:ascii="Times New Roman" w:eastAsia="Times New Roman" w:hAnsi="Times New Roman" w:cs="Times New Roman"/>
                <w:color w:val="000000"/>
                <w:sz w:val="24"/>
                <w:szCs w:val="24"/>
                <w:lang w:val="ro-RO"/>
              </w:rPr>
              <w:t xml:space="preserve"> </w:t>
            </w:r>
            <w:r w:rsidR="00EF7C47" w:rsidRPr="00593DE8">
              <w:rPr>
                <w:rFonts w:ascii="Times New Roman" w:eastAsia="Times New Roman" w:hAnsi="Times New Roman" w:cs="Times New Roman"/>
                <w:color w:val="000000"/>
                <w:sz w:val="24"/>
                <w:szCs w:val="24"/>
                <w:lang w:val="ro-RO"/>
              </w:rPr>
              <w:t>prioritățile</w:t>
            </w:r>
            <w:r w:rsidRPr="00593DE8">
              <w:rPr>
                <w:rFonts w:ascii="Times New Roman" w:eastAsia="Times New Roman" w:hAnsi="Times New Roman" w:cs="Times New Roman"/>
                <w:color w:val="000000"/>
                <w:sz w:val="24"/>
                <w:szCs w:val="24"/>
                <w:lang w:val="ro-RO"/>
              </w:rPr>
              <w:t xml:space="preserve"> strategice specificate în strategia fiscal-bugetară, cu legea bugetară anuală </w:t>
            </w:r>
            <w:r w:rsidR="00EF7C47" w:rsidRPr="00593DE8">
              <w:rPr>
                <w:rFonts w:ascii="Times New Roman" w:eastAsia="Times New Roman" w:hAnsi="Times New Roman" w:cs="Times New Roman"/>
                <w:color w:val="000000"/>
                <w:sz w:val="24"/>
                <w:szCs w:val="24"/>
                <w:lang w:val="ro-RO"/>
              </w:rPr>
              <w:t>și</w:t>
            </w:r>
            <w:r w:rsidRPr="00593DE8">
              <w:rPr>
                <w:rFonts w:ascii="Times New Roman" w:eastAsia="Times New Roman" w:hAnsi="Times New Roman" w:cs="Times New Roman"/>
                <w:color w:val="000000"/>
                <w:sz w:val="24"/>
                <w:szCs w:val="24"/>
                <w:lang w:val="ro-RO"/>
              </w:rPr>
              <w:t xml:space="preserve"> cu plafoanele de cheltuieli prezentate în strategia fiscal-bugetară.</w:t>
            </w:r>
          </w:p>
        </w:tc>
        <w:tc>
          <w:tcPr>
            <w:tcW w:w="5865" w:type="dxa"/>
            <w:gridSpan w:val="8"/>
            <w:vMerge/>
            <w:vAlign w:val="center"/>
          </w:tcPr>
          <w:p w14:paraId="000001DF" w14:textId="77777777" w:rsidR="00715FF2" w:rsidRPr="00593DE8"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2443F3" w:rsidRPr="00593DE8" w14:paraId="7898D285" w14:textId="77777777">
        <w:trPr>
          <w:trHeight w:val="240"/>
        </w:trPr>
        <w:tc>
          <w:tcPr>
            <w:tcW w:w="4170" w:type="dxa"/>
            <w:gridSpan w:val="3"/>
            <w:vAlign w:val="center"/>
          </w:tcPr>
          <w:p w14:paraId="000001E0"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4.8. Alte informații</w:t>
            </w:r>
          </w:p>
        </w:tc>
        <w:tc>
          <w:tcPr>
            <w:tcW w:w="5865" w:type="dxa"/>
            <w:gridSpan w:val="8"/>
            <w:vAlign w:val="center"/>
          </w:tcPr>
          <w:p w14:paraId="000001E3" w14:textId="448D184B" w:rsidR="004125D2" w:rsidRPr="00593DE8" w:rsidRDefault="004125D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Nu au fost identificate.  </w:t>
            </w:r>
          </w:p>
        </w:tc>
      </w:tr>
      <w:tr w:rsidR="002443F3" w:rsidRPr="00B77754" w14:paraId="19D12005" w14:textId="77777777">
        <w:trPr>
          <w:trHeight w:val="45"/>
        </w:trPr>
        <w:tc>
          <w:tcPr>
            <w:tcW w:w="10035" w:type="dxa"/>
            <w:gridSpan w:val="11"/>
          </w:tcPr>
          <w:p w14:paraId="000001EB" w14:textId="77777777" w:rsidR="002443F3" w:rsidRPr="00593DE8" w:rsidRDefault="002443F3" w:rsidP="00593DE8">
            <w:pPr>
              <w:spacing w:after="0" w:line="240" w:lineRule="auto"/>
              <w:ind w:left="0" w:hanging="2"/>
              <w:jc w:val="both"/>
              <w:rPr>
                <w:rFonts w:ascii="Times New Roman" w:eastAsia="Times New Roman" w:hAnsi="Times New Roman" w:cs="Times New Roman"/>
                <w:color w:val="000000"/>
                <w:sz w:val="24"/>
                <w:szCs w:val="24"/>
                <w:lang w:val="ro-RO"/>
              </w:rPr>
            </w:pPr>
          </w:p>
          <w:p w14:paraId="000001EC" w14:textId="279795F5" w:rsidR="002443F3" w:rsidRPr="00593DE8" w:rsidRDefault="00EF7C47"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Secțiunea</w:t>
            </w:r>
            <w:r w:rsidR="004D780F" w:rsidRPr="00593DE8">
              <w:rPr>
                <w:rFonts w:ascii="Times New Roman" w:eastAsia="Times New Roman" w:hAnsi="Times New Roman" w:cs="Times New Roman"/>
                <w:b/>
                <w:color w:val="000000"/>
                <w:sz w:val="24"/>
                <w:szCs w:val="24"/>
                <w:lang w:val="ro-RO"/>
              </w:rPr>
              <w:t xml:space="preserve"> a 5-a</w:t>
            </w:r>
            <w:r w:rsidR="009C7F69" w:rsidRPr="00593DE8">
              <w:rPr>
                <w:rFonts w:ascii="Times New Roman" w:eastAsia="Times New Roman" w:hAnsi="Times New Roman" w:cs="Times New Roman"/>
                <w:b/>
                <w:color w:val="000000"/>
                <w:sz w:val="24"/>
                <w:szCs w:val="24"/>
                <w:lang w:val="ro-RO"/>
              </w:rPr>
              <w:t>:</w:t>
            </w:r>
          </w:p>
          <w:p w14:paraId="000001ED" w14:textId="7C0D3CC4"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 xml:space="preserve">Efectele proiectului de act normativ asupra </w:t>
            </w:r>
            <w:r w:rsidR="00EF7C47" w:rsidRPr="00593DE8">
              <w:rPr>
                <w:rFonts w:ascii="Times New Roman" w:eastAsia="Times New Roman" w:hAnsi="Times New Roman" w:cs="Times New Roman"/>
                <w:b/>
                <w:color w:val="000000"/>
                <w:sz w:val="24"/>
                <w:szCs w:val="24"/>
                <w:lang w:val="ro-RO"/>
              </w:rPr>
              <w:t>legislației</w:t>
            </w:r>
            <w:r w:rsidRPr="00593DE8">
              <w:rPr>
                <w:rFonts w:ascii="Times New Roman" w:eastAsia="Times New Roman" w:hAnsi="Times New Roman" w:cs="Times New Roman"/>
                <w:b/>
                <w:color w:val="000000"/>
                <w:sz w:val="24"/>
                <w:szCs w:val="24"/>
                <w:lang w:val="ro-RO"/>
              </w:rPr>
              <w:t xml:space="preserve"> în vigoare</w:t>
            </w:r>
            <w:r w:rsidRPr="00593DE8">
              <w:rPr>
                <w:rFonts w:ascii="Times New Roman" w:eastAsia="Times New Roman" w:hAnsi="Times New Roman" w:cs="Times New Roman"/>
                <w:color w:val="000000"/>
                <w:sz w:val="24"/>
                <w:szCs w:val="24"/>
                <w:lang w:val="ro-RO"/>
              </w:rPr>
              <w:t xml:space="preserve">  </w:t>
            </w:r>
          </w:p>
          <w:p w14:paraId="000001EE"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 </w:t>
            </w:r>
          </w:p>
        </w:tc>
      </w:tr>
      <w:tr w:rsidR="002443F3" w:rsidRPr="00B77754" w14:paraId="1E585D9A" w14:textId="77777777" w:rsidTr="00F70BF2">
        <w:trPr>
          <w:trHeight w:val="989"/>
        </w:trPr>
        <w:tc>
          <w:tcPr>
            <w:tcW w:w="823" w:type="dxa"/>
          </w:tcPr>
          <w:p w14:paraId="000001F9"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5.1.</w:t>
            </w:r>
          </w:p>
        </w:tc>
        <w:tc>
          <w:tcPr>
            <w:tcW w:w="3347" w:type="dxa"/>
            <w:gridSpan w:val="2"/>
          </w:tcPr>
          <w:p w14:paraId="000001FA"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Măsuri normative necesare pentru aplicarea prevederilor proiectului de act normativ</w:t>
            </w:r>
          </w:p>
        </w:tc>
        <w:tc>
          <w:tcPr>
            <w:tcW w:w="5865" w:type="dxa"/>
            <w:gridSpan w:val="8"/>
          </w:tcPr>
          <w:p w14:paraId="000001FD" w14:textId="6B2FEA72" w:rsidR="003E4E5F" w:rsidRPr="00593DE8" w:rsidRDefault="0016516A" w:rsidP="00593DE8">
            <w:pPr>
              <w:suppressAutoHyphens w:val="0"/>
              <w:spacing w:after="120"/>
              <w:ind w:leftChars="0" w:left="0" w:firstLineChars="0" w:firstLine="0"/>
              <w:jc w:val="both"/>
              <w:textDirection w:val="lrTb"/>
              <w:textAlignment w:val="auto"/>
              <w:outlineLvl w:val="9"/>
              <w:rPr>
                <w:rFonts w:ascii="Times New Roman" w:hAnsi="Times New Roman" w:cs="Times New Roman"/>
                <w:position w:val="0"/>
                <w:sz w:val="24"/>
                <w:szCs w:val="24"/>
                <w:lang w:val="ro-RO"/>
              </w:rPr>
            </w:pPr>
            <w:r w:rsidRPr="00593DE8">
              <w:rPr>
                <w:rFonts w:ascii="Times New Roman" w:hAnsi="Times New Roman" w:cs="Times New Roman"/>
                <w:sz w:val="24"/>
                <w:szCs w:val="24"/>
                <w:lang w:val="ro-RO"/>
              </w:rPr>
              <w:t>Proiectul de act normativ nu se referă la acest subiect.</w:t>
            </w:r>
          </w:p>
        </w:tc>
      </w:tr>
      <w:tr w:rsidR="002443F3" w:rsidRPr="00B77754" w14:paraId="3F0B949E" w14:textId="77777777" w:rsidTr="00F70BF2">
        <w:trPr>
          <w:trHeight w:val="45"/>
        </w:trPr>
        <w:tc>
          <w:tcPr>
            <w:tcW w:w="823" w:type="dxa"/>
          </w:tcPr>
          <w:p w14:paraId="00000205"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5.2.</w:t>
            </w:r>
          </w:p>
        </w:tc>
        <w:tc>
          <w:tcPr>
            <w:tcW w:w="3347" w:type="dxa"/>
            <w:gridSpan w:val="2"/>
          </w:tcPr>
          <w:p w14:paraId="00000206" w14:textId="7BA1AE4C"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Impactul asupra </w:t>
            </w:r>
            <w:r w:rsidR="00EF7C47" w:rsidRPr="00593DE8">
              <w:rPr>
                <w:rFonts w:ascii="Times New Roman" w:eastAsia="Times New Roman" w:hAnsi="Times New Roman" w:cs="Times New Roman"/>
                <w:color w:val="000000"/>
                <w:sz w:val="24"/>
                <w:szCs w:val="24"/>
                <w:lang w:val="ro-RO"/>
              </w:rPr>
              <w:t>legislației</w:t>
            </w:r>
            <w:r w:rsidRPr="00593DE8">
              <w:rPr>
                <w:rFonts w:ascii="Times New Roman" w:eastAsia="Times New Roman" w:hAnsi="Times New Roman" w:cs="Times New Roman"/>
                <w:color w:val="000000"/>
                <w:sz w:val="24"/>
                <w:szCs w:val="24"/>
                <w:lang w:val="ro-RO"/>
              </w:rPr>
              <w:t xml:space="preserve"> în domeniul </w:t>
            </w:r>
            <w:r w:rsidR="00EF7C47" w:rsidRPr="00593DE8">
              <w:rPr>
                <w:rFonts w:ascii="Times New Roman" w:eastAsia="Times New Roman" w:hAnsi="Times New Roman" w:cs="Times New Roman"/>
                <w:color w:val="000000"/>
                <w:sz w:val="24"/>
                <w:szCs w:val="24"/>
                <w:lang w:val="ro-RO"/>
              </w:rPr>
              <w:t>achizițiilor</w:t>
            </w:r>
            <w:r w:rsidRPr="00593DE8">
              <w:rPr>
                <w:rFonts w:ascii="Times New Roman" w:eastAsia="Times New Roman" w:hAnsi="Times New Roman" w:cs="Times New Roman"/>
                <w:color w:val="000000"/>
                <w:sz w:val="24"/>
                <w:szCs w:val="24"/>
                <w:lang w:val="ro-RO"/>
              </w:rPr>
              <w:t xml:space="preserve"> publice</w:t>
            </w:r>
          </w:p>
        </w:tc>
        <w:tc>
          <w:tcPr>
            <w:tcW w:w="5865" w:type="dxa"/>
            <w:gridSpan w:val="8"/>
          </w:tcPr>
          <w:p w14:paraId="00000209" w14:textId="281278F7" w:rsidR="002443F3" w:rsidRPr="00593DE8" w:rsidRDefault="00651E79" w:rsidP="00593DE8">
            <w:pPr>
              <w:spacing w:before="240" w:after="240" w:line="240" w:lineRule="auto"/>
              <w:ind w:left="0"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Proiectul de ac</w:t>
            </w:r>
            <w:r w:rsidR="004D780F" w:rsidRPr="00593DE8">
              <w:rPr>
                <w:rFonts w:ascii="Times New Roman" w:eastAsia="Times New Roman" w:hAnsi="Times New Roman" w:cs="Times New Roman"/>
                <w:sz w:val="24"/>
                <w:szCs w:val="24"/>
                <w:lang w:val="ro-RO"/>
              </w:rPr>
              <w:t>t normativ nu se referă la acest subiect.</w:t>
            </w:r>
          </w:p>
        </w:tc>
      </w:tr>
      <w:tr w:rsidR="002443F3" w:rsidRPr="00B77754" w14:paraId="6BF0F910" w14:textId="77777777" w:rsidTr="00F70BF2">
        <w:trPr>
          <w:trHeight w:val="45"/>
        </w:trPr>
        <w:tc>
          <w:tcPr>
            <w:tcW w:w="823" w:type="dxa"/>
          </w:tcPr>
          <w:p w14:paraId="00000211"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5.3.</w:t>
            </w:r>
          </w:p>
        </w:tc>
        <w:tc>
          <w:tcPr>
            <w:tcW w:w="3347" w:type="dxa"/>
            <w:gridSpan w:val="2"/>
          </w:tcPr>
          <w:p w14:paraId="00000212" w14:textId="530D7324"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Conformitatea proiectului de act normativ cu </w:t>
            </w:r>
            <w:r w:rsidR="00EF7C47" w:rsidRPr="00593DE8">
              <w:rPr>
                <w:rFonts w:ascii="Times New Roman" w:eastAsia="Times New Roman" w:hAnsi="Times New Roman" w:cs="Times New Roman"/>
                <w:color w:val="000000"/>
                <w:sz w:val="24"/>
                <w:szCs w:val="24"/>
                <w:lang w:val="ro-RO"/>
              </w:rPr>
              <w:t>legislația</w:t>
            </w:r>
            <w:r w:rsidRPr="00593DE8">
              <w:rPr>
                <w:rFonts w:ascii="Times New Roman" w:eastAsia="Times New Roman" w:hAnsi="Times New Roman" w:cs="Times New Roman"/>
                <w:color w:val="000000"/>
                <w:sz w:val="24"/>
                <w:szCs w:val="24"/>
                <w:lang w:val="ro-RO"/>
              </w:rPr>
              <w:t xml:space="preserve"> UE (în cazul proiectelor ce transpun sau asigură aplicarea unor prevederi de drept UE).</w:t>
            </w:r>
          </w:p>
        </w:tc>
        <w:tc>
          <w:tcPr>
            <w:tcW w:w="5865" w:type="dxa"/>
            <w:gridSpan w:val="8"/>
          </w:tcPr>
          <w:p w14:paraId="00000214" w14:textId="7094C819" w:rsidR="00923DEE" w:rsidRPr="00AF0877" w:rsidRDefault="00923DEE" w:rsidP="00AF0877">
            <w:pPr>
              <w:suppressAutoHyphens w:val="0"/>
              <w:spacing w:before="120" w:after="120" w:line="240" w:lineRule="auto"/>
              <w:ind w:leftChars="0" w:left="0" w:firstLineChars="0" w:hanging="2"/>
              <w:jc w:val="both"/>
              <w:textDirection w:val="lrTb"/>
              <w:textAlignment w:val="auto"/>
              <w:outlineLvl w:val="9"/>
              <w:rPr>
                <w:rFonts w:ascii="Times New Roman" w:hAnsi="Times New Roman"/>
                <w:position w:val="0"/>
                <w:sz w:val="24"/>
                <w:szCs w:val="24"/>
                <w:lang w:val="ro-RO"/>
              </w:rPr>
            </w:pPr>
            <w:r w:rsidRPr="00AF0877">
              <w:rPr>
                <w:rFonts w:ascii="Times New Roman" w:hAnsi="Times New Roman"/>
                <w:position w:val="0"/>
                <w:sz w:val="24"/>
                <w:szCs w:val="24"/>
                <w:lang w:val="ro-RO"/>
              </w:rPr>
              <w:t xml:space="preserve"> </w:t>
            </w:r>
          </w:p>
        </w:tc>
      </w:tr>
      <w:tr w:rsidR="002443F3" w:rsidRPr="00B77754" w14:paraId="168FC789" w14:textId="77777777" w:rsidTr="00F70BF2">
        <w:trPr>
          <w:trHeight w:val="45"/>
        </w:trPr>
        <w:tc>
          <w:tcPr>
            <w:tcW w:w="823" w:type="dxa"/>
          </w:tcPr>
          <w:p w14:paraId="0000021C"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5.3.1.</w:t>
            </w:r>
          </w:p>
        </w:tc>
        <w:tc>
          <w:tcPr>
            <w:tcW w:w="3347" w:type="dxa"/>
            <w:gridSpan w:val="2"/>
          </w:tcPr>
          <w:p w14:paraId="0000021D" w14:textId="77777777" w:rsidR="002443F3" w:rsidRPr="00593DE8"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Măsuri normative necesare transpunerii directivelor UE</w:t>
            </w:r>
          </w:p>
        </w:tc>
        <w:tc>
          <w:tcPr>
            <w:tcW w:w="5865" w:type="dxa"/>
            <w:gridSpan w:val="8"/>
          </w:tcPr>
          <w:p w14:paraId="0000021F" w14:textId="44C330D9" w:rsidR="002443F3" w:rsidRPr="00593DE8" w:rsidRDefault="00651E79" w:rsidP="00593DE8">
            <w:pPr>
              <w:spacing w:before="240" w:after="240" w:line="240" w:lineRule="auto"/>
              <w:ind w:left="0"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Proiectul de a</w:t>
            </w:r>
            <w:r w:rsidR="004D780F" w:rsidRPr="00593DE8">
              <w:rPr>
                <w:rFonts w:ascii="Times New Roman" w:eastAsia="Times New Roman" w:hAnsi="Times New Roman" w:cs="Times New Roman"/>
                <w:sz w:val="24"/>
                <w:szCs w:val="24"/>
                <w:lang w:val="ro-RO"/>
              </w:rPr>
              <w:t>ctul normativ nu se referă la acest subiect.</w:t>
            </w:r>
          </w:p>
          <w:p w14:paraId="00000220" w14:textId="77777777" w:rsidR="002443F3" w:rsidRPr="00593DE8" w:rsidRDefault="002443F3" w:rsidP="00593DE8">
            <w:pPr>
              <w:spacing w:after="0" w:line="240" w:lineRule="auto"/>
              <w:ind w:left="0" w:hanging="2"/>
              <w:jc w:val="both"/>
              <w:rPr>
                <w:rFonts w:ascii="Times New Roman" w:eastAsia="Times New Roman" w:hAnsi="Times New Roman" w:cs="Times New Roman"/>
                <w:sz w:val="24"/>
                <w:szCs w:val="24"/>
                <w:lang w:val="ro-RO"/>
              </w:rPr>
            </w:pPr>
          </w:p>
        </w:tc>
      </w:tr>
      <w:tr w:rsidR="00D94ABA" w:rsidRPr="00B77754" w14:paraId="24E69BD4" w14:textId="77777777" w:rsidTr="00F70BF2">
        <w:trPr>
          <w:trHeight w:val="45"/>
        </w:trPr>
        <w:tc>
          <w:tcPr>
            <w:tcW w:w="823" w:type="dxa"/>
          </w:tcPr>
          <w:p w14:paraId="00000228" w14:textId="77777777" w:rsidR="00D94ABA" w:rsidRPr="00593DE8" w:rsidRDefault="00D94ABA"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5.3.2.</w:t>
            </w:r>
          </w:p>
        </w:tc>
        <w:tc>
          <w:tcPr>
            <w:tcW w:w="3347" w:type="dxa"/>
            <w:gridSpan w:val="2"/>
          </w:tcPr>
          <w:p w14:paraId="00000229" w14:textId="77777777" w:rsidR="00D94ABA" w:rsidRPr="00593DE8" w:rsidRDefault="00D94ABA"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Măsuri normative necesare aplicării actelor legislative ale UE</w:t>
            </w:r>
          </w:p>
        </w:tc>
        <w:tc>
          <w:tcPr>
            <w:tcW w:w="5865" w:type="dxa"/>
            <w:gridSpan w:val="8"/>
          </w:tcPr>
          <w:p w14:paraId="0000022C" w14:textId="3EE36DA1" w:rsidR="00F33ADD" w:rsidRPr="00593DE8" w:rsidRDefault="00923DEE" w:rsidP="00593DE8">
            <w:pPr>
              <w:spacing w:before="240" w:after="240" w:line="240" w:lineRule="auto"/>
              <w:ind w:left="0"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Proiectul de actul normativ nu se referă la acest subiect.</w:t>
            </w:r>
          </w:p>
        </w:tc>
      </w:tr>
      <w:tr w:rsidR="00D94ABA" w:rsidRPr="00B77754" w14:paraId="3DF4CB50" w14:textId="77777777" w:rsidTr="00F70BF2">
        <w:trPr>
          <w:trHeight w:val="45"/>
        </w:trPr>
        <w:tc>
          <w:tcPr>
            <w:tcW w:w="823" w:type="dxa"/>
          </w:tcPr>
          <w:p w14:paraId="00000234" w14:textId="77777777" w:rsidR="00D94ABA" w:rsidRPr="00593DE8" w:rsidRDefault="00D94ABA"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5.4.</w:t>
            </w:r>
          </w:p>
        </w:tc>
        <w:tc>
          <w:tcPr>
            <w:tcW w:w="3347" w:type="dxa"/>
            <w:gridSpan w:val="2"/>
          </w:tcPr>
          <w:p w14:paraId="00000235" w14:textId="5EFB4638" w:rsidR="00D94ABA" w:rsidRPr="00593DE8" w:rsidRDefault="00D94ABA"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Hotărâri ale </w:t>
            </w:r>
            <w:r w:rsidR="00EF7C47" w:rsidRPr="00593DE8">
              <w:rPr>
                <w:rFonts w:ascii="Times New Roman" w:eastAsia="Times New Roman" w:hAnsi="Times New Roman" w:cs="Times New Roman"/>
                <w:color w:val="000000"/>
                <w:sz w:val="24"/>
                <w:szCs w:val="24"/>
                <w:lang w:val="ro-RO"/>
              </w:rPr>
              <w:t>Curții</w:t>
            </w:r>
            <w:r w:rsidRPr="00593DE8">
              <w:rPr>
                <w:rFonts w:ascii="Times New Roman" w:eastAsia="Times New Roman" w:hAnsi="Times New Roman" w:cs="Times New Roman"/>
                <w:color w:val="000000"/>
                <w:sz w:val="24"/>
                <w:szCs w:val="24"/>
                <w:lang w:val="ro-RO"/>
              </w:rPr>
              <w:t xml:space="preserve"> de </w:t>
            </w:r>
            <w:r w:rsidR="00EF7C47" w:rsidRPr="00593DE8">
              <w:rPr>
                <w:rFonts w:ascii="Times New Roman" w:eastAsia="Times New Roman" w:hAnsi="Times New Roman" w:cs="Times New Roman"/>
                <w:color w:val="000000"/>
                <w:sz w:val="24"/>
                <w:szCs w:val="24"/>
                <w:lang w:val="ro-RO"/>
              </w:rPr>
              <w:t>Justiție</w:t>
            </w:r>
            <w:r w:rsidRPr="00593DE8">
              <w:rPr>
                <w:rFonts w:ascii="Times New Roman" w:eastAsia="Times New Roman" w:hAnsi="Times New Roman" w:cs="Times New Roman"/>
                <w:color w:val="000000"/>
                <w:sz w:val="24"/>
                <w:szCs w:val="24"/>
                <w:lang w:val="ro-RO"/>
              </w:rPr>
              <w:t xml:space="preserve"> a Uniunii Europene </w:t>
            </w:r>
          </w:p>
        </w:tc>
        <w:tc>
          <w:tcPr>
            <w:tcW w:w="5865" w:type="dxa"/>
            <w:gridSpan w:val="8"/>
          </w:tcPr>
          <w:p w14:paraId="00000237" w14:textId="624502DC" w:rsidR="00D94ABA" w:rsidRPr="00593DE8" w:rsidRDefault="00651E79" w:rsidP="00593DE8">
            <w:pPr>
              <w:spacing w:before="120" w:after="120" w:line="240" w:lineRule="auto"/>
              <w:ind w:leftChars="0" w:left="2"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Proiectul de a</w:t>
            </w:r>
            <w:r w:rsidR="00D94ABA" w:rsidRPr="00593DE8">
              <w:rPr>
                <w:rFonts w:ascii="Times New Roman" w:eastAsia="Times New Roman" w:hAnsi="Times New Roman" w:cs="Times New Roman"/>
                <w:sz w:val="24"/>
                <w:szCs w:val="24"/>
                <w:lang w:val="ro-RO"/>
              </w:rPr>
              <w:t>ct normativ nu se referă la acest subiect.</w:t>
            </w:r>
          </w:p>
        </w:tc>
      </w:tr>
      <w:tr w:rsidR="00D94ABA" w:rsidRPr="00B77754" w14:paraId="732897D9" w14:textId="77777777" w:rsidTr="00F70BF2">
        <w:trPr>
          <w:trHeight w:val="252"/>
        </w:trPr>
        <w:tc>
          <w:tcPr>
            <w:tcW w:w="823" w:type="dxa"/>
          </w:tcPr>
          <w:p w14:paraId="0000023F" w14:textId="77777777" w:rsidR="00D94ABA" w:rsidRPr="00593DE8" w:rsidRDefault="00D94ABA"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5.5.</w:t>
            </w:r>
          </w:p>
        </w:tc>
        <w:tc>
          <w:tcPr>
            <w:tcW w:w="3347" w:type="dxa"/>
            <w:gridSpan w:val="2"/>
          </w:tcPr>
          <w:p w14:paraId="00000240" w14:textId="5CB257E9" w:rsidR="00D94ABA" w:rsidRPr="00593DE8" w:rsidRDefault="00D94ABA"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Alte acte normative </w:t>
            </w:r>
            <w:r w:rsidR="00EF7C47" w:rsidRPr="00593DE8">
              <w:rPr>
                <w:rFonts w:ascii="Times New Roman" w:eastAsia="Times New Roman" w:hAnsi="Times New Roman" w:cs="Times New Roman"/>
                <w:color w:val="000000"/>
                <w:sz w:val="24"/>
                <w:szCs w:val="24"/>
                <w:lang w:val="ro-RO"/>
              </w:rPr>
              <w:t>și</w:t>
            </w:r>
            <w:r w:rsidRPr="00593DE8">
              <w:rPr>
                <w:rFonts w:ascii="Times New Roman" w:eastAsia="Times New Roman" w:hAnsi="Times New Roman" w:cs="Times New Roman"/>
                <w:color w:val="000000"/>
                <w:sz w:val="24"/>
                <w:szCs w:val="24"/>
                <w:lang w:val="ro-RO"/>
              </w:rPr>
              <w:t xml:space="preserve">/sau documente </w:t>
            </w:r>
            <w:r w:rsidR="00EF7C47" w:rsidRPr="00593DE8">
              <w:rPr>
                <w:rFonts w:ascii="Times New Roman" w:eastAsia="Times New Roman" w:hAnsi="Times New Roman" w:cs="Times New Roman"/>
                <w:color w:val="000000"/>
                <w:sz w:val="24"/>
                <w:szCs w:val="24"/>
                <w:lang w:val="ro-RO"/>
              </w:rPr>
              <w:t>internaționale</w:t>
            </w:r>
            <w:r w:rsidRPr="00593DE8">
              <w:rPr>
                <w:rFonts w:ascii="Times New Roman" w:eastAsia="Times New Roman" w:hAnsi="Times New Roman" w:cs="Times New Roman"/>
                <w:color w:val="000000"/>
                <w:sz w:val="24"/>
                <w:szCs w:val="24"/>
                <w:lang w:val="ro-RO"/>
              </w:rPr>
              <w:t xml:space="preserve"> din care decurg angajamente asumate </w:t>
            </w:r>
          </w:p>
        </w:tc>
        <w:tc>
          <w:tcPr>
            <w:tcW w:w="5865" w:type="dxa"/>
            <w:gridSpan w:val="8"/>
            <w:shd w:val="clear" w:color="auto" w:fill="FFFFFF"/>
          </w:tcPr>
          <w:p w14:paraId="6E36E884" w14:textId="08B3917F" w:rsidR="00D94ABA" w:rsidRPr="00593DE8" w:rsidRDefault="00651E79" w:rsidP="00593DE8">
            <w:pPr>
              <w:suppressAutoHyphens w:val="0"/>
              <w:spacing w:before="120" w:after="120" w:line="240" w:lineRule="auto"/>
              <w:ind w:leftChars="0" w:left="0" w:firstLineChars="0" w:hanging="2"/>
              <w:jc w:val="both"/>
              <w:textDirection w:val="lrTb"/>
              <w:textAlignment w:val="auto"/>
              <w:outlineLvl w:val="9"/>
              <w:rPr>
                <w:rFonts w:ascii="Times New Roman" w:hAnsi="Times New Roman" w:cs="Times New Roman"/>
                <w:color w:val="000000"/>
                <w:sz w:val="24"/>
                <w:szCs w:val="24"/>
                <w:lang w:val="ro-RO"/>
              </w:rPr>
            </w:pPr>
            <w:r w:rsidRPr="00593DE8">
              <w:rPr>
                <w:rFonts w:ascii="Times New Roman" w:hAnsi="Times New Roman" w:cs="Times New Roman"/>
                <w:color w:val="000000"/>
                <w:sz w:val="24"/>
                <w:szCs w:val="24"/>
                <w:lang w:val="ro-RO"/>
              </w:rPr>
              <w:t>Proiectul de a</w:t>
            </w:r>
            <w:r w:rsidR="00D94ABA" w:rsidRPr="00593DE8">
              <w:rPr>
                <w:rFonts w:ascii="Times New Roman" w:hAnsi="Times New Roman" w:cs="Times New Roman"/>
                <w:color w:val="000000"/>
                <w:sz w:val="24"/>
                <w:szCs w:val="24"/>
                <w:lang w:val="ro-RO"/>
              </w:rPr>
              <w:t>ct normativ asigur</w:t>
            </w:r>
            <w:r w:rsidRPr="00593DE8">
              <w:rPr>
                <w:rFonts w:ascii="Times New Roman" w:hAnsi="Times New Roman" w:cs="Times New Roman"/>
                <w:color w:val="000000"/>
                <w:sz w:val="24"/>
                <w:szCs w:val="24"/>
                <w:lang w:val="ro-RO"/>
              </w:rPr>
              <w:t xml:space="preserve">ă </w:t>
            </w:r>
            <w:r w:rsidR="00D94ABA" w:rsidRPr="00593DE8">
              <w:rPr>
                <w:rFonts w:ascii="Times New Roman" w:hAnsi="Times New Roman" w:cs="Times New Roman"/>
                <w:color w:val="000000"/>
                <w:sz w:val="24"/>
                <w:szCs w:val="24"/>
                <w:lang w:val="ro-RO"/>
              </w:rPr>
              <w:t xml:space="preserve">conformitatea / compatibilitatea cu: </w:t>
            </w:r>
          </w:p>
          <w:p w14:paraId="5C480C73" w14:textId="490EC8E3" w:rsidR="00FA78B6" w:rsidRPr="00FA78B6" w:rsidRDefault="00FA78B6" w:rsidP="00593DE8">
            <w:pPr>
              <w:pStyle w:val="NormalWeb"/>
              <w:numPr>
                <w:ilvl w:val="0"/>
                <w:numId w:val="9"/>
              </w:numPr>
              <w:spacing w:before="120" w:beforeAutospacing="0" w:after="120" w:afterAutospacing="0"/>
              <w:ind w:leftChars="0" w:left="0" w:firstLineChars="0" w:firstLine="0"/>
              <w:jc w:val="both"/>
              <w:rPr>
                <w:position w:val="0"/>
                <w:lang w:val="ro-RO"/>
              </w:rPr>
            </w:pPr>
            <w:r>
              <w:rPr>
                <w:position w:val="0"/>
                <w:lang w:val="ro-RO"/>
              </w:rPr>
              <w:t>Agenda 2030 pentru Dezvoltare Durabilă a ONU</w:t>
            </w:r>
          </w:p>
          <w:p w14:paraId="60DCC05F" w14:textId="34BD468B" w:rsidR="00D94ABA" w:rsidRPr="00AF0877" w:rsidRDefault="00D94ABA" w:rsidP="00593DE8">
            <w:pPr>
              <w:pStyle w:val="NormalWeb"/>
              <w:numPr>
                <w:ilvl w:val="0"/>
                <w:numId w:val="9"/>
              </w:numPr>
              <w:spacing w:before="120" w:beforeAutospacing="0" w:after="120" w:afterAutospacing="0"/>
              <w:ind w:leftChars="0" w:left="0" w:firstLineChars="0" w:firstLine="0"/>
              <w:jc w:val="both"/>
              <w:rPr>
                <w:position w:val="0"/>
                <w:lang w:val="ro-RO"/>
              </w:rPr>
            </w:pPr>
            <w:r w:rsidRPr="00593DE8">
              <w:rPr>
                <w:color w:val="000000"/>
                <w:lang w:val="ro-RO"/>
              </w:rPr>
              <w:t>Convenţia-cadru a Naţiunilor Unite asupra Schimbărilor Climatice, ratificată de România prin Legea nr. 24/1994 (UNFCCC)</w:t>
            </w:r>
            <w:r w:rsidR="009403A3" w:rsidRPr="00593DE8">
              <w:rPr>
                <w:color w:val="000000"/>
                <w:lang w:val="ro-RO"/>
              </w:rPr>
              <w:t>;</w:t>
            </w:r>
          </w:p>
          <w:p w14:paraId="1DF4739F" w14:textId="41757073" w:rsidR="00AF0877" w:rsidRDefault="00AF0877" w:rsidP="00593DE8">
            <w:pPr>
              <w:pStyle w:val="NormalWeb"/>
              <w:numPr>
                <w:ilvl w:val="0"/>
                <w:numId w:val="9"/>
              </w:numPr>
              <w:spacing w:before="120" w:beforeAutospacing="0" w:after="120" w:afterAutospacing="0"/>
              <w:ind w:leftChars="0" w:left="0" w:firstLineChars="0" w:firstLine="0"/>
              <w:jc w:val="both"/>
              <w:rPr>
                <w:position w:val="0"/>
                <w:lang w:val="ro-RO"/>
              </w:rPr>
            </w:pPr>
            <w:r w:rsidRPr="00AF0877">
              <w:rPr>
                <w:position w:val="0"/>
                <w:lang w:val="ro-RO"/>
              </w:rPr>
              <w:t>Convenţia de la Basel privind controlul transportului peste frontiere a deşeurilor periculoase şi a eliminării acestora</w:t>
            </w:r>
            <w:r>
              <w:rPr>
                <w:position w:val="0"/>
                <w:lang w:val="ro-RO"/>
              </w:rPr>
              <w:t xml:space="preserve">; </w:t>
            </w:r>
          </w:p>
          <w:p w14:paraId="605ACDF3" w14:textId="3E5EF453" w:rsidR="00AF0877" w:rsidRPr="00593DE8" w:rsidRDefault="00AF0877" w:rsidP="00593DE8">
            <w:pPr>
              <w:pStyle w:val="NormalWeb"/>
              <w:numPr>
                <w:ilvl w:val="0"/>
                <w:numId w:val="9"/>
              </w:numPr>
              <w:spacing w:before="120" w:beforeAutospacing="0" w:after="120" w:afterAutospacing="0"/>
              <w:ind w:leftChars="0" w:left="0" w:firstLineChars="0" w:firstLine="0"/>
              <w:jc w:val="both"/>
              <w:rPr>
                <w:position w:val="0"/>
                <w:lang w:val="ro-RO"/>
              </w:rPr>
            </w:pPr>
            <w:r w:rsidRPr="00AF0877">
              <w:rPr>
                <w:position w:val="0"/>
                <w:lang w:val="ro-RO"/>
              </w:rPr>
              <w:lastRenderedPageBreak/>
              <w:t>Convenţia pentru Diversitatea Biologică şi Convenţia privind Comerţul Internaţional cu Specii pe cale de Dispariţie (CITES)</w:t>
            </w:r>
            <w:r>
              <w:rPr>
                <w:position w:val="0"/>
                <w:lang w:val="ro-RO"/>
              </w:rPr>
              <w:t xml:space="preserve">; </w:t>
            </w:r>
          </w:p>
          <w:p w14:paraId="00000246" w14:textId="345ED5EC" w:rsidR="00321C72" w:rsidRPr="00593DE8" w:rsidRDefault="00D94ABA" w:rsidP="00593DE8">
            <w:pPr>
              <w:pStyle w:val="Listparagraf"/>
              <w:numPr>
                <w:ilvl w:val="0"/>
                <w:numId w:val="9"/>
              </w:numPr>
              <w:spacing w:before="120" w:after="120" w:line="240" w:lineRule="auto"/>
              <w:ind w:leftChars="0" w:left="0" w:firstLineChars="0" w:firstLine="0"/>
              <w:jc w:val="both"/>
              <w:rPr>
                <w:rFonts w:ascii="Times New Roman" w:hAnsi="Times New Roman"/>
                <w:sz w:val="24"/>
                <w:szCs w:val="24"/>
                <w:lang w:val="ro-RO"/>
              </w:rPr>
            </w:pPr>
            <w:r w:rsidRPr="00593DE8">
              <w:rPr>
                <w:rFonts w:ascii="Times New Roman" w:hAnsi="Times New Roman"/>
                <w:color w:val="000000"/>
                <w:sz w:val="24"/>
                <w:szCs w:val="24"/>
                <w:lang w:val="ro-RO"/>
              </w:rPr>
              <w:t>Acordul de la Paris</w:t>
            </w:r>
            <w:r w:rsidR="0039207C" w:rsidRPr="00593DE8">
              <w:rPr>
                <w:rFonts w:ascii="Times New Roman" w:hAnsi="Times New Roman"/>
                <w:color w:val="000000"/>
                <w:sz w:val="24"/>
                <w:szCs w:val="24"/>
                <w:lang w:val="ro-RO"/>
              </w:rPr>
              <w:t xml:space="preserve"> (AP)</w:t>
            </w:r>
            <w:r w:rsidRPr="00593DE8">
              <w:rPr>
                <w:rFonts w:ascii="Times New Roman" w:hAnsi="Times New Roman"/>
                <w:color w:val="000000"/>
                <w:sz w:val="24"/>
                <w:szCs w:val="24"/>
                <w:lang w:val="ro-RO"/>
              </w:rPr>
              <w:t xml:space="preserve">, </w:t>
            </w:r>
            <w:r w:rsidRPr="00593DE8">
              <w:rPr>
                <w:rFonts w:ascii="Times New Roman" w:hAnsi="Times New Roman"/>
                <w:color w:val="000000"/>
                <w:sz w:val="24"/>
                <w:szCs w:val="24"/>
                <w:shd w:val="clear" w:color="auto" w:fill="FFFFFF"/>
                <w:lang w:val="ro-RO"/>
              </w:rPr>
              <w:t xml:space="preserve">încheiat la Paris la 12 decembrie 2015, semnat de România la New York la 22 aprilie 2016 și ratificat prin </w:t>
            </w:r>
            <w:r w:rsidR="0039207C" w:rsidRPr="00593DE8">
              <w:rPr>
                <w:rFonts w:ascii="Times New Roman" w:hAnsi="Times New Roman"/>
                <w:color w:val="000000"/>
                <w:sz w:val="24"/>
                <w:szCs w:val="24"/>
                <w:shd w:val="clear" w:color="auto" w:fill="FFFFFF"/>
                <w:lang w:val="ro-RO"/>
              </w:rPr>
              <w:t>L</w:t>
            </w:r>
            <w:r w:rsidRPr="00593DE8">
              <w:rPr>
                <w:rFonts w:ascii="Times New Roman" w:hAnsi="Times New Roman"/>
                <w:color w:val="000000"/>
                <w:sz w:val="24"/>
                <w:szCs w:val="24"/>
                <w:shd w:val="clear" w:color="auto" w:fill="FFFFFF"/>
                <w:lang w:val="ro-RO"/>
              </w:rPr>
              <w:t>egea nr. 57/2017</w:t>
            </w:r>
            <w:r w:rsidR="0039207C" w:rsidRPr="00593DE8">
              <w:rPr>
                <w:rFonts w:ascii="Times New Roman" w:hAnsi="Times New Roman"/>
                <w:color w:val="000000"/>
                <w:sz w:val="24"/>
                <w:szCs w:val="24"/>
                <w:shd w:val="clear" w:color="auto" w:fill="FFFFFF"/>
                <w:lang w:val="ro-RO"/>
              </w:rPr>
              <w:t>.</w:t>
            </w:r>
          </w:p>
        </w:tc>
      </w:tr>
      <w:tr w:rsidR="00D94ABA" w:rsidRPr="00593DE8" w14:paraId="77564D39" w14:textId="77777777" w:rsidTr="00F70BF2">
        <w:trPr>
          <w:trHeight w:val="252"/>
        </w:trPr>
        <w:tc>
          <w:tcPr>
            <w:tcW w:w="823" w:type="dxa"/>
          </w:tcPr>
          <w:p w14:paraId="0000024E" w14:textId="77777777" w:rsidR="00D94ABA" w:rsidRPr="00593DE8" w:rsidRDefault="00D94ABA"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lastRenderedPageBreak/>
              <w:t>5.6.</w:t>
            </w:r>
          </w:p>
        </w:tc>
        <w:tc>
          <w:tcPr>
            <w:tcW w:w="3347" w:type="dxa"/>
            <w:gridSpan w:val="2"/>
          </w:tcPr>
          <w:p w14:paraId="0000024F" w14:textId="6E378531" w:rsidR="00D94ABA" w:rsidRPr="00593DE8" w:rsidRDefault="00D94ABA"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Alte </w:t>
            </w:r>
            <w:r w:rsidR="00EF7C47" w:rsidRPr="00593DE8">
              <w:rPr>
                <w:rFonts w:ascii="Times New Roman" w:eastAsia="Times New Roman" w:hAnsi="Times New Roman" w:cs="Times New Roman"/>
                <w:color w:val="000000"/>
                <w:sz w:val="24"/>
                <w:szCs w:val="24"/>
                <w:lang w:val="ro-RO"/>
              </w:rPr>
              <w:t>informații</w:t>
            </w:r>
          </w:p>
        </w:tc>
        <w:tc>
          <w:tcPr>
            <w:tcW w:w="5865" w:type="dxa"/>
            <w:gridSpan w:val="8"/>
          </w:tcPr>
          <w:p w14:paraId="7D2C04FC" w14:textId="77777777" w:rsidR="00D94ABA" w:rsidRPr="00593DE8" w:rsidRDefault="00D94ABA" w:rsidP="00593DE8">
            <w:pPr>
              <w:spacing w:after="0" w:line="240" w:lineRule="auto"/>
              <w:ind w:left="0"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 xml:space="preserve">Nu </w:t>
            </w:r>
            <w:r w:rsidR="009403A3" w:rsidRPr="00593DE8">
              <w:rPr>
                <w:rFonts w:ascii="Times New Roman" w:eastAsia="Times New Roman" w:hAnsi="Times New Roman" w:cs="Times New Roman"/>
                <w:sz w:val="24"/>
                <w:szCs w:val="24"/>
                <w:lang w:val="ro-RO"/>
              </w:rPr>
              <w:t xml:space="preserve">au fost identificate. </w:t>
            </w:r>
            <w:r w:rsidRPr="00593DE8">
              <w:rPr>
                <w:rFonts w:ascii="Times New Roman" w:eastAsia="Times New Roman" w:hAnsi="Times New Roman" w:cs="Times New Roman"/>
                <w:sz w:val="24"/>
                <w:szCs w:val="24"/>
                <w:lang w:val="ro-RO"/>
              </w:rPr>
              <w:t xml:space="preserve"> </w:t>
            </w:r>
          </w:p>
          <w:p w14:paraId="00000251" w14:textId="1AF51F55" w:rsidR="009A1FEA" w:rsidRPr="00593DE8" w:rsidRDefault="009A1FEA" w:rsidP="00593DE8">
            <w:pPr>
              <w:spacing w:after="0" w:line="240" w:lineRule="auto"/>
              <w:ind w:left="0" w:hanging="2"/>
              <w:jc w:val="both"/>
              <w:rPr>
                <w:rFonts w:ascii="Times New Roman" w:eastAsia="Times New Roman" w:hAnsi="Times New Roman" w:cs="Times New Roman"/>
                <w:color w:val="000000"/>
                <w:sz w:val="24"/>
                <w:szCs w:val="24"/>
                <w:lang w:val="ro-RO"/>
              </w:rPr>
            </w:pPr>
          </w:p>
        </w:tc>
      </w:tr>
      <w:tr w:rsidR="00D94ABA" w:rsidRPr="00B77754" w14:paraId="44DD8B67" w14:textId="77777777">
        <w:trPr>
          <w:trHeight w:val="45"/>
        </w:trPr>
        <w:tc>
          <w:tcPr>
            <w:tcW w:w="10035" w:type="dxa"/>
            <w:gridSpan w:val="11"/>
            <w:vAlign w:val="center"/>
          </w:tcPr>
          <w:p w14:paraId="00000259" w14:textId="77777777" w:rsidR="00D94ABA" w:rsidRPr="00593DE8" w:rsidRDefault="00D94ABA" w:rsidP="00593DE8">
            <w:pPr>
              <w:spacing w:after="0" w:line="240" w:lineRule="auto"/>
              <w:ind w:left="0" w:hanging="2"/>
              <w:jc w:val="both"/>
              <w:rPr>
                <w:rFonts w:ascii="Times New Roman" w:eastAsia="Times New Roman" w:hAnsi="Times New Roman" w:cs="Times New Roman"/>
                <w:color w:val="000000"/>
                <w:sz w:val="24"/>
                <w:szCs w:val="24"/>
                <w:lang w:val="ro-RO"/>
              </w:rPr>
            </w:pPr>
          </w:p>
          <w:p w14:paraId="0000025A" w14:textId="77777777" w:rsidR="00D94ABA" w:rsidRPr="00593DE8" w:rsidRDefault="00D94ABA" w:rsidP="00593DE8">
            <w:pPr>
              <w:spacing w:after="0" w:line="240" w:lineRule="auto"/>
              <w:ind w:left="0" w:hanging="2"/>
              <w:jc w:val="both"/>
              <w:rPr>
                <w:rFonts w:ascii="Times New Roman" w:eastAsia="Times New Roman" w:hAnsi="Times New Roman" w:cs="Times New Roman"/>
                <w:color w:val="000000"/>
                <w:sz w:val="24"/>
                <w:szCs w:val="24"/>
                <w:lang w:val="ro-RO"/>
              </w:rPr>
            </w:pPr>
          </w:p>
          <w:p w14:paraId="0000025B" w14:textId="33D9F01F" w:rsidR="00D94ABA" w:rsidRPr="00593DE8" w:rsidRDefault="00EF7C47"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Secțiunea</w:t>
            </w:r>
            <w:r w:rsidR="00D94ABA" w:rsidRPr="00593DE8">
              <w:rPr>
                <w:rFonts w:ascii="Times New Roman" w:eastAsia="Times New Roman" w:hAnsi="Times New Roman" w:cs="Times New Roman"/>
                <w:b/>
                <w:color w:val="000000"/>
                <w:sz w:val="24"/>
                <w:szCs w:val="24"/>
                <w:lang w:val="ro-RO"/>
              </w:rPr>
              <w:t xml:space="preserve"> a 6-a</w:t>
            </w:r>
            <w:r w:rsidR="0088315E" w:rsidRPr="00593DE8">
              <w:rPr>
                <w:rFonts w:ascii="Times New Roman" w:eastAsia="Times New Roman" w:hAnsi="Times New Roman" w:cs="Times New Roman"/>
                <w:b/>
                <w:color w:val="000000"/>
                <w:sz w:val="24"/>
                <w:szCs w:val="24"/>
                <w:lang w:val="ro-RO"/>
              </w:rPr>
              <w:t>:</w:t>
            </w:r>
          </w:p>
          <w:p w14:paraId="0000025C" w14:textId="77777777" w:rsidR="00D94ABA" w:rsidRPr="00593DE8" w:rsidRDefault="00D94ABA"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 xml:space="preserve">Consultările efectuate în vederea elaborării proiectului de act normativ </w:t>
            </w:r>
          </w:p>
          <w:p w14:paraId="0000025D" w14:textId="77777777" w:rsidR="00D94ABA" w:rsidRPr="00593DE8" w:rsidRDefault="00D94ABA" w:rsidP="00593DE8">
            <w:pPr>
              <w:spacing w:after="0" w:line="240" w:lineRule="auto"/>
              <w:ind w:left="0" w:hanging="2"/>
              <w:jc w:val="both"/>
              <w:rPr>
                <w:rFonts w:ascii="Times New Roman" w:eastAsia="Times New Roman" w:hAnsi="Times New Roman" w:cs="Times New Roman"/>
                <w:color w:val="000000"/>
                <w:sz w:val="24"/>
                <w:szCs w:val="24"/>
                <w:lang w:val="ro-RO"/>
              </w:rPr>
            </w:pPr>
          </w:p>
        </w:tc>
      </w:tr>
      <w:tr w:rsidR="000B2226" w:rsidRPr="00B77754" w14:paraId="0239C676" w14:textId="77777777" w:rsidTr="00F70BF2">
        <w:trPr>
          <w:trHeight w:val="55"/>
        </w:trPr>
        <w:tc>
          <w:tcPr>
            <w:tcW w:w="823" w:type="dxa"/>
          </w:tcPr>
          <w:p w14:paraId="00000268"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6.1.</w:t>
            </w:r>
          </w:p>
        </w:tc>
        <w:tc>
          <w:tcPr>
            <w:tcW w:w="3452" w:type="dxa"/>
            <w:gridSpan w:val="3"/>
          </w:tcPr>
          <w:p w14:paraId="00000269" w14:textId="323D9087" w:rsidR="000B2226" w:rsidRPr="00593DE8" w:rsidRDefault="00EF7C47"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Informații</w:t>
            </w:r>
            <w:r w:rsidR="000B2226" w:rsidRPr="00593DE8">
              <w:rPr>
                <w:rFonts w:ascii="Times New Roman" w:eastAsia="Times New Roman" w:hAnsi="Times New Roman" w:cs="Times New Roman"/>
                <w:color w:val="000000"/>
                <w:sz w:val="24"/>
                <w:szCs w:val="24"/>
                <w:lang w:val="ro-RO"/>
              </w:rPr>
              <w:t xml:space="preserve"> privind neaplicarea procedurii de participare la elaborarea actelor normative</w:t>
            </w:r>
          </w:p>
        </w:tc>
        <w:tc>
          <w:tcPr>
            <w:tcW w:w="5760" w:type="dxa"/>
            <w:gridSpan w:val="7"/>
          </w:tcPr>
          <w:p w14:paraId="63329F34" w14:textId="77777777" w:rsidR="00916FFE" w:rsidRPr="00593DE8" w:rsidRDefault="00916FFE" w:rsidP="00593DE8">
            <w:pPr>
              <w:spacing w:after="0" w:line="240" w:lineRule="auto"/>
              <w:ind w:left="0" w:hanging="2"/>
              <w:jc w:val="both"/>
              <w:rPr>
                <w:rFonts w:ascii="Times New Roman" w:hAnsi="Times New Roman" w:cs="Times New Roman"/>
                <w:sz w:val="24"/>
                <w:szCs w:val="24"/>
                <w:lang w:val="ro-RO"/>
              </w:rPr>
            </w:pPr>
          </w:p>
          <w:p w14:paraId="0000026C" w14:textId="75FCF4AF"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highlight w:val="yellow"/>
                <w:lang w:val="ro-RO"/>
              </w:rPr>
            </w:pPr>
            <w:r w:rsidRPr="00593DE8">
              <w:rPr>
                <w:rFonts w:ascii="Times New Roman" w:hAnsi="Times New Roman" w:cs="Times New Roman"/>
                <w:sz w:val="24"/>
                <w:szCs w:val="24"/>
                <w:lang w:val="ro-RO"/>
              </w:rPr>
              <w:t>Proiectul de act normativ nu se referă la acest subiect.</w:t>
            </w:r>
            <w:r w:rsidRPr="00593DE8" w:rsidDel="008A3E48">
              <w:rPr>
                <w:rFonts w:ascii="Times New Roman" w:hAnsi="Times New Roman" w:cs="Times New Roman"/>
                <w:sz w:val="24"/>
                <w:szCs w:val="24"/>
                <w:lang w:val="ro-RO"/>
              </w:rPr>
              <w:t xml:space="preserve"> </w:t>
            </w:r>
          </w:p>
        </w:tc>
      </w:tr>
      <w:tr w:rsidR="000B2226" w:rsidRPr="00B77754" w14:paraId="7D7F60C0" w14:textId="77777777" w:rsidTr="00F23E6A">
        <w:trPr>
          <w:trHeight w:val="841"/>
        </w:trPr>
        <w:tc>
          <w:tcPr>
            <w:tcW w:w="823" w:type="dxa"/>
          </w:tcPr>
          <w:p w14:paraId="00000273"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6.2.</w:t>
            </w:r>
          </w:p>
        </w:tc>
        <w:tc>
          <w:tcPr>
            <w:tcW w:w="3452" w:type="dxa"/>
            <w:gridSpan w:val="3"/>
          </w:tcPr>
          <w:p w14:paraId="00000274" w14:textId="0C454295" w:rsidR="000B2226" w:rsidRPr="00593DE8" w:rsidRDefault="00EF7C47"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Informații</w:t>
            </w:r>
            <w:r w:rsidR="000B2226" w:rsidRPr="00593DE8">
              <w:rPr>
                <w:rFonts w:ascii="Times New Roman" w:eastAsia="Times New Roman" w:hAnsi="Times New Roman" w:cs="Times New Roman"/>
                <w:color w:val="000000"/>
                <w:sz w:val="24"/>
                <w:szCs w:val="24"/>
                <w:lang w:val="ro-RO"/>
              </w:rPr>
              <w:t xml:space="preserve"> privind procesul de consultare cu </w:t>
            </w:r>
            <w:r w:rsidRPr="00593DE8">
              <w:rPr>
                <w:rFonts w:ascii="Times New Roman" w:eastAsia="Times New Roman" w:hAnsi="Times New Roman" w:cs="Times New Roman"/>
                <w:color w:val="000000"/>
                <w:sz w:val="24"/>
                <w:szCs w:val="24"/>
                <w:lang w:val="ro-RO"/>
              </w:rPr>
              <w:t>organizații</w:t>
            </w:r>
            <w:r w:rsidR="000B2226" w:rsidRPr="00593DE8">
              <w:rPr>
                <w:rFonts w:ascii="Times New Roman" w:eastAsia="Times New Roman" w:hAnsi="Times New Roman" w:cs="Times New Roman"/>
                <w:color w:val="000000"/>
                <w:sz w:val="24"/>
                <w:szCs w:val="24"/>
                <w:lang w:val="ro-RO"/>
              </w:rPr>
              <w:t xml:space="preserve"> neguvernamentale, institute de cercetare </w:t>
            </w:r>
            <w:r w:rsidRPr="00593DE8">
              <w:rPr>
                <w:rFonts w:ascii="Times New Roman" w:eastAsia="Times New Roman" w:hAnsi="Times New Roman" w:cs="Times New Roman"/>
                <w:color w:val="000000"/>
                <w:sz w:val="24"/>
                <w:szCs w:val="24"/>
                <w:lang w:val="ro-RO"/>
              </w:rPr>
              <w:t>și</w:t>
            </w:r>
            <w:r w:rsidR="000B2226" w:rsidRPr="00593DE8">
              <w:rPr>
                <w:rFonts w:ascii="Times New Roman" w:eastAsia="Times New Roman" w:hAnsi="Times New Roman" w:cs="Times New Roman"/>
                <w:color w:val="000000"/>
                <w:sz w:val="24"/>
                <w:szCs w:val="24"/>
                <w:lang w:val="ro-RO"/>
              </w:rPr>
              <w:t xml:space="preserve"> alte organisme implicate</w:t>
            </w:r>
          </w:p>
        </w:tc>
        <w:tc>
          <w:tcPr>
            <w:tcW w:w="5760" w:type="dxa"/>
            <w:gridSpan w:val="7"/>
            <w:shd w:val="clear" w:color="auto" w:fill="auto"/>
          </w:tcPr>
          <w:p w14:paraId="00000277" w14:textId="36FC7B09" w:rsidR="009A1FEA" w:rsidRPr="002570EA" w:rsidRDefault="009A1FEA" w:rsidP="002570EA">
            <w:pPr>
              <w:pStyle w:val="Listparagraf"/>
              <w:autoSpaceDN w:val="0"/>
              <w:spacing w:after="120" w:line="240" w:lineRule="auto"/>
              <w:ind w:leftChars="0" w:left="2" w:firstLineChars="0" w:firstLine="0"/>
              <w:contextualSpacing w:val="0"/>
              <w:jc w:val="both"/>
              <w:textDirection w:val="lrTb"/>
              <w:textAlignment w:val="baseline"/>
              <w:outlineLvl w:val="9"/>
              <w:rPr>
                <w:rFonts w:ascii="Times New Roman" w:hAnsi="Times New Roman"/>
                <w:sz w:val="24"/>
                <w:szCs w:val="24"/>
                <w:lang w:val="ro-RO"/>
              </w:rPr>
            </w:pPr>
          </w:p>
        </w:tc>
      </w:tr>
      <w:tr w:rsidR="000B2226" w:rsidRPr="00B77754" w14:paraId="1AAF9553" w14:textId="77777777" w:rsidTr="003A434A">
        <w:trPr>
          <w:trHeight w:val="52"/>
        </w:trPr>
        <w:tc>
          <w:tcPr>
            <w:tcW w:w="823" w:type="dxa"/>
          </w:tcPr>
          <w:p w14:paraId="0000027E"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6.3.</w:t>
            </w:r>
          </w:p>
        </w:tc>
        <w:tc>
          <w:tcPr>
            <w:tcW w:w="3452" w:type="dxa"/>
            <w:gridSpan w:val="3"/>
          </w:tcPr>
          <w:p w14:paraId="0000027F" w14:textId="7619656F" w:rsidR="000B2226" w:rsidRPr="00593DE8" w:rsidRDefault="00FC722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Informații</w:t>
            </w:r>
            <w:r w:rsidR="000B2226" w:rsidRPr="00593DE8">
              <w:rPr>
                <w:rFonts w:ascii="Times New Roman" w:eastAsia="Times New Roman" w:hAnsi="Times New Roman" w:cs="Times New Roman"/>
                <w:color w:val="000000"/>
                <w:sz w:val="24"/>
                <w:szCs w:val="24"/>
                <w:lang w:val="ro-RO"/>
              </w:rPr>
              <w:t xml:space="preserve"> despre consultările organizate cu </w:t>
            </w:r>
            <w:r w:rsidRPr="00593DE8">
              <w:rPr>
                <w:rFonts w:ascii="Times New Roman" w:eastAsia="Times New Roman" w:hAnsi="Times New Roman" w:cs="Times New Roman"/>
                <w:color w:val="000000"/>
                <w:sz w:val="24"/>
                <w:szCs w:val="24"/>
                <w:lang w:val="ro-RO"/>
              </w:rPr>
              <w:t>autoritățile</w:t>
            </w:r>
            <w:r w:rsidR="000B2226" w:rsidRPr="00593DE8">
              <w:rPr>
                <w:rFonts w:ascii="Times New Roman" w:eastAsia="Times New Roman" w:hAnsi="Times New Roman" w:cs="Times New Roman"/>
                <w:color w:val="000000"/>
                <w:sz w:val="24"/>
                <w:szCs w:val="24"/>
                <w:lang w:val="ro-RO"/>
              </w:rPr>
              <w:t xml:space="preserve"> </w:t>
            </w:r>
            <w:r w:rsidRPr="00593DE8">
              <w:rPr>
                <w:rFonts w:ascii="Times New Roman" w:eastAsia="Times New Roman" w:hAnsi="Times New Roman" w:cs="Times New Roman"/>
                <w:color w:val="000000"/>
                <w:sz w:val="24"/>
                <w:szCs w:val="24"/>
                <w:lang w:val="ro-RO"/>
              </w:rPr>
              <w:t>administrației</w:t>
            </w:r>
            <w:r w:rsidR="000B2226" w:rsidRPr="00593DE8">
              <w:rPr>
                <w:rFonts w:ascii="Times New Roman" w:eastAsia="Times New Roman" w:hAnsi="Times New Roman" w:cs="Times New Roman"/>
                <w:color w:val="000000"/>
                <w:sz w:val="24"/>
                <w:szCs w:val="24"/>
                <w:lang w:val="ro-RO"/>
              </w:rPr>
              <w:t xml:space="preserve"> publice locale</w:t>
            </w:r>
          </w:p>
        </w:tc>
        <w:tc>
          <w:tcPr>
            <w:tcW w:w="5760" w:type="dxa"/>
            <w:gridSpan w:val="7"/>
            <w:shd w:val="clear" w:color="auto" w:fill="auto"/>
          </w:tcPr>
          <w:p w14:paraId="00000282" w14:textId="7E5CDD76" w:rsidR="00593DE8" w:rsidRPr="00593DE8" w:rsidRDefault="00593DE8" w:rsidP="00244CFE">
            <w:pPr>
              <w:spacing w:after="0" w:line="240" w:lineRule="auto"/>
              <w:ind w:left="0" w:hanging="2"/>
              <w:jc w:val="both"/>
              <w:rPr>
                <w:rFonts w:ascii="Times New Roman" w:eastAsia="Times New Roman" w:hAnsi="Times New Roman" w:cs="Times New Roman"/>
                <w:color w:val="000000"/>
                <w:sz w:val="24"/>
                <w:szCs w:val="24"/>
                <w:lang w:val="ro-RO"/>
              </w:rPr>
            </w:pPr>
          </w:p>
        </w:tc>
      </w:tr>
      <w:tr w:rsidR="000B2226" w:rsidRPr="00B77754" w14:paraId="5D004706" w14:textId="77777777" w:rsidTr="00F70BF2">
        <w:trPr>
          <w:trHeight w:val="52"/>
        </w:trPr>
        <w:tc>
          <w:tcPr>
            <w:tcW w:w="823" w:type="dxa"/>
          </w:tcPr>
          <w:p w14:paraId="00000289"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6.4.</w:t>
            </w:r>
          </w:p>
        </w:tc>
        <w:tc>
          <w:tcPr>
            <w:tcW w:w="3452" w:type="dxa"/>
            <w:gridSpan w:val="3"/>
          </w:tcPr>
          <w:p w14:paraId="3425FCC6" w14:textId="2B4D8396" w:rsidR="000B2226" w:rsidRPr="00593DE8" w:rsidRDefault="00FC722F"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Informații</w:t>
            </w:r>
            <w:r w:rsidR="000B2226" w:rsidRPr="00593DE8">
              <w:rPr>
                <w:rFonts w:ascii="Times New Roman" w:eastAsia="Times New Roman" w:hAnsi="Times New Roman" w:cs="Times New Roman"/>
                <w:color w:val="000000"/>
                <w:sz w:val="24"/>
                <w:szCs w:val="24"/>
                <w:lang w:val="ro-RO"/>
              </w:rPr>
              <w:t xml:space="preserve"> privind puncte de vedere/opinii emise de organisme consultative constituite prin acte normative</w:t>
            </w:r>
          </w:p>
          <w:p w14:paraId="0000028A" w14:textId="77777777" w:rsidR="009A1FEA" w:rsidRPr="00593DE8" w:rsidRDefault="009A1FEA" w:rsidP="00593DE8">
            <w:pPr>
              <w:spacing w:after="0" w:line="240" w:lineRule="auto"/>
              <w:ind w:left="0" w:hanging="2"/>
              <w:jc w:val="both"/>
              <w:rPr>
                <w:rFonts w:ascii="Times New Roman" w:eastAsia="Times New Roman" w:hAnsi="Times New Roman" w:cs="Times New Roman"/>
                <w:color w:val="000000"/>
                <w:sz w:val="24"/>
                <w:szCs w:val="24"/>
                <w:lang w:val="ro-RO"/>
              </w:rPr>
            </w:pPr>
          </w:p>
        </w:tc>
        <w:tc>
          <w:tcPr>
            <w:tcW w:w="5760" w:type="dxa"/>
            <w:gridSpan w:val="7"/>
          </w:tcPr>
          <w:p w14:paraId="4BB65170" w14:textId="77777777" w:rsidR="000B2226" w:rsidRPr="00593DE8" w:rsidRDefault="000B2226" w:rsidP="00593DE8">
            <w:pPr>
              <w:autoSpaceDE w:val="0"/>
              <w:autoSpaceDN w:val="0"/>
              <w:adjustRightInd w:val="0"/>
              <w:spacing w:after="0" w:line="240" w:lineRule="auto"/>
              <w:ind w:left="0" w:hanging="2"/>
              <w:jc w:val="both"/>
              <w:rPr>
                <w:rFonts w:ascii="Times New Roman" w:eastAsia="Times New Roman" w:hAnsi="Times New Roman" w:cs="Times New Roman"/>
                <w:noProof/>
                <w:color w:val="000000"/>
                <w:sz w:val="24"/>
                <w:szCs w:val="24"/>
                <w:lang w:val="ro-RO"/>
              </w:rPr>
            </w:pPr>
          </w:p>
          <w:p w14:paraId="0000028D" w14:textId="2C5F24A8"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hAnsi="Times New Roman" w:cs="Times New Roman"/>
                <w:sz w:val="24"/>
                <w:szCs w:val="24"/>
                <w:lang w:val="ro-RO"/>
              </w:rPr>
              <w:t>Proiectul de act normativ nu se referă la acest subiect.</w:t>
            </w:r>
            <w:r w:rsidRPr="00593DE8" w:rsidDel="008A3E48">
              <w:rPr>
                <w:rFonts w:ascii="Times New Roman" w:hAnsi="Times New Roman" w:cs="Times New Roman"/>
                <w:sz w:val="24"/>
                <w:szCs w:val="24"/>
                <w:lang w:val="ro-RO"/>
              </w:rPr>
              <w:t xml:space="preserve"> </w:t>
            </w:r>
          </w:p>
        </w:tc>
      </w:tr>
      <w:tr w:rsidR="000B2226" w:rsidRPr="00593DE8" w14:paraId="6EB1A205" w14:textId="77777777" w:rsidTr="00F70BF2">
        <w:trPr>
          <w:trHeight w:val="52"/>
        </w:trPr>
        <w:tc>
          <w:tcPr>
            <w:tcW w:w="823" w:type="dxa"/>
          </w:tcPr>
          <w:p w14:paraId="00000294"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6.5.</w:t>
            </w:r>
          </w:p>
        </w:tc>
        <w:tc>
          <w:tcPr>
            <w:tcW w:w="3452" w:type="dxa"/>
            <w:gridSpan w:val="3"/>
          </w:tcPr>
          <w:p w14:paraId="00000295"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proofErr w:type="spellStart"/>
            <w:r w:rsidRPr="00593DE8">
              <w:rPr>
                <w:rFonts w:ascii="Times New Roman" w:eastAsia="Times New Roman" w:hAnsi="Times New Roman" w:cs="Times New Roman"/>
                <w:color w:val="000000"/>
                <w:sz w:val="24"/>
                <w:szCs w:val="24"/>
                <w:lang w:val="ro-RO"/>
              </w:rPr>
              <w:t>Informaţii</w:t>
            </w:r>
            <w:proofErr w:type="spellEnd"/>
            <w:r w:rsidRPr="00593DE8">
              <w:rPr>
                <w:rFonts w:ascii="Times New Roman" w:eastAsia="Times New Roman" w:hAnsi="Times New Roman" w:cs="Times New Roman"/>
                <w:color w:val="000000"/>
                <w:sz w:val="24"/>
                <w:szCs w:val="24"/>
                <w:lang w:val="ro-RO"/>
              </w:rPr>
              <w:t xml:space="preserve"> privind avizarea de către:                           </w:t>
            </w:r>
          </w:p>
          <w:p w14:paraId="00000296"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a) Consiliul Legislativ </w:t>
            </w:r>
          </w:p>
          <w:p w14:paraId="00000297"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b) Consiliul Suprem de Apărare a </w:t>
            </w:r>
            <w:proofErr w:type="spellStart"/>
            <w:r w:rsidRPr="00593DE8">
              <w:rPr>
                <w:rFonts w:ascii="Times New Roman" w:eastAsia="Times New Roman" w:hAnsi="Times New Roman" w:cs="Times New Roman"/>
                <w:color w:val="000000"/>
                <w:sz w:val="24"/>
                <w:szCs w:val="24"/>
                <w:lang w:val="ro-RO"/>
              </w:rPr>
              <w:t>Ţării</w:t>
            </w:r>
            <w:proofErr w:type="spellEnd"/>
            <w:r w:rsidRPr="00593DE8">
              <w:rPr>
                <w:rFonts w:ascii="Times New Roman" w:eastAsia="Times New Roman" w:hAnsi="Times New Roman" w:cs="Times New Roman"/>
                <w:color w:val="000000"/>
                <w:sz w:val="24"/>
                <w:szCs w:val="24"/>
                <w:lang w:val="ro-RO"/>
              </w:rPr>
              <w:t xml:space="preserve">                         </w:t>
            </w:r>
          </w:p>
          <w:p w14:paraId="00000298"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c) Consiliul Economic </w:t>
            </w:r>
            <w:proofErr w:type="spellStart"/>
            <w:r w:rsidRPr="00593DE8">
              <w:rPr>
                <w:rFonts w:ascii="Times New Roman" w:eastAsia="Times New Roman" w:hAnsi="Times New Roman" w:cs="Times New Roman"/>
                <w:color w:val="000000"/>
                <w:sz w:val="24"/>
                <w:szCs w:val="24"/>
                <w:lang w:val="ro-RO"/>
              </w:rPr>
              <w:t>şi</w:t>
            </w:r>
            <w:proofErr w:type="spellEnd"/>
            <w:r w:rsidRPr="00593DE8">
              <w:rPr>
                <w:rFonts w:ascii="Times New Roman" w:eastAsia="Times New Roman" w:hAnsi="Times New Roman" w:cs="Times New Roman"/>
                <w:color w:val="000000"/>
                <w:sz w:val="24"/>
                <w:szCs w:val="24"/>
                <w:lang w:val="ro-RO"/>
              </w:rPr>
              <w:t xml:space="preserve"> Social </w:t>
            </w:r>
          </w:p>
          <w:p w14:paraId="00000299"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d) Consiliul </w:t>
            </w:r>
            <w:proofErr w:type="spellStart"/>
            <w:r w:rsidRPr="00593DE8">
              <w:rPr>
                <w:rFonts w:ascii="Times New Roman" w:eastAsia="Times New Roman" w:hAnsi="Times New Roman" w:cs="Times New Roman"/>
                <w:color w:val="000000"/>
                <w:sz w:val="24"/>
                <w:szCs w:val="24"/>
                <w:lang w:val="ro-RO"/>
              </w:rPr>
              <w:t>Concurenţei</w:t>
            </w:r>
            <w:proofErr w:type="spellEnd"/>
            <w:r w:rsidRPr="00593DE8">
              <w:rPr>
                <w:rFonts w:ascii="Times New Roman" w:eastAsia="Times New Roman" w:hAnsi="Times New Roman" w:cs="Times New Roman"/>
                <w:color w:val="000000"/>
                <w:sz w:val="24"/>
                <w:szCs w:val="24"/>
                <w:lang w:val="ro-RO"/>
              </w:rPr>
              <w:t xml:space="preserve">    </w:t>
            </w:r>
          </w:p>
          <w:p w14:paraId="6E28EAE8" w14:textId="77777777" w:rsidR="009A1FEA"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e) Curtea de Conturi      </w:t>
            </w:r>
          </w:p>
          <w:p w14:paraId="0000029A" w14:textId="3B98C0CA"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       </w:t>
            </w:r>
          </w:p>
        </w:tc>
        <w:tc>
          <w:tcPr>
            <w:tcW w:w="5760" w:type="dxa"/>
            <w:gridSpan w:val="7"/>
          </w:tcPr>
          <w:p w14:paraId="590E1B3E" w14:textId="33F9781F" w:rsidR="000B2226" w:rsidRPr="00593DE8" w:rsidRDefault="000B2226" w:rsidP="00593DE8">
            <w:pPr>
              <w:spacing w:after="0" w:line="240" w:lineRule="auto"/>
              <w:ind w:left="0" w:hanging="2"/>
              <w:jc w:val="both"/>
              <w:rPr>
                <w:rFonts w:ascii="Times New Roman" w:hAnsi="Times New Roman" w:cs="Times New Roman"/>
                <w:noProof/>
                <w:color w:val="000000"/>
                <w:sz w:val="24"/>
                <w:szCs w:val="24"/>
                <w:lang w:val="ro-RO"/>
              </w:rPr>
            </w:pPr>
            <w:r w:rsidRPr="00593DE8">
              <w:rPr>
                <w:rFonts w:ascii="Times New Roman" w:hAnsi="Times New Roman" w:cs="Times New Roman"/>
                <w:sz w:val="24"/>
                <w:szCs w:val="24"/>
                <w:lang w:val="ro-RO"/>
              </w:rPr>
              <w:t>Proiectul de act normativ urmează să fie avizat de Consiliul Legislativ.</w:t>
            </w:r>
          </w:p>
          <w:p w14:paraId="0D380E0A" w14:textId="77777777" w:rsidR="000B2226" w:rsidRPr="00593DE8" w:rsidRDefault="000B2226" w:rsidP="00593DE8">
            <w:pPr>
              <w:spacing w:after="0" w:line="240" w:lineRule="auto"/>
              <w:ind w:left="0" w:hanging="2"/>
              <w:jc w:val="both"/>
              <w:rPr>
                <w:rFonts w:ascii="Times New Roman" w:hAnsi="Times New Roman" w:cs="Times New Roman"/>
                <w:noProof/>
                <w:color w:val="000000"/>
                <w:sz w:val="24"/>
                <w:szCs w:val="24"/>
                <w:lang w:val="ro-RO"/>
              </w:rPr>
            </w:pPr>
          </w:p>
          <w:p w14:paraId="3A7F5A6B" w14:textId="77777777" w:rsidR="000B2226" w:rsidRPr="00593DE8" w:rsidRDefault="000B2226" w:rsidP="00593DE8">
            <w:pPr>
              <w:spacing w:after="0" w:line="240" w:lineRule="auto"/>
              <w:ind w:left="0" w:hanging="2"/>
              <w:jc w:val="both"/>
              <w:rPr>
                <w:rFonts w:ascii="Times New Roman" w:hAnsi="Times New Roman" w:cs="Times New Roman"/>
                <w:noProof/>
                <w:color w:val="000000"/>
                <w:sz w:val="24"/>
                <w:szCs w:val="24"/>
                <w:lang w:val="ro-RO"/>
              </w:rPr>
            </w:pPr>
          </w:p>
          <w:p w14:paraId="42BC8AF8" w14:textId="77777777" w:rsidR="000B2226" w:rsidRPr="00593DE8" w:rsidRDefault="000B2226" w:rsidP="00593DE8">
            <w:pPr>
              <w:spacing w:after="0" w:line="240" w:lineRule="auto"/>
              <w:ind w:left="0" w:hanging="2"/>
              <w:jc w:val="both"/>
              <w:rPr>
                <w:rFonts w:ascii="Times New Roman" w:eastAsia="Times New Roman" w:hAnsi="Times New Roman" w:cs="Times New Roman"/>
                <w:noProof/>
                <w:color w:val="000000"/>
                <w:sz w:val="24"/>
                <w:szCs w:val="24"/>
                <w:lang w:val="ro-RO"/>
              </w:rPr>
            </w:pPr>
          </w:p>
          <w:p w14:paraId="0000029D"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p>
        </w:tc>
      </w:tr>
      <w:tr w:rsidR="000B2226" w:rsidRPr="00593DE8" w14:paraId="2FA188C9" w14:textId="77777777" w:rsidTr="00F70BF2">
        <w:trPr>
          <w:trHeight w:val="52"/>
        </w:trPr>
        <w:tc>
          <w:tcPr>
            <w:tcW w:w="823" w:type="dxa"/>
          </w:tcPr>
          <w:p w14:paraId="000002A4"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6.6.</w:t>
            </w:r>
          </w:p>
        </w:tc>
        <w:tc>
          <w:tcPr>
            <w:tcW w:w="3452" w:type="dxa"/>
            <w:gridSpan w:val="3"/>
          </w:tcPr>
          <w:p w14:paraId="000002A5"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Alte </w:t>
            </w:r>
            <w:proofErr w:type="spellStart"/>
            <w:r w:rsidRPr="00593DE8">
              <w:rPr>
                <w:rFonts w:ascii="Times New Roman" w:eastAsia="Times New Roman" w:hAnsi="Times New Roman" w:cs="Times New Roman"/>
                <w:color w:val="000000"/>
                <w:sz w:val="24"/>
                <w:szCs w:val="24"/>
                <w:lang w:val="ro-RO"/>
              </w:rPr>
              <w:t>informaţii</w:t>
            </w:r>
            <w:proofErr w:type="spellEnd"/>
            <w:r w:rsidRPr="00593DE8">
              <w:rPr>
                <w:rFonts w:ascii="Times New Roman" w:eastAsia="Times New Roman" w:hAnsi="Times New Roman" w:cs="Times New Roman"/>
                <w:color w:val="000000"/>
                <w:sz w:val="24"/>
                <w:szCs w:val="24"/>
                <w:lang w:val="ro-RO"/>
              </w:rPr>
              <w:t xml:space="preserve">                  </w:t>
            </w:r>
          </w:p>
        </w:tc>
        <w:tc>
          <w:tcPr>
            <w:tcW w:w="5760" w:type="dxa"/>
            <w:gridSpan w:val="7"/>
          </w:tcPr>
          <w:p w14:paraId="091F9773" w14:textId="6D2EFE74" w:rsidR="007A47B7" w:rsidRPr="00593DE8" w:rsidRDefault="000B2226" w:rsidP="00126354">
            <w:pPr>
              <w:spacing w:after="0" w:line="240" w:lineRule="auto"/>
              <w:ind w:left="0" w:hanging="2"/>
              <w:jc w:val="both"/>
              <w:rPr>
                <w:rFonts w:ascii="Times New Roman" w:eastAsia="Times New Roman" w:hAnsi="Times New Roman" w:cs="Times New Roman"/>
                <w:noProof/>
                <w:color w:val="000000"/>
                <w:sz w:val="24"/>
                <w:szCs w:val="24"/>
                <w:lang w:val="ro-RO"/>
              </w:rPr>
            </w:pPr>
            <w:r w:rsidRPr="00593DE8">
              <w:rPr>
                <w:rFonts w:ascii="Times New Roman" w:eastAsia="Times New Roman" w:hAnsi="Times New Roman" w:cs="Times New Roman"/>
                <w:noProof/>
                <w:color w:val="000000"/>
                <w:sz w:val="24"/>
                <w:szCs w:val="24"/>
                <w:lang w:val="ro-RO"/>
              </w:rPr>
              <w:t>Nu au fost identificate.</w:t>
            </w:r>
          </w:p>
          <w:p w14:paraId="000002A8" w14:textId="562C2C9A" w:rsidR="009A1FEA" w:rsidRPr="00593DE8" w:rsidRDefault="009A1FEA" w:rsidP="00593DE8">
            <w:pPr>
              <w:spacing w:after="0" w:line="240" w:lineRule="auto"/>
              <w:ind w:left="0" w:hanging="2"/>
              <w:jc w:val="both"/>
              <w:rPr>
                <w:rFonts w:ascii="Times New Roman" w:eastAsia="Times New Roman" w:hAnsi="Times New Roman" w:cs="Times New Roman"/>
                <w:color w:val="000000"/>
                <w:sz w:val="24"/>
                <w:szCs w:val="24"/>
                <w:lang w:val="ro-RO"/>
              </w:rPr>
            </w:pPr>
          </w:p>
        </w:tc>
      </w:tr>
      <w:tr w:rsidR="000B2226" w:rsidRPr="00593DE8" w14:paraId="6309614E" w14:textId="77777777">
        <w:trPr>
          <w:trHeight w:val="52"/>
        </w:trPr>
        <w:tc>
          <w:tcPr>
            <w:tcW w:w="10035" w:type="dxa"/>
            <w:gridSpan w:val="11"/>
            <w:vAlign w:val="center"/>
          </w:tcPr>
          <w:p w14:paraId="000002AF"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p>
          <w:p w14:paraId="000002B0" w14:textId="36DE5AF9"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proofErr w:type="spellStart"/>
            <w:r w:rsidRPr="00593DE8">
              <w:rPr>
                <w:rFonts w:ascii="Times New Roman" w:eastAsia="Times New Roman" w:hAnsi="Times New Roman" w:cs="Times New Roman"/>
                <w:b/>
                <w:color w:val="000000"/>
                <w:sz w:val="24"/>
                <w:szCs w:val="24"/>
                <w:lang w:val="ro-RO"/>
              </w:rPr>
              <w:t>Secţiunea</w:t>
            </w:r>
            <w:proofErr w:type="spellEnd"/>
            <w:r w:rsidRPr="00593DE8">
              <w:rPr>
                <w:rFonts w:ascii="Times New Roman" w:eastAsia="Times New Roman" w:hAnsi="Times New Roman" w:cs="Times New Roman"/>
                <w:b/>
                <w:color w:val="000000"/>
                <w:sz w:val="24"/>
                <w:szCs w:val="24"/>
                <w:lang w:val="ro-RO"/>
              </w:rPr>
              <w:t xml:space="preserve"> a 7-a</w:t>
            </w:r>
            <w:r w:rsidR="009C7F69" w:rsidRPr="00593DE8">
              <w:rPr>
                <w:rFonts w:ascii="Times New Roman" w:eastAsia="Times New Roman" w:hAnsi="Times New Roman" w:cs="Times New Roman"/>
                <w:b/>
                <w:color w:val="000000"/>
                <w:sz w:val="24"/>
                <w:szCs w:val="24"/>
                <w:lang w:val="ro-RO"/>
              </w:rPr>
              <w:t>:</w:t>
            </w:r>
          </w:p>
          <w:p w14:paraId="000002B1"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proofErr w:type="spellStart"/>
            <w:r w:rsidRPr="00593DE8">
              <w:rPr>
                <w:rFonts w:ascii="Times New Roman" w:eastAsia="Times New Roman" w:hAnsi="Times New Roman" w:cs="Times New Roman"/>
                <w:b/>
                <w:color w:val="000000"/>
                <w:sz w:val="24"/>
                <w:szCs w:val="24"/>
                <w:lang w:val="ro-RO"/>
              </w:rPr>
              <w:t>Activităţi</w:t>
            </w:r>
            <w:proofErr w:type="spellEnd"/>
            <w:r w:rsidRPr="00593DE8">
              <w:rPr>
                <w:rFonts w:ascii="Times New Roman" w:eastAsia="Times New Roman" w:hAnsi="Times New Roman" w:cs="Times New Roman"/>
                <w:b/>
                <w:color w:val="000000"/>
                <w:sz w:val="24"/>
                <w:szCs w:val="24"/>
                <w:lang w:val="ro-RO"/>
              </w:rPr>
              <w:t xml:space="preserve"> de informare publică privind elaborarea </w:t>
            </w:r>
            <w:proofErr w:type="spellStart"/>
            <w:r w:rsidRPr="00593DE8">
              <w:rPr>
                <w:rFonts w:ascii="Times New Roman" w:eastAsia="Times New Roman" w:hAnsi="Times New Roman" w:cs="Times New Roman"/>
                <w:b/>
                <w:color w:val="000000"/>
                <w:sz w:val="24"/>
                <w:szCs w:val="24"/>
                <w:lang w:val="ro-RO"/>
              </w:rPr>
              <w:t>şi</w:t>
            </w:r>
            <w:proofErr w:type="spellEnd"/>
            <w:r w:rsidRPr="00593DE8">
              <w:rPr>
                <w:rFonts w:ascii="Times New Roman" w:eastAsia="Times New Roman" w:hAnsi="Times New Roman" w:cs="Times New Roman"/>
                <w:b/>
                <w:color w:val="000000"/>
                <w:sz w:val="24"/>
                <w:szCs w:val="24"/>
                <w:lang w:val="ro-RO"/>
              </w:rPr>
              <w:t xml:space="preserve"> implementarea</w:t>
            </w:r>
          </w:p>
          <w:p w14:paraId="000002B2"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proiectului de act normativ</w:t>
            </w:r>
          </w:p>
          <w:p w14:paraId="000002B3"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p>
        </w:tc>
      </w:tr>
      <w:tr w:rsidR="000B2226" w:rsidRPr="00B77754" w14:paraId="79E6E8D1" w14:textId="77777777" w:rsidTr="00A23C50">
        <w:trPr>
          <w:trHeight w:val="782"/>
        </w:trPr>
        <w:tc>
          <w:tcPr>
            <w:tcW w:w="823" w:type="dxa"/>
            <w:vAlign w:val="center"/>
          </w:tcPr>
          <w:p w14:paraId="000002BE"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7.1.</w:t>
            </w:r>
          </w:p>
        </w:tc>
        <w:tc>
          <w:tcPr>
            <w:tcW w:w="3587" w:type="dxa"/>
            <w:gridSpan w:val="4"/>
          </w:tcPr>
          <w:p w14:paraId="000002BF"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Informarea </w:t>
            </w:r>
            <w:proofErr w:type="spellStart"/>
            <w:r w:rsidRPr="00593DE8">
              <w:rPr>
                <w:rFonts w:ascii="Times New Roman" w:eastAsia="Times New Roman" w:hAnsi="Times New Roman" w:cs="Times New Roman"/>
                <w:color w:val="000000"/>
                <w:sz w:val="24"/>
                <w:szCs w:val="24"/>
                <w:lang w:val="ro-RO"/>
              </w:rPr>
              <w:t>societăţii</w:t>
            </w:r>
            <w:proofErr w:type="spellEnd"/>
            <w:r w:rsidRPr="00593DE8">
              <w:rPr>
                <w:rFonts w:ascii="Times New Roman" w:eastAsia="Times New Roman" w:hAnsi="Times New Roman" w:cs="Times New Roman"/>
                <w:color w:val="000000"/>
                <w:sz w:val="24"/>
                <w:szCs w:val="24"/>
                <w:lang w:val="ro-RO"/>
              </w:rPr>
              <w:t xml:space="preserve"> civile cu privire la elaborarea proiectului de act normativ</w:t>
            </w:r>
          </w:p>
        </w:tc>
        <w:tc>
          <w:tcPr>
            <w:tcW w:w="5625" w:type="dxa"/>
            <w:gridSpan w:val="6"/>
            <w:shd w:val="clear" w:color="auto" w:fill="auto"/>
          </w:tcPr>
          <w:p w14:paraId="000002C3" w14:textId="38F10E95" w:rsidR="000B2226" w:rsidRPr="00593DE8" w:rsidRDefault="000B2226" w:rsidP="00593DE8">
            <w:pPr>
              <w:spacing w:after="120" w:line="240" w:lineRule="auto"/>
              <w:ind w:leftChars="0" w:left="2"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sz w:val="24"/>
                <w:szCs w:val="24"/>
                <w:lang w:val="ro-RO"/>
              </w:rPr>
              <w:t xml:space="preserve">În elaborarea proiectului de act normativ a fost îndeplinită procedura stabilită prin Legea nr. 52/2003 privind transparența decizională în administrația publică, republicată, cu modificările ulterioare. </w:t>
            </w:r>
          </w:p>
        </w:tc>
      </w:tr>
      <w:tr w:rsidR="000B2226" w:rsidRPr="00B77754" w14:paraId="2A7E80F4" w14:textId="77777777" w:rsidTr="00A23C50">
        <w:trPr>
          <w:trHeight w:val="105"/>
        </w:trPr>
        <w:tc>
          <w:tcPr>
            <w:tcW w:w="823" w:type="dxa"/>
            <w:vAlign w:val="center"/>
          </w:tcPr>
          <w:p w14:paraId="000002C9"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7.2.</w:t>
            </w:r>
          </w:p>
        </w:tc>
        <w:tc>
          <w:tcPr>
            <w:tcW w:w="3587" w:type="dxa"/>
            <w:gridSpan w:val="4"/>
          </w:tcPr>
          <w:p w14:paraId="000002CA"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Informarea </w:t>
            </w:r>
            <w:proofErr w:type="spellStart"/>
            <w:r w:rsidRPr="00593DE8">
              <w:rPr>
                <w:rFonts w:ascii="Times New Roman" w:eastAsia="Times New Roman" w:hAnsi="Times New Roman" w:cs="Times New Roman"/>
                <w:color w:val="000000"/>
                <w:sz w:val="24"/>
                <w:szCs w:val="24"/>
                <w:lang w:val="ro-RO"/>
              </w:rPr>
              <w:t>societăţii</w:t>
            </w:r>
            <w:proofErr w:type="spellEnd"/>
            <w:r w:rsidRPr="00593DE8">
              <w:rPr>
                <w:rFonts w:ascii="Times New Roman" w:eastAsia="Times New Roman" w:hAnsi="Times New Roman" w:cs="Times New Roman"/>
                <w:color w:val="000000"/>
                <w:sz w:val="24"/>
                <w:szCs w:val="24"/>
                <w:lang w:val="ro-RO"/>
              </w:rPr>
              <w:t xml:space="preserve"> civile cu privire la eventualul impact asupra mediului în urma implementării proiectului de act normativ, precum </w:t>
            </w:r>
            <w:proofErr w:type="spellStart"/>
            <w:r w:rsidRPr="00593DE8">
              <w:rPr>
                <w:rFonts w:ascii="Times New Roman" w:eastAsia="Times New Roman" w:hAnsi="Times New Roman" w:cs="Times New Roman"/>
                <w:color w:val="000000"/>
                <w:sz w:val="24"/>
                <w:szCs w:val="24"/>
                <w:lang w:val="ro-RO"/>
              </w:rPr>
              <w:t>şi</w:t>
            </w:r>
            <w:proofErr w:type="spellEnd"/>
            <w:r w:rsidRPr="00593DE8">
              <w:rPr>
                <w:rFonts w:ascii="Times New Roman" w:eastAsia="Times New Roman" w:hAnsi="Times New Roman" w:cs="Times New Roman"/>
                <w:color w:val="000000"/>
                <w:sz w:val="24"/>
                <w:szCs w:val="24"/>
                <w:lang w:val="ro-RO"/>
              </w:rPr>
              <w:t xml:space="preserve"> efectele asupra </w:t>
            </w:r>
            <w:proofErr w:type="spellStart"/>
            <w:r w:rsidRPr="00593DE8">
              <w:rPr>
                <w:rFonts w:ascii="Times New Roman" w:eastAsia="Times New Roman" w:hAnsi="Times New Roman" w:cs="Times New Roman"/>
                <w:color w:val="000000"/>
                <w:sz w:val="24"/>
                <w:szCs w:val="24"/>
                <w:lang w:val="ro-RO"/>
              </w:rPr>
              <w:t>sănătăţii</w:t>
            </w:r>
            <w:proofErr w:type="spellEnd"/>
            <w:r w:rsidRPr="00593DE8">
              <w:rPr>
                <w:rFonts w:ascii="Times New Roman" w:eastAsia="Times New Roman" w:hAnsi="Times New Roman" w:cs="Times New Roman"/>
                <w:color w:val="000000"/>
                <w:sz w:val="24"/>
                <w:szCs w:val="24"/>
                <w:lang w:val="ro-RO"/>
              </w:rPr>
              <w:t xml:space="preserve"> </w:t>
            </w:r>
            <w:proofErr w:type="spellStart"/>
            <w:r w:rsidRPr="00593DE8">
              <w:rPr>
                <w:rFonts w:ascii="Times New Roman" w:eastAsia="Times New Roman" w:hAnsi="Times New Roman" w:cs="Times New Roman"/>
                <w:color w:val="000000"/>
                <w:sz w:val="24"/>
                <w:szCs w:val="24"/>
                <w:lang w:val="ro-RO"/>
              </w:rPr>
              <w:lastRenderedPageBreak/>
              <w:t>şi</w:t>
            </w:r>
            <w:proofErr w:type="spellEnd"/>
            <w:r w:rsidRPr="00593DE8">
              <w:rPr>
                <w:rFonts w:ascii="Times New Roman" w:eastAsia="Times New Roman" w:hAnsi="Times New Roman" w:cs="Times New Roman"/>
                <w:color w:val="000000"/>
                <w:sz w:val="24"/>
                <w:szCs w:val="24"/>
                <w:lang w:val="ro-RO"/>
              </w:rPr>
              <w:t xml:space="preserve"> </w:t>
            </w:r>
            <w:proofErr w:type="spellStart"/>
            <w:r w:rsidRPr="00593DE8">
              <w:rPr>
                <w:rFonts w:ascii="Times New Roman" w:eastAsia="Times New Roman" w:hAnsi="Times New Roman" w:cs="Times New Roman"/>
                <w:color w:val="000000"/>
                <w:sz w:val="24"/>
                <w:szCs w:val="24"/>
                <w:lang w:val="ro-RO"/>
              </w:rPr>
              <w:t>securităţii</w:t>
            </w:r>
            <w:proofErr w:type="spellEnd"/>
            <w:r w:rsidRPr="00593DE8">
              <w:rPr>
                <w:rFonts w:ascii="Times New Roman" w:eastAsia="Times New Roman" w:hAnsi="Times New Roman" w:cs="Times New Roman"/>
                <w:color w:val="000000"/>
                <w:sz w:val="24"/>
                <w:szCs w:val="24"/>
                <w:lang w:val="ro-RO"/>
              </w:rPr>
              <w:t xml:space="preserve"> </w:t>
            </w:r>
            <w:proofErr w:type="spellStart"/>
            <w:r w:rsidRPr="00593DE8">
              <w:rPr>
                <w:rFonts w:ascii="Times New Roman" w:eastAsia="Times New Roman" w:hAnsi="Times New Roman" w:cs="Times New Roman"/>
                <w:color w:val="000000"/>
                <w:sz w:val="24"/>
                <w:szCs w:val="24"/>
                <w:lang w:val="ro-RO"/>
              </w:rPr>
              <w:t>cetăţenilor</w:t>
            </w:r>
            <w:proofErr w:type="spellEnd"/>
            <w:r w:rsidRPr="00593DE8">
              <w:rPr>
                <w:rFonts w:ascii="Times New Roman" w:eastAsia="Times New Roman" w:hAnsi="Times New Roman" w:cs="Times New Roman"/>
                <w:color w:val="000000"/>
                <w:sz w:val="24"/>
                <w:szCs w:val="24"/>
                <w:lang w:val="ro-RO"/>
              </w:rPr>
              <w:t xml:space="preserve"> sau </w:t>
            </w:r>
            <w:proofErr w:type="spellStart"/>
            <w:r w:rsidRPr="00593DE8">
              <w:rPr>
                <w:rFonts w:ascii="Times New Roman" w:eastAsia="Times New Roman" w:hAnsi="Times New Roman" w:cs="Times New Roman"/>
                <w:color w:val="000000"/>
                <w:sz w:val="24"/>
                <w:szCs w:val="24"/>
                <w:lang w:val="ro-RO"/>
              </w:rPr>
              <w:t>diversităţii</w:t>
            </w:r>
            <w:proofErr w:type="spellEnd"/>
            <w:r w:rsidRPr="00593DE8">
              <w:rPr>
                <w:rFonts w:ascii="Times New Roman" w:eastAsia="Times New Roman" w:hAnsi="Times New Roman" w:cs="Times New Roman"/>
                <w:color w:val="000000"/>
                <w:sz w:val="24"/>
                <w:szCs w:val="24"/>
                <w:lang w:val="ro-RO"/>
              </w:rPr>
              <w:t xml:space="preserve"> biologice</w:t>
            </w:r>
          </w:p>
        </w:tc>
        <w:tc>
          <w:tcPr>
            <w:tcW w:w="5625" w:type="dxa"/>
            <w:gridSpan w:val="6"/>
          </w:tcPr>
          <w:p w14:paraId="000002CE" w14:textId="7DD5A1A8" w:rsidR="000B2226" w:rsidRPr="00593DE8" w:rsidRDefault="00370F56" w:rsidP="00593DE8">
            <w:pPr>
              <w:spacing w:after="120" w:line="240" w:lineRule="auto"/>
              <w:ind w:leftChars="0" w:left="2" w:hanging="2"/>
              <w:jc w:val="both"/>
              <w:rPr>
                <w:rFonts w:ascii="Times New Roman" w:eastAsia="Times New Roman" w:hAnsi="Times New Roman" w:cs="Times New Roman"/>
                <w:sz w:val="24"/>
                <w:szCs w:val="24"/>
                <w:lang w:val="ro-RO"/>
              </w:rPr>
            </w:pPr>
            <w:r w:rsidRPr="00593DE8">
              <w:rPr>
                <w:rFonts w:ascii="Times New Roman" w:hAnsi="Times New Roman" w:cs="Times New Roman"/>
                <w:sz w:val="24"/>
                <w:szCs w:val="24"/>
                <w:lang w:val="ro-RO"/>
              </w:rPr>
              <w:lastRenderedPageBreak/>
              <w:t>Proiectul de act normativ nu se referă la acest subiect.</w:t>
            </w:r>
          </w:p>
        </w:tc>
      </w:tr>
      <w:tr w:rsidR="000B2226" w:rsidRPr="00B77754" w14:paraId="5225E130" w14:textId="77777777">
        <w:trPr>
          <w:trHeight w:val="835"/>
        </w:trPr>
        <w:tc>
          <w:tcPr>
            <w:tcW w:w="10035" w:type="dxa"/>
            <w:gridSpan w:val="11"/>
            <w:vAlign w:val="center"/>
          </w:tcPr>
          <w:p w14:paraId="000002D4" w14:textId="375F7FF9"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 xml:space="preserve"> </w:t>
            </w:r>
          </w:p>
          <w:p w14:paraId="000002D5" w14:textId="0B54D734"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proofErr w:type="spellStart"/>
            <w:r w:rsidRPr="00593DE8">
              <w:rPr>
                <w:rFonts w:ascii="Times New Roman" w:eastAsia="Times New Roman" w:hAnsi="Times New Roman" w:cs="Times New Roman"/>
                <w:b/>
                <w:color w:val="000000"/>
                <w:sz w:val="24"/>
                <w:szCs w:val="24"/>
                <w:lang w:val="ro-RO"/>
              </w:rPr>
              <w:t>Secţiunea</w:t>
            </w:r>
            <w:proofErr w:type="spellEnd"/>
            <w:r w:rsidRPr="00593DE8">
              <w:rPr>
                <w:rFonts w:ascii="Times New Roman" w:eastAsia="Times New Roman" w:hAnsi="Times New Roman" w:cs="Times New Roman"/>
                <w:b/>
                <w:color w:val="000000"/>
                <w:sz w:val="24"/>
                <w:szCs w:val="24"/>
                <w:lang w:val="ro-RO"/>
              </w:rPr>
              <w:t xml:space="preserve"> a 8-a</w:t>
            </w:r>
            <w:r w:rsidR="009C7F69" w:rsidRPr="00593DE8">
              <w:rPr>
                <w:rFonts w:ascii="Times New Roman" w:eastAsia="Times New Roman" w:hAnsi="Times New Roman" w:cs="Times New Roman"/>
                <w:b/>
                <w:color w:val="000000"/>
                <w:sz w:val="24"/>
                <w:szCs w:val="24"/>
                <w:lang w:val="ro-RO"/>
              </w:rPr>
              <w:t>:</w:t>
            </w:r>
          </w:p>
          <w:p w14:paraId="000002D6"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Măsuri de implementare</w:t>
            </w:r>
          </w:p>
          <w:p w14:paraId="000002D7"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p>
        </w:tc>
      </w:tr>
      <w:tr w:rsidR="000B2226" w:rsidRPr="00B77754" w14:paraId="123CD265" w14:textId="77777777" w:rsidTr="00A23C50">
        <w:trPr>
          <w:trHeight w:val="158"/>
        </w:trPr>
        <w:tc>
          <w:tcPr>
            <w:tcW w:w="823" w:type="dxa"/>
            <w:vAlign w:val="center"/>
          </w:tcPr>
          <w:p w14:paraId="000002E2"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8.1.</w:t>
            </w:r>
          </w:p>
        </w:tc>
        <w:tc>
          <w:tcPr>
            <w:tcW w:w="3587" w:type="dxa"/>
            <w:gridSpan w:val="4"/>
          </w:tcPr>
          <w:p w14:paraId="000002E3"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Măsuri de punere în aplicare a proiectului de act normativ </w:t>
            </w:r>
          </w:p>
        </w:tc>
        <w:tc>
          <w:tcPr>
            <w:tcW w:w="5625" w:type="dxa"/>
            <w:gridSpan w:val="6"/>
          </w:tcPr>
          <w:p w14:paraId="000002E7" w14:textId="1B607DD9" w:rsidR="00923DEE" w:rsidRPr="00593DE8" w:rsidRDefault="00C71600" w:rsidP="00593DE8">
            <w:pPr>
              <w:spacing w:after="0" w:line="240" w:lineRule="auto"/>
              <w:ind w:leftChars="0" w:left="0" w:firstLineChars="0" w:firstLine="0"/>
              <w:jc w:val="both"/>
              <w:rPr>
                <w:rFonts w:ascii="Times New Roman" w:eastAsia="Times New Roman" w:hAnsi="Times New Roman" w:cs="Times New Roman"/>
                <w:color w:val="000000"/>
                <w:sz w:val="24"/>
                <w:szCs w:val="24"/>
                <w:lang w:val="ro-RO"/>
              </w:rPr>
            </w:pPr>
            <w:r w:rsidRPr="00593DE8">
              <w:rPr>
                <w:rFonts w:ascii="Times New Roman" w:hAnsi="Times New Roman" w:cs="Times New Roman"/>
                <w:sz w:val="24"/>
                <w:szCs w:val="24"/>
                <w:lang w:val="it-IT"/>
              </w:rPr>
              <w:t xml:space="preserve"> </w:t>
            </w:r>
            <w:r w:rsidRPr="00593DE8">
              <w:rPr>
                <w:rFonts w:ascii="Times New Roman" w:eastAsia="Times New Roman" w:hAnsi="Times New Roman" w:cs="Times New Roman"/>
                <w:color w:val="000000"/>
                <w:sz w:val="24"/>
                <w:szCs w:val="24"/>
                <w:lang w:val="ro-RO"/>
              </w:rPr>
              <w:t>Proiectul de act normativ nu se referă la acest subiect.</w:t>
            </w:r>
          </w:p>
        </w:tc>
      </w:tr>
      <w:tr w:rsidR="000B2226" w:rsidRPr="00593DE8" w14:paraId="42602C02" w14:textId="77777777" w:rsidTr="00A23C50">
        <w:trPr>
          <w:trHeight w:val="292"/>
        </w:trPr>
        <w:tc>
          <w:tcPr>
            <w:tcW w:w="823" w:type="dxa"/>
            <w:vAlign w:val="center"/>
          </w:tcPr>
          <w:p w14:paraId="000002ED"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   8.2.</w:t>
            </w:r>
          </w:p>
        </w:tc>
        <w:tc>
          <w:tcPr>
            <w:tcW w:w="3587" w:type="dxa"/>
            <w:gridSpan w:val="4"/>
          </w:tcPr>
          <w:p w14:paraId="000002EE"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Alte </w:t>
            </w:r>
            <w:proofErr w:type="spellStart"/>
            <w:r w:rsidRPr="00593DE8">
              <w:rPr>
                <w:rFonts w:ascii="Times New Roman" w:eastAsia="Times New Roman" w:hAnsi="Times New Roman" w:cs="Times New Roman"/>
                <w:color w:val="000000"/>
                <w:sz w:val="24"/>
                <w:szCs w:val="24"/>
                <w:lang w:val="ro-RO"/>
              </w:rPr>
              <w:t>informaţii</w:t>
            </w:r>
            <w:proofErr w:type="spellEnd"/>
            <w:r w:rsidRPr="00593DE8">
              <w:rPr>
                <w:rFonts w:ascii="Times New Roman" w:eastAsia="Times New Roman" w:hAnsi="Times New Roman" w:cs="Times New Roman"/>
                <w:color w:val="000000"/>
                <w:sz w:val="24"/>
                <w:szCs w:val="24"/>
                <w:lang w:val="ro-RO"/>
              </w:rPr>
              <w:t xml:space="preserve">    </w:t>
            </w:r>
          </w:p>
        </w:tc>
        <w:tc>
          <w:tcPr>
            <w:tcW w:w="5625" w:type="dxa"/>
            <w:gridSpan w:val="6"/>
          </w:tcPr>
          <w:p w14:paraId="7D1CC4E7" w14:textId="77777777" w:rsidR="000B2226" w:rsidRPr="00593DE8" w:rsidRDefault="000B2226" w:rsidP="00593DE8">
            <w:pPr>
              <w:spacing w:after="0" w:line="240" w:lineRule="auto"/>
              <w:ind w:left="0" w:hanging="2"/>
              <w:jc w:val="both"/>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color w:val="000000"/>
                <w:sz w:val="24"/>
                <w:szCs w:val="24"/>
                <w:lang w:val="ro-RO"/>
              </w:rPr>
              <w:t xml:space="preserve">Nu au fost identificate. </w:t>
            </w:r>
          </w:p>
          <w:p w14:paraId="000002F2" w14:textId="03F13DB3" w:rsidR="009A1FEA" w:rsidRPr="00593DE8" w:rsidRDefault="009A1FEA" w:rsidP="00593DE8">
            <w:pPr>
              <w:spacing w:after="0" w:line="240" w:lineRule="auto"/>
              <w:ind w:left="0" w:hanging="2"/>
              <w:jc w:val="both"/>
              <w:rPr>
                <w:rFonts w:ascii="Times New Roman" w:eastAsia="Times New Roman" w:hAnsi="Times New Roman" w:cs="Times New Roman"/>
                <w:color w:val="000000"/>
                <w:sz w:val="24"/>
                <w:szCs w:val="24"/>
                <w:lang w:val="ro-RO"/>
              </w:rPr>
            </w:pPr>
          </w:p>
        </w:tc>
      </w:tr>
    </w:tbl>
    <w:p w14:paraId="28A0E092" w14:textId="49BC761B" w:rsidR="0088315E" w:rsidRPr="00593DE8" w:rsidRDefault="0088315E" w:rsidP="00593DE8">
      <w:pPr>
        <w:spacing w:after="0" w:line="240" w:lineRule="auto"/>
        <w:ind w:left="0" w:right="141" w:hanging="2"/>
        <w:jc w:val="both"/>
        <w:rPr>
          <w:rFonts w:ascii="Times New Roman" w:eastAsia="Times New Roman" w:hAnsi="Times New Roman" w:cs="Times New Roman"/>
          <w:color w:val="000000"/>
          <w:sz w:val="24"/>
          <w:szCs w:val="24"/>
          <w:lang w:val="ro-RO"/>
        </w:rPr>
      </w:pPr>
    </w:p>
    <w:p w14:paraId="332AD69E" w14:textId="5CC0ADFF" w:rsidR="007C2D40" w:rsidRPr="00593DE8" w:rsidRDefault="00042857" w:rsidP="00A87608">
      <w:pPr>
        <w:spacing w:after="0" w:line="240" w:lineRule="auto"/>
        <w:ind w:left="0" w:right="141" w:hanging="2"/>
        <w:jc w:val="both"/>
        <w:rPr>
          <w:rFonts w:ascii="Times New Roman" w:eastAsia="Times New Roman" w:hAnsi="Times New Roman" w:cs="Times New Roman"/>
          <w:sz w:val="24"/>
          <w:szCs w:val="24"/>
          <w:lang w:val="ro-RO"/>
        </w:rPr>
      </w:pPr>
      <w:r w:rsidRPr="00593DE8">
        <w:rPr>
          <w:rFonts w:ascii="Times New Roman" w:eastAsia="Times New Roman" w:hAnsi="Times New Roman" w:cs="Times New Roman"/>
          <w:color w:val="000000"/>
          <w:sz w:val="24"/>
          <w:szCs w:val="24"/>
          <w:lang w:val="ro-RO"/>
        </w:rPr>
        <w:t xml:space="preserve">Pentru considerentele de mai sus, am elaborat prezentul proiect de </w:t>
      </w:r>
      <w:r w:rsidRPr="00593DE8">
        <w:rPr>
          <w:rFonts w:ascii="Times New Roman" w:eastAsia="Times New Roman" w:hAnsi="Times New Roman" w:cs="Times New Roman"/>
          <w:sz w:val="24"/>
          <w:szCs w:val="24"/>
          <w:lang w:val="ro-RO"/>
        </w:rPr>
        <w:t>Hotărâre a Guvernului</w:t>
      </w:r>
      <w:r w:rsidRPr="00593DE8">
        <w:rPr>
          <w:rFonts w:ascii="Times New Roman" w:eastAsia="Times New Roman" w:hAnsi="Times New Roman" w:cs="Times New Roman"/>
          <w:color w:val="000000"/>
          <w:sz w:val="24"/>
          <w:szCs w:val="24"/>
          <w:lang w:val="ro-RO"/>
        </w:rPr>
        <w:t xml:space="preserve"> </w:t>
      </w:r>
      <w:r w:rsidR="0088315E" w:rsidRPr="00593DE8">
        <w:rPr>
          <w:rFonts w:ascii="Times New Roman" w:eastAsia="Times New Roman" w:hAnsi="Times New Roman" w:cs="Times New Roman"/>
          <w:color w:val="000000"/>
          <w:sz w:val="24"/>
          <w:szCs w:val="24"/>
          <w:lang w:val="ro-RO"/>
        </w:rPr>
        <w:t xml:space="preserve">pentru </w:t>
      </w:r>
      <w:r w:rsidR="00A87608" w:rsidRPr="00A87608">
        <w:rPr>
          <w:rFonts w:ascii="Times New Roman" w:eastAsia="Times New Roman" w:hAnsi="Times New Roman" w:cs="Times New Roman"/>
          <w:sz w:val="24"/>
          <w:szCs w:val="24"/>
          <w:lang w:val="ro-RO"/>
        </w:rPr>
        <w:t>privind aprobarea plății contribuției financiare voluntare a României la bugetul</w:t>
      </w:r>
      <w:r w:rsidR="00A87608">
        <w:rPr>
          <w:rFonts w:ascii="Times New Roman" w:eastAsia="Times New Roman" w:hAnsi="Times New Roman" w:cs="Times New Roman"/>
          <w:sz w:val="24"/>
          <w:szCs w:val="24"/>
          <w:lang w:val="ro-RO"/>
        </w:rPr>
        <w:t xml:space="preserve"> </w:t>
      </w:r>
      <w:r w:rsidR="00A87608" w:rsidRPr="00A87608">
        <w:rPr>
          <w:rFonts w:ascii="Times New Roman" w:eastAsia="Times New Roman" w:hAnsi="Times New Roman" w:cs="Times New Roman"/>
          <w:sz w:val="24"/>
          <w:szCs w:val="24"/>
          <w:lang w:val="ro-RO"/>
        </w:rPr>
        <w:t>Programului Națiunilor Unite pentru Mediu (UNEP) pentru anul 2023</w:t>
      </w:r>
      <w:r w:rsidR="00A87608">
        <w:rPr>
          <w:rFonts w:ascii="Times New Roman" w:eastAsia="Times New Roman" w:hAnsi="Times New Roman" w:cs="Times New Roman"/>
          <w:sz w:val="24"/>
          <w:szCs w:val="24"/>
          <w:lang w:val="ro-RO"/>
        </w:rPr>
        <w:t xml:space="preserve">, </w:t>
      </w:r>
      <w:r w:rsidRPr="00593DE8">
        <w:rPr>
          <w:rFonts w:ascii="Times New Roman" w:eastAsia="Times New Roman" w:hAnsi="Times New Roman" w:cs="Times New Roman"/>
          <w:sz w:val="24"/>
          <w:szCs w:val="24"/>
          <w:lang w:val="ro-RO"/>
        </w:rPr>
        <w:t>care</w:t>
      </w:r>
      <w:r w:rsidR="002279E5" w:rsidRPr="00593DE8">
        <w:rPr>
          <w:rFonts w:ascii="Times New Roman" w:eastAsia="Times New Roman" w:hAnsi="Times New Roman" w:cs="Times New Roman"/>
          <w:sz w:val="24"/>
          <w:szCs w:val="24"/>
          <w:lang w:val="ro-RO"/>
        </w:rPr>
        <w:t>,</w:t>
      </w:r>
      <w:r w:rsidRPr="00593DE8">
        <w:rPr>
          <w:rFonts w:ascii="Times New Roman" w:eastAsia="Times New Roman" w:hAnsi="Times New Roman" w:cs="Times New Roman"/>
          <w:sz w:val="24"/>
          <w:szCs w:val="24"/>
          <w:lang w:val="ro-RO"/>
        </w:rPr>
        <w:t xml:space="preserve"> în forma prezentată</w:t>
      </w:r>
      <w:r w:rsidR="00FE62E3" w:rsidRPr="00593DE8">
        <w:rPr>
          <w:rFonts w:ascii="Times New Roman" w:eastAsia="Times New Roman" w:hAnsi="Times New Roman" w:cs="Times New Roman"/>
          <w:sz w:val="24"/>
          <w:szCs w:val="24"/>
          <w:lang w:val="ro-RO"/>
        </w:rPr>
        <w:t>,</w:t>
      </w:r>
      <w:r w:rsidRPr="00593DE8">
        <w:rPr>
          <w:rFonts w:ascii="Times New Roman" w:eastAsia="Times New Roman" w:hAnsi="Times New Roman" w:cs="Times New Roman"/>
          <w:sz w:val="24"/>
          <w:szCs w:val="24"/>
          <w:lang w:val="ro-RO"/>
        </w:rPr>
        <w:t xml:space="preserve"> a fost avizat de ministerele interesate și de Consiliul Legislativ și pe care îl supunem spre adoptare.</w:t>
      </w:r>
    </w:p>
    <w:p w14:paraId="78100EBD" w14:textId="77777777" w:rsidR="00CA776A" w:rsidRPr="00593DE8" w:rsidRDefault="00CA776A" w:rsidP="00593DE8">
      <w:pPr>
        <w:spacing w:after="0" w:line="240" w:lineRule="auto"/>
        <w:ind w:left="0" w:right="141" w:hanging="2"/>
        <w:jc w:val="both"/>
        <w:rPr>
          <w:rFonts w:ascii="Times New Roman" w:eastAsia="Times New Roman" w:hAnsi="Times New Roman" w:cs="Times New Roman"/>
          <w:color w:val="000000"/>
          <w:sz w:val="24"/>
          <w:szCs w:val="24"/>
          <w:lang w:val="ro-RO"/>
        </w:rPr>
      </w:pPr>
    </w:p>
    <w:p w14:paraId="1DABDECB" w14:textId="77777777" w:rsidR="007C2D40" w:rsidRPr="00593DE8" w:rsidRDefault="007C2D40" w:rsidP="00593DE8">
      <w:pPr>
        <w:spacing w:after="0" w:line="240" w:lineRule="auto"/>
        <w:ind w:left="0" w:hanging="2"/>
        <w:jc w:val="both"/>
        <w:rPr>
          <w:rFonts w:ascii="Times New Roman" w:eastAsia="Times New Roman" w:hAnsi="Times New Roman" w:cs="Times New Roman"/>
          <w:color w:val="000000"/>
          <w:sz w:val="24"/>
          <w:szCs w:val="24"/>
          <w:lang w:val="ro-RO"/>
        </w:rPr>
      </w:pPr>
    </w:p>
    <w:p w14:paraId="7EEAD28F" w14:textId="77777777" w:rsidR="0098329A" w:rsidRPr="00593DE8" w:rsidRDefault="0098329A" w:rsidP="0098329A">
      <w:pPr>
        <w:spacing w:after="0" w:line="240" w:lineRule="auto"/>
        <w:ind w:left="0" w:hanging="2"/>
        <w:jc w:val="center"/>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MINISTRUL MEDIULUI, APELOR ȘI PĂDURILOR</w:t>
      </w:r>
    </w:p>
    <w:p w14:paraId="119CAB44" w14:textId="77777777" w:rsidR="0098329A" w:rsidRPr="00593DE8" w:rsidRDefault="0098329A" w:rsidP="0098329A">
      <w:pPr>
        <w:spacing w:after="0" w:line="240" w:lineRule="auto"/>
        <w:ind w:left="0" w:hanging="2"/>
        <w:jc w:val="center"/>
        <w:rPr>
          <w:rFonts w:ascii="Times New Roman" w:eastAsia="Times New Roman" w:hAnsi="Times New Roman" w:cs="Times New Roman"/>
          <w:color w:val="000000"/>
          <w:sz w:val="24"/>
          <w:szCs w:val="24"/>
          <w:lang w:val="ro-RO"/>
        </w:rPr>
      </w:pPr>
    </w:p>
    <w:p w14:paraId="42631829" w14:textId="77777777" w:rsidR="0098329A" w:rsidRPr="00593DE8" w:rsidRDefault="0098329A" w:rsidP="0098329A">
      <w:pPr>
        <w:spacing w:after="0" w:line="240" w:lineRule="auto"/>
        <w:ind w:left="0" w:hanging="2"/>
        <w:jc w:val="center"/>
        <w:rPr>
          <w:rFonts w:ascii="Times New Roman" w:eastAsia="Times New Roman" w:hAnsi="Times New Roman" w:cs="Times New Roman"/>
          <w:b/>
          <w:color w:val="000000"/>
          <w:sz w:val="24"/>
          <w:szCs w:val="24"/>
          <w:lang w:val="ro-RO"/>
        </w:rPr>
      </w:pPr>
      <w:r w:rsidRPr="00593DE8">
        <w:rPr>
          <w:rFonts w:ascii="Times New Roman" w:eastAsia="Times New Roman" w:hAnsi="Times New Roman" w:cs="Times New Roman"/>
          <w:b/>
          <w:color w:val="000000"/>
          <w:sz w:val="24"/>
          <w:szCs w:val="24"/>
          <w:lang w:val="ro-RO"/>
        </w:rPr>
        <w:t>MIRCEA FECHET</w:t>
      </w:r>
    </w:p>
    <w:p w14:paraId="6EA2A92B" w14:textId="77777777" w:rsidR="0098329A" w:rsidRPr="00593DE8" w:rsidRDefault="0098329A" w:rsidP="0098329A">
      <w:pPr>
        <w:spacing w:after="0" w:line="240" w:lineRule="auto"/>
        <w:ind w:left="0" w:hanging="2"/>
        <w:jc w:val="both"/>
        <w:rPr>
          <w:rFonts w:ascii="Times New Roman" w:eastAsia="Times New Roman" w:hAnsi="Times New Roman" w:cs="Times New Roman"/>
          <w:b/>
          <w:color w:val="000000"/>
          <w:sz w:val="24"/>
          <w:szCs w:val="24"/>
          <w:lang w:val="ro-RO"/>
        </w:rPr>
      </w:pPr>
    </w:p>
    <w:p w14:paraId="7140D360" w14:textId="77777777" w:rsidR="0098329A" w:rsidRPr="00593DE8" w:rsidRDefault="0098329A" w:rsidP="0098329A">
      <w:pPr>
        <w:spacing w:after="0" w:line="240" w:lineRule="auto"/>
        <w:ind w:left="0" w:hanging="2"/>
        <w:jc w:val="both"/>
        <w:rPr>
          <w:rFonts w:ascii="Times New Roman" w:eastAsia="Times New Roman" w:hAnsi="Times New Roman" w:cs="Times New Roman"/>
          <w:color w:val="000000"/>
          <w:sz w:val="24"/>
          <w:szCs w:val="24"/>
          <w:u w:val="single"/>
          <w:lang w:val="ro-RO"/>
        </w:rPr>
      </w:pPr>
    </w:p>
    <w:p w14:paraId="5EF9F459" w14:textId="77777777" w:rsidR="0098329A" w:rsidRPr="00593DE8" w:rsidRDefault="0098329A" w:rsidP="0098329A">
      <w:pPr>
        <w:spacing w:after="0" w:line="240" w:lineRule="auto"/>
        <w:ind w:left="0" w:hanging="2"/>
        <w:jc w:val="both"/>
        <w:rPr>
          <w:rFonts w:ascii="Times New Roman" w:eastAsia="Times New Roman" w:hAnsi="Times New Roman" w:cs="Times New Roman"/>
          <w:color w:val="000000"/>
          <w:sz w:val="24"/>
          <w:szCs w:val="24"/>
          <w:u w:val="single"/>
          <w:lang w:val="ro-RO"/>
        </w:rPr>
      </w:pPr>
    </w:p>
    <w:p w14:paraId="361FD885" w14:textId="77777777" w:rsidR="0098329A" w:rsidRPr="00593DE8" w:rsidRDefault="0098329A" w:rsidP="0098329A">
      <w:pPr>
        <w:spacing w:after="120" w:line="240" w:lineRule="auto"/>
        <w:ind w:left="0" w:hanging="2"/>
        <w:jc w:val="center"/>
        <w:rPr>
          <w:rFonts w:ascii="Times New Roman" w:eastAsia="Times New Roman" w:hAnsi="Times New Roman" w:cs="Times New Roman"/>
          <w:color w:val="000000"/>
          <w:sz w:val="24"/>
          <w:szCs w:val="24"/>
          <w:lang w:val="ro-RO"/>
        </w:rPr>
      </w:pPr>
      <w:r w:rsidRPr="00593DE8">
        <w:rPr>
          <w:rFonts w:ascii="Times New Roman" w:eastAsia="Times New Roman" w:hAnsi="Times New Roman" w:cs="Times New Roman"/>
          <w:b/>
          <w:color w:val="000000"/>
          <w:sz w:val="24"/>
          <w:szCs w:val="24"/>
          <w:lang w:val="ro-RO"/>
        </w:rPr>
        <w:t>AVIZĂM:</w:t>
      </w:r>
    </w:p>
    <w:p w14:paraId="7EC22627" w14:textId="77777777" w:rsidR="0098329A" w:rsidRPr="00593DE8" w:rsidRDefault="0098329A" w:rsidP="0098329A">
      <w:pPr>
        <w:spacing w:after="120" w:line="240" w:lineRule="auto"/>
        <w:ind w:left="0" w:hanging="2"/>
        <w:rPr>
          <w:rFonts w:ascii="Times New Roman" w:eastAsia="Times New Roman" w:hAnsi="Times New Roman" w:cs="Times New Roman"/>
          <w:color w:val="000000"/>
          <w:sz w:val="24"/>
          <w:szCs w:val="24"/>
          <w:lang w:val="ro-RO"/>
        </w:rPr>
      </w:pPr>
    </w:p>
    <w:tbl>
      <w:tblPr>
        <w:tblStyle w:val="Tabelsimplu4"/>
        <w:tblW w:w="0" w:type="auto"/>
        <w:tblLook w:val="06A0" w:firstRow="1" w:lastRow="0" w:firstColumn="1" w:lastColumn="0" w:noHBand="1" w:noVBand="1"/>
      </w:tblPr>
      <w:tblGrid>
        <w:gridCol w:w="4956"/>
        <w:gridCol w:w="4956"/>
      </w:tblGrid>
      <w:tr w:rsidR="0098329A" w:rsidRPr="00B92C1B" w14:paraId="76721C08" w14:textId="77777777" w:rsidTr="006A2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tcPr>
          <w:p w14:paraId="5DCB20AA" w14:textId="273E1B10" w:rsidR="00B4310D" w:rsidRPr="00593DE8" w:rsidRDefault="00B4310D" w:rsidP="00B4310D">
            <w:pPr>
              <w:tabs>
                <w:tab w:val="left" w:pos="-540"/>
                <w:tab w:val="left" w:pos="0"/>
                <w:tab w:val="left" w:pos="2430"/>
                <w:tab w:val="left" w:pos="3690"/>
              </w:tabs>
              <w:ind w:left="0" w:hanging="2"/>
              <w:rPr>
                <w:rFonts w:ascii="Times New Roman" w:eastAsia="Times New Roman" w:hAnsi="Times New Roman" w:cs="Times New Roman"/>
                <w:b w:val="0"/>
                <w:sz w:val="24"/>
                <w:szCs w:val="24"/>
                <w:lang w:val="ro-RO"/>
              </w:rPr>
            </w:pPr>
            <w:r w:rsidRPr="00B4310D">
              <w:rPr>
                <w:rFonts w:ascii="Times New Roman" w:eastAsia="Times New Roman" w:hAnsi="Times New Roman" w:cs="Times New Roman"/>
                <w:sz w:val="24"/>
                <w:szCs w:val="24"/>
                <w:lang w:val="ro-RO"/>
              </w:rPr>
              <w:t>VICEPRIM-MINISTRU</w:t>
            </w:r>
          </w:p>
          <w:p w14:paraId="41FA50A9" w14:textId="77777777" w:rsidR="00B4310D" w:rsidRPr="00B4310D" w:rsidRDefault="00B4310D" w:rsidP="00B4310D">
            <w:pPr>
              <w:tabs>
                <w:tab w:val="left" w:pos="-540"/>
                <w:tab w:val="left" w:pos="0"/>
                <w:tab w:val="left" w:pos="2430"/>
                <w:tab w:val="left" w:pos="3690"/>
              </w:tabs>
              <w:ind w:left="0" w:hanging="2"/>
              <w:rPr>
                <w:rFonts w:ascii="Times New Roman" w:eastAsia="Times New Roman" w:hAnsi="Times New Roman" w:cs="Times New Roman"/>
                <w:sz w:val="24"/>
                <w:szCs w:val="24"/>
                <w:lang w:val="ro-RO"/>
              </w:rPr>
            </w:pPr>
            <w:r w:rsidRPr="00B4310D">
              <w:rPr>
                <w:rFonts w:ascii="Times New Roman" w:eastAsia="Times New Roman" w:hAnsi="Times New Roman" w:cs="Times New Roman"/>
                <w:sz w:val="24"/>
                <w:szCs w:val="24"/>
                <w:lang w:val="ro-RO"/>
              </w:rPr>
              <w:t>Marian NEACȘU</w:t>
            </w:r>
          </w:p>
          <w:p w14:paraId="10002427" w14:textId="77777777" w:rsidR="0098329A" w:rsidRPr="00593DE8" w:rsidRDefault="0098329A" w:rsidP="00B4310D">
            <w:pPr>
              <w:tabs>
                <w:tab w:val="left" w:pos="-540"/>
                <w:tab w:val="left" w:pos="0"/>
                <w:tab w:val="left" w:pos="2430"/>
                <w:tab w:val="left" w:pos="3690"/>
              </w:tabs>
              <w:ind w:left="0" w:hanging="2"/>
              <w:rPr>
                <w:rFonts w:ascii="Times New Roman" w:eastAsia="Times New Roman" w:hAnsi="Times New Roman" w:cs="Times New Roman"/>
                <w:b w:val="0"/>
                <w:sz w:val="24"/>
                <w:szCs w:val="24"/>
                <w:lang w:val="ro-RO"/>
              </w:rPr>
            </w:pPr>
          </w:p>
        </w:tc>
        <w:tc>
          <w:tcPr>
            <w:tcW w:w="4956" w:type="dxa"/>
          </w:tcPr>
          <w:p w14:paraId="240CC170" w14:textId="77777777" w:rsidR="0098329A" w:rsidRPr="0098329A" w:rsidRDefault="0098329A" w:rsidP="0098329A">
            <w:pPr>
              <w:tabs>
                <w:tab w:val="left" w:pos="-540"/>
                <w:tab w:val="left" w:pos="0"/>
                <w:tab w:val="left" w:pos="2430"/>
                <w:tab w:val="left" w:pos="3690"/>
              </w:tabs>
              <w:ind w:left="0" w:hanging="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rPr>
            </w:pPr>
            <w:r w:rsidRPr="0098329A">
              <w:rPr>
                <w:rFonts w:ascii="Times New Roman" w:eastAsia="Times New Roman" w:hAnsi="Times New Roman" w:cs="Times New Roman"/>
                <w:sz w:val="24"/>
                <w:szCs w:val="24"/>
                <w:lang w:val="ro-RO"/>
              </w:rPr>
              <w:t>MINISTRUL FINANȚELOR</w:t>
            </w:r>
          </w:p>
          <w:p w14:paraId="41BFCEEC" w14:textId="1865AB99" w:rsidR="0098329A" w:rsidRPr="00593DE8" w:rsidRDefault="0098329A" w:rsidP="0098329A">
            <w:pPr>
              <w:tabs>
                <w:tab w:val="left" w:pos="2430"/>
                <w:tab w:val="left" w:pos="3690"/>
              </w:tabs>
              <w:ind w:left="0" w:hanging="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ro-RO"/>
              </w:rPr>
            </w:pPr>
            <w:r w:rsidRPr="0098329A">
              <w:rPr>
                <w:rFonts w:ascii="Times New Roman" w:eastAsia="Times New Roman" w:hAnsi="Times New Roman" w:cs="Times New Roman"/>
                <w:sz w:val="24"/>
                <w:szCs w:val="24"/>
                <w:lang w:val="ro-RO"/>
              </w:rPr>
              <w:t>MARCEL-IOAN BOLOȘ</w:t>
            </w:r>
          </w:p>
        </w:tc>
      </w:tr>
      <w:tr w:rsidR="0098329A" w:rsidRPr="00593DE8" w14:paraId="01FA7510" w14:textId="77777777" w:rsidTr="006A26F8">
        <w:tc>
          <w:tcPr>
            <w:cnfStyle w:val="001000000000" w:firstRow="0" w:lastRow="0" w:firstColumn="1" w:lastColumn="0" w:oddVBand="0" w:evenVBand="0" w:oddHBand="0" w:evenHBand="0" w:firstRowFirstColumn="0" w:firstRowLastColumn="0" w:lastRowFirstColumn="0" w:lastRowLastColumn="0"/>
            <w:tcW w:w="4956" w:type="dxa"/>
          </w:tcPr>
          <w:p w14:paraId="6C393B3D" w14:textId="77777777" w:rsidR="0098329A" w:rsidRPr="00593DE8" w:rsidRDefault="0098329A" w:rsidP="006A26F8">
            <w:pPr>
              <w:tabs>
                <w:tab w:val="left" w:pos="2430"/>
                <w:tab w:val="left" w:pos="3690"/>
              </w:tabs>
              <w:ind w:left="0" w:hanging="2"/>
              <w:rPr>
                <w:rFonts w:ascii="Times New Roman" w:eastAsia="Times New Roman" w:hAnsi="Times New Roman" w:cs="Times New Roman"/>
                <w:b w:val="0"/>
                <w:sz w:val="24"/>
                <w:szCs w:val="24"/>
                <w:lang w:val="ro-RO"/>
              </w:rPr>
            </w:pPr>
          </w:p>
        </w:tc>
        <w:tc>
          <w:tcPr>
            <w:tcW w:w="4956" w:type="dxa"/>
          </w:tcPr>
          <w:p w14:paraId="7C7A7C2B" w14:textId="77777777" w:rsidR="0098329A" w:rsidRPr="00593DE8" w:rsidRDefault="0098329A" w:rsidP="006A26F8">
            <w:pPr>
              <w:tabs>
                <w:tab w:val="left" w:pos="-540"/>
                <w:tab w:val="left" w:pos="0"/>
                <w:tab w:val="left" w:pos="2430"/>
                <w:tab w:val="left" w:pos="3690"/>
              </w:tabs>
              <w:ind w:left="0"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ro-RO"/>
              </w:rPr>
            </w:pPr>
          </w:p>
        </w:tc>
      </w:tr>
      <w:tr w:rsidR="0098329A" w:rsidRPr="00593DE8" w14:paraId="1B90BCED" w14:textId="77777777" w:rsidTr="006A26F8">
        <w:tc>
          <w:tcPr>
            <w:cnfStyle w:val="001000000000" w:firstRow="0" w:lastRow="0" w:firstColumn="1" w:lastColumn="0" w:oddVBand="0" w:evenVBand="0" w:oddHBand="0" w:evenHBand="0" w:firstRowFirstColumn="0" w:firstRowLastColumn="0" w:lastRowFirstColumn="0" w:lastRowLastColumn="0"/>
            <w:tcW w:w="4956" w:type="dxa"/>
          </w:tcPr>
          <w:p w14:paraId="30A769AF" w14:textId="77777777" w:rsidR="0098329A" w:rsidRPr="0098329A" w:rsidRDefault="0098329A" w:rsidP="0098329A">
            <w:pPr>
              <w:tabs>
                <w:tab w:val="left" w:pos="-540"/>
                <w:tab w:val="left" w:pos="0"/>
                <w:tab w:val="left" w:pos="2430"/>
                <w:tab w:val="left" w:pos="3690"/>
              </w:tabs>
              <w:ind w:leftChars="0" w:firstLineChars="0" w:firstLine="0"/>
              <w:rPr>
                <w:rFonts w:ascii="Times New Roman" w:eastAsia="Times New Roman" w:hAnsi="Times New Roman" w:cs="Times New Roman"/>
                <w:sz w:val="24"/>
                <w:szCs w:val="24"/>
                <w:lang w:val="ro-RO"/>
              </w:rPr>
            </w:pPr>
            <w:r w:rsidRPr="0098329A">
              <w:rPr>
                <w:rFonts w:ascii="Times New Roman" w:eastAsia="Times New Roman" w:hAnsi="Times New Roman" w:cs="Times New Roman"/>
                <w:sz w:val="24"/>
                <w:szCs w:val="24"/>
                <w:lang w:val="ro-RO"/>
              </w:rPr>
              <w:t>MINISTRUL JUSTIȚIEI</w:t>
            </w:r>
          </w:p>
          <w:p w14:paraId="6BAA7913" w14:textId="218E2B87" w:rsidR="0098329A" w:rsidRPr="00593DE8" w:rsidRDefault="0098329A" w:rsidP="0098329A">
            <w:pPr>
              <w:tabs>
                <w:tab w:val="left" w:pos="-540"/>
                <w:tab w:val="left" w:pos="0"/>
                <w:tab w:val="left" w:pos="2430"/>
                <w:tab w:val="left" w:pos="3690"/>
              </w:tabs>
              <w:ind w:left="0" w:hanging="2"/>
              <w:rPr>
                <w:rFonts w:ascii="Times New Roman" w:eastAsia="Times New Roman" w:hAnsi="Times New Roman" w:cs="Times New Roman"/>
                <w:b w:val="0"/>
                <w:bCs w:val="0"/>
                <w:sz w:val="24"/>
                <w:szCs w:val="24"/>
                <w:lang w:val="ro-RO"/>
              </w:rPr>
            </w:pPr>
            <w:r w:rsidRPr="0098329A">
              <w:rPr>
                <w:rFonts w:ascii="Times New Roman" w:eastAsia="Times New Roman" w:hAnsi="Times New Roman" w:cs="Times New Roman"/>
                <w:sz w:val="24"/>
                <w:szCs w:val="24"/>
                <w:lang w:val="ro-RO"/>
              </w:rPr>
              <w:t>ALINA-ȘTEFANIA GORGHIU</w:t>
            </w:r>
          </w:p>
          <w:p w14:paraId="05F3CBC8" w14:textId="77777777" w:rsidR="0098329A" w:rsidRPr="00593DE8" w:rsidRDefault="0098329A" w:rsidP="006A26F8">
            <w:pPr>
              <w:tabs>
                <w:tab w:val="left" w:pos="-540"/>
                <w:tab w:val="left" w:pos="0"/>
                <w:tab w:val="left" w:pos="2430"/>
                <w:tab w:val="left" w:pos="3690"/>
              </w:tabs>
              <w:ind w:left="0" w:hanging="2"/>
              <w:rPr>
                <w:rFonts w:ascii="Times New Roman" w:eastAsia="Times New Roman" w:hAnsi="Times New Roman" w:cs="Times New Roman"/>
                <w:b w:val="0"/>
                <w:sz w:val="24"/>
                <w:szCs w:val="24"/>
                <w:lang w:val="ro-RO"/>
              </w:rPr>
            </w:pPr>
          </w:p>
        </w:tc>
        <w:tc>
          <w:tcPr>
            <w:tcW w:w="4956" w:type="dxa"/>
          </w:tcPr>
          <w:p w14:paraId="0F70241F" w14:textId="77777777" w:rsidR="0098329A" w:rsidRPr="0098329A" w:rsidRDefault="0098329A" w:rsidP="0098329A">
            <w:pPr>
              <w:tabs>
                <w:tab w:val="left" w:pos="-540"/>
                <w:tab w:val="left" w:pos="0"/>
                <w:tab w:val="left" w:pos="2430"/>
                <w:tab w:val="left" w:pos="3690"/>
              </w:tabs>
              <w:ind w:left="0"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ro-RO"/>
              </w:rPr>
            </w:pPr>
            <w:r w:rsidRPr="0098329A">
              <w:rPr>
                <w:rFonts w:ascii="Times New Roman" w:eastAsia="Times New Roman" w:hAnsi="Times New Roman" w:cs="Times New Roman"/>
                <w:b/>
                <w:sz w:val="24"/>
                <w:szCs w:val="24"/>
                <w:lang w:val="ro-RO"/>
              </w:rPr>
              <w:t>MINISTRUL AFACERILOR EXTERNE</w:t>
            </w:r>
          </w:p>
          <w:p w14:paraId="3EB40781" w14:textId="5C266E3C" w:rsidR="0098329A" w:rsidRPr="00593DE8" w:rsidRDefault="0098329A" w:rsidP="0098329A">
            <w:pPr>
              <w:tabs>
                <w:tab w:val="left" w:pos="-540"/>
                <w:tab w:val="left" w:pos="0"/>
                <w:tab w:val="left" w:pos="2430"/>
                <w:tab w:val="left" w:pos="3690"/>
              </w:tabs>
              <w:ind w:left="0"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ro-RO"/>
              </w:rPr>
            </w:pPr>
            <w:r w:rsidRPr="0098329A">
              <w:rPr>
                <w:rFonts w:ascii="Times New Roman" w:eastAsia="Times New Roman" w:hAnsi="Times New Roman" w:cs="Times New Roman"/>
                <w:b/>
                <w:sz w:val="24"/>
                <w:szCs w:val="24"/>
                <w:lang w:val="ro-RO"/>
              </w:rPr>
              <w:t>LUMINIȚA-TEODORA ODOBESCU</w:t>
            </w:r>
          </w:p>
        </w:tc>
      </w:tr>
      <w:tr w:rsidR="0098329A" w:rsidRPr="00B92C1B" w14:paraId="5A86A857" w14:textId="77777777" w:rsidTr="006A26F8">
        <w:trPr>
          <w:trHeight w:val="1251"/>
        </w:trPr>
        <w:tc>
          <w:tcPr>
            <w:cnfStyle w:val="001000000000" w:firstRow="0" w:lastRow="0" w:firstColumn="1" w:lastColumn="0" w:oddVBand="0" w:evenVBand="0" w:oddHBand="0" w:evenHBand="0" w:firstRowFirstColumn="0" w:firstRowLastColumn="0" w:lastRowFirstColumn="0" w:lastRowLastColumn="0"/>
            <w:tcW w:w="4956" w:type="dxa"/>
          </w:tcPr>
          <w:p w14:paraId="0BE5AE28" w14:textId="77777777" w:rsidR="0098329A" w:rsidRDefault="0098329A"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725A2308"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7D8778FC"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1D376C77"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716F0EB8"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7B90E0D9"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55C04417"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5C0A0DA3"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655B6B54"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26D44D26"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5A30AC1A"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7F63F511"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5C1C0604"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6DC00648" w14:textId="77777777" w:rsidR="0043295E" w:rsidRDefault="0043295E" w:rsidP="006A26F8">
            <w:pPr>
              <w:tabs>
                <w:tab w:val="left" w:pos="-540"/>
                <w:tab w:val="left" w:pos="0"/>
                <w:tab w:val="left" w:pos="2430"/>
                <w:tab w:val="left" w:pos="3690"/>
              </w:tabs>
              <w:ind w:left="0" w:hanging="2"/>
              <w:rPr>
                <w:rFonts w:ascii="Times New Roman" w:eastAsia="Times New Roman" w:hAnsi="Times New Roman" w:cs="Times New Roman"/>
                <w:bCs w:val="0"/>
                <w:sz w:val="24"/>
                <w:szCs w:val="24"/>
                <w:lang w:val="ro-RO"/>
              </w:rPr>
            </w:pPr>
          </w:p>
          <w:p w14:paraId="7E42F4D5" w14:textId="67303D82" w:rsidR="0043295E" w:rsidRPr="00593DE8" w:rsidRDefault="0043295E" w:rsidP="006A26F8">
            <w:pPr>
              <w:tabs>
                <w:tab w:val="left" w:pos="-540"/>
                <w:tab w:val="left" w:pos="0"/>
                <w:tab w:val="left" w:pos="2430"/>
                <w:tab w:val="left" w:pos="3690"/>
              </w:tabs>
              <w:ind w:left="0" w:hanging="2"/>
              <w:rPr>
                <w:rFonts w:ascii="Times New Roman" w:eastAsia="Times New Roman" w:hAnsi="Times New Roman" w:cs="Times New Roman"/>
                <w:b w:val="0"/>
                <w:sz w:val="24"/>
                <w:szCs w:val="24"/>
                <w:lang w:val="ro-RO"/>
              </w:rPr>
            </w:pPr>
          </w:p>
        </w:tc>
        <w:tc>
          <w:tcPr>
            <w:tcW w:w="4956" w:type="dxa"/>
          </w:tcPr>
          <w:p w14:paraId="6C4CD4A5" w14:textId="77777777" w:rsidR="0098329A" w:rsidRPr="00593DE8" w:rsidRDefault="0098329A" w:rsidP="006A26F8">
            <w:pPr>
              <w:tabs>
                <w:tab w:val="left" w:pos="-540"/>
                <w:tab w:val="left" w:pos="0"/>
                <w:tab w:val="left" w:pos="2430"/>
                <w:tab w:val="left" w:pos="3690"/>
              </w:tabs>
              <w:ind w:left="0"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ro-RO"/>
              </w:rPr>
            </w:pPr>
          </w:p>
        </w:tc>
      </w:tr>
      <w:tr w:rsidR="0098329A" w:rsidRPr="00B92C1B" w14:paraId="141BAF78" w14:textId="77777777" w:rsidTr="006A26F8">
        <w:tc>
          <w:tcPr>
            <w:cnfStyle w:val="001000000000" w:firstRow="0" w:lastRow="0" w:firstColumn="1" w:lastColumn="0" w:oddVBand="0" w:evenVBand="0" w:oddHBand="0" w:evenHBand="0" w:firstRowFirstColumn="0" w:firstRowLastColumn="0" w:lastRowFirstColumn="0" w:lastRowLastColumn="0"/>
            <w:tcW w:w="4956" w:type="dxa"/>
          </w:tcPr>
          <w:p w14:paraId="7AF4E8BE" w14:textId="77777777" w:rsidR="0098329A" w:rsidRPr="00593DE8" w:rsidRDefault="0098329A" w:rsidP="006A26F8">
            <w:pPr>
              <w:tabs>
                <w:tab w:val="left" w:pos="-540"/>
                <w:tab w:val="left" w:pos="0"/>
                <w:tab w:val="left" w:pos="2430"/>
                <w:tab w:val="left" w:pos="3690"/>
              </w:tabs>
              <w:ind w:left="0" w:hanging="2"/>
              <w:rPr>
                <w:rFonts w:ascii="Times New Roman" w:eastAsia="Times New Roman" w:hAnsi="Times New Roman" w:cs="Times New Roman"/>
                <w:b w:val="0"/>
                <w:sz w:val="24"/>
                <w:szCs w:val="24"/>
                <w:lang w:val="ro-RO"/>
              </w:rPr>
            </w:pPr>
          </w:p>
        </w:tc>
        <w:tc>
          <w:tcPr>
            <w:tcW w:w="4956" w:type="dxa"/>
          </w:tcPr>
          <w:p w14:paraId="2091CABE" w14:textId="77777777" w:rsidR="0098329A" w:rsidRPr="00593DE8" w:rsidRDefault="0098329A" w:rsidP="006A26F8">
            <w:pPr>
              <w:tabs>
                <w:tab w:val="left" w:pos="-540"/>
                <w:tab w:val="left" w:pos="0"/>
                <w:tab w:val="left" w:pos="2430"/>
                <w:tab w:val="left" w:pos="3690"/>
              </w:tabs>
              <w:ind w:left="0"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ro-RO"/>
              </w:rPr>
            </w:pPr>
          </w:p>
        </w:tc>
      </w:tr>
      <w:tr w:rsidR="0098329A" w:rsidRPr="00593DE8" w14:paraId="3DC670F9" w14:textId="77777777" w:rsidTr="006A26F8">
        <w:tc>
          <w:tcPr>
            <w:cnfStyle w:val="001000000000" w:firstRow="0" w:lastRow="0" w:firstColumn="1" w:lastColumn="0" w:oddVBand="0" w:evenVBand="0" w:oddHBand="0" w:evenHBand="0" w:firstRowFirstColumn="0" w:firstRowLastColumn="0" w:lastRowFirstColumn="0" w:lastRowLastColumn="0"/>
            <w:tcW w:w="4956" w:type="dxa"/>
          </w:tcPr>
          <w:p w14:paraId="60B4DD51" w14:textId="77777777" w:rsidR="0098329A" w:rsidRPr="00593DE8" w:rsidRDefault="0098329A" w:rsidP="006A26F8">
            <w:pPr>
              <w:tabs>
                <w:tab w:val="left" w:pos="-540"/>
                <w:tab w:val="left" w:pos="0"/>
                <w:tab w:val="left" w:pos="2430"/>
                <w:tab w:val="left" w:pos="3690"/>
              </w:tabs>
              <w:ind w:left="0" w:hanging="2"/>
              <w:rPr>
                <w:rFonts w:ascii="Times New Roman" w:eastAsia="Times New Roman" w:hAnsi="Times New Roman" w:cs="Times New Roman"/>
                <w:b w:val="0"/>
                <w:sz w:val="24"/>
                <w:szCs w:val="24"/>
                <w:lang w:val="ro-RO"/>
              </w:rPr>
            </w:pPr>
          </w:p>
        </w:tc>
        <w:tc>
          <w:tcPr>
            <w:tcW w:w="4956" w:type="dxa"/>
          </w:tcPr>
          <w:p w14:paraId="441D9413" w14:textId="77777777" w:rsidR="0098329A" w:rsidRPr="00593DE8" w:rsidRDefault="0098329A" w:rsidP="006A26F8">
            <w:pPr>
              <w:tabs>
                <w:tab w:val="left" w:pos="-540"/>
                <w:tab w:val="left" w:pos="0"/>
                <w:tab w:val="left" w:pos="2430"/>
                <w:tab w:val="left" w:pos="3690"/>
              </w:tabs>
              <w:ind w:left="0"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ro-RO"/>
              </w:rPr>
            </w:pPr>
          </w:p>
        </w:tc>
      </w:tr>
      <w:tr w:rsidR="0098329A" w:rsidRPr="00B92C1B" w14:paraId="20458B3C" w14:textId="77777777" w:rsidTr="006A26F8">
        <w:tc>
          <w:tcPr>
            <w:cnfStyle w:val="001000000000" w:firstRow="0" w:lastRow="0" w:firstColumn="1" w:lastColumn="0" w:oddVBand="0" w:evenVBand="0" w:oddHBand="0" w:evenHBand="0" w:firstRowFirstColumn="0" w:firstRowLastColumn="0" w:lastRowFirstColumn="0" w:lastRowLastColumn="0"/>
            <w:tcW w:w="4956" w:type="dxa"/>
          </w:tcPr>
          <w:p w14:paraId="7180F603" w14:textId="77777777" w:rsidR="0098329A" w:rsidRPr="00593DE8" w:rsidRDefault="0098329A" w:rsidP="006A26F8">
            <w:pPr>
              <w:tabs>
                <w:tab w:val="left" w:pos="-540"/>
                <w:tab w:val="left" w:pos="0"/>
                <w:tab w:val="left" w:pos="2430"/>
                <w:tab w:val="left" w:pos="3690"/>
              </w:tabs>
              <w:ind w:left="0" w:hanging="2"/>
              <w:rPr>
                <w:rFonts w:ascii="Times New Roman" w:eastAsia="Times New Roman" w:hAnsi="Times New Roman" w:cs="Times New Roman"/>
                <w:b w:val="0"/>
                <w:sz w:val="24"/>
                <w:szCs w:val="24"/>
                <w:lang w:val="ro-RO"/>
              </w:rPr>
            </w:pPr>
          </w:p>
        </w:tc>
        <w:tc>
          <w:tcPr>
            <w:tcW w:w="4956" w:type="dxa"/>
          </w:tcPr>
          <w:p w14:paraId="358DE98D" w14:textId="77777777" w:rsidR="0098329A" w:rsidRPr="00593DE8" w:rsidRDefault="0098329A" w:rsidP="006A26F8">
            <w:pPr>
              <w:tabs>
                <w:tab w:val="left" w:pos="-540"/>
                <w:tab w:val="left" w:pos="0"/>
                <w:tab w:val="left" w:pos="2430"/>
                <w:tab w:val="left" w:pos="3690"/>
              </w:tabs>
              <w:ind w:left="0"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ro-RO"/>
              </w:rPr>
            </w:pPr>
          </w:p>
        </w:tc>
      </w:tr>
      <w:tr w:rsidR="0098329A" w:rsidRPr="00B92C1B" w14:paraId="59C7C7D8" w14:textId="77777777" w:rsidTr="006A26F8">
        <w:tc>
          <w:tcPr>
            <w:cnfStyle w:val="001000000000" w:firstRow="0" w:lastRow="0" w:firstColumn="1" w:lastColumn="0" w:oddVBand="0" w:evenVBand="0" w:oddHBand="0" w:evenHBand="0" w:firstRowFirstColumn="0" w:firstRowLastColumn="0" w:lastRowFirstColumn="0" w:lastRowLastColumn="0"/>
            <w:tcW w:w="4956" w:type="dxa"/>
          </w:tcPr>
          <w:p w14:paraId="2476DEBE" w14:textId="6628A26C" w:rsidR="0098329A" w:rsidRPr="00593DE8" w:rsidRDefault="0098329A" w:rsidP="006A26F8">
            <w:pPr>
              <w:tabs>
                <w:tab w:val="left" w:pos="-540"/>
                <w:tab w:val="left" w:pos="0"/>
                <w:tab w:val="left" w:pos="2430"/>
                <w:tab w:val="left" w:pos="3690"/>
              </w:tabs>
              <w:ind w:left="0" w:hanging="2"/>
              <w:rPr>
                <w:rFonts w:ascii="Times New Roman" w:eastAsia="Times New Roman" w:hAnsi="Times New Roman" w:cs="Times New Roman"/>
                <w:b w:val="0"/>
                <w:sz w:val="24"/>
                <w:szCs w:val="24"/>
                <w:lang w:val="ro-RO"/>
              </w:rPr>
            </w:pPr>
          </w:p>
        </w:tc>
        <w:tc>
          <w:tcPr>
            <w:tcW w:w="4956" w:type="dxa"/>
          </w:tcPr>
          <w:p w14:paraId="1CDCB2E5" w14:textId="10C51B4E" w:rsidR="0098329A" w:rsidRPr="00593DE8" w:rsidRDefault="0098329A" w:rsidP="006A26F8">
            <w:pPr>
              <w:tabs>
                <w:tab w:val="left" w:pos="-540"/>
                <w:tab w:val="left" w:pos="0"/>
                <w:tab w:val="left" w:pos="2430"/>
                <w:tab w:val="left" w:pos="3690"/>
              </w:tabs>
              <w:ind w:left="0"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ro-RO"/>
              </w:rPr>
            </w:pPr>
          </w:p>
        </w:tc>
      </w:tr>
    </w:tbl>
    <w:p w14:paraId="604A7C56" w14:textId="77777777" w:rsidR="0098329A" w:rsidRPr="00593DE8" w:rsidRDefault="0098329A" w:rsidP="0098329A">
      <w:pPr>
        <w:spacing w:after="0" w:line="240" w:lineRule="auto"/>
        <w:ind w:left="0" w:hanging="2"/>
        <w:rPr>
          <w:rFonts w:ascii="Times New Roman" w:eastAsia="Times New Roman" w:hAnsi="Times New Roman" w:cs="Times New Roman"/>
          <w:color w:val="000000"/>
          <w:sz w:val="24"/>
          <w:szCs w:val="24"/>
          <w:u w:val="single"/>
          <w:lang w:val="ro-RO"/>
        </w:rPr>
      </w:pPr>
    </w:p>
    <w:p w14:paraId="2490EB66" w14:textId="77777777" w:rsidR="0098329A" w:rsidRPr="00593DE8" w:rsidRDefault="0098329A" w:rsidP="0098329A">
      <w:pPr>
        <w:tabs>
          <w:tab w:val="left" w:pos="-540"/>
          <w:tab w:val="left" w:pos="0"/>
        </w:tabs>
        <w:spacing w:after="0" w:line="240" w:lineRule="auto"/>
        <w:ind w:left="0" w:hanging="2"/>
        <w:jc w:val="both"/>
        <w:rPr>
          <w:rFonts w:ascii="Times New Roman" w:eastAsia="Times New Roman" w:hAnsi="Times New Roman" w:cs="Times New Roman"/>
          <w:b/>
          <w:sz w:val="24"/>
          <w:szCs w:val="24"/>
          <w:lang w:val="ro-RO"/>
        </w:rPr>
      </w:pPr>
    </w:p>
    <w:p w14:paraId="187B207A" w14:textId="77777777" w:rsidR="00B4310D" w:rsidRDefault="00B4310D" w:rsidP="007B1DFF">
      <w:pPr>
        <w:tabs>
          <w:tab w:val="left" w:pos="-540"/>
          <w:tab w:val="left" w:pos="0"/>
        </w:tabs>
        <w:spacing w:after="0" w:line="240" w:lineRule="auto"/>
        <w:ind w:leftChars="0" w:left="0" w:firstLineChars="0" w:firstLine="0"/>
        <w:jc w:val="both"/>
        <w:rPr>
          <w:rFonts w:ascii="Times New Roman" w:eastAsia="Times New Roman" w:hAnsi="Times New Roman" w:cs="Times New Roman"/>
          <w:b/>
          <w:sz w:val="24"/>
          <w:szCs w:val="24"/>
          <w:lang w:val="ro-RO"/>
        </w:rPr>
      </w:pPr>
    </w:p>
    <w:sectPr w:rsidR="00B4310D">
      <w:headerReference w:type="even" r:id="rId9"/>
      <w:headerReference w:type="default" r:id="rId10"/>
      <w:footerReference w:type="even" r:id="rId11"/>
      <w:footerReference w:type="default" r:id="rId12"/>
      <w:headerReference w:type="first" r:id="rId13"/>
      <w:footerReference w:type="first" r:id="rId14"/>
      <w:pgSz w:w="11906" w:h="16838"/>
      <w:pgMar w:top="709" w:right="424" w:bottom="567" w:left="1560" w:header="42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6D80" w14:textId="77777777" w:rsidR="00142A59" w:rsidRDefault="00142A59" w:rsidP="00651E79">
      <w:pPr>
        <w:spacing w:after="0" w:line="240" w:lineRule="auto"/>
        <w:ind w:left="0" w:hanging="2"/>
      </w:pPr>
      <w:r>
        <w:separator/>
      </w:r>
    </w:p>
  </w:endnote>
  <w:endnote w:type="continuationSeparator" w:id="0">
    <w:p w14:paraId="3279F5E1" w14:textId="77777777" w:rsidR="00142A59" w:rsidRDefault="00142A59" w:rsidP="00651E7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E6D6" w14:textId="77777777" w:rsidR="00521577" w:rsidRDefault="00521577">
    <w:pPr>
      <w:pStyle w:val="Subsol"/>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6161" w14:textId="77777777" w:rsidR="00521577" w:rsidRDefault="00521577">
    <w:pPr>
      <w:pStyle w:val="Subsol"/>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05DF" w14:textId="77777777" w:rsidR="00521577" w:rsidRDefault="00521577">
    <w:pPr>
      <w:pStyle w:val="Subsol"/>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2E42" w14:textId="77777777" w:rsidR="00142A59" w:rsidRDefault="00142A59" w:rsidP="00651E79">
      <w:pPr>
        <w:spacing w:after="0" w:line="240" w:lineRule="auto"/>
        <w:ind w:left="0" w:hanging="2"/>
      </w:pPr>
      <w:r>
        <w:separator/>
      </w:r>
    </w:p>
  </w:footnote>
  <w:footnote w:type="continuationSeparator" w:id="0">
    <w:p w14:paraId="48EA4F11" w14:textId="77777777" w:rsidR="00142A59" w:rsidRDefault="00142A59" w:rsidP="00651E7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C4F2" w14:textId="21048426" w:rsidR="00521577" w:rsidRDefault="00000000">
    <w:pPr>
      <w:pStyle w:val="Antet"/>
      <w:ind w:left="0" w:hanging="2"/>
    </w:pPr>
    <w:r>
      <w:rPr>
        <w:noProof/>
      </w:rPr>
      <w:pict w14:anchorId="4DDC8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821454" o:spid="_x0000_s1026" type="#_x0000_t136" style="position:absolute;margin-left:0;margin-top:0;width:489.6pt;height:209.8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4CEE" w14:textId="26486F28" w:rsidR="00521577" w:rsidRDefault="00000000">
    <w:pPr>
      <w:pStyle w:val="Antet"/>
      <w:ind w:left="0" w:hanging="2"/>
    </w:pPr>
    <w:r>
      <w:rPr>
        <w:noProof/>
      </w:rPr>
      <w:pict w14:anchorId="7C676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821455" o:spid="_x0000_s1027" type="#_x0000_t136" style="position:absolute;margin-left:0;margin-top:0;width:489.6pt;height:209.8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D8A" w14:textId="3DF23453" w:rsidR="00521577" w:rsidRDefault="00000000">
    <w:pPr>
      <w:pStyle w:val="Antet"/>
      <w:ind w:left="0" w:hanging="2"/>
    </w:pPr>
    <w:r>
      <w:rPr>
        <w:noProof/>
      </w:rPr>
      <w:pict w14:anchorId="2504A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821453" o:spid="_x0000_s1025" type="#_x0000_t136" style="position:absolute;margin-left:0;margin-top:0;width:489.6pt;height:209.8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2FAD"/>
    <w:multiLevelType w:val="hybridMultilevel"/>
    <w:tmpl w:val="63B2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A27B3"/>
    <w:multiLevelType w:val="hybridMultilevel"/>
    <w:tmpl w:val="337CA3AE"/>
    <w:lvl w:ilvl="0" w:tplc="D8443CD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E77"/>
    <w:multiLevelType w:val="hybridMultilevel"/>
    <w:tmpl w:val="302680AC"/>
    <w:lvl w:ilvl="0" w:tplc="465242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02412"/>
    <w:multiLevelType w:val="hybridMultilevel"/>
    <w:tmpl w:val="17EE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B37ED"/>
    <w:multiLevelType w:val="hybridMultilevel"/>
    <w:tmpl w:val="579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21392"/>
    <w:multiLevelType w:val="multilevel"/>
    <w:tmpl w:val="0688DD22"/>
    <w:lvl w:ilvl="0">
      <w:numFmt w:val="bullet"/>
      <w:lvlText w:val="-"/>
      <w:lvlJc w:val="left"/>
      <w:pPr>
        <w:ind w:left="720" w:hanging="360"/>
      </w:pPr>
      <w:rPr>
        <w:rFonts w:ascii="Calibri Light" w:eastAsia="Calibri" w:hAnsi="Calibri Light" w:cs="Calibri Light"/>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4FC6260"/>
    <w:multiLevelType w:val="hybridMultilevel"/>
    <w:tmpl w:val="F84068D8"/>
    <w:lvl w:ilvl="0" w:tplc="D248D410">
      <w:start w:val="4"/>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A67B9"/>
    <w:multiLevelType w:val="hybridMultilevel"/>
    <w:tmpl w:val="835A9620"/>
    <w:lvl w:ilvl="0" w:tplc="EE14FA78">
      <w:start w:val="1"/>
      <w:numFmt w:val="decimal"/>
      <w:lvlText w:val="%1."/>
      <w:lvlJc w:val="left"/>
      <w:pPr>
        <w:ind w:left="358" w:hanging="360"/>
      </w:pPr>
      <w:rPr>
        <w:rFonts w:hint="default"/>
        <w:i w:val="0"/>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41994868"/>
    <w:multiLevelType w:val="hybridMultilevel"/>
    <w:tmpl w:val="7BE21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31D31"/>
    <w:multiLevelType w:val="hybridMultilevel"/>
    <w:tmpl w:val="50462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46143"/>
    <w:multiLevelType w:val="hybridMultilevel"/>
    <w:tmpl w:val="30CAFF48"/>
    <w:lvl w:ilvl="0" w:tplc="1C0E96EA">
      <w:start w:val="4"/>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15:restartNumberingAfterBreak="0">
    <w:nsid w:val="5DC04ED0"/>
    <w:multiLevelType w:val="hybridMultilevel"/>
    <w:tmpl w:val="89669126"/>
    <w:lvl w:ilvl="0" w:tplc="0409000F">
      <w:start w:val="1"/>
      <w:numFmt w:val="decimal"/>
      <w:lvlText w:val="%1."/>
      <w:lvlJc w:val="left"/>
      <w:pPr>
        <w:ind w:left="720" w:hanging="360"/>
      </w:pPr>
      <w:rPr>
        <w:rFonts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32753"/>
    <w:multiLevelType w:val="hybridMultilevel"/>
    <w:tmpl w:val="11E4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E0BA0"/>
    <w:multiLevelType w:val="hybridMultilevel"/>
    <w:tmpl w:val="70E8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0134E"/>
    <w:multiLevelType w:val="hybridMultilevel"/>
    <w:tmpl w:val="705E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257DB"/>
    <w:multiLevelType w:val="multilevel"/>
    <w:tmpl w:val="5178C690"/>
    <w:lvl w:ilvl="0">
      <w:start w:val="1"/>
      <w:numFmt w:val="decimal"/>
      <w:pStyle w:val="Titlu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C662CD5"/>
    <w:multiLevelType w:val="multilevel"/>
    <w:tmpl w:val="41FA6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97343015">
    <w:abstractNumId w:val="15"/>
  </w:num>
  <w:num w:numId="2" w16cid:durableId="695735404">
    <w:abstractNumId w:val="7"/>
  </w:num>
  <w:num w:numId="3" w16cid:durableId="619536778">
    <w:abstractNumId w:val="3"/>
  </w:num>
  <w:num w:numId="4" w16cid:durableId="971406984">
    <w:abstractNumId w:val="2"/>
  </w:num>
  <w:num w:numId="5" w16cid:durableId="94062323">
    <w:abstractNumId w:val="8"/>
  </w:num>
  <w:num w:numId="6" w16cid:durableId="1251234278">
    <w:abstractNumId w:val="6"/>
  </w:num>
  <w:num w:numId="7" w16cid:durableId="2113089241">
    <w:abstractNumId w:val="0"/>
  </w:num>
  <w:num w:numId="8" w16cid:durableId="1999070778">
    <w:abstractNumId w:val="4"/>
  </w:num>
  <w:num w:numId="9" w16cid:durableId="1964652432">
    <w:abstractNumId w:val="13"/>
  </w:num>
  <w:num w:numId="10" w16cid:durableId="756294331">
    <w:abstractNumId w:val="10"/>
  </w:num>
  <w:num w:numId="11" w16cid:durableId="388923303">
    <w:abstractNumId w:val="1"/>
  </w:num>
  <w:num w:numId="12" w16cid:durableId="1763065655">
    <w:abstractNumId w:val="12"/>
  </w:num>
  <w:num w:numId="13" w16cid:durableId="205996818">
    <w:abstractNumId w:val="5"/>
  </w:num>
  <w:num w:numId="14" w16cid:durableId="1842814765">
    <w:abstractNumId w:val="16"/>
  </w:num>
  <w:num w:numId="15" w16cid:durableId="23597135">
    <w:abstractNumId w:val="9"/>
  </w:num>
  <w:num w:numId="16" w16cid:durableId="1663847989">
    <w:abstractNumId w:val="11"/>
  </w:num>
  <w:num w:numId="17" w16cid:durableId="3249421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F3"/>
    <w:rsid w:val="00001BA5"/>
    <w:rsid w:val="00003771"/>
    <w:rsid w:val="00005FB8"/>
    <w:rsid w:val="00014C0D"/>
    <w:rsid w:val="00036265"/>
    <w:rsid w:val="00042857"/>
    <w:rsid w:val="00046AC1"/>
    <w:rsid w:val="000728FE"/>
    <w:rsid w:val="000740BF"/>
    <w:rsid w:val="000763AD"/>
    <w:rsid w:val="00080197"/>
    <w:rsid w:val="0008164E"/>
    <w:rsid w:val="00085FF6"/>
    <w:rsid w:val="00093F7A"/>
    <w:rsid w:val="000A1545"/>
    <w:rsid w:val="000A7F2F"/>
    <w:rsid w:val="000B2226"/>
    <w:rsid w:val="000B2903"/>
    <w:rsid w:val="000B2A51"/>
    <w:rsid w:val="000C1EF2"/>
    <w:rsid w:val="000D6D18"/>
    <w:rsid w:val="000E2E13"/>
    <w:rsid w:val="000E48E8"/>
    <w:rsid w:val="000E7730"/>
    <w:rsid w:val="000F0025"/>
    <w:rsid w:val="000F3E8F"/>
    <w:rsid w:val="000F6A31"/>
    <w:rsid w:val="00102A00"/>
    <w:rsid w:val="00103B75"/>
    <w:rsid w:val="00117BA5"/>
    <w:rsid w:val="0012308E"/>
    <w:rsid w:val="00126354"/>
    <w:rsid w:val="00131C10"/>
    <w:rsid w:val="00132AFA"/>
    <w:rsid w:val="00142A59"/>
    <w:rsid w:val="001639EC"/>
    <w:rsid w:val="00164C8B"/>
    <w:rsid w:val="0016516A"/>
    <w:rsid w:val="00171EFF"/>
    <w:rsid w:val="00192CD7"/>
    <w:rsid w:val="001A01A4"/>
    <w:rsid w:val="001A4037"/>
    <w:rsid w:val="001A7F7A"/>
    <w:rsid w:val="001B1DDA"/>
    <w:rsid w:val="001B282B"/>
    <w:rsid w:val="001B6F7D"/>
    <w:rsid w:val="001C1343"/>
    <w:rsid w:val="001C3518"/>
    <w:rsid w:val="001D1139"/>
    <w:rsid w:val="001D527E"/>
    <w:rsid w:val="001E2844"/>
    <w:rsid w:val="001F69CF"/>
    <w:rsid w:val="00201AB9"/>
    <w:rsid w:val="0021363D"/>
    <w:rsid w:val="00215E35"/>
    <w:rsid w:val="00227503"/>
    <w:rsid w:val="002279E5"/>
    <w:rsid w:val="00227D0D"/>
    <w:rsid w:val="002349BE"/>
    <w:rsid w:val="002443F3"/>
    <w:rsid w:val="00244CFE"/>
    <w:rsid w:val="00254D1B"/>
    <w:rsid w:val="002570EA"/>
    <w:rsid w:val="002617F6"/>
    <w:rsid w:val="00261947"/>
    <w:rsid w:val="00263E53"/>
    <w:rsid w:val="00270E50"/>
    <w:rsid w:val="00273ED8"/>
    <w:rsid w:val="002846C2"/>
    <w:rsid w:val="002862CE"/>
    <w:rsid w:val="00290BED"/>
    <w:rsid w:val="00295B6A"/>
    <w:rsid w:val="0029632C"/>
    <w:rsid w:val="002A35FB"/>
    <w:rsid w:val="002A6CA5"/>
    <w:rsid w:val="002B1433"/>
    <w:rsid w:val="002B6E09"/>
    <w:rsid w:val="002C4160"/>
    <w:rsid w:val="002C566C"/>
    <w:rsid w:val="002D1D36"/>
    <w:rsid w:val="002D4C7E"/>
    <w:rsid w:val="002E34EB"/>
    <w:rsid w:val="002E74E7"/>
    <w:rsid w:val="002E766E"/>
    <w:rsid w:val="002F69ED"/>
    <w:rsid w:val="00304AAA"/>
    <w:rsid w:val="003154B2"/>
    <w:rsid w:val="00321C72"/>
    <w:rsid w:val="00321C84"/>
    <w:rsid w:val="00325AA4"/>
    <w:rsid w:val="003408B2"/>
    <w:rsid w:val="00341DE7"/>
    <w:rsid w:val="00343506"/>
    <w:rsid w:val="00350597"/>
    <w:rsid w:val="003630E6"/>
    <w:rsid w:val="00366CED"/>
    <w:rsid w:val="00370F56"/>
    <w:rsid w:val="00370FE1"/>
    <w:rsid w:val="00380FD3"/>
    <w:rsid w:val="0039207C"/>
    <w:rsid w:val="003934A3"/>
    <w:rsid w:val="003A0368"/>
    <w:rsid w:val="003A166D"/>
    <w:rsid w:val="003A434A"/>
    <w:rsid w:val="003B1D55"/>
    <w:rsid w:val="003C2396"/>
    <w:rsid w:val="003D07B7"/>
    <w:rsid w:val="003D10F2"/>
    <w:rsid w:val="003E05F5"/>
    <w:rsid w:val="003E381E"/>
    <w:rsid w:val="003E4E5F"/>
    <w:rsid w:val="003F0604"/>
    <w:rsid w:val="003F4DC3"/>
    <w:rsid w:val="003F5018"/>
    <w:rsid w:val="00404219"/>
    <w:rsid w:val="004125D2"/>
    <w:rsid w:val="00414400"/>
    <w:rsid w:val="00415E92"/>
    <w:rsid w:val="00430D89"/>
    <w:rsid w:val="0043295E"/>
    <w:rsid w:val="0043586C"/>
    <w:rsid w:val="00446A22"/>
    <w:rsid w:val="00456CFE"/>
    <w:rsid w:val="0045717D"/>
    <w:rsid w:val="00471D20"/>
    <w:rsid w:val="00483C43"/>
    <w:rsid w:val="00496956"/>
    <w:rsid w:val="004B030F"/>
    <w:rsid w:val="004B4270"/>
    <w:rsid w:val="004B514F"/>
    <w:rsid w:val="004C56AB"/>
    <w:rsid w:val="004D24B4"/>
    <w:rsid w:val="004D30D9"/>
    <w:rsid w:val="004D4F37"/>
    <w:rsid w:val="004D780F"/>
    <w:rsid w:val="00504C6B"/>
    <w:rsid w:val="00514A95"/>
    <w:rsid w:val="00521577"/>
    <w:rsid w:val="00523253"/>
    <w:rsid w:val="00526B1B"/>
    <w:rsid w:val="0054098A"/>
    <w:rsid w:val="005469C3"/>
    <w:rsid w:val="005605D0"/>
    <w:rsid w:val="00561BDC"/>
    <w:rsid w:val="00593DE8"/>
    <w:rsid w:val="005A431A"/>
    <w:rsid w:val="005B01C3"/>
    <w:rsid w:val="005B59D8"/>
    <w:rsid w:val="005B7BE9"/>
    <w:rsid w:val="005C4BA6"/>
    <w:rsid w:val="005C6EC0"/>
    <w:rsid w:val="005D1FEB"/>
    <w:rsid w:val="005D2948"/>
    <w:rsid w:val="005E2B31"/>
    <w:rsid w:val="005F1309"/>
    <w:rsid w:val="005F56C0"/>
    <w:rsid w:val="006128F9"/>
    <w:rsid w:val="006149CB"/>
    <w:rsid w:val="00615F92"/>
    <w:rsid w:val="00617AE8"/>
    <w:rsid w:val="0062486B"/>
    <w:rsid w:val="00630CBB"/>
    <w:rsid w:val="006333C4"/>
    <w:rsid w:val="00637611"/>
    <w:rsid w:val="00640F90"/>
    <w:rsid w:val="00642827"/>
    <w:rsid w:val="00643E7C"/>
    <w:rsid w:val="00645EB7"/>
    <w:rsid w:val="00646B06"/>
    <w:rsid w:val="00647A19"/>
    <w:rsid w:val="00650415"/>
    <w:rsid w:val="00651E79"/>
    <w:rsid w:val="006533B8"/>
    <w:rsid w:val="00670E82"/>
    <w:rsid w:val="00674F31"/>
    <w:rsid w:val="00680A3E"/>
    <w:rsid w:val="00696791"/>
    <w:rsid w:val="006B16E8"/>
    <w:rsid w:val="006B4CB2"/>
    <w:rsid w:val="006B7088"/>
    <w:rsid w:val="006C1616"/>
    <w:rsid w:val="006C2539"/>
    <w:rsid w:val="006C4E23"/>
    <w:rsid w:val="006C57D2"/>
    <w:rsid w:val="00704109"/>
    <w:rsid w:val="00715FF2"/>
    <w:rsid w:val="00727803"/>
    <w:rsid w:val="00730AA6"/>
    <w:rsid w:val="00733BDE"/>
    <w:rsid w:val="007400B2"/>
    <w:rsid w:val="00741B14"/>
    <w:rsid w:val="00747F49"/>
    <w:rsid w:val="0075651C"/>
    <w:rsid w:val="00760116"/>
    <w:rsid w:val="00765B95"/>
    <w:rsid w:val="007730B0"/>
    <w:rsid w:val="00775DC3"/>
    <w:rsid w:val="00775E3B"/>
    <w:rsid w:val="00780A03"/>
    <w:rsid w:val="00794AB8"/>
    <w:rsid w:val="007A47B7"/>
    <w:rsid w:val="007A55C1"/>
    <w:rsid w:val="007A607F"/>
    <w:rsid w:val="007A6331"/>
    <w:rsid w:val="007A7405"/>
    <w:rsid w:val="007B1DFF"/>
    <w:rsid w:val="007C2D40"/>
    <w:rsid w:val="007D0D5D"/>
    <w:rsid w:val="007D4125"/>
    <w:rsid w:val="007D6F00"/>
    <w:rsid w:val="007E19B6"/>
    <w:rsid w:val="007E2C02"/>
    <w:rsid w:val="007F305D"/>
    <w:rsid w:val="00802EF2"/>
    <w:rsid w:val="008033D4"/>
    <w:rsid w:val="0080340E"/>
    <w:rsid w:val="0081423F"/>
    <w:rsid w:val="00815FF7"/>
    <w:rsid w:val="00834981"/>
    <w:rsid w:val="00836DB7"/>
    <w:rsid w:val="00843F8F"/>
    <w:rsid w:val="00844C33"/>
    <w:rsid w:val="00851B90"/>
    <w:rsid w:val="008538B7"/>
    <w:rsid w:val="00865D64"/>
    <w:rsid w:val="00874F32"/>
    <w:rsid w:val="00877AAC"/>
    <w:rsid w:val="00880F78"/>
    <w:rsid w:val="008813EF"/>
    <w:rsid w:val="0088315E"/>
    <w:rsid w:val="0088503B"/>
    <w:rsid w:val="00885E17"/>
    <w:rsid w:val="0089162A"/>
    <w:rsid w:val="008965DA"/>
    <w:rsid w:val="008A0B25"/>
    <w:rsid w:val="008B4430"/>
    <w:rsid w:val="008B5398"/>
    <w:rsid w:val="008C02B9"/>
    <w:rsid w:val="008D7407"/>
    <w:rsid w:val="008D77FF"/>
    <w:rsid w:val="009009B0"/>
    <w:rsid w:val="00906A9A"/>
    <w:rsid w:val="009151EE"/>
    <w:rsid w:val="00916FFE"/>
    <w:rsid w:val="00923DEE"/>
    <w:rsid w:val="009364F4"/>
    <w:rsid w:val="00937C57"/>
    <w:rsid w:val="009403A3"/>
    <w:rsid w:val="00941E99"/>
    <w:rsid w:val="009635CA"/>
    <w:rsid w:val="00965AF3"/>
    <w:rsid w:val="0097203F"/>
    <w:rsid w:val="0098329A"/>
    <w:rsid w:val="009833FD"/>
    <w:rsid w:val="00983680"/>
    <w:rsid w:val="00985114"/>
    <w:rsid w:val="009878AE"/>
    <w:rsid w:val="009A0048"/>
    <w:rsid w:val="009A076F"/>
    <w:rsid w:val="009A1FEA"/>
    <w:rsid w:val="009B7CBF"/>
    <w:rsid w:val="009C7F69"/>
    <w:rsid w:val="009E3FDD"/>
    <w:rsid w:val="00A070DC"/>
    <w:rsid w:val="00A1767B"/>
    <w:rsid w:val="00A176C9"/>
    <w:rsid w:val="00A21957"/>
    <w:rsid w:val="00A23C50"/>
    <w:rsid w:val="00A25628"/>
    <w:rsid w:val="00A41073"/>
    <w:rsid w:val="00A45A56"/>
    <w:rsid w:val="00A5652F"/>
    <w:rsid w:val="00A6134F"/>
    <w:rsid w:val="00A62B89"/>
    <w:rsid w:val="00A739B9"/>
    <w:rsid w:val="00A77AE4"/>
    <w:rsid w:val="00A83E0B"/>
    <w:rsid w:val="00A854F3"/>
    <w:rsid w:val="00A87608"/>
    <w:rsid w:val="00A917CF"/>
    <w:rsid w:val="00A96053"/>
    <w:rsid w:val="00AA0BC8"/>
    <w:rsid w:val="00AB76C9"/>
    <w:rsid w:val="00AD007A"/>
    <w:rsid w:val="00AD501C"/>
    <w:rsid w:val="00AD6EC5"/>
    <w:rsid w:val="00AE7A55"/>
    <w:rsid w:val="00AF002A"/>
    <w:rsid w:val="00AF0101"/>
    <w:rsid w:val="00AF0877"/>
    <w:rsid w:val="00AF3455"/>
    <w:rsid w:val="00B0273E"/>
    <w:rsid w:val="00B12C87"/>
    <w:rsid w:val="00B209B7"/>
    <w:rsid w:val="00B30B56"/>
    <w:rsid w:val="00B34FAD"/>
    <w:rsid w:val="00B36A87"/>
    <w:rsid w:val="00B4310D"/>
    <w:rsid w:val="00B568DD"/>
    <w:rsid w:val="00B64068"/>
    <w:rsid w:val="00B65A29"/>
    <w:rsid w:val="00B71B3B"/>
    <w:rsid w:val="00B73A47"/>
    <w:rsid w:val="00B73F9C"/>
    <w:rsid w:val="00B76CCE"/>
    <w:rsid w:val="00B77754"/>
    <w:rsid w:val="00B80F49"/>
    <w:rsid w:val="00BB2EDD"/>
    <w:rsid w:val="00BC3136"/>
    <w:rsid w:val="00C069D5"/>
    <w:rsid w:val="00C0765F"/>
    <w:rsid w:val="00C1739F"/>
    <w:rsid w:val="00C26E59"/>
    <w:rsid w:val="00C31196"/>
    <w:rsid w:val="00C417B5"/>
    <w:rsid w:val="00C424EC"/>
    <w:rsid w:val="00C544BA"/>
    <w:rsid w:val="00C549B8"/>
    <w:rsid w:val="00C71600"/>
    <w:rsid w:val="00C81A57"/>
    <w:rsid w:val="00C823CD"/>
    <w:rsid w:val="00C87827"/>
    <w:rsid w:val="00C951AA"/>
    <w:rsid w:val="00C9639A"/>
    <w:rsid w:val="00CA1643"/>
    <w:rsid w:val="00CA6AD6"/>
    <w:rsid w:val="00CA776A"/>
    <w:rsid w:val="00CC10C7"/>
    <w:rsid w:val="00CC5F1C"/>
    <w:rsid w:val="00CD2481"/>
    <w:rsid w:val="00CE73B5"/>
    <w:rsid w:val="00CF12B2"/>
    <w:rsid w:val="00D03C75"/>
    <w:rsid w:val="00D06464"/>
    <w:rsid w:val="00D20828"/>
    <w:rsid w:val="00D30546"/>
    <w:rsid w:val="00D457F4"/>
    <w:rsid w:val="00D46F9C"/>
    <w:rsid w:val="00D63CE3"/>
    <w:rsid w:val="00D66D51"/>
    <w:rsid w:val="00D71130"/>
    <w:rsid w:val="00D732D2"/>
    <w:rsid w:val="00D77750"/>
    <w:rsid w:val="00D81AC6"/>
    <w:rsid w:val="00D84D6E"/>
    <w:rsid w:val="00D87ED7"/>
    <w:rsid w:val="00D93488"/>
    <w:rsid w:val="00D94ABA"/>
    <w:rsid w:val="00D978F5"/>
    <w:rsid w:val="00DA5FDA"/>
    <w:rsid w:val="00DB6CBC"/>
    <w:rsid w:val="00DD6B80"/>
    <w:rsid w:val="00DD77AE"/>
    <w:rsid w:val="00DE1067"/>
    <w:rsid w:val="00DE15B5"/>
    <w:rsid w:val="00DE1F79"/>
    <w:rsid w:val="00DF3014"/>
    <w:rsid w:val="00E004B1"/>
    <w:rsid w:val="00E14FFE"/>
    <w:rsid w:val="00E37634"/>
    <w:rsid w:val="00E52996"/>
    <w:rsid w:val="00E56A60"/>
    <w:rsid w:val="00E63D1A"/>
    <w:rsid w:val="00E73E6F"/>
    <w:rsid w:val="00E87F88"/>
    <w:rsid w:val="00E92747"/>
    <w:rsid w:val="00E93219"/>
    <w:rsid w:val="00EA252C"/>
    <w:rsid w:val="00EB1399"/>
    <w:rsid w:val="00EB60A6"/>
    <w:rsid w:val="00EB7320"/>
    <w:rsid w:val="00ED786A"/>
    <w:rsid w:val="00EE388D"/>
    <w:rsid w:val="00EF7C47"/>
    <w:rsid w:val="00F10F72"/>
    <w:rsid w:val="00F23E6A"/>
    <w:rsid w:val="00F25A24"/>
    <w:rsid w:val="00F33ADD"/>
    <w:rsid w:val="00F43A21"/>
    <w:rsid w:val="00F44A56"/>
    <w:rsid w:val="00F45A11"/>
    <w:rsid w:val="00F505F8"/>
    <w:rsid w:val="00F53697"/>
    <w:rsid w:val="00F54972"/>
    <w:rsid w:val="00F613AC"/>
    <w:rsid w:val="00F61E81"/>
    <w:rsid w:val="00F62D18"/>
    <w:rsid w:val="00F64F06"/>
    <w:rsid w:val="00F70BF2"/>
    <w:rsid w:val="00F81A28"/>
    <w:rsid w:val="00F879F9"/>
    <w:rsid w:val="00F91617"/>
    <w:rsid w:val="00F93F76"/>
    <w:rsid w:val="00FA3735"/>
    <w:rsid w:val="00FA78B6"/>
    <w:rsid w:val="00FB2F6C"/>
    <w:rsid w:val="00FB35D0"/>
    <w:rsid w:val="00FB635A"/>
    <w:rsid w:val="00FC722F"/>
    <w:rsid w:val="00FE62E3"/>
    <w:rsid w:val="00FF6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93AA2"/>
  <w15:docId w15:val="{F4CD7469-B107-6044-B70B-BB38BB2D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9CF"/>
    <w:pPr>
      <w:suppressAutoHyphens/>
      <w:ind w:leftChars="-1" w:left="-1" w:hangingChars="1" w:hanging="1"/>
      <w:textDirection w:val="btLr"/>
      <w:textAlignment w:val="top"/>
      <w:outlineLvl w:val="0"/>
    </w:pPr>
    <w:rPr>
      <w:position w:val="-1"/>
    </w:rPr>
  </w:style>
  <w:style w:type="paragraph" w:styleId="Titlu1">
    <w:name w:val="heading 1"/>
    <w:basedOn w:val="Antetmesaj"/>
    <w:next w:val="Normal"/>
    <w:uiPriority w:val="9"/>
    <w:qFormat/>
    <w:pPr>
      <w:keepNext/>
      <w:ind w:left="576" w:firstLine="288"/>
      <w:jc w:val="center"/>
    </w:pPr>
    <w:rPr>
      <w:rFonts w:ascii="Arial" w:hAnsi="Arial"/>
      <w:b/>
      <w:i/>
      <w:sz w:val="36"/>
      <w:u w:val="single"/>
    </w:rPr>
  </w:style>
  <w:style w:type="paragraph" w:styleId="Titlu2">
    <w:name w:val="heading 2"/>
    <w:basedOn w:val="Normal"/>
    <w:next w:val="Normal"/>
    <w:uiPriority w:val="9"/>
    <w:semiHidden/>
    <w:unhideWhenUsed/>
    <w:qFormat/>
    <w:pPr>
      <w:keepNext/>
      <w:spacing w:after="0" w:line="360" w:lineRule="auto"/>
      <w:jc w:val="both"/>
      <w:outlineLvl w:val="1"/>
    </w:pPr>
    <w:rPr>
      <w:rFonts w:ascii="Times New Roman" w:eastAsia="Times New Roman" w:hAnsi="Times New Roman" w:cs="Times New Roman"/>
      <w:b/>
      <w:noProof/>
      <w:sz w:val="28"/>
      <w:szCs w:val="28"/>
    </w:rPr>
  </w:style>
  <w:style w:type="paragraph" w:styleId="Titlu3">
    <w:name w:val="heading 3"/>
    <w:basedOn w:val="Normal"/>
    <w:next w:val="Normal"/>
    <w:uiPriority w:val="9"/>
    <w:semiHidden/>
    <w:unhideWhenUsed/>
    <w:qFormat/>
    <w:pPr>
      <w:keepNext/>
      <w:numPr>
        <w:numId w:val="1"/>
      </w:numPr>
      <w:spacing w:after="0" w:line="360" w:lineRule="auto"/>
      <w:ind w:left="357" w:hanging="357"/>
      <w:jc w:val="both"/>
      <w:outlineLvl w:val="2"/>
    </w:pPr>
    <w:rPr>
      <w:rFonts w:ascii="Times New Roman" w:eastAsia="Times New Roman" w:hAnsi="Times New Roman" w:cs="Times New Roman"/>
      <w:b/>
      <w:i/>
      <w:noProof/>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spacing w:after="0" w:line="240" w:lineRule="auto"/>
      <w:ind w:left="54"/>
      <w:outlineLvl w:val="4"/>
    </w:pPr>
    <w:rPr>
      <w:rFonts w:ascii="Times New Roman" w:eastAsia="Times New Roman" w:hAnsi="Times New Roman" w:cs="Times New Roman"/>
      <w:b/>
      <w:bCs/>
      <w:noProof/>
      <w:sz w:val="24"/>
      <w:szCs w:val="20"/>
    </w:rPr>
  </w:style>
  <w:style w:type="paragraph" w:styleId="Titlu6">
    <w:name w:val="heading 6"/>
    <w:basedOn w:val="Normal"/>
    <w:next w:val="Normal"/>
    <w:uiPriority w:val="9"/>
    <w:semiHidden/>
    <w:unhideWhenUsed/>
    <w:qFormat/>
    <w:pPr>
      <w:keepNext/>
      <w:spacing w:after="0" w:line="240" w:lineRule="auto"/>
      <w:jc w:val="center"/>
      <w:outlineLvl w:val="5"/>
    </w:pPr>
    <w:rPr>
      <w:rFonts w:ascii="Times New Roman" w:eastAsia="Times New Roman" w:hAnsi="Times New Roman" w:cs="Times New Roman"/>
      <w:b/>
      <w:noProof/>
      <w:snapToGrid w:val="0"/>
      <w:color w:val="000000"/>
      <w:sz w:val="20"/>
      <w:szCs w:val="20"/>
    </w:rPr>
  </w:style>
  <w:style w:type="paragraph" w:styleId="Titlu7">
    <w:name w:val="heading 7"/>
    <w:basedOn w:val="Normal"/>
    <w:next w:val="Normal"/>
    <w:pPr>
      <w:keepNext/>
      <w:spacing w:after="0" w:line="240" w:lineRule="auto"/>
      <w:jc w:val="center"/>
      <w:outlineLvl w:val="6"/>
    </w:pPr>
    <w:rPr>
      <w:rFonts w:ascii="Arial" w:eastAsia="Times New Roman" w:hAnsi="Arial" w:cs="Times New Roman"/>
      <w:b/>
      <w:bCs/>
      <w:noProof/>
      <w:sz w:val="20"/>
      <w:szCs w:val="20"/>
    </w:rPr>
  </w:style>
  <w:style w:type="paragraph" w:styleId="Titlu8">
    <w:name w:val="heading 8"/>
    <w:basedOn w:val="Normal"/>
    <w:next w:val="Normal"/>
    <w:pPr>
      <w:keepNext/>
      <w:spacing w:after="0" w:line="240" w:lineRule="auto"/>
      <w:ind w:left="152"/>
      <w:jc w:val="both"/>
      <w:outlineLvl w:val="7"/>
    </w:pPr>
    <w:rPr>
      <w:rFonts w:ascii="Arial" w:eastAsia="Times New Roman" w:hAnsi="Arial" w:cs="Times New Roman"/>
      <w:b/>
      <w:noProof/>
      <w:sz w:val="20"/>
      <w:szCs w:val="20"/>
    </w:rPr>
  </w:style>
  <w:style w:type="paragraph" w:styleId="Titlu9">
    <w:name w:val="heading 9"/>
    <w:basedOn w:val="Normal"/>
    <w:next w:val="Normal"/>
    <w:pPr>
      <w:keepNext/>
      <w:spacing w:after="0" w:line="240" w:lineRule="auto"/>
      <w:ind w:left="141" w:right="172"/>
      <w:outlineLvl w:val="8"/>
    </w:pPr>
    <w:rPr>
      <w:rFonts w:ascii="Arial" w:eastAsia="Times New Roman" w:hAnsi="Arial" w:cs="Times New Roman"/>
      <w:b/>
      <w:noProo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uiPriority w:val="10"/>
    <w:qFormat/>
    <w:pPr>
      <w:keepNext/>
      <w:keepLines/>
      <w:spacing w:before="144" w:after="72" w:line="240" w:lineRule="auto"/>
      <w:jc w:val="center"/>
    </w:pPr>
    <w:rPr>
      <w:rFonts w:ascii="Arial" w:eastAsia="Times New Roman" w:hAnsi="Arial" w:cs="Times New Roman"/>
      <w:b/>
      <w:noProof/>
      <w:sz w:val="36"/>
      <w:szCs w:val="20"/>
    </w:rPr>
  </w:style>
  <w:style w:type="paragraph" w:customStyle="1" w:styleId="Heading41">
    <w:name w:val="Heading 41"/>
    <w:aliases w:val="Heading 14"/>
    <w:basedOn w:val="Normal"/>
    <w:next w:val="Normal"/>
    <w:pPr>
      <w:keepNext/>
      <w:spacing w:after="0" w:line="240" w:lineRule="auto"/>
      <w:ind w:left="85"/>
      <w:outlineLvl w:val="3"/>
    </w:pPr>
    <w:rPr>
      <w:rFonts w:ascii="Times New Roman" w:eastAsia="Times New Roman" w:hAnsi="Times New Roman" w:cs="Times New Roman"/>
      <w:b/>
      <w:bCs/>
      <w:noProof/>
      <w:sz w:val="32"/>
      <w:szCs w:val="20"/>
      <w:u w:val="single"/>
    </w:rPr>
  </w:style>
  <w:style w:type="paragraph" w:styleId="Antet">
    <w:name w:val="header"/>
    <w:basedOn w:val="Normal"/>
    <w:qFormat/>
    <w:pPr>
      <w:tabs>
        <w:tab w:val="center" w:pos="4513"/>
        <w:tab w:val="right" w:pos="9026"/>
      </w:tabs>
      <w:spacing w:after="0" w:line="240" w:lineRule="auto"/>
    </w:pPr>
  </w:style>
  <w:style w:type="character" w:customStyle="1" w:styleId="HeaderChar">
    <w:name w:val="Header Char"/>
    <w:basedOn w:val="Fontdeparagrafimplicit"/>
    <w:rPr>
      <w:w w:val="100"/>
      <w:position w:val="-1"/>
      <w:effect w:val="none"/>
      <w:vertAlign w:val="baseline"/>
      <w:cs w:val="0"/>
      <w:em w:val="none"/>
    </w:rPr>
  </w:style>
  <w:style w:type="paragraph" w:styleId="Subsol">
    <w:name w:val="footer"/>
    <w:basedOn w:val="Normal"/>
    <w:qFormat/>
    <w:pPr>
      <w:tabs>
        <w:tab w:val="center" w:pos="4513"/>
        <w:tab w:val="right" w:pos="9026"/>
      </w:tabs>
      <w:spacing w:after="0" w:line="240" w:lineRule="auto"/>
    </w:pPr>
  </w:style>
  <w:style w:type="character" w:customStyle="1" w:styleId="FooterChar">
    <w:name w:val="Footer Char"/>
    <w:basedOn w:val="Fontdeparagrafimplicit"/>
    <w:rPr>
      <w:w w:val="100"/>
      <w:position w:val="-1"/>
      <w:effect w:val="none"/>
      <w:vertAlign w:val="baseline"/>
      <w:cs w:val="0"/>
      <w:em w:val="none"/>
    </w:rPr>
  </w:style>
  <w:style w:type="character" w:customStyle="1" w:styleId="Heading1Char">
    <w:name w:val="Heading 1 Char"/>
    <w:rPr>
      <w:rFonts w:ascii="Arial" w:eastAsia="Times New Roman" w:hAnsi="Arial" w:cs="Times New Roman"/>
      <w:b/>
      <w:i/>
      <w:noProof/>
      <w:w w:val="100"/>
      <w:position w:val="-1"/>
      <w:sz w:val="36"/>
      <w:szCs w:val="24"/>
      <w:u w:val="single"/>
      <w:effect w:val="none"/>
      <w:shd w:val="pct20" w:color="auto" w:fill="auto"/>
      <w:vertAlign w:val="baseline"/>
      <w:cs w:val="0"/>
      <w:em w:val="none"/>
    </w:rPr>
  </w:style>
  <w:style w:type="character" w:customStyle="1" w:styleId="Heading2Char">
    <w:name w:val="Heading 2 Char"/>
    <w:rPr>
      <w:rFonts w:ascii="Times New Roman" w:eastAsia="Times New Roman" w:hAnsi="Times New Roman" w:cs="Times New Roman"/>
      <w:b/>
      <w:noProof/>
      <w:w w:val="100"/>
      <w:position w:val="-1"/>
      <w:sz w:val="28"/>
      <w:szCs w:val="28"/>
      <w:effect w:val="none"/>
      <w:vertAlign w:val="baseline"/>
      <w:cs w:val="0"/>
      <w:em w:val="none"/>
    </w:rPr>
  </w:style>
  <w:style w:type="character" w:customStyle="1" w:styleId="Heading3Char">
    <w:name w:val="Heading 3 Char"/>
    <w:rPr>
      <w:rFonts w:ascii="Times New Roman" w:eastAsia="Times New Roman" w:hAnsi="Times New Roman" w:cs="Times New Roman"/>
      <w:b/>
      <w:i/>
      <w:noProof/>
      <w:w w:val="100"/>
      <w:position w:val="-1"/>
      <w:sz w:val="28"/>
      <w:szCs w:val="28"/>
      <w:effect w:val="none"/>
      <w:vertAlign w:val="baseline"/>
      <w:cs w:val="0"/>
      <w:em w:val="none"/>
    </w:rPr>
  </w:style>
  <w:style w:type="character" w:customStyle="1" w:styleId="Heading4Char">
    <w:name w:val="Heading 4 Char"/>
    <w:aliases w:val="Heading 14 Char"/>
    <w:rPr>
      <w:rFonts w:ascii="Times New Roman" w:eastAsia="Times New Roman" w:hAnsi="Times New Roman" w:cs="Times New Roman"/>
      <w:b/>
      <w:bCs/>
      <w:noProof/>
      <w:w w:val="100"/>
      <w:position w:val="-1"/>
      <w:sz w:val="32"/>
      <w:szCs w:val="20"/>
      <w:u w:val="single"/>
      <w:effect w:val="none"/>
      <w:vertAlign w:val="baseline"/>
      <w:cs w:val="0"/>
      <w:em w:val="none"/>
    </w:rPr>
  </w:style>
  <w:style w:type="character" w:customStyle="1" w:styleId="Heading5Char">
    <w:name w:val="Heading 5 Char"/>
    <w:rPr>
      <w:rFonts w:ascii="Times New Roman" w:eastAsia="Times New Roman" w:hAnsi="Times New Roman" w:cs="Times New Roman"/>
      <w:b/>
      <w:bCs/>
      <w:noProof/>
      <w:w w:val="100"/>
      <w:position w:val="-1"/>
      <w:sz w:val="24"/>
      <w:szCs w:val="20"/>
      <w:effect w:val="none"/>
      <w:vertAlign w:val="baseline"/>
      <w:cs w:val="0"/>
      <w:em w:val="none"/>
    </w:rPr>
  </w:style>
  <w:style w:type="character" w:customStyle="1" w:styleId="Heading6Char">
    <w:name w:val="Heading 6 Char"/>
    <w:rPr>
      <w:rFonts w:ascii="Times New Roman" w:eastAsia="Times New Roman" w:hAnsi="Times New Roman" w:cs="Times New Roman"/>
      <w:b/>
      <w:noProof/>
      <w:snapToGrid/>
      <w:color w:val="000000"/>
      <w:w w:val="100"/>
      <w:position w:val="-1"/>
      <w:sz w:val="20"/>
      <w:szCs w:val="20"/>
      <w:effect w:val="none"/>
      <w:vertAlign w:val="baseline"/>
      <w:cs w:val="0"/>
      <w:em w:val="none"/>
    </w:rPr>
  </w:style>
  <w:style w:type="character" w:customStyle="1" w:styleId="Heading7Char">
    <w:name w:val="Heading 7 Char"/>
    <w:rPr>
      <w:rFonts w:ascii="Arial" w:eastAsia="Times New Roman" w:hAnsi="Arial" w:cs="Times New Roman"/>
      <w:b/>
      <w:bCs/>
      <w:noProof/>
      <w:w w:val="100"/>
      <w:position w:val="-1"/>
      <w:sz w:val="20"/>
      <w:szCs w:val="20"/>
      <w:effect w:val="none"/>
      <w:vertAlign w:val="baseline"/>
      <w:cs w:val="0"/>
      <w:em w:val="none"/>
    </w:rPr>
  </w:style>
  <w:style w:type="character" w:customStyle="1" w:styleId="Heading8Char">
    <w:name w:val="Heading 8 Char"/>
    <w:rPr>
      <w:rFonts w:ascii="Arial" w:eastAsia="Times New Roman" w:hAnsi="Arial" w:cs="Times New Roman"/>
      <w:b/>
      <w:noProof/>
      <w:w w:val="100"/>
      <w:position w:val="-1"/>
      <w:sz w:val="20"/>
      <w:szCs w:val="20"/>
      <w:effect w:val="none"/>
      <w:vertAlign w:val="baseline"/>
      <w:cs w:val="0"/>
      <w:em w:val="none"/>
    </w:rPr>
  </w:style>
  <w:style w:type="character" w:customStyle="1" w:styleId="Heading9Char">
    <w:name w:val="Heading 9 Char"/>
    <w:rPr>
      <w:rFonts w:ascii="Arial" w:eastAsia="Times New Roman" w:hAnsi="Arial" w:cs="Times New Roman"/>
      <w:b/>
      <w:noProof/>
      <w:w w:val="100"/>
      <w:position w:val="-1"/>
      <w:sz w:val="20"/>
      <w:szCs w:val="20"/>
      <w:effect w:val="none"/>
      <w:vertAlign w:val="baseline"/>
      <w:cs w:val="0"/>
      <w:em w:val="none"/>
    </w:rPr>
  </w:style>
  <w:style w:type="paragraph" w:styleId="Antetmesaj">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cs="Times New Roman"/>
      <w:noProof/>
      <w:sz w:val="24"/>
      <w:szCs w:val="24"/>
    </w:rPr>
  </w:style>
  <w:style w:type="character" w:customStyle="1" w:styleId="MessageHeaderChar">
    <w:name w:val="Message Header Char"/>
    <w:rPr>
      <w:rFonts w:ascii="Calibri Light" w:eastAsia="Times New Roman" w:hAnsi="Calibri Light" w:cs="Times New Roman"/>
      <w:noProof/>
      <w:w w:val="100"/>
      <w:position w:val="-1"/>
      <w:sz w:val="24"/>
      <w:szCs w:val="24"/>
      <w:effect w:val="none"/>
      <w:shd w:val="pct20" w:color="auto" w:fill="auto"/>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b">
    <w:name w:val="b"/>
    <w:basedOn w:val="Normal"/>
    <w:pPr>
      <w:spacing w:before="100" w:beforeAutospacing="1" w:after="100" w:afterAutospacing="1" w:line="240" w:lineRule="auto"/>
    </w:pPr>
    <w:rPr>
      <w:rFonts w:ascii="Times New Roman" w:eastAsia="Times New Roman" w:hAnsi="Times New Roman" w:cs="Times New Roman"/>
      <w:noProof/>
      <w:sz w:val="24"/>
      <w:szCs w:val="24"/>
    </w:rPr>
  </w:style>
  <w:style w:type="paragraph" w:styleId="Frspaiere">
    <w:name w:val="No Spacing"/>
    <w:pPr>
      <w:suppressAutoHyphens/>
      <w:spacing w:line="1" w:lineRule="atLeast"/>
      <w:ind w:leftChars="-1" w:left="-1" w:hangingChars="1" w:hanging="1"/>
      <w:textDirection w:val="btLr"/>
      <w:textAlignment w:val="top"/>
      <w:outlineLvl w:val="0"/>
    </w:pPr>
    <w:rPr>
      <w:position w:val="-1"/>
    </w:rPr>
  </w:style>
  <w:style w:type="paragraph" w:styleId="Listparagraf">
    <w:name w:val="List Paragraph"/>
    <w:basedOn w:val="Normal"/>
    <w:uiPriority w:val="34"/>
    <w:qFormat/>
    <w:pPr>
      <w:ind w:left="720"/>
      <w:contextualSpacing/>
    </w:pPr>
    <w:rPr>
      <w:rFonts w:cs="Times New Roman"/>
      <w:noProof/>
    </w:rPr>
  </w:style>
  <w:style w:type="table" w:styleId="Tabelgril">
    <w:name w:val="Table Grid"/>
    <w:basedOn w:val="TabelNormal"/>
    <w:pPr>
      <w:suppressAutoHyphens/>
      <w:spacing w:after="0" w:line="240" w:lineRule="auto"/>
      <w:ind w:leftChars="-1" w:left="-1" w:hangingChars="1" w:hanging="1"/>
      <w:textDirection w:val="btLr"/>
      <w:textAlignment w:val="top"/>
      <w:outlineLvl w:val="0"/>
    </w:pPr>
    <w:rPr>
      <w:rFonts w:cs="Times New Roman"/>
      <w:position w:val="-1"/>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Pr>
      <w:rFonts w:ascii="Arial" w:eastAsia="Times New Roman" w:hAnsi="Arial" w:cs="Times New Roman"/>
      <w:b/>
      <w:noProof/>
      <w:w w:val="100"/>
      <w:position w:val="-1"/>
      <w:sz w:val="36"/>
      <w:szCs w:val="20"/>
      <w:effect w:val="none"/>
      <w:vertAlign w:val="baseline"/>
      <w:cs w:val="0"/>
      <w:em w:val="none"/>
    </w:rPr>
  </w:style>
  <w:style w:type="paragraph" w:customStyle="1" w:styleId="Footnote">
    <w:name w:val="Footnote"/>
    <w:basedOn w:val="Normal"/>
    <w:pPr>
      <w:spacing w:after="0" w:line="240" w:lineRule="auto"/>
    </w:pPr>
    <w:rPr>
      <w:rFonts w:ascii="Times New Roman" w:eastAsia="Times New Roman" w:hAnsi="Times New Roman" w:cs="Times New Roman"/>
      <w:noProof/>
      <w:sz w:val="24"/>
      <w:szCs w:val="20"/>
    </w:rPr>
  </w:style>
  <w:style w:type="paragraph" w:customStyle="1" w:styleId="Subhead">
    <w:name w:val="Subhead"/>
    <w:basedOn w:val="Normal"/>
    <w:pPr>
      <w:spacing w:before="72" w:after="72" w:line="240" w:lineRule="auto"/>
    </w:pPr>
    <w:rPr>
      <w:rFonts w:ascii="Times New Roman" w:eastAsia="Times New Roman" w:hAnsi="Times New Roman" w:cs="Times New Roman"/>
      <w:noProof/>
      <w:sz w:val="20"/>
      <w:szCs w:val="20"/>
    </w:rPr>
  </w:style>
  <w:style w:type="paragraph" w:customStyle="1" w:styleId="NumberList">
    <w:name w:val="Number List"/>
    <w:basedOn w:val="Normal"/>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pPr>
      <w:spacing w:after="0" w:line="240" w:lineRule="auto"/>
    </w:pPr>
    <w:rPr>
      <w:rFonts w:ascii="Times New Roman" w:eastAsia="Times New Roman" w:hAnsi="Times New Roman" w:cs="Times New Roman"/>
      <w:noProof/>
      <w:sz w:val="24"/>
      <w:szCs w:val="20"/>
    </w:rPr>
  </w:style>
  <w:style w:type="paragraph" w:customStyle="1" w:styleId="Bullet">
    <w:name w:val="Bullet"/>
    <w:basedOn w:val="Normal"/>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pPr>
      <w:spacing w:after="0" w:line="240" w:lineRule="auto"/>
    </w:pPr>
    <w:rPr>
      <w:rFonts w:ascii="Times New Roman" w:eastAsia="Times New Roman" w:hAnsi="Times New Roman" w:cs="Times New Roman"/>
      <w:noProof/>
      <w:sz w:val="24"/>
      <w:szCs w:val="20"/>
    </w:rPr>
  </w:style>
  <w:style w:type="paragraph" w:customStyle="1" w:styleId="DefaultText">
    <w:name w:val="Default Text"/>
    <w:basedOn w:val="Normal"/>
    <w:pPr>
      <w:spacing w:after="0" w:line="240" w:lineRule="auto"/>
    </w:pPr>
    <w:rPr>
      <w:rFonts w:ascii="Times New Roman" w:eastAsia="Times New Roman" w:hAnsi="Times New Roman" w:cs="Times New Roman"/>
      <w:noProof/>
      <w:sz w:val="24"/>
      <w:szCs w:val="20"/>
    </w:rPr>
  </w:style>
  <w:style w:type="paragraph" w:styleId="Corptext">
    <w:name w:val="Body Text"/>
    <w:basedOn w:val="Normal"/>
    <w:pPr>
      <w:widowControl w:val="0"/>
      <w:tabs>
        <w:tab w:val="left" w:pos="720"/>
      </w:tabs>
      <w:spacing w:after="0" w:line="240" w:lineRule="auto"/>
      <w:jc w:val="both"/>
    </w:pPr>
    <w:rPr>
      <w:rFonts w:ascii="Arial" w:eastAsia="Times New Roman" w:hAnsi="Arial" w:cs="Times New Roman"/>
      <w:noProof/>
      <w:snapToGrid w:val="0"/>
      <w:color w:val="000000"/>
      <w:sz w:val="24"/>
      <w:szCs w:val="20"/>
    </w:rPr>
  </w:style>
  <w:style w:type="character" w:customStyle="1" w:styleId="BodyTextChar">
    <w:name w:val="Body Text Char"/>
    <w:rPr>
      <w:rFonts w:ascii="Arial" w:eastAsia="Times New Roman" w:hAnsi="Arial" w:cs="Times New Roman"/>
      <w:noProof/>
      <w:snapToGrid/>
      <w:color w:val="000000"/>
      <w:w w:val="100"/>
      <w:position w:val="-1"/>
      <w:sz w:val="24"/>
      <w:szCs w:val="20"/>
      <w:effect w:val="none"/>
      <w:vertAlign w:val="baseline"/>
      <w:cs w:val="0"/>
      <w:em w:val="none"/>
    </w:rPr>
  </w:style>
  <w:style w:type="character" w:styleId="Numrdepagin">
    <w:name w:val="page number"/>
    <w:basedOn w:val="Fontdeparagrafimplicit"/>
    <w:rPr>
      <w:w w:val="100"/>
      <w:position w:val="-1"/>
      <w:effect w:val="none"/>
      <w:vertAlign w:val="baseline"/>
      <w:cs w:val="0"/>
      <w:em w:val="none"/>
    </w:rPr>
  </w:style>
  <w:style w:type="paragraph" w:styleId="Cuprins1">
    <w:name w:val="toc 1"/>
    <w:basedOn w:val="Normal"/>
    <w:next w:val="Normal"/>
    <w:pPr>
      <w:tabs>
        <w:tab w:val="left" w:pos="1000"/>
        <w:tab w:val="right" w:leader="dot" w:pos="8269"/>
      </w:tabs>
      <w:spacing w:before="120" w:after="120" w:line="240" w:lineRule="auto"/>
    </w:pPr>
    <w:rPr>
      <w:rFonts w:ascii="Times New Roman" w:eastAsia="Times New Roman" w:hAnsi="Times New Roman" w:cs="Times New Roman"/>
      <w:noProof/>
      <w:sz w:val="24"/>
      <w:szCs w:val="20"/>
    </w:rPr>
  </w:style>
  <w:style w:type="paragraph" w:styleId="Cuprins2">
    <w:name w:val="toc 2"/>
    <w:basedOn w:val="Normal"/>
    <w:next w:val="Normal"/>
    <w:pPr>
      <w:tabs>
        <w:tab w:val="right" w:leader="dot" w:pos="8269"/>
      </w:tabs>
      <w:spacing w:before="60" w:after="60" w:line="240" w:lineRule="auto"/>
      <w:ind w:left="198"/>
    </w:pPr>
    <w:rPr>
      <w:rFonts w:ascii="Times New Roman" w:eastAsia="Times New Roman" w:hAnsi="Times New Roman" w:cs="Times New Roman"/>
      <w:noProof/>
      <w:sz w:val="24"/>
      <w:szCs w:val="20"/>
    </w:rPr>
  </w:style>
  <w:style w:type="paragraph" w:styleId="Cuprins3">
    <w:name w:val="toc 3"/>
    <w:basedOn w:val="Normal"/>
    <w:next w:val="Normal"/>
    <w:pPr>
      <w:spacing w:after="0" w:line="240" w:lineRule="auto"/>
      <w:ind w:left="400"/>
    </w:pPr>
    <w:rPr>
      <w:rFonts w:ascii="Times New Roman" w:eastAsia="Times New Roman" w:hAnsi="Times New Roman" w:cs="Times New Roman"/>
      <w:noProof/>
      <w:sz w:val="20"/>
      <w:szCs w:val="20"/>
    </w:rPr>
  </w:style>
  <w:style w:type="character" w:styleId="Hyperlink">
    <w:name w:val="Hyperlink"/>
    <w:rPr>
      <w:color w:val="0000FF"/>
      <w:w w:val="100"/>
      <w:position w:val="-1"/>
      <w:u w:val="single"/>
      <w:effect w:val="none"/>
      <w:vertAlign w:val="baseline"/>
      <w:cs w:val="0"/>
      <w:em w:val="none"/>
    </w:rPr>
  </w:style>
  <w:style w:type="character" w:styleId="HyperlinkParcurs">
    <w:name w:val="FollowedHyperlink"/>
    <w:rPr>
      <w:color w:val="800080"/>
      <w:w w:val="100"/>
      <w:position w:val="-1"/>
      <w:u w:val="single"/>
      <w:effect w:val="none"/>
      <w:vertAlign w:val="baseline"/>
      <w:cs w:val="0"/>
      <w:em w:val="none"/>
    </w:rPr>
  </w:style>
  <w:style w:type="paragraph" w:styleId="Corptext2">
    <w:name w:val="Body Text 2"/>
    <w:basedOn w:val="Normal"/>
    <w:pPr>
      <w:spacing w:after="0" w:line="240" w:lineRule="auto"/>
      <w:jc w:val="both"/>
    </w:pPr>
    <w:rPr>
      <w:rFonts w:ascii="Times New Roman" w:eastAsia="Times New Roman" w:hAnsi="Times New Roman" w:cs="Times New Roman"/>
      <w:noProof/>
      <w:sz w:val="24"/>
      <w:szCs w:val="20"/>
    </w:rPr>
  </w:style>
  <w:style w:type="character" w:customStyle="1" w:styleId="BodyText2Char">
    <w:name w:val="Body Text 2 Char"/>
    <w:rPr>
      <w:rFonts w:ascii="Times New Roman" w:eastAsia="Times New Roman" w:hAnsi="Times New Roman" w:cs="Times New Roman"/>
      <w:noProof/>
      <w:w w:val="100"/>
      <w:position w:val="-1"/>
      <w:sz w:val="24"/>
      <w:szCs w:val="20"/>
      <w:effect w:val="none"/>
      <w:vertAlign w:val="baseline"/>
      <w:cs w:val="0"/>
      <w:em w:val="none"/>
    </w:rPr>
  </w:style>
  <w:style w:type="paragraph" w:styleId="Textnotdesubsol">
    <w:name w:val="footnote text"/>
    <w:basedOn w:val="Normal"/>
    <w:uiPriority w:val="99"/>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uiPriority w:val="99"/>
    <w:rPr>
      <w:rFonts w:ascii="Times New Roman" w:eastAsia="Times New Roman" w:hAnsi="Times New Roman" w:cs="Times New Roman"/>
      <w:noProof/>
      <w:w w:val="100"/>
      <w:position w:val="-1"/>
      <w:sz w:val="20"/>
      <w:szCs w:val="20"/>
      <w:effect w:val="none"/>
      <w:vertAlign w:val="baseline"/>
      <w:cs w:val="0"/>
      <w:em w:val="none"/>
    </w:rPr>
  </w:style>
  <w:style w:type="character" w:customStyle="1" w:styleId="DocumentMapChar">
    <w:name w:val="Document Map Char"/>
    <w:rPr>
      <w:rFonts w:ascii="Tahoma" w:eastAsia="Times New Roman" w:hAnsi="Tahoma"/>
      <w:w w:val="100"/>
      <w:position w:val="-1"/>
      <w:effect w:val="none"/>
      <w:shd w:val="clear" w:color="auto" w:fill="000080"/>
      <w:vertAlign w:val="baseline"/>
      <w:cs w:val="0"/>
      <w:em w:val="none"/>
      <w:lang w:val="ro-RO"/>
    </w:rPr>
  </w:style>
  <w:style w:type="paragraph" w:styleId="Plandocument">
    <w:name w:val="Document Map"/>
    <w:basedOn w:val="Normal"/>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rPr>
      <w:rFonts w:ascii="Segoe UI" w:hAnsi="Segoe UI" w:cs="Segoe UI"/>
      <w:w w:val="100"/>
      <w:position w:val="-1"/>
      <w:sz w:val="16"/>
      <w:szCs w:val="16"/>
      <w:effect w:val="none"/>
      <w:vertAlign w:val="baseline"/>
      <w:cs w:val="0"/>
      <w:em w:val="none"/>
    </w:rPr>
  </w:style>
  <w:style w:type="paragraph" w:styleId="Corptext3">
    <w:name w:val="Body Text 3"/>
    <w:basedOn w:val="Normal"/>
    <w:pPr>
      <w:spacing w:after="0" w:line="240" w:lineRule="auto"/>
      <w:jc w:val="both"/>
    </w:pPr>
    <w:rPr>
      <w:rFonts w:ascii="Times New Roman" w:eastAsia="Times New Roman" w:hAnsi="Times New Roman" w:cs="Times New Roman"/>
      <w:noProof/>
      <w:color w:val="0000FF"/>
      <w:sz w:val="24"/>
      <w:szCs w:val="20"/>
    </w:rPr>
  </w:style>
  <w:style w:type="character" w:customStyle="1" w:styleId="BodyText3Char">
    <w:name w:val="Body Text 3 Char"/>
    <w:rPr>
      <w:rFonts w:ascii="Times New Roman" w:eastAsia="Times New Roman" w:hAnsi="Times New Roman" w:cs="Times New Roman"/>
      <w:noProof/>
      <w:color w:val="0000FF"/>
      <w:w w:val="100"/>
      <w:position w:val="-1"/>
      <w:sz w:val="24"/>
      <w:szCs w:val="20"/>
      <w:effect w:val="none"/>
      <w:vertAlign w:val="baseline"/>
      <w:cs w:val="0"/>
      <w:em w:val="none"/>
    </w:rPr>
  </w:style>
  <w:style w:type="paragraph" w:styleId="Indentcorptext">
    <w:name w:val="Body Text Indent"/>
    <w:basedOn w:val="Normal"/>
    <w:pPr>
      <w:spacing w:after="0" w:line="240" w:lineRule="auto"/>
      <w:ind w:left="1130" w:hanging="1130"/>
    </w:pPr>
    <w:rPr>
      <w:rFonts w:ascii="Times New Roman" w:eastAsia="Times New Roman" w:hAnsi="Times New Roman" w:cs="Times New Roman"/>
      <w:b/>
      <w:noProof/>
      <w:sz w:val="28"/>
      <w:szCs w:val="20"/>
    </w:rPr>
  </w:style>
  <w:style w:type="character" w:customStyle="1" w:styleId="BodyTextIndentChar">
    <w:name w:val="Body Text Indent Char"/>
    <w:rPr>
      <w:rFonts w:ascii="Times New Roman" w:eastAsia="Times New Roman" w:hAnsi="Times New Roman" w:cs="Times New Roman"/>
      <w:b/>
      <w:noProof/>
      <w:w w:val="100"/>
      <w:position w:val="-1"/>
      <w:sz w:val="28"/>
      <w:szCs w:val="20"/>
      <w:effect w:val="none"/>
      <w:vertAlign w:val="baseline"/>
      <w:cs w:val="0"/>
      <w:em w:val="none"/>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ro-RO"/>
    </w:rPr>
  </w:style>
  <w:style w:type="paragraph" w:styleId="TextnBalon">
    <w:name w:val="Balloon Text"/>
    <w:basedOn w:val="Normal"/>
    <w:pPr>
      <w:spacing w:after="0" w:line="240" w:lineRule="auto"/>
    </w:pPr>
    <w:rPr>
      <w:rFonts w:ascii="Tahoma" w:eastAsia="Times New Roman" w:hAnsi="Tahoma" w:cs="Tahoma"/>
      <w:sz w:val="16"/>
      <w:szCs w:val="16"/>
      <w:lang w:val="ro-RO"/>
    </w:rPr>
  </w:style>
  <w:style w:type="character" w:customStyle="1" w:styleId="TextnBalonCaracter1">
    <w:name w:val="Text în Balon Caracter1"/>
    <w:rPr>
      <w:rFonts w:ascii="Segoe UI" w:hAnsi="Segoe UI" w:cs="Segoe UI"/>
      <w:w w:val="100"/>
      <w:position w:val="-1"/>
      <w:sz w:val="18"/>
      <w:szCs w:val="18"/>
      <w:effect w:val="none"/>
      <w:vertAlign w:val="baseline"/>
      <w:cs w:val="0"/>
      <w:em w:val="none"/>
    </w:rPr>
  </w:style>
  <w:style w:type="character" w:styleId="Accentuat">
    <w:name w:val="Emphasis"/>
    <w:rPr>
      <w:i/>
      <w:iCs/>
      <w:w w:val="100"/>
      <w:position w:val="-1"/>
      <w:effect w:val="none"/>
      <w:vertAlign w:val="baseline"/>
      <w:cs w:val="0"/>
      <w:em w:val="none"/>
    </w:rPr>
  </w:style>
  <w:style w:type="character" w:customStyle="1" w:styleId="fn">
    <w:name w:val="fn"/>
    <w:basedOn w:val="Fontdeparagrafimplicit"/>
    <w:rPr>
      <w:w w:val="100"/>
      <w:position w:val="-1"/>
      <w:effect w:val="none"/>
      <w:vertAlign w:val="baseline"/>
      <w:cs w:val="0"/>
      <w:em w:val="none"/>
    </w:rPr>
  </w:style>
  <w:style w:type="character" w:customStyle="1" w:styleId="plainlinksneverexpand">
    <w:name w:val="plainlinksneverexpand"/>
    <w:basedOn w:val="Fontdeparagrafimplicit"/>
    <w:rPr>
      <w:w w:val="100"/>
      <w:position w:val="-1"/>
      <w:effect w:val="none"/>
      <w:vertAlign w:val="baseline"/>
      <w:cs w:val="0"/>
      <w:em w:val="none"/>
    </w:rPr>
  </w:style>
  <w:style w:type="character" w:customStyle="1" w:styleId="geo-default">
    <w:name w:val="geo-default"/>
    <w:basedOn w:val="Fontdeparagrafimplicit"/>
    <w:rPr>
      <w:w w:val="100"/>
      <w:position w:val="-1"/>
      <w:effect w:val="none"/>
      <w:vertAlign w:val="baseline"/>
      <w:cs w:val="0"/>
      <w:em w:val="none"/>
    </w:rPr>
  </w:style>
  <w:style w:type="character" w:customStyle="1" w:styleId="geo-dms">
    <w:name w:val="geo-dms"/>
    <w:basedOn w:val="Fontdeparagrafimplicit"/>
    <w:rPr>
      <w:w w:val="100"/>
      <w:position w:val="-1"/>
      <w:effect w:val="none"/>
      <w:vertAlign w:val="baseline"/>
      <w:cs w:val="0"/>
      <w:em w:val="none"/>
    </w:rPr>
  </w:style>
  <w:style w:type="character" w:customStyle="1" w:styleId="latitude">
    <w:name w:val="latitude"/>
    <w:basedOn w:val="Fontdeparagrafimplicit"/>
    <w:rPr>
      <w:w w:val="100"/>
      <w:position w:val="-1"/>
      <w:effect w:val="none"/>
      <w:vertAlign w:val="baseline"/>
      <w:cs w:val="0"/>
      <w:em w:val="none"/>
    </w:rPr>
  </w:style>
  <w:style w:type="character" w:customStyle="1" w:styleId="longitude">
    <w:name w:val="longitude"/>
    <w:basedOn w:val="Fontdeparagrafimplicit"/>
    <w:rPr>
      <w:w w:val="100"/>
      <w:position w:val="-1"/>
      <w:effect w:val="none"/>
      <w:vertAlign w:val="baseline"/>
      <w:cs w:val="0"/>
      <w:em w:val="none"/>
    </w:rPr>
  </w:style>
  <w:style w:type="character" w:customStyle="1" w:styleId="geo-multi-punct">
    <w:name w:val="geo-multi-punct"/>
    <w:basedOn w:val="Fontdeparagrafimplicit"/>
    <w:rPr>
      <w:w w:val="100"/>
      <w:position w:val="-1"/>
      <w:effect w:val="none"/>
      <w:vertAlign w:val="baseline"/>
      <w:cs w:val="0"/>
      <w:em w:val="none"/>
    </w:rPr>
  </w:style>
  <w:style w:type="character" w:customStyle="1" w:styleId="geo-nondefault">
    <w:name w:val="geo-nondefault"/>
    <w:basedOn w:val="Fontdeparagrafimplicit"/>
    <w:rPr>
      <w:w w:val="100"/>
      <w:position w:val="-1"/>
      <w:effect w:val="none"/>
      <w:vertAlign w:val="baseline"/>
      <w:cs w:val="0"/>
      <w:em w:val="none"/>
    </w:rPr>
  </w:style>
  <w:style w:type="character" w:customStyle="1" w:styleId="geo-dec">
    <w:name w:val="geo-dec"/>
    <w:basedOn w:val="Fontdeparagrafimplicit"/>
    <w:rPr>
      <w:w w:val="100"/>
      <w:position w:val="-1"/>
      <w:effect w:val="none"/>
      <w:vertAlign w:val="baseline"/>
      <w:cs w:val="0"/>
      <w:em w:val="none"/>
    </w:rPr>
  </w:style>
  <w:style w:type="character" w:customStyle="1" w:styleId="country-name">
    <w:name w:val="country-name"/>
    <w:basedOn w:val="Fontdeparagrafimplicit"/>
    <w:rPr>
      <w:w w:val="100"/>
      <w:position w:val="-1"/>
      <w:effect w:val="none"/>
      <w:vertAlign w:val="baseline"/>
      <w:cs w:val="0"/>
      <w:em w:val="none"/>
    </w:rPr>
  </w:style>
  <w:style w:type="character" w:customStyle="1" w:styleId="region">
    <w:name w:val="region"/>
    <w:basedOn w:val="Fontdeparagrafimplicit"/>
    <w:rPr>
      <w:w w:val="100"/>
      <w:position w:val="-1"/>
      <w:effect w:val="none"/>
      <w:vertAlign w:val="baseline"/>
      <w:cs w:val="0"/>
      <w:em w:val="none"/>
    </w:rPr>
  </w:style>
  <w:style w:type="character" w:customStyle="1" w:styleId="tocnumber">
    <w:name w:val="tocnumber"/>
    <w:basedOn w:val="Fontdeparagrafimplicit"/>
    <w:rPr>
      <w:w w:val="100"/>
      <w:position w:val="-1"/>
      <w:effect w:val="none"/>
      <w:vertAlign w:val="baseline"/>
      <w:cs w:val="0"/>
      <w:em w:val="none"/>
    </w:rPr>
  </w:style>
  <w:style w:type="character" w:customStyle="1" w:styleId="toctext">
    <w:name w:val="toctext"/>
    <w:basedOn w:val="Fontdeparagrafimplicit"/>
    <w:rPr>
      <w:w w:val="100"/>
      <w:position w:val="-1"/>
      <w:effect w:val="none"/>
      <w:vertAlign w:val="baseline"/>
      <w:cs w:val="0"/>
      <w:em w:val="none"/>
    </w:rPr>
  </w:style>
  <w:style w:type="character" w:customStyle="1" w:styleId="editsection">
    <w:name w:val="editsection"/>
    <w:basedOn w:val="Fontdeparagrafimplicit"/>
    <w:rPr>
      <w:w w:val="100"/>
      <w:position w:val="-1"/>
      <w:effect w:val="none"/>
      <w:vertAlign w:val="baseline"/>
      <w:cs w:val="0"/>
      <w:em w:val="none"/>
    </w:rPr>
  </w:style>
  <w:style w:type="character" w:customStyle="1" w:styleId="mw-headline">
    <w:name w:val="mw-headline"/>
    <w:basedOn w:val="Fontdeparagrafimplicit"/>
    <w:rPr>
      <w:w w:val="100"/>
      <w:position w:val="-1"/>
      <w:effect w:val="none"/>
      <w:vertAlign w:val="baseline"/>
      <w:cs w:val="0"/>
      <w:em w:val="none"/>
    </w:rPr>
  </w:style>
  <w:style w:type="character" w:styleId="Robust">
    <w:name w:val="Strong"/>
    <w:rPr>
      <w:b/>
      <w:bCs/>
      <w:w w:val="100"/>
      <w:position w:val="-1"/>
      <w:effect w:val="none"/>
      <w:vertAlign w:val="baseline"/>
      <w:cs w:val="0"/>
      <w:em w:val="none"/>
    </w:rPr>
  </w:style>
  <w:style w:type="character" w:customStyle="1" w:styleId="do1">
    <w:name w:val="do1"/>
    <w:rPr>
      <w:b/>
      <w:bCs/>
      <w:w w:val="100"/>
      <w:position w:val="-1"/>
      <w:sz w:val="26"/>
      <w:szCs w:val="26"/>
      <w:effect w:val="none"/>
      <w:vertAlign w:val="baseline"/>
      <w:cs w:val="0"/>
      <w:em w:val="none"/>
    </w:rPr>
  </w:style>
  <w:style w:type="paragraph" w:styleId="Indentcorptext2">
    <w:name w:val="Body Text Indent 2"/>
    <w:basedOn w:val="Normal"/>
    <w:pPr>
      <w:spacing w:after="120" w:line="480" w:lineRule="auto"/>
      <w:ind w:left="283"/>
    </w:pPr>
    <w:rPr>
      <w:rFonts w:ascii="Times New Roman" w:eastAsia="Times New Roman" w:hAnsi="Times New Roman" w:cs="Times New Roman"/>
      <w:noProof/>
      <w:sz w:val="20"/>
      <w:szCs w:val="20"/>
    </w:rPr>
  </w:style>
  <w:style w:type="character" w:customStyle="1" w:styleId="BodyTextIndent2Char">
    <w:name w:val="Body Text Indent 2 Char"/>
    <w:rPr>
      <w:rFonts w:ascii="Times New Roman" w:eastAsia="Times New Roman" w:hAnsi="Times New Roman" w:cs="Times New Roman"/>
      <w:noProof/>
      <w:w w:val="100"/>
      <w:position w:val="-1"/>
      <w:sz w:val="20"/>
      <w:szCs w:val="20"/>
      <w:effect w:val="none"/>
      <w:vertAlign w:val="baseline"/>
      <w:cs w:val="0"/>
      <w:em w:val="none"/>
    </w:rPr>
  </w:style>
  <w:style w:type="character" w:customStyle="1" w:styleId="tal1">
    <w:name w:val="tal1"/>
    <w:basedOn w:val="Fontdeparagrafimplicit"/>
    <w:rPr>
      <w:w w:val="100"/>
      <w:position w:val="-1"/>
      <w:effect w:val="none"/>
      <w:vertAlign w:val="baseline"/>
      <w:cs w:val="0"/>
      <w:em w:val="none"/>
    </w:rPr>
  </w:style>
  <w:style w:type="character" w:customStyle="1" w:styleId="ln2tpunct">
    <w:name w:val="ln2tpunct"/>
    <w:basedOn w:val="Fontdeparagrafimplicit"/>
    <w:rPr>
      <w:w w:val="100"/>
      <w:position w:val="-1"/>
      <w:effect w:val="none"/>
      <w:vertAlign w:val="baseline"/>
      <w:cs w:val="0"/>
      <w:em w:val="none"/>
    </w:rPr>
  </w:style>
  <w:style w:type="character" w:customStyle="1" w:styleId="apple-converted-space">
    <w:name w:val="apple-converted-space"/>
    <w:basedOn w:val="Fontdeparagrafimplicit"/>
    <w:rPr>
      <w:w w:val="100"/>
      <w:position w:val="-1"/>
      <w:effect w:val="none"/>
      <w:vertAlign w:val="baseline"/>
      <w:cs w:val="0"/>
      <w:em w:val="none"/>
    </w:rPr>
  </w:style>
  <w:style w:type="character" w:customStyle="1" w:styleId="spelle">
    <w:name w:val="spelle"/>
    <w:basedOn w:val="Fontdeparagrafimplicit"/>
    <w:rPr>
      <w:w w:val="100"/>
      <w:position w:val="-1"/>
      <w:effect w:val="none"/>
      <w:vertAlign w:val="baseline"/>
      <w:cs w:val="0"/>
      <w:em w:val="none"/>
    </w:rPr>
  </w:style>
  <w:style w:type="character" w:customStyle="1" w:styleId="textul">
    <w:name w:val="textul"/>
    <w:basedOn w:val="Fontdeparagrafimplicit"/>
    <w:rPr>
      <w:w w:val="100"/>
      <w:position w:val="-1"/>
      <w:effect w:val="none"/>
      <w:vertAlign w:val="baseline"/>
      <w:cs w:val="0"/>
      <w:em w:val="none"/>
    </w:rPr>
  </w:style>
  <w:style w:type="character" w:customStyle="1" w:styleId="mw-editsection">
    <w:name w:val="mw-editsection"/>
    <w:basedOn w:val="Fontdeparagrafimplicit"/>
    <w:rPr>
      <w:w w:val="100"/>
      <w:position w:val="-1"/>
      <w:effect w:val="none"/>
      <w:vertAlign w:val="baseline"/>
      <w:cs w:val="0"/>
      <w:em w:val="none"/>
    </w:rPr>
  </w:style>
  <w:style w:type="character" w:customStyle="1" w:styleId="mw-editsection-bracket">
    <w:name w:val="mw-editsection-bracket"/>
    <w:basedOn w:val="Fontdeparagrafimplicit"/>
    <w:rPr>
      <w:w w:val="100"/>
      <w:position w:val="-1"/>
      <w:effect w:val="none"/>
      <w:vertAlign w:val="baseline"/>
      <w:cs w:val="0"/>
      <w:em w:val="none"/>
    </w:rPr>
  </w:style>
  <w:style w:type="character" w:customStyle="1" w:styleId="mw-editsection-divider">
    <w:name w:val="mw-editsection-divider"/>
    <w:basedOn w:val="Fontdeparagrafimplici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Unicode MS" w:eastAsia="Arial Unicode MS" w:cs="Arial Unicode MS"/>
      <w:color w:val="000000"/>
      <w:position w:val="-1"/>
      <w:sz w:val="24"/>
      <w:szCs w:val="24"/>
      <w:lang w:val="en-US"/>
    </w:rPr>
  </w:style>
  <w:style w:type="paragraph" w:styleId="Titlucuprins">
    <w:name w:val="TOC Heading"/>
    <w:basedOn w:val="Titlu1"/>
    <w:next w:val="Normal"/>
    <w:qFormat/>
    <w:pPr>
      <w:keepLines/>
      <w:spacing w:before="240" w:line="259" w:lineRule="auto"/>
      <w:ind w:left="0" w:firstLine="0"/>
      <w:outlineLvl w:val="9"/>
    </w:pPr>
    <w:rPr>
      <w:rFonts w:ascii="Calibri Light" w:hAnsi="Calibri Light"/>
      <w:b w:val="0"/>
      <w:i w:val="0"/>
      <w:color w:val="2E74B5"/>
      <w:sz w:val="32"/>
      <w:szCs w:val="32"/>
    </w:rPr>
  </w:style>
  <w:style w:type="character" w:customStyle="1" w:styleId="fs12">
    <w:name w:val="fs12"/>
    <w:rPr>
      <w:w w:val="100"/>
      <w:position w:val="-1"/>
      <w:effect w:val="none"/>
      <w:vertAlign w:val="baseline"/>
      <w:cs w:val="0"/>
      <w:em w:val="none"/>
    </w:rPr>
  </w:style>
  <w:style w:type="character" w:customStyle="1" w:styleId="DocumentMapChar1">
    <w:name w:val="Document Map Char1"/>
    <w:rPr>
      <w:rFonts w:ascii="Segoe UI" w:hAnsi="Segoe UI" w:cs="Segoe UI"/>
      <w:w w:val="100"/>
      <w:position w:val="-1"/>
      <w:sz w:val="16"/>
      <w:szCs w:val="16"/>
      <w:effect w:val="none"/>
      <w:vertAlign w:val="baseline"/>
      <w:cs w:val="0"/>
      <w:em w:val="none"/>
    </w:rPr>
  </w:style>
  <w:style w:type="character" w:customStyle="1" w:styleId="BalloonTextChar1">
    <w:name w:val="Balloon Text Char1"/>
    <w:rPr>
      <w:rFonts w:ascii="Segoe UI" w:hAnsi="Segoe UI" w:cs="Segoe UI"/>
      <w:w w:val="100"/>
      <w:position w:val="-1"/>
      <w:sz w:val="18"/>
      <w:szCs w:val="18"/>
      <w:effect w:val="none"/>
      <w:vertAlign w:val="baseline"/>
      <w:cs w:val="0"/>
      <w:em w:val="none"/>
    </w:rPr>
  </w:style>
  <w:style w:type="numbering" w:customStyle="1" w:styleId="NoList1">
    <w:name w:val="No List1"/>
    <w:next w:val="FrListare"/>
    <w:qFormat/>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2">
    <w:name w:val="xl102"/>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5">
    <w:name w:val="xl105"/>
    <w:basedOn w:val="Normal"/>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numbering" w:customStyle="1" w:styleId="NoList2">
    <w:name w:val="No List2"/>
    <w:next w:val="FrListare"/>
    <w:qFormat/>
  </w:style>
  <w:style w:type="numbering" w:customStyle="1" w:styleId="NoList3">
    <w:name w:val="No List3"/>
    <w:next w:val="FrListare"/>
    <w:qFormat/>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Referincomentariu">
    <w:name w:val="annotation reference"/>
    <w:qFormat/>
    <w:rPr>
      <w:w w:val="100"/>
      <w:position w:val="-1"/>
      <w:sz w:val="16"/>
      <w:szCs w:val="16"/>
      <w:effect w:val="none"/>
      <w:vertAlign w:val="baseline"/>
      <w:cs w:val="0"/>
      <w:em w:val="none"/>
    </w:rPr>
  </w:style>
  <w:style w:type="paragraph" w:styleId="Textcomentariu">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SubiectComentariu">
    <w:name w:val="annotation subject"/>
    <w:basedOn w:val="Textcomentariu"/>
    <w:next w:val="Textcomentariu"/>
    <w:qFormat/>
    <w:rPr>
      <w:b/>
      <w:bCs/>
    </w:rPr>
  </w:style>
  <w:style w:type="character" w:customStyle="1" w:styleId="CommentSubjectChar">
    <w:name w:val="Comment Subject Char"/>
    <w:rPr>
      <w:b/>
      <w:bCs/>
      <w:w w:val="100"/>
      <w:position w:val="-1"/>
      <w:effect w:val="none"/>
      <w:vertAlign w:val="baseline"/>
      <w:cs w:val="0"/>
      <w:em w:val="none"/>
      <w:lang w:val="en-GB"/>
    </w:rPr>
  </w:style>
  <w:style w:type="numbering" w:customStyle="1" w:styleId="FrListare1">
    <w:name w:val="Fără Listare1"/>
    <w:next w:val="FrListare"/>
    <w:qFormat/>
  </w:style>
  <w:style w:type="paragraph" w:customStyle="1" w:styleId="ListParagraph1">
    <w:name w:val="List Paragraph1"/>
    <w:basedOn w:val="Normal"/>
    <w:pPr>
      <w:spacing w:after="0" w:line="240" w:lineRule="auto"/>
      <w:ind w:left="720"/>
      <w:contextualSpacing/>
    </w:pPr>
    <w:rPr>
      <w:noProof/>
    </w:rPr>
  </w:style>
  <w:style w:type="character" w:styleId="Referinnotdesubsol">
    <w:name w:val="footnote reference"/>
    <w:uiPriority w:val="99"/>
    <w:qFormat/>
    <w:rPr>
      <w:w w:val="100"/>
      <w:position w:val="-1"/>
      <w:effect w:val="none"/>
      <w:vertAlign w:val="superscript"/>
      <w:cs w:val="0"/>
      <w:em w:val="none"/>
    </w:rPr>
  </w:style>
  <w:style w:type="paragraph" w:customStyle="1" w:styleId="NoSpacing1">
    <w:name w:val="No Spacing1"/>
    <w:pPr>
      <w:suppressAutoHyphens/>
      <w:spacing w:line="1" w:lineRule="atLeast"/>
      <w:ind w:leftChars="-1" w:left="-1" w:hangingChars="1" w:hanging="1"/>
      <w:textDirection w:val="btLr"/>
      <w:textAlignment w:val="top"/>
      <w:outlineLvl w:val="0"/>
    </w:pPr>
    <w:rPr>
      <w:noProof/>
      <w:position w:val="-1"/>
    </w:rPr>
  </w:style>
  <w:style w:type="paragraph" w:customStyle="1" w:styleId="CharCharCharCharCharCharChar">
    <w:name w:val="Char Char Char Char Char Char Char"/>
    <w:basedOn w:val="Normal"/>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pPr>
      <w:spacing w:after="200" w:line="408" w:lineRule="atLeast"/>
      <w:ind w:right="72"/>
    </w:pPr>
    <w:rPr>
      <w:lang w:val="en-US" w:bidi="en-US"/>
    </w:rPr>
  </w:style>
  <w:style w:type="character" w:customStyle="1" w:styleId="rvts7">
    <w:name w:val="rvts7"/>
    <w:rPr>
      <w:w w:val="100"/>
      <w:position w:val="-1"/>
      <w:effect w:val="none"/>
      <w:vertAlign w:val="baseline"/>
      <w:cs w:val="0"/>
      <w:em w:val="none"/>
    </w:rPr>
  </w:style>
  <w:style w:type="paragraph" w:styleId="Revizuire">
    <w:name w:val="Revision"/>
    <w:pPr>
      <w:suppressAutoHyphens/>
      <w:spacing w:line="1" w:lineRule="atLeast"/>
      <w:ind w:leftChars="-1" w:left="-1" w:hangingChars="1" w:hanging="1"/>
      <w:textDirection w:val="btLr"/>
      <w:textAlignment w:val="top"/>
      <w:outlineLvl w:val="0"/>
    </w:pPr>
    <w:rPr>
      <w:position w:val="-1"/>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 w:type="table" w:customStyle="1" w:styleId="a0">
    <w:basedOn w:val="TabelNormal"/>
    <w:tblPr>
      <w:tblStyleRowBandSize w:val="1"/>
      <w:tblStyleColBandSize w:val="1"/>
    </w:tblPr>
  </w:style>
  <w:style w:type="table" w:customStyle="1" w:styleId="a1">
    <w:basedOn w:val="TabelNormal"/>
    <w:tblPr>
      <w:tblStyleRowBandSize w:val="1"/>
      <w:tblStyleColBandSize w:val="1"/>
    </w:tblPr>
  </w:style>
  <w:style w:type="character" w:customStyle="1" w:styleId="UnresolvedMention1">
    <w:name w:val="Unresolved Mention1"/>
    <w:basedOn w:val="Fontdeparagrafimplicit"/>
    <w:uiPriority w:val="99"/>
    <w:semiHidden/>
    <w:unhideWhenUsed/>
    <w:rsid w:val="000C1EF2"/>
    <w:rPr>
      <w:color w:val="605E5C"/>
      <w:shd w:val="clear" w:color="auto" w:fill="E1DFDD"/>
    </w:rPr>
  </w:style>
  <w:style w:type="character" w:customStyle="1" w:styleId="ln2articol">
    <w:name w:val="ln2articol"/>
    <w:basedOn w:val="Fontdeparagrafimplicit"/>
    <w:rsid w:val="00D84D6E"/>
  </w:style>
  <w:style w:type="paragraph" w:customStyle="1" w:styleId="oj-normal">
    <w:name w:val="oj-normal"/>
    <w:basedOn w:val="Normal"/>
    <w:rsid w:val="008C02B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paragraph" w:customStyle="1" w:styleId="al">
    <w:name w:val="a_l"/>
    <w:basedOn w:val="Normal"/>
    <w:rsid w:val="00C069D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table" w:styleId="Tabelsimplu4">
    <w:name w:val="Plain Table 4"/>
    <w:basedOn w:val="TabelNormal"/>
    <w:uiPriority w:val="44"/>
    <w:rsid w:val="004B03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ps">
    <w:name w:val="hps"/>
    <w:basedOn w:val="Fontdeparagrafimplicit"/>
    <w:rsid w:val="001A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4440">
      <w:bodyDiv w:val="1"/>
      <w:marLeft w:val="0"/>
      <w:marRight w:val="0"/>
      <w:marTop w:val="0"/>
      <w:marBottom w:val="0"/>
      <w:divBdr>
        <w:top w:val="none" w:sz="0" w:space="0" w:color="auto"/>
        <w:left w:val="none" w:sz="0" w:space="0" w:color="auto"/>
        <w:bottom w:val="none" w:sz="0" w:space="0" w:color="auto"/>
        <w:right w:val="none" w:sz="0" w:space="0" w:color="auto"/>
      </w:divBdr>
    </w:div>
    <w:div w:id="203294875">
      <w:bodyDiv w:val="1"/>
      <w:marLeft w:val="0"/>
      <w:marRight w:val="0"/>
      <w:marTop w:val="0"/>
      <w:marBottom w:val="0"/>
      <w:divBdr>
        <w:top w:val="none" w:sz="0" w:space="0" w:color="auto"/>
        <w:left w:val="none" w:sz="0" w:space="0" w:color="auto"/>
        <w:bottom w:val="none" w:sz="0" w:space="0" w:color="auto"/>
        <w:right w:val="none" w:sz="0" w:space="0" w:color="auto"/>
      </w:divBdr>
    </w:div>
    <w:div w:id="297147577">
      <w:bodyDiv w:val="1"/>
      <w:marLeft w:val="0"/>
      <w:marRight w:val="0"/>
      <w:marTop w:val="0"/>
      <w:marBottom w:val="0"/>
      <w:divBdr>
        <w:top w:val="none" w:sz="0" w:space="0" w:color="auto"/>
        <w:left w:val="none" w:sz="0" w:space="0" w:color="auto"/>
        <w:bottom w:val="none" w:sz="0" w:space="0" w:color="auto"/>
        <w:right w:val="none" w:sz="0" w:space="0" w:color="auto"/>
      </w:divBdr>
    </w:div>
    <w:div w:id="299849907">
      <w:bodyDiv w:val="1"/>
      <w:marLeft w:val="0"/>
      <w:marRight w:val="0"/>
      <w:marTop w:val="0"/>
      <w:marBottom w:val="0"/>
      <w:divBdr>
        <w:top w:val="none" w:sz="0" w:space="0" w:color="auto"/>
        <w:left w:val="none" w:sz="0" w:space="0" w:color="auto"/>
        <w:bottom w:val="none" w:sz="0" w:space="0" w:color="auto"/>
        <w:right w:val="none" w:sz="0" w:space="0" w:color="auto"/>
      </w:divBdr>
    </w:div>
    <w:div w:id="455955099">
      <w:bodyDiv w:val="1"/>
      <w:marLeft w:val="0"/>
      <w:marRight w:val="0"/>
      <w:marTop w:val="0"/>
      <w:marBottom w:val="0"/>
      <w:divBdr>
        <w:top w:val="none" w:sz="0" w:space="0" w:color="auto"/>
        <w:left w:val="none" w:sz="0" w:space="0" w:color="auto"/>
        <w:bottom w:val="none" w:sz="0" w:space="0" w:color="auto"/>
        <w:right w:val="none" w:sz="0" w:space="0" w:color="auto"/>
      </w:divBdr>
    </w:div>
    <w:div w:id="480316932">
      <w:bodyDiv w:val="1"/>
      <w:marLeft w:val="0"/>
      <w:marRight w:val="0"/>
      <w:marTop w:val="0"/>
      <w:marBottom w:val="0"/>
      <w:divBdr>
        <w:top w:val="none" w:sz="0" w:space="0" w:color="auto"/>
        <w:left w:val="none" w:sz="0" w:space="0" w:color="auto"/>
        <w:bottom w:val="none" w:sz="0" w:space="0" w:color="auto"/>
        <w:right w:val="none" w:sz="0" w:space="0" w:color="auto"/>
      </w:divBdr>
      <w:divsChild>
        <w:div w:id="261913569">
          <w:marLeft w:val="-108"/>
          <w:marRight w:val="0"/>
          <w:marTop w:val="0"/>
          <w:marBottom w:val="0"/>
          <w:divBdr>
            <w:top w:val="none" w:sz="0" w:space="0" w:color="auto"/>
            <w:left w:val="none" w:sz="0" w:space="0" w:color="auto"/>
            <w:bottom w:val="none" w:sz="0" w:space="0" w:color="auto"/>
            <w:right w:val="none" w:sz="0" w:space="0" w:color="auto"/>
          </w:divBdr>
        </w:div>
      </w:divsChild>
    </w:div>
    <w:div w:id="515728586">
      <w:bodyDiv w:val="1"/>
      <w:marLeft w:val="0"/>
      <w:marRight w:val="0"/>
      <w:marTop w:val="0"/>
      <w:marBottom w:val="0"/>
      <w:divBdr>
        <w:top w:val="none" w:sz="0" w:space="0" w:color="auto"/>
        <w:left w:val="none" w:sz="0" w:space="0" w:color="auto"/>
        <w:bottom w:val="none" w:sz="0" w:space="0" w:color="auto"/>
        <w:right w:val="none" w:sz="0" w:space="0" w:color="auto"/>
      </w:divBdr>
    </w:div>
    <w:div w:id="587159586">
      <w:bodyDiv w:val="1"/>
      <w:marLeft w:val="0"/>
      <w:marRight w:val="0"/>
      <w:marTop w:val="0"/>
      <w:marBottom w:val="0"/>
      <w:divBdr>
        <w:top w:val="none" w:sz="0" w:space="0" w:color="auto"/>
        <w:left w:val="none" w:sz="0" w:space="0" w:color="auto"/>
        <w:bottom w:val="none" w:sz="0" w:space="0" w:color="auto"/>
        <w:right w:val="none" w:sz="0" w:space="0" w:color="auto"/>
      </w:divBdr>
    </w:div>
    <w:div w:id="598606463">
      <w:bodyDiv w:val="1"/>
      <w:marLeft w:val="0"/>
      <w:marRight w:val="0"/>
      <w:marTop w:val="0"/>
      <w:marBottom w:val="0"/>
      <w:divBdr>
        <w:top w:val="none" w:sz="0" w:space="0" w:color="auto"/>
        <w:left w:val="none" w:sz="0" w:space="0" w:color="auto"/>
        <w:bottom w:val="none" w:sz="0" w:space="0" w:color="auto"/>
        <w:right w:val="none" w:sz="0" w:space="0" w:color="auto"/>
      </w:divBdr>
    </w:div>
    <w:div w:id="931860465">
      <w:bodyDiv w:val="1"/>
      <w:marLeft w:val="0"/>
      <w:marRight w:val="0"/>
      <w:marTop w:val="0"/>
      <w:marBottom w:val="0"/>
      <w:divBdr>
        <w:top w:val="none" w:sz="0" w:space="0" w:color="auto"/>
        <w:left w:val="none" w:sz="0" w:space="0" w:color="auto"/>
        <w:bottom w:val="none" w:sz="0" w:space="0" w:color="auto"/>
        <w:right w:val="none" w:sz="0" w:space="0" w:color="auto"/>
      </w:divBdr>
    </w:div>
    <w:div w:id="1052577109">
      <w:bodyDiv w:val="1"/>
      <w:marLeft w:val="0"/>
      <w:marRight w:val="0"/>
      <w:marTop w:val="0"/>
      <w:marBottom w:val="0"/>
      <w:divBdr>
        <w:top w:val="none" w:sz="0" w:space="0" w:color="auto"/>
        <w:left w:val="none" w:sz="0" w:space="0" w:color="auto"/>
        <w:bottom w:val="none" w:sz="0" w:space="0" w:color="auto"/>
        <w:right w:val="none" w:sz="0" w:space="0" w:color="auto"/>
      </w:divBdr>
    </w:div>
    <w:div w:id="1406222259">
      <w:bodyDiv w:val="1"/>
      <w:marLeft w:val="0"/>
      <w:marRight w:val="0"/>
      <w:marTop w:val="0"/>
      <w:marBottom w:val="0"/>
      <w:divBdr>
        <w:top w:val="none" w:sz="0" w:space="0" w:color="auto"/>
        <w:left w:val="none" w:sz="0" w:space="0" w:color="auto"/>
        <w:bottom w:val="none" w:sz="0" w:space="0" w:color="auto"/>
        <w:right w:val="none" w:sz="0" w:space="0" w:color="auto"/>
      </w:divBdr>
      <w:divsChild>
        <w:div w:id="481774609">
          <w:marLeft w:val="-108"/>
          <w:marRight w:val="0"/>
          <w:marTop w:val="0"/>
          <w:marBottom w:val="0"/>
          <w:divBdr>
            <w:top w:val="none" w:sz="0" w:space="0" w:color="auto"/>
            <w:left w:val="none" w:sz="0" w:space="0" w:color="auto"/>
            <w:bottom w:val="none" w:sz="0" w:space="0" w:color="auto"/>
            <w:right w:val="none" w:sz="0" w:space="0" w:color="auto"/>
          </w:divBdr>
        </w:div>
      </w:divsChild>
    </w:div>
    <w:div w:id="1478299032">
      <w:bodyDiv w:val="1"/>
      <w:marLeft w:val="0"/>
      <w:marRight w:val="0"/>
      <w:marTop w:val="0"/>
      <w:marBottom w:val="0"/>
      <w:divBdr>
        <w:top w:val="none" w:sz="0" w:space="0" w:color="auto"/>
        <w:left w:val="none" w:sz="0" w:space="0" w:color="auto"/>
        <w:bottom w:val="none" w:sz="0" w:space="0" w:color="auto"/>
        <w:right w:val="none" w:sz="0" w:space="0" w:color="auto"/>
      </w:divBdr>
    </w:div>
    <w:div w:id="1689672876">
      <w:bodyDiv w:val="1"/>
      <w:marLeft w:val="0"/>
      <w:marRight w:val="0"/>
      <w:marTop w:val="0"/>
      <w:marBottom w:val="0"/>
      <w:divBdr>
        <w:top w:val="none" w:sz="0" w:space="0" w:color="auto"/>
        <w:left w:val="none" w:sz="0" w:space="0" w:color="auto"/>
        <w:bottom w:val="none" w:sz="0" w:space="0" w:color="auto"/>
        <w:right w:val="none" w:sz="0" w:space="0" w:color="auto"/>
      </w:divBdr>
      <w:divsChild>
        <w:div w:id="330766714">
          <w:marLeft w:val="-108"/>
          <w:marRight w:val="0"/>
          <w:marTop w:val="0"/>
          <w:marBottom w:val="0"/>
          <w:divBdr>
            <w:top w:val="none" w:sz="0" w:space="0" w:color="auto"/>
            <w:left w:val="none" w:sz="0" w:space="0" w:color="auto"/>
            <w:bottom w:val="none" w:sz="0" w:space="0" w:color="auto"/>
            <w:right w:val="none" w:sz="0" w:space="0" w:color="auto"/>
          </w:divBdr>
        </w:div>
      </w:divsChild>
    </w:div>
    <w:div w:id="1720738370">
      <w:bodyDiv w:val="1"/>
      <w:marLeft w:val="0"/>
      <w:marRight w:val="0"/>
      <w:marTop w:val="0"/>
      <w:marBottom w:val="0"/>
      <w:divBdr>
        <w:top w:val="none" w:sz="0" w:space="0" w:color="auto"/>
        <w:left w:val="none" w:sz="0" w:space="0" w:color="auto"/>
        <w:bottom w:val="none" w:sz="0" w:space="0" w:color="auto"/>
        <w:right w:val="none" w:sz="0" w:space="0" w:color="auto"/>
      </w:divBdr>
    </w:div>
    <w:div w:id="1831557322">
      <w:bodyDiv w:val="1"/>
      <w:marLeft w:val="0"/>
      <w:marRight w:val="0"/>
      <w:marTop w:val="0"/>
      <w:marBottom w:val="0"/>
      <w:divBdr>
        <w:top w:val="none" w:sz="0" w:space="0" w:color="auto"/>
        <w:left w:val="none" w:sz="0" w:space="0" w:color="auto"/>
        <w:bottom w:val="none" w:sz="0" w:space="0" w:color="auto"/>
        <w:right w:val="none" w:sz="0" w:space="0" w:color="auto"/>
      </w:divBdr>
    </w:div>
    <w:div w:id="1834222638">
      <w:bodyDiv w:val="1"/>
      <w:marLeft w:val="0"/>
      <w:marRight w:val="0"/>
      <w:marTop w:val="0"/>
      <w:marBottom w:val="0"/>
      <w:divBdr>
        <w:top w:val="none" w:sz="0" w:space="0" w:color="auto"/>
        <w:left w:val="none" w:sz="0" w:space="0" w:color="auto"/>
        <w:bottom w:val="none" w:sz="0" w:space="0" w:color="auto"/>
        <w:right w:val="none" w:sz="0" w:space="0" w:color="auto"/>
      </w:divBdr>
    </w:div>
    <w:div w:id="1947804229">
      <w:bodyDiv w:val="1"/>
      <w:marLeft w:val="0"/>
      <w:marRight w:val="0"/>
      <w:marTop w:val="0"/>
      <w:marBottom w:val="0"/>
      <w:divBdr>
        <w:top w:val="none" w:sz="0" w:space="0" w:color="auto"/>
        <w:left w:val="none" w:sz="0" w:space="0" w:color="auto"/>
        <w:bottom w:val="none" w:sz="0" w:space="0" w:color="auto"/>
        <w:right w:val="none" w:sz="0" w:space="0" w:color="auto"/>
      </w:divBdr>
      <w:divsChild>
        <w:div w:id="545722175">
          <w:marLeft w:val="-108"/>
          <w:marRight w:val="0"/>
          <w:marTop w:val="0"/>
          <w:marBottom w:val="0"/>
          <w:divBdr>
            <w:top w:val="none" w:sz="0" w:space="0" w:color="auto"/>
            <w:left w:val="none" w:sz="0" w:space="0" w:color="auto"/>
            <w:bottom w:val="none" w:sz="0" w:space="0" w:color="auto"/>
            <w:right w:val="none" w:sz="0" w:space="0" w:color="auto"/>
          </w:divBdr>
        </w:div>
      </w:divsChild>
    </w:div>
    <w:div w:id="1973561377">
      <w:bodyDiv w:val="1"/>
      <w:marLeft w:val="0"/>
      <w:marRight w:val="0"/>
      <w:marTop w:val="0"/>
      <w:marBottom w:val="0"/>
      <w:divBdr>
        <w:top w:val="none" w:sz="0" w:space="0" w:color="auto"/>
        <w:left w:val="none" w:sz="0" w:space="0" w:color="auto"/>
        <w:bottom w:val="none" w:sz="0" w:space="0" w:color="auto"/>
        <w:right w:val="none" w:sz="0" w:space="0" w:color="auto"/>
      </w:divBdr>
    </w:div>
    <w:div w:id="2014185510">
      <w:bodyDiv w:val="1"/>
      <w:marLeft w:val="0"/>
      <w:marRight w:val="0"/>
      <w:marTop w:val="0"/>
      <w:marBottom w:val="0"/>
      <w:divBdr>
        <w:top w:val="none" w:sz="0" w:space="0" w:color="auto"/>
        <w:left w:val="none" w:sz="0" w:space="0" w:color="auto"/>
        <w:bottom w:val="none" w:sz="0" w:space="0" w:color="auto"/>
        <w:right w:val="none" w:sz="0" w:space="0" w:color="auto"/>
      </w:divBdr>
    </w:div>
    <w:div w:id="2021076466">
      <w:bodyDiv w:val="1"/>
      <w:marLeft w:val="0"/>
      <w:marRight w:val="0"/>
      <w:marTop w:val="0"/>
      <w:marBottom w:val="0"/>
      <w:divBdr>
        <w:top w:val="none" w:sz="0" w:space="0" w:color="auto"/>
        <w:left w:val="none" w:sz="0" w:space="0" w:color="auto"/>
        <w:bottom w:val="none" w:sz="0" w:space="0" w:color="auto"/>
        <w:right w:val="none" w:sz="0" w:space="0" w:color="auto"/>
      </w:divBdr>
    </w:div>
    <w:div w:id="2083142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O25QkjEJWtr49PloVZ4P9PLXrw==">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</go:docsCustomData>
</go:gDocsCustomXmlDataStorage>
</file>

<file path=customXml/itemProps1.xml><?xml version="1.0" encoding="utf-8"?>
<ds:datastoreItem xmlns:ds="http://schemas.openxmlformats.org/officeDocument/2006/customXml" ds:itemID="{86395B71-75B6-4E11-B485-C49D4A0F42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Aaron-Andries</dc:creator>
  <cp:lastModifiedBy>Mirela Tarbasanu</cp:lastModifiedBy>
  <cp:revision>46</cp:revision>
  <cp:lastPrinted>2023-11-14T12:26:00Z</cp:lastPrinted>
  <dcterms:created xsi:type="dcterms:W3CDTF">2023-11-24T07:19:00Z</dcterms:created>
  <dcterms:modified xsi:type="dcterms:W3CDTF">2024-01-29T14:38:00Z</dcterms:modified>
</cp:coreProperties>
</file>