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6C502" w14:textId="77777777" w:rsidR="007E1FCE" w:rsidRPr="00A46B96" w:rsidRDefault="007E1FCE" w:rsidP="00CA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96">
        <w:rPr>
          <w:rFonts w:ascii="Times New Roman" w:hAnsi="Times New Roman" w:cs="Times New Roman"/>
          <w:b/>
          <w:sz w:val="28"/>
          <w:szCs w:val="28"/>
        </w:rPr>
        <w:t>GUVERNUL ROMÂNIEI</w:t>
      </w:r>
    </w:p>
    <w:p w14:paraId="51D0B70A" w14:textId="77777777" w:rsidR="00592923" w:rsidRPr="00A46B96" w:rsidRDefault="00946ECD" w:rsidP="0094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B96">
        <w:rPr>
          <w:rFonts w:ascii="Times New Roman" w:hAnsi="Times New Roman" w:cs="Times New Roman"/>
          <w:sz w:val="28"/>
          <w:szCs w:val="28"/>
        </w:rPr>
        <w:t xml:space="preserve">      </w:t>
      </w:r>
      <w:r w:rsidR="00CA52EE" w:rsidRPr="00A46B96">
        <w:rPr>
          <w:rFonts w:ascii="Trebuchet MS" w:hAnsi="Trebuchet MS"/>
          <w:noProof/>
          <w:sz w:val="28"/>
          <w:szCs w:val="28"/>
          <w:lang w:val="en-US"/>
        </w:rPr>
        <w:drawing>
          <wp:inline distT="0" distB="0" distL="0" distR="0" wp14:anchorId="0E6F4070" wp14:editId="5D07B664">
            <wp:extent cx="895350" cy="1219200"/>
            <wp:effectExtent l="0" t="0" r="0" b="0"/>
            <wp:docPr id="2" name="Picture 2" descr="stema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E841" w14:textId="77777777" w:rsidR="00940F95" w:rsidRPr="00A46B96" w:rsidRDefault="005E545F" w:rsidP="000E7C53">
      <w:pPr>
        <w:shd w:val="clear" w:color="auto" w:fill="FFFFFF"/>
        <w:spacing w:after="0" w:line="360" w:lineRule="atLeast"/>
        <w:ind w:right="-56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         </w:t>
      </w:r>
      <w:r w:rsidR="00946ECD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           </w:t>
      </w:r>
      <w:r w:rsidR="00F50433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HOT</w:t>
      </w:r>
      <w:r w:rsidR="000E7C53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ĂRÂRE</w:t>
      </w:r>
    </w:p>
    <w:p w14:paraId="707CD57C" w14:textId="42F87435" w:rsidR="00F50433" w:rsidRPr="00A46B96" w:rsidRDefault="0007076C" w:rsidP="0007076C">
      <w:pPr>
        <w:shd w:val="clear" w:color="auto" w:fill="FFFFFF"/>
        <w:spacing w:after="0" w:line="360" w:lineRule="atLeast"/>
        <w:ind w:left="-284" w:right="-58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spellStart"/>
      <w:r w:rsidRPr="00A46B9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46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6B96">
        <w:rPr>
          <w:rFonts w:ascii="Times New Roman" w:hAnsi="Times New Roman" w:cs="Times New Roman"/>
          <w:sz w:val="28"/>
          <w:szCs w:val="28"/>
        </w:rPr>
        <w:t xml:space="preserve">înființarea pe lângă Administrația Rezervației Biosferei Delta Dunării a unei activități finanțate integral din venituri </w:t>
      </w:r>
      <w:bookmarkStart w:id="0" w:name="_Hlk43188068"/>
      <w:r w:rsidRPr="00A46B96">
        <w:rPr>
          <w:rFonts w:ascii="Times New Roman" w:hAnsi="Times New Roman" w:cs="Times New Roman"/>
          <w:sz w:val="28"/>
          <w:szCs w:val="28"/>
        </w:rPr>
        <w:t>proprii pentru finanțarea activităților de înregistrare sistematică a imobilelor aflate în domeniul public de interes național al statului și în administrarea Administrației Rezervației Biosferei Delta Dunării</w:t>
      </w:r>
    </w:p>
    <w:p w14:paraId="0016E804" w14:textId="77777777" w:rsidR="00940F95" w:rsidRPr="00A46B96" w:rsidRDefault="00940F95" w:rsidP="0014789B">
      <w:pPr>
        <w:autoSpaceDE w:val="0"/>
        <w:autoSpaceDN w:val="0"/>
        <w:adjustRightInd w:val="0"/>
        <w:spacing w:after="0" w:line="240" w:lineRule="auto"/>
        <w:ind w:right="-56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9CF9F93" w14:textId="77777777" w:rsidR="003B7CE1" w:rsidRPr="00A46B96" w:rsidRDefault="003B7CE1" w:rsidP="0014789B">
      <w:pPr>
        <w:autoSpaceDE w:val="0"/>
        <w:autoSpaceDN w:val="0"/>
        <w:adjustRightInd w:val="0"/>
        <w:spacing w:after="0" w:line="240" w:lineRule="auto"/>
        <w:ind w:right="-563"/>
        <w:jc w:val="center"/>
        <w:rPr>
          <w:rFonts w:ascii="Times New Roman" w:hAnsi="Times New Roman" w:cs="Times New Roman"/>
          <w:sz w:val="28"/>
          <w:szCs w:val="28"/>
        </w:rPr>
      </w:pPr>
    </w:p>
    <w:p w14:paraId="7D296DC4" w14:textId="7B491BA4" w:rsidR="00F50433" w:rsidRPr="00A46B96" w:rsidRDefault="00940F95" w:rsidP="0007076C">
      <w:pPr>
        <w:autoSpaceDE w:val="0"/>
        <w:autoSpaceDN w:val="0"/>
        <w:adjustRightInd w:val="0"/>
        <w:spacing w:after="0" w:line="240" w:lineRule="auto"/>
        <w:ind w:right="-563"/>
        <w:jc w:val="both"/>
        <w:rPr>
          <w:rFonts w:ascii="Times New Roman" w:hAnsi="Times New Roman" w:cs="Times New Roman"/>
          <w:sz w:val="28"/>
          <w:szCs w:val="28"/>
        </w:rPr>
      </w:pPr>
      <w:r w:rsidRPr="00A46B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433" w:rsidRPr="00A46B96">
        <w:rPr>
          <w:rFonts w:ascii="Times New Roman" w:hAnsi="Times New Roman" w:cs="Times New Roman"/>
          <w:sz w:val="28"/>
          <w:szCs w:val="28"/>
        </w:rPr>
        <w:t xml:space="preserve">În temeiul art. 108 din </w:t>
      </w:r>
      <w:proofErr w:type="spellStart"/>
      <w:r w:rsidR="00F50433" w:rsidRPr="00A46B96"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 w:rsidR="00F50433" w:rsidRPr="00A46B96">
        <w:rPr>
          <w:rFonts w:ascii="Times New Roman" w:hAnsi="Times New Roman" w:cs="Times New Roman"/>
          <w:sz w:val="28"/>
          <w:szCs w:val="28"/>
        </w:rPr>
        <w:t xml:space="preserve"> României, republicată</w:t>
      </w:r>
      <w:r w:rsidR="0007076C" w:rsidRPr="00A46B96">
        <w:rPr>
          <w:rFonts w:ascii="Times New Roman" w:hAnsi="Times New Roman" w:cs="Times New Roman"/>
          <w:sz w:val="28"/>
          <w:szCs w:val="28"/>
        </w:rPr>
        <w:t>, al art. 67 din Legea nr.500/2002 privind finanțele publice, cu modificările și completările ulterioare, art.2, alin.(9) din Legea cadastrului și a publicității imobiliare nr.7/1996, republicată cu modificările și completările ulterioare</w:t>
      </w:r>
    </w:p>
    <w:p w14:paraId="3964FBDF" w14:textId="77777777" w:rsidR="00940F95" w:rsidRPr="00A46B96" w:rsidRDefault="00940F95" w:rsidP="0014789B">
      <w:pPr>
        <w:autoSpaceDE w:val="0"/>
        <w:autoSpaceDN w:val="0"/>
        <w:adjustRightInd w:val="0"/>
        <w:spacing w:after="0" w:line="240" w:lineRule="auto"/>
        <w:ind w:right="-563"/>
        <w:rPr>
          <w:rFonts w:ascii="Times New Roman" w:hAnsi="Times New Roman" w:cs="Times New Roman"/>
          <w:sz w:val="28"/>
          <w:szCs w:val="28"/>
        </w:rPr>
      </w:pPr>
    </w:p>
    <w:p w14:paraId="721F719A" w14:textId="77777777" w:rsidR="003B7CE1" w:rsidRPr="00A46B96" w:rsidRDefault="003B7CE1" w:rsidP="0014789B">
      <w:pPr>
        <w:autoSpaceDE w:val="0"/>
        <w:autoSpaceDN w:val="0"/>
        <w:adjustRightInd w:val="0"/>
        <w:spacing w:after="0" w:line="240" w:lineRule="auto"/>
        <w:ind w:right="-563"/>
        <w:rPr>
          <w:rFonts w:ascii="Times New Roman" w:hAnsi="Times New Roman" w:cs="Times New Roman"/>
          <w:sz w:val="28"/>
          <w:szCs w:val="28"/>
        </w:rPr>
      </w:pPr>
    </w:p>
    <w:p w14:paraId="3B5607BF" w14:textId="77777777" w:rsidR="00F50433" w:rsidRPr="00A46B96" w:rsidRDefault="00F50433" w:rsidP="0014789B">
      <w:pPr>
        <w:autoSpaceDE w:val="0"/>
        <w:autoSpaceDN w:val="0"/>
        <w:adjustRightInd w:val="0"/>
        <w:spacing w:after="0" w:line="240" w:lineRule="auto"/>
        <w:ind w:right="-563"/>
        <w:rPr>
          <w:rFonts w:ascii="Times New Roman" w:hAnsi="Times New Roman" w:cs="Times New Roman"/>
          <w:sz w:val="28"/>
          <w:szCs w:val="28"/>
        </w:rPr>
      </w:pPr>
      <w:r w:rsidRPr="00A46B96">
        <w:rPr>
          <w:rFonts w:ascii="Times New Roman" w:hAnsi="Times New Roman" w:cs="Times New Roman"/>
          <w:sz w:val="28"/>
          <w:szCs w:val="28"/>
        </w:rPr>
        <w:t>Guvernul Ro</w:t>
      </w:r>
      <w:r w:rsidR="00940F95" w:rsidRPr="00A46B96">
        <w:rPr>
          <w:rFonts w:ascii="Times New Roman" w:hAnsi="Times New Roman" w:cs="Times New Roman"/>
          <w:sz w:val="28"/>
          <w:szCs w:val="28"/>
        </w:rPr>
        <w:t>mâniei</w:t>
      </w:r>
      <w:r w:rsidR="00707656" w:rsidRPr="00A46B96">
        <w:rPr>
          <w:rFonts w:ascii="Times New Roman" w:hAnsi="Times New Roman" w:cs="Times New Roman"/>
          <w:sz w:val="28"/>
          <w:szCs w:val="28"/>
        </w:rPr>
        <w:t xml:space="preserve"> adoptă prezenta hotărâre</w:t>
      </w:r>
      <w:r w:rsidR="00CA52EE" w:rsidRPr="00A46B96">
        <w:rPr>
          <w:rFonts w:ascii="Times New Roman" w:hAnsi="Times New Roman" w:cs="Times New Roman"/>
          <w:sz w:val="28"/>
          <w:szCs w:val="28"/>
        </w:rPr>
        <w:t>:</w:t>
      </w:r>
      <w:r w:rsidR="00707656" w:rsidRPr="00A46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40C51" w14:textId="77777777" w:rsidR="007E1FCE" w:rsidRPr="00A46B96" w:rsidRDefault="007E1FCE" w:rsidP="0014789B">
      <w:pPr>
        <w:shd w:val="clear" w:color="auto" w:fill="FFFFFF"/>
        <w:spacing w:after="0" w:line="360" w:lineRule="atLeast"/>
        <w:ind w:right="-56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</w:p>
    <w:p w14:paraId="0539AB3D" w14:textId="7707C406" w:rsidR="00D26ABB" w:rsidRPr="00A46B96" w:rsidRDefault="009234CA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</w:t>
      </w:r>
      <w:r w:rsidR="00940F95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Art</w:t>
      </w:r>
      <w:r w:rsidR="00016A79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. </w:t>
      </w:r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1 (1) Se </w:t>
      </w:r>
      <w:proofErr w:type="spellStart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aprobă</w:t>
      </w:r>
      <w:proofErr w:type="spellEnd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înființarea</w:t>
      </w:r>
      <w:proofErr w:type="spellEnd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unei</w:t>
      </w:r>
      <w:proofErr w:type="spellEnd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activități</w:t>
      </w:r>
      <w:proofErr w:type="spellEnd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f</w:t>
      </w:r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inanțate</w:t>
      </w:r>
      <w:proofErr w:type="spellEnd"/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integral din </w:t>
      </w:r>
      <w:proofErr w:type="spellStart"/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</w:t>
      </w:r>
      <w:proofErr w:type="spellEnd"/>
      <w:r w:rsidR="0007076C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07076C" w:rsidRPr="00A46B96">
        <w:rPr>
          <w:rFonts w:ascii="Times New Roman" w:hAnsi="Times New Roman" w:cs="Times New Roman"/>
          <w:bCs/>
          <w:sz w:val="28"/>
          <w:szCs w:val="28"/>
        </w:rPr>
        <w:t xml:space="preserve">proprii pentru finanțarea activităților de înregistrare sistematică a imobilelor din cadrul Programului național de cadastru și carte funciară, denumită în continuare </w:t>
      </w:r>
      <w:r w:rsidR="00A46B96">
        <w:rPr>
          <w:rFonts w:ascii="Times New Roman" w:hAnsi="Times New Roman" w:cs="Times New Roman"/>
          <w:bCs/>
          <w:sz w:val="28"/>
          <w:szCs w:val="28"/>
        </w:rPr>
        <w:t>a</w:t>
      </w:r>
      <w:r w:rsidR="0007076C" w:rsidRPr="00A46B96">
        <w:rPr>
          <w:rFonts w:ascii="Times New Roman" w:hAnsi="Times New Roman" w:cs="Times New Roman"/>
          <w:bCs/>
          <w:sz w:val="28"/>
          <w:szCs w:val="28"/>
        </w:rPr>
        <w:t>ctivitate, pe lângă Administrația Rezervației Biosferei Delta Dunării.</w:t>
      </w:r>
      <w:bookmarkStart w:id="1" w:name="_GoBack"/>
      <w:bookmarkEnd w:id="1"/>
    </w:p>
    <w:p w14:paraId="5FEF395A" w14:textId="29A6D719" w:rsidR="0007076C" w:rsidRPr="00A46B96" w:rsidRDefault="00D26ABB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 (2) Din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veniturile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proprii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realizate</w:t>
      </w:r>
      <w:proofErr w:type="spellEnd"/>
      <w:r w:rsidR="0007076C" w:rsidRPr="00A46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6B96">
        <w:rPr>
          <w:rFonts w:ascii="Times New Roman" w:hAnsi="Times New Roman" w:cs="Times New Roman"/>
          <w:bCs/>
          <w:sz w:val="28"/>
          <w:szCs w:val="28"/>
        </w:rPr>
        <w:t xml:space="preserve">prin </w:t>
      </w:r>
      <w:r w:rsidR="00A46B96">
        <w:rPr>
          <w:rFonts w:ascii="Times New Roman" w:hAnsi="Times New Roman" w:cs="Times New Roman"/>
          <w:bCs/>
          <w:sz w:val="28"/>
          <w:szCs w:val="28"/>
        </w:rPr>
        <w:t>a</w:t>
      </w:r>
      <w:r w:rsidRPr="00A46B96">
        <w:rPr>
          <w:rFonts w:ascii="Times New Roman" w:hAnsi="Times New Roman" w:cs="Times New Roman"/>
          <w:bCs/>
          <w:sz w:val="28"/>
          <w:szCs w:val="28"/>
        </w:rPr>
        <w:t xml:space="preserve">ctivitate se asigură finanțarea lucrărilor de înregistrare sistematică </w:t>
      </w:r>
      <w:proofErr w:type="gramStart"/>
      <w:r w:rsidRPr="00A46B96">
        <w:rPr>
          <w:rFonts w:ascii="Times New Roman" w:hAnsi="Times New Roman" w:cs="Times New Roman"/>
          <w:bCs/>
          <w:sz w:val="28"/>
          <w:szCs w:val="28"/>
        </w:rPr>
        <w:t>ce</w:t>
      </w:r>
      <w:proofErr w:type="gramEnd"/>
      <w:r w:rsidRPr="00A46B96">
        <w:rPr>
          <w:rFonts w:ascii="Times New Roman" w:hAnsi="Times New Roman" w:cs="Times New Roman"/>
          <w:bCs/>
          <w:sz w:val="28"/>
          <w:szCs w:val="28"/>
        </w:rPr>
        <w:t xml:space="preserve"> vor fi inițiate de Administrația Rezervației Biosferei Delta Dunării pentru imobilele aflate în domeniul public al statului și în administrarea sa.</w:t>
      </w:r>
    </w:p>
    <w:p w14:paraId="439B45E2" w14:textId="30DD3245" w:rsidR="00D26ABB" w:rsidRPr="00A46B96" w:rsidRDefault="00D26ABB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 (3)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Veniturile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proprii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ale </w:t>
      </w:r>
      <w:proofErr w:type="spellStart"/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ctivității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constituie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sumele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virate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Agenția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Națională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Cadastru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Publicitate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Imobiliară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temeiul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art.2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alin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.(8) din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Legea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Cadastrului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publicității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imobiliare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nr.7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/1996,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republicată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cu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modificările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completările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ulterioare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14:paraId="1DA56FB6" w14:textId="6EBB63E5" w:rsidR="00D26ABB" w:rsidRPr="00A46B96" w:rsidRDefault="00D26ABB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</w:p>
    <w:p w14:paraId="25F42CAC" w14:textId="5ABD3133" w:rsidR="00D26ABB" w:rsidRPr="00A46B96" w:rsidRDefault="00D26ABB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Art. 2 (1)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Cheltuielile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curente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prevăzute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art.1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alin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.(2) care se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efectuează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realizarea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ctivității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finanțează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integral din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veniturile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propria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prevăzute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art.1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alin</w:t>
      </w:r>
      <w:proofErr w:type="spellEnd"/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.(3).</w:t>
      </w:r>
    </w:p>
    <w:p w14:paraId="0DDD23EC" w14:textId="776AB1BF" w:rsidR="00D26ABB" w:rsidRPr="00A46B96" w:rsidRDefault="00B95EC1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lastRenderedPageBreak/>
        <w:t xml:space="preserve">           </w:t>
      </w:r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(2)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Bugetul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cheltuieli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pentru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ctivitate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întocmește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pe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surse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proveniență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iar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cheltuieli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după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natura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destinația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acestora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potrivit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clasificației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bugetare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14:paraId="24AE9D8B" w14:textId="63EECA78" w:rsidR="00D26ABB" w:rsidRPr="00A46B96" w:rsidRDefault="00B95EC1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</w:t>
      </w:r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(3)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Fundamentare</w:t>
      </w:r>
      <w:proofErr w:type="spellEnd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D26ABB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elaborarea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aprobarea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executarea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indicatorilor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aceste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bugete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fac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respectarea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reglementărilor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legale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vigoare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14:paraId="06990149" w14:textId="69571DC8" w:rsidR="00840D3A" w:rsidRPr="00A46B96" w:rsidRDefault="00B95EC1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</w:t>
      </w:r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(4)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Excedentul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anual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rezultat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din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execuția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bugetului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cheltuieli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reportează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anul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următor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utilizează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aceleași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destinații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14:paraId="73AFE1A3" w14:textId="3C5CB977" w:rsidR="00840D3A" w:rsidRPr="00A46B96" w:rsidRDefault="00B95EC1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</w:t>
      </w:r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(5)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Execuția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casă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bugetului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cheltuieli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al </w:t>
      </w:r>
      <w:proofErr w:type="spellStart"/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ctivității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realizează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prin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Trezoreria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Statului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conform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prevederilor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legale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vigoare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14:paraId="5616C60D" w14:textId="64ADEB68" w:rsidR="00840D3A" w:rsidRPr="00A46B96" w:rsidRDefault="00B95EC1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</w:t>
      </w:r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(6)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Raportarea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execuției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casă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a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bugetului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de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venituri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și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cheltuieli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al </w:t>
      </w:r>
      <w:proofErr w:type="spellStart"/>
      <w:r w:rsid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ctivității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efectuează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conformitate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cu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prevederile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legale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vigoare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14:paraId="516380AC" w14:textId="5787D69B" w:rsidR="00840D3A" w:rsidRPr="00A46B96" w:rsidRDefault="00B95EC1" w:rsidP="00D26ABB">
      <w:pPr>
        <w:shd w:val="clear" w:color="auto" w:fill="FFFFFF"/>
        <w:spacing w:after="0" w:line="360" w:lineRule="atLeast"/>
        <w:ind w:left="-284" w:right="-58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</w:t>
      </w:r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(7</w:t>
      </w:r>
      <w:r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)</w:t>
      </w:r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Activitatea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se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încadrează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la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capitolul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bugetar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la care </w:t>
      </w:r>
      <w:proofErr w:type="spellStart"/>
      <w:proofErr w:type="gram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este</w:t>
      </w:r>
      <w:proofErr w:type="spellEnd"/>
      <w:proofErr w:type="gram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încadrată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instituția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publică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care o </w:t>
      </w:r>
      <w:proofErr w:type="spellStart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organizează</w:t>
      </w:r>
      <w:proofErr w:type="spellEnd"/>
      <w:r w:rsidR="00840D3A" w:rsidRPr="00A46B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14:paraId="53343A61" w14:textId="77777777" w:rsidR="0007076C" w:rsidRPr="00A46B96" w:rsidRDefault="0007076C" w:rsidP="0007076C">
      <w:pPr>
        <w:shd w:val="clear" w:color="auto" w:fill="FFFFFF"/>
        <w:spacing w:after="0" w:line="360" w:lineRule="atLeast"/>
        <w:ind w:left="-284" w:right="-589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30FDAA1B" w14:textId="77777777" w:rsidR="0007076C" w:rsidRPr="00A46B96" w:rsidRDefault="0007076C" w:rsidP="0007076C">
      <w:pPr>
        <w:shd w:val="clear" w:color="auto" w:fill="FFFFFF"/>
        <w:spacing w:after="0" w:line="360" w:lineRule="atLeast"/>
        <w:ind w:left="-284" w:right="-58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4C7D1248" w14:textId="77777777" w:rsidR="003B7CE1" w:rsidRPr="00A46B96" w:rsidRDefault="003B7CE1" w:rsidP="00A8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5333257" w14:textId="77777777" w:rsidR="00CB0F98" w:rsidRPr="00A46B96" w:rsidRDefault="00CB0F98" w:rsidP="00A8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81F19CF" w14:textId="77777777" w:rsidR="00811432" w:rsidRPr="00A46B96" w:rsidRDefault="00811432" w:rsidP="00BD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6B96">
        <w:rPr>
          <w:rFonts w:ascii="Times New Roman" w:hAnsi="Times New Roman" w:cs="Times New Roman"/>
          <w:b/>
          <w:iCs/>
          <w:sz w:val="28"/>
          <w:szCs w:val="28"/>
        </w:rPr>
        <w:t>PRIM – MINISTRU</w:t>
      </w:r>
    </w:p>
    <w:p w14:paraId="6C2DEABF" w14:textId="77777777" w:rsidR="008E0CBD" w:rsidRPr="00A46B96" w:rsidRDefault="008E0CBD" w:rsidP="00BD2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8938558" w14:textId="5E14496F" w:rsidR="002575CB" w:rsidRPr="00A46B96" w:rsidRDefault="00BD2EC0" w:rsidP="00A46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6B96">
        <w:rPr>
          <w:rFonts w:ascii="Times New Roman" w:hAnsi="Times New Roman" w:cs="Times New Roman"/>
          <w:b/>
          <w:iCs/>
          <w:sz w:val="28"/>
          <w:szCs w:val="28"/>
        </w:rPr>
        <w:t>LUDOVIC</w:t>
      </w:r>
      <w:r w:rsidR="00BF71A8" w:rsidRPr="00A46B96">
        <w:rPr>
          <w:rFonts w:ascii="Times New Roman" w:hAnsi="Times New Roman" w:cs="Times New Roman"/>
          <w:b/>
          <w:iCs/>
          <w:sz w:val="28"/>
          <w:szCs w:val="28"/>
        </w:rPr>
        <w:t xml:space="preserve">  ORBAN</w:t>
      </w:r>
    </w:p>
    <w:sectPr w:rsidR="002575CB" w:rsidRPr="00A46B96" w:rsidSect="00461751">
      <w:pgSz w:w="12240" w:h="15840"/>
      <w:pgMar w:top="851" w:right="16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9BD"/>
    <w:multiLevelType w:val="hybridMultilevel"/>
    <w:tmpl w:val="9A3EC5A2"/>
    <w:lvl w:ilvl="0" w:tplc="5D1A4A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EA653B"/>
    <w:multiLevelType w:val="hybridMultilevel"/>
    <w:tmpl w:val="5DEC9DF4"/>
    <w:lvl w:ilvl="0" w:tplc="423E9E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BEC7C2B"/>
    <w:multiLevelType w:val="hybridMultilevel"/>
    <w:tmpl w:val="98C66DF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6EEE02F4">
      <w:start w:val="1"/>
      <w:numFmt w:val="lowerLetter"/>
      <w:lvlText w:val="%2)"/>
      <w:lvlJc w:val="left"/>
      <w:pPr>
        <w:ind w:left="1200" w:hanging="480"/>
      </w:pPr>
      <w:rPr>
        <w:rFonts w:ascii="Garamond" w:eastAsia="Times New Roman" w:hAnsi="Garamond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F533D"/>
    <w:multiLevelType w:val="hybridMultilevel"/>
    <w:tmpl w:val="37868E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D6309"/>
    <w:multiLevelType w:val="hybridMultilevel"/>
    <w:tmpl w:val="CB7AB176"/>
    <w:lvl w:ilvl="0" w:tplc="7B5E3EA0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65F6F8B0">
      <w:start w:val="1"/>
      <w:numFmt w:val="lowerLetter"/>
      <w:lvlText w:val="%2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06300"/>
    <w:multiLevelType w:val="hybridMultilevel"/>
    <w:tmpl w:val="B9D009E2"/>
    <w:lvl w:ilvl="0" w:tplc="EA6CB1A6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02327FD"/>
    <w:multiLevelType w:val="hybridMultilevel"/>
    <w:tmpl w:val="EBDC14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D458CF26">
      <w:start w:val="1"/>
      <w:numFmt w:val="lowerLetter"/>
      <w:lvlText w:val="%2)"/>
      <w:lvlJc w:val="left"/>
      <w:pPr>
        <w:ind w:left="1365" w:hanging="645"/>
      </w:pPr>
      <w:rPr>
        <w:rFonts w:ascii="Garamond" w:eastAsia="Times New Roman" w:hAnsi="Garamond" w:cs="Arial"/>
        <w:color w:val="auto"/>
      </w:rPr>
    </w:lvl>
    <w:lvl w:ilvl="2" w:tplc="F2402596">
      <w:numFmt w:val="bullet"/>
      <w:lvlText w:val="-"/>
      <w:lvlJc w:val="left"/>
      <w:pPr>
        <w:ind w:left="180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6254C"/>
    <w:multiLevelType w:val="hybridMultilevel"/>
    <w:tmpl w:val="FBF463F0"/>
    <w:lvl w:ilvl="0" w:tplc="31AE6BB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F2402596">
      <w:numFmt w:val="bullet"/>
      <w:lvlText w:val="-"/>
      <w:lvlJc w:val="left"/>
      <w:pPr>
        <w:ind w:left="1725" w:hanging="645"/>
      </w:pPr>
      <w:rPr>
        <w:rFonts w:ascii="Arial" w:eastAsia="Times New Roman" w:hAnsi="Arial" w:cs="Arial" w:hint="default"/>
        <w:color w:val="auto"/>
      </w:rPr>
    </w:lvl>
    <w:lvl w:ilvl="2" w:tplc="F2402596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37947"/>
    <w:multiLevelType w:val="hybridMultilevel"/>
    <w:tmpl w:val="EE804E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D7890"/>
    <w:multiLevelType w:val="hybridMultilevel"/>
    <w:tmpl w:val="D454544A"/>
    <w:lvl w:ilvl="0" w:tplc="1E446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79BB"/>
    <w:multiLevelType w:val="hybridMultilevel"/>
    <w:tmpl w:val="28361BFE"/>
    <w:lvl w:ilvl="0" w:tplc="0418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1B423CE6">
      <w:start w:val="1"/>
      <w:numFmt w:val="lowerLetter"/>
      <w:lvlText w:val="%2)"/>
      <w:lvlJc w:val="left"/>
      <w:pPr>
        <w:ind w:left="1365" w:hanging="645"/>
      </w:pPr>
      <w:rPr>
        <w:rFonts w:hint="default"/>
        <w:color w:val="auto"/>
      </w:rPr>
    </w:lvl>
    <w:lvl w:ilvl="2" w:tplc="F2402596">
      <w:numFmt w:val="bullet"/>
      <w:lvlText w:val="-"/>
      <w:lvlJc w:val="left"/>
      <w:pPr>
        <w:ind w:left="180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B0FA8"/>
    <w:multiLevelType w:val="hybridMultilevel"/>
    <w:tmpl w:val="C5AA95CE"/>
    <w:lvl w:ilvl="0" w:tplc="F24025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D6DA7"/>
    <w:multiLevelType w:val="hybridMultilevel"/>
    <w:tmpl w:val="E736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3CFB"/>
    <w:multiLevelType w:val="hybridMultilevel"/>
    <w:tmpl w:val="2A5A044E"/>
    <w:lvl w:ilvl="0" w:tplc="EF2AB9A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51BFA"/>
    <w:multiLevelType w:val="hybridMultilevel"/>
    <w:tmpl w:val="DD50E2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217A3"/>
    <w:multiLevelType w:val="hybridMultilevel"/>
    <w:tmpl w:val="30EC2EB4"/>
    <w:lvl w:ilvl="0" w:tplc="0BC4CB32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D45BC"/>
    <w:multiLevelType w:val="hybridMultilevel"/>
    <w:tmpl w:val="3E10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C52"/>
    <w:multiLevelType w:val="hybridMultilevel"/>
    <w:tmpl w:val="B8D8AA60"/>
    <w:lvl w:ilvl="0" w:tplc="31AE6BBA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1B423CE6">
      <w:start w:val="1"/>
      <w:numFmt w:val="lowerLetter"/>
      <w:lvlText w:val="%2)"/>
      <w:lvlJc w:val="left"/>
      <w:pPr>
        <w:ind w:left="1365" w:hanging="645"/>
      </w:pPr>
      <w:rPr>
        <w:rFonts w:hint="default"/>
        <w:color w:val="auto"/>
      </w:rPr>
    </w:lvl>
    <w:lvl w:ilvl="2" w:tplc="F2402596">
      <w:numFmt w:val="bullet"/>
      <w:lvlText w:val="-"/>
      <w:lvlJc w:val="left"/>
      <w:pPr>
        <w:ind w:left="180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20581"/>
    <w:multiLevelType w:val="hybridMultilevel"/>
    <w:tmpl w:val="22BA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B007A"/>
    <w:multiLevelType w:val="hybridMultilevel"/>
    <w:tmpl w:val="4E884112"/>
    <w:lvl w:ilvl="0" w:tplc="B5FE4326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CF822D0A">
      <w:start w:val="1"/>
      <w:numFmt w:val="lowerLetter"/>
      <w:lvlText w:val="%2)"/>
      <w:lvlJc w:val="left"/>
      <w:pPr>
        <w:ind w:left="0" w:hanging="360"/>
      </w:pPr>
      <w:rPr>
        <w:rFonts w:ascii="Garamond" w:eastAsia="Times New Roman" w:hAnsi="Garamond"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AB7E42"/>
    <w:multiLevelType w:val="hybridMultilevel"/>
    <w:tmpl w:val="182E08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F4AD7"/>
    <w:multiLevelType w:val="hybridMultilevel"/>
    <w:tmpl w:val="5A9C91C8"/>
    <w:lvl w:ilvl="0" w:tplc="AB94EB8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8D437F5"/>
    <w:multiLevelType w:val="hybridMultilevel"/>
    <w:tmpl w:val="C63C983C"/>
    <w:lvl w:ilvl="0" w:tplc="F24025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365470"/>
    <w:multiLevelType w:val="hybridMultilevel"/>
    <w:tmpl w:val="2FE24CB0"/>
    <w:lvl w:ilvl="0" w:tplc="B198BC90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A8393F"/>
    <w:multiLevelType w:val="hybridMultilevel"/>
    <w:tmpl w:val="D6C03456"/>
    <w:lvl w:ilvl="0" w:tplc="FC7CD454">
      <w:start w:val="5"/>
      <w:numFmt w:val="bullet"/>
      <w:lvlText w:val="-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C406581"/>
    <w:multiLevelType w:val="hybridMultilevel"/>
    <w:tmpl w:val="A40843E0"/>
    <w:lvl w:ilvl="0" w:tplc="77D82D76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8B4965"/>
    <w:multiLevelType w:val="hybridMultilevel"/>
    <w:tmpl w:val="A2285AC4"/>
    <w:lvl w:ilvl="0" w:tplc="8A1619F0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906279F6">
      <w:start w:val="1"/>
      <w:numFmt w:val="decimal"/>
      <w:lvlText w:val="%2)"/>
      <w:lvlJc w:val="left"/>
      <w:pPr>
        <w:ind w:left="1470" w:hanging="75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24180"/>
    <w:multiLevelType w:val="hybridMultilevel"/>
    <w:tmpl w:val="A8E4D4C2"/>
    <w:lvl w:ilvl="0" w:tplc="AF0A7F3E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73BDE"/>
    <w:multiLevelType w:val="hybridMultilevel"/>
    <w:tmpl w:val="CCB49DE6"/>
    <w:lvl w:ilvl="0" w:tplc="0A7204D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B7AA1"/>
    <w:multiLevelType w:val="hybridMultilevel"/>
    <w:tmpl w:val="9FFC1F02"/>
    <w:lvl w:ilvl="0" w:tplc="E95ABA30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DA44E7"/>
    <w:multiLevelType w:val="hybridMultilevel"/>
    <w:tmpl w:val="A4EEA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E0A49"/>
    <w:multiLevelType w:val="hybridMultilevel"/>
    <w:tmpl w:val="AF6A0266"/>
    <w:lvl w:ilvl="0" w:tplc="46ACC2FC">
      <w:start w:val="2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F36651E"/>
    <w:multiLevelType w:val="hybridMultilevel"/>
    <w:tmpl w:val="AD4A87F0"/>
    <w:lvl w:ilvl="0" w:tplc="9A1EEA84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F24025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781D55"/>
    <w:multiLevelType w:val="hybridMultilevel"/>
    <w:tmpl w:val="46FE0F38"/>
    <w:lvl w:ilvl="0" w:tplc="97FC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20791"/>
    <w:multiLevelType w:val="hybridMultilevel"/>
    <w:tmpl w:val="74704FAE"/>
    <w:lvl w:ilvl="0" w:tplc="22F67AD6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85DC1"/>
    <w:multiLevelType w:val="hybridMultilevel"/>
    <w:tmpl w:val="4ED0D698"/>
    <w:lvl w:ilvl="0" w:tplc="389AC4E0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F27845"/>
    <w:multiLevelType w:val="hybridMultilevel"/>
    <w:tmpl w:val="E5E0665A"/>
    <w:lvl w:ilvl="0" w:tplc="2432F69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0F4033"/>
    <w:multiLevelType w:val="hybridMultilevel"/>
    <w:tmpl w:val="57C80A8C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B188C"/>
    <w:multiLevelType w:val="hybridMultilevel"/>
    <w:tmpl w:val="C1A0CAB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26"/>
  </w:num>
  <w:num w:numId="5">
    <w:abstractNumId w:val="19"/>
  </w:num>
  <w:num w:numId="6">
    <w:abstractNumId w:val="25"/>
  </w:num>
  <w:num w:numId="7">
    <w:abstractNumId w:val="4"/>
  </w:num>
  <w:num w:numId="8">
    <w:abstractNumId w:val="29"/>
  </w:num>
  <w:num w:numId="9">
    <w:abstractNumId w:val="36"/>
  </w:num>
  <w:num w:numId="10">
    <w:abstractNumId w:val="28"/>
  </w:num>
  <w:num w:numId="11">
    <w:abstractNumId w:val="34"/>
  </w:num>
  <w:num w:numId="12">
    <w:abstractNumId w:val="15"/>
  </w:num>
  <w:num w:numId="13">
    <w:abstractNumId w:val="10"/>
  </w:num>
  <w:num w:numId="14">
    <w:abstractNumId w:val="35"/>
  </w:num>
  <w:num w:numId="15">
    <w:abstractNumId w:val="2"/>
  </w:num>
  <w:num w:numId="16">
    <w:abstractNumId w:val="6"/>
  </w:num>
  <w:num w:numId="17">
    <w:abstractNumId w:val="17"/>
  </w:num>
  <w:num w:numId="18">
    <w:abstractNumId w:val="7"/>
  </w:num>
  <w:num w:numId="19">
    <w:abstractNumId w:val="13"/>
  </w:num>
  <w:num w:numId="20">
    <w:abstractNumId w:val="27"/>
  </w:num>
  <w:num w:numId="21">
    <w:abstractNumId w:val="11"/>
  </w:num>
  <w:num w:numId="22">
    <w:abstractNumId w:val="22"/>
  </w:num>
  <w:num w:numId="23">
    <w:abstractNumId w:val="24"/>
  </w:num>
  <w:num w:numId="24">
    <w:abstractNumId w:val="38"/>
  </w:num>
  <w:num w:numId="25">
    <w:abstractNumId w:val="0"/>
  </w:num>
  <w:num w:numId="26">
    <w:abstractNumId w:val="16"/>
  </w:num>
  <w:num w:numId="27">
    <w:abstractNumId w:val="1"/>
  </w:num>
  <w:num w:numId="28">
    <w:abstractNumId w:val="21"/>
  </w:num>
  <w:num w:numId="29">
    <w:abstractNumId w:val="31"/>
  </w:num>
  <w:num w:numId="30">
    <w:abstractNumId w:val="9"/>
  </w:num>
  <w:num w:numId="31">
    <w:abstractNumId w:val="12"/>
  </w:num>
  <w:num w:numId="32">
    <w:abstractNumId w:val="20"/>
  </w:num>
  <w:num w:numId="33">
    <w:abstractNumId w:val="14"/>
  </w:num>
  <w:num w:numId="34">
    <w:abstractNumId w:val="37"/>
  </w:num>
  <w:num w:numId="35">
    <w:abstractNumId w:val="3"/>
  </w:num>
  <w:num w:numId="36">
    <w:abstractNumId w:val="18"/>
  </w:num>
  <w:num w:numId="37">
    <w:abstractNumId w:val="23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33"/>
    <w:rsid w:val="000062BD"/>
    <w:rsid w:val="00014908"/>
    <w:rsid w:val="00016A79"/>
    <w:rsid w:val="00025826"/>
    <w:rsid w:val="00033DA8"/>
    <w:rsid w:val="00055FF6"/>
    <w:rsid w:val="0007076C"/>
    <w:rsid w:val="00074B32"/>
    <w:rsid w:val="00081F56"/>
    <w:rsid w:val="0009685C"/>
    <w:rsid w:val="000B0AB1"/>
    <w:rsid w:val="000B78B4"/>
    <w:rsid w:val="000C3611"/>
    <w:rsid w:val="000D608A"/>
    <w:rsid w:val="000E7C53"/>
    <w:rsid w:val="000F7D53"/>
    <w:rsid w:val="00100E24"/>
    <w:rsid w:val="001112E8"/>
    <w:rsid w:val="00114BE4"/>
    <w:rsid w:val="00126741"/>
    <w:rsid w:val="001418D3"/>
    <w:rsid w:val="0014789B"/>
    <w:rsid w:val="001543E5"/>
    <w:rsid w:val="00154C70"/>
    <w:rsid w:val="001922F1"/>
    <w:rsid w:val="001E29DA"/>
    <w:rsid w:val="001F4335"/>
    <w:rsid w:val="0020023B"/>
    <w:rsid w:val="002218F9"/>
    <w:rsid w:val="002316B1"/>
    <w:rsid w:val="00237EB6"/>
    <w:rsid w:val="00241486"/>
    <w:rsid w:val="002575CB"/>
    <w:rsid w:val="00261177"/>
    <w:rsid w:val="00271185"/>
    <w:rsid w:val="0027158E"/>
    <w:rsid w:val="002C3776"/>
    <w:rsid w:val="002E2FC6"/>
    <w:rsid w:val="002F02E3"/>
    <w:rsid w:val="00307FEA"/>
    <w:rsid w:val="0034102C"/>
    <w:rsid w:val="00343821"/>
    <w:rsid w:val="0035603D"/>
    <w:rsid w:val="0035729B"/>
    <w:rsid w:val="0036224D"/>
    <w:rsid w:val="00365E86"/>
    <w:rsid w:val="003B31F4"/>
    <w:rsid w:val="003B7CE1"/>
    <w:rsid w:val="003C29E5"/>
    <w:rsid w:val="003C657B"/>
    <w:rsid w:val="004159D1"/>
    <w:rsid w:val="00422E2E"/>
    <w:rsid w:val="00441EA1"/>
    <w:rsid w:val="00451633"/>
    <w:rsid w:val="00454724"/>
    <w:rsid w:val="00461751"/>
    <w:rsid w:val="0046521E"/>
    <w:rsid w:val="00492D57"/>
    <w:rsid w:val="004B0CCF"/>
    <w:rsid w:val="004B16B2"/>
    <w:rsid w:val="004C5FAF"/>
    <w:rsid w:val="004D0436"/>
    <w:rsid w:val="00524FC8"/>
    <w:rsid w:val="0053318D"/>
    <w:rsid w:val="005475FE"/>
    <w:rsid w:val="005615A5"/>
    <w:rsid w:val="0056416F"/>
    <w:rsid w:val="005738EC"/>
    <w:rsid w:val="00590A57"/>
    <w:rsid w:val="00592923"/>
    <w:rsid w:val="005A24CC"/>
    <w:rsid w:val="005C32E7"/>
    <w:rsid w:val="005E545F"/>
    <w:rsid w:val="005F66E7"/>
    <w:rsid w:val="00653F4F"/>
    <w:rsid w:val="00660192"/>
    <w:rsid w:val="00666501"/>
    <w:rsid w:val="00682994"/>
    <w:rsid w:val="006B43E8"/>
    <w:rsid w:val="006B5171"/>
    <w:rsid w:val="00707656"/>
    <w:rsid w:val="00711A02"/>
    <w:rsid w:val="0071735A"/>
    <w:rsid w:val="0073630A"/>
    <w:rsid w:val="00736BA8"/>
    <w:rsid w:val="00750D78"/>
    <w:rsid w:val="007A1421"/>
    <w:rsid w:val="007B28B0"/>
    <w:rsid w:val="007C7CBC"/>
    <w:rsid w:val="007E1FCE"/>
    <w:rsid w:val="007F79E5"/>
    <w:rsid w:val="00811432"/>
    <w:rsid w:val="0082037A"/>
    <w:rsid w:val="0083114F"/>
    <w:rsid w:val="00840D3A"/>
    <w:rsid w:val="00860CE9"/>
    <w:rsid w:val="00882E5C"/>
    <w:rsid w:val="00893A8C"/>
    <w:rsid w:val="008D2715"/>
    <w:rsid w:val="008E0CBD"/>
    <w:rsid w:val="008E421C"/>
    <w:rsid w:val="008F7A1A"/>
    <w:rsid w:val="00911137"/>
    <w:rsid w:val="009234CA"/>
    <w:rsid w:val="009247AD"/>
    <w:rsid w:val="00935E4D"/>
    <w:rsid w:val="00940F95"/>
    <w:rsid w:val="0094555B"/>
    <w:rsid w:val="00946ECD"/>
    <w:rsid w:val="00967329"/>
    <w:rsid w:val="00975AF4"/>
    <w:rsid w:val="00976E11"/>
    <w:rsid w:val="009B481C"/>
    <w:rsid w:val="009C0D52"/>
    <w:rsid w:val="009E4877"/>
    <w:rsid w:val="009F5B96"/>
    <w:rsid w:val="00A1528A"/>
    <w:rsid w:val="00A23500"/>
    <w:rsid w:val="00A27123"/>
    <w:rsid w:val="00A46B96"/>
    <w:rsid w:val="00A76EF4"/>
    <w:rsid w:val="00A85F46"/>
    <w:rsid w:val="00AB0D24"/>
    <w:rsid w:val="00B61750"/>
    <w:rsid w:val="00B643C0"/>
    <w:rsid w:val="00B70BA5"/>
    <w:rsid w:val="00B7271D"/>
    <w:rsid w:val="00B91962"/>
    <w:rsid w:val="00B95EC1"/>
    <w:rsid w:val="00BA2736"/>
    <w:rsid w:val="00BD2EC0"/>
    <w:rsid w:val="00BE6718"/>
    <w:rsid w:val="00BF71A8"/>
    <w:rsid w:val="00C02E34"/>
    <w:rsid w:val="00C21A02"/>
    <w:rsid w:val="00C42536"/>
    <w:rsid w:val="00C53FA6"/>
    <w:rsid w:val="00C62450"/>
    <w:rsid w:val="00C91238"/>
    <w:rsid w:val="00CA52EE"/>
    <w:rsid w:val="00CB0F98"/>
    <w:rsid w:val="00CB1B51"/>
    <w:rsid w:val="00CC3A30"/>
    <w:rsid w:val="00CD6C37"/>
    <w:rsid w:val="00CD7E3A"/>
    <w:rsid w:val="00D06C23"/>
    <w:rsid w:val="00D1015C"/>
    <w:rsid w:val="00D26ABB"/>
    <w:rsid w:val="00D27A80"/>
    <w:rsid w:val="00D40A4A"/>
    <w:rsid w:val="00D5314C"/>
    <w:rsid w:val="00D846F2"/>
    <w:rsid w:val="00DC34EA"/>
    <w:rsid w:val="00DE46F1"/>
    <w:rsid w:val="00E267E9"/>
    <w:rsid w:val="00E922DE"/>
    <w:rsid w:val="00EA4057"/>
    <w:rsid w:val="00EB3F77"/>
    <w:rsid w:val="00F4595F"/>
    <w:rsid w:val="00F50433"/>
    <w:rsid w:val="00F807C5"/>
    <w:rsid w:val="00F845C2"/>
    <w:rsid w:val="00FB7F27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98CF"/>
  <w15:chartTrackingRefBased/>
  <w15:docId w15:val="{3D89728C-B733-4F83-A2ED-448DF05B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0B78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0B78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B7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B78B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0B78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0B78B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F50433"/>
  </w:style>
  <w:style w:type="character" w:customStyle="1" w:styleId="spar">
    <w:name w:val="s_par"/>
    <w:basedOn w:val="DefaultParagraphFont"/>
    <w:rsid w:val="00F50433"/>
  </w:style>
  <w:style w:type="character" w:customStyle="1" w:styleId="apple-converted-space">
    <w:name w:val="apple-converted-space"/>
    <w:basedOn w:val="DefaultParagraphFont"/>
    <w:rsid w:val="00F50433"/>
  </w:style>
  <w:style w:type="character" w:styleId="Hyperlink">
    <w:name w:val="Hyperlink"/>
    <w:basedOn w:val="DefaultParagraphFont"/>
    <w:unhideWhenUsed/>
    <w:rsid w:val="00F50433"/>
    <w:rPr>
      <w:color w:val="0000FF"/>
      <w:u w:val="single"/>
    </w:rPr>
  </w:style>
  <w:style w:type="character" w:customStyle="1" w:styleId="semtttl">
    <w:name w:val="s_emt_ttl"/>
    <w:basedOn w:val="DefaultParagraphFont"/>
    <w:rsid w:val="00F50433"/>
  </w:style>
  <w:style w:type="character" w:customStyle="1" w:styleId="semtbdy">
    <w:name w:val="s_emt_bdy"/>
    <w:basedOn w:val="DefaultParagraphFont"/>
    <w:rsid w:val="00F50433"/>
  </w:style>
  <w:style w:type="character" w:customStyle="1" w:styleId="spubttl">
    <w:name w:val="s_pub_ttl"/>
    <w:basedOn w:val="DefaultParagraphFont"/>
    <w:rsid w:val="00F50433"/>
  </w:style>
  <w:style w:type="character" w:customStyle="1" w:styleId="spubbdy">
    <w:name w:val="s_pub_bdy"/>
    <w:basedOn w:val="DefaultParagraphFont"/>
    <w:rsid w:val="00F50433"/>
  </w:style>
  <w:style w:type="character" w:customStyle="1" w:styleId="sartttl">
    <w:name w:val="s_art_ttl"/>
    <w:basedOn w:val="DefaultParagraphFont"/>
    <w:rsid w:val="00F50433"/>
  </w:style>
  <w:style w:type="character" w:customStyle="1" w:styleId="sanxttl">
    <w:name w:val="s_anx_ttl"/>
    <w:basedOn w:val="DefaultParagraphFont"/>
    <w:rsid w:val="00F50433"/>
  </w:style>
  <w:style w:type="paragraph" w:styleId="ListParagraph">
    <w:name w:val="List Paragraph"/>
    <w:basedOn w:val="Normal"/>
    <w:uiPriority w:val="34"/>
    <w:qFormat/>
    <w:rsid w:val="002F02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78B4"/>
    <w:rPr>
      <w:rFonts w:ascii="Arial" w:eastAsia="Times New Roman" w:hAnsi="Arial" w:cs="Times New Roman"/>
      <w:b/>
      <w:sz w:val="1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0B78B4"/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B78B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0B78B4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0B78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0B78B4"/>
    <w:rPr>
      <w:rFonts w:ascii="Cambria" w:eastAsia="Times New Roman" w:hAnsi="Cambria" w:cs="Times New Roman"/>
      <w:lang w:val="en-GB"/>
    </w:rPr>
  </w:style>
  <w:style w:type="paragraph" w:styleId="BodyText">
    <w:name w:val="Body Text"/>
    <w:basedOn w:val="Normal"/>
    <w:link w:val="BodyTextChar"/>
    <w:rsid w:val="000B78B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78B4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alloonText">
    <w:name w:val="Balloon Text"/>
    <w:basedOn w:val="Normal"/>
    <w:link w:val="BalloonTextChar"/>
    <w:rsid w:val="000B78B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B78B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B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B78B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B78B4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B78B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B78B4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CharCharCharCharCharCharCharCharCaracterChar">
    <w:name w:val="Char Char Char Char Char Char Char Char Caracter Char"/>
    <w:basedOn w:val="Normal"/>
    <w:rsid w:val="000B78B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0B78B4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B78B4"/>
    <w:rPr>
      <w:rFonts w:ascii="Arial" w:eastAsia="Times New Roman" w:hAnsi="Arial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0B78B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B78B4"/>
    <w:rPr>
      <w:rFonts w:ascii="Arial" w:eastAsia="Times New Roman" w:hAnsi="Arial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0B78B4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B78B4"/>
    <w:rPr>
      <w:rFonts w:ascii="Arial" w:eastAsia="Times New Roman" w:hAnsi="Arial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0B78B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B78B4"/>
    <w:rPr>
      <w:rFonts w:ascii="Arial" w:eastAsia="Times New Roman" w:hAnsi="Arial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0B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0B78B4"/>
    <w:rPr>
      <w:rFonts w:ascii="Courier New" w:eastAsia="Courier New" w:hAnsi="Courier New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0B78B4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B78B4"/>
    <w:rPr>
      <w:rFonts w:ascii="Arial" w:eastAsia="Times New Roman" w:hAnsi="Arial" w:cs="Times New Roman"/>
      <w:sz w:val="24"/>
      <w:szCs w:val="20"/>
      <w:lang w:val="en-GB"/>
    </w:rPr>
  </w:style>
  <w:style w:type="paragraph" w:styleId="NormalWeb">
    <w:name w:val="Normal (Web)"/>
    <w:basedOn w:val="Normal"/>
    <w:rsid w:val="000B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ol1">
    <w:name w:val="articol1"/>
    <w:rsid w:val="000B78B4"/>
    <w:rPr>
      <w:b/>
      <w:bCs/>
      <w:color w:val="009500"/>
    </w:rPr>
  </w:style>
  <w:style w:type="character" w:customStyle="1" w:styleId="alineat1">
    <w:name w:val="alineat1"/>
    <w:rsid w:val="000B78B4"/>
    <w:rPr>
      <w:b/>
      <w:bCs/>
      <w:color w:val="000000"/>
    </w:rPr>
  </w:style>
  <w:style w:type="character" w:customStyle="1" w:styleId="ln2tlitera">
    <w:name w:val="ln2tlitera"/>
    <w:basedOn w:val="DefaultParagraphFont"/>
    <w:rsid w:val="000B78B4"/>
  </w:style>
  <w:style w:type="paragraph" w:customStyle="1" w:styleId="CaracterCaracter1CharCharCaracterCaracterCharCharCaracterCaracterCharCharCaracterCaracter1">
    <w:name w:val="Caracter Caracter1 Char Char Caracter Caracter Char Char Caracter Caracter Char Char Caracter Caracter1"/>
    <w:basedOn w:val="Normal"/>
    <w:rsid w:val="000B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0B78B4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6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51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51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9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50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BF9E-CF48-4931-B972-6420722F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Petre</cp:lastModifiedBy>
  <cp:revision>7</cp:revision>
  <cp:lastPrinted>2020-07-21T11:17:00Z</cp:lastPrinted>
  <dcterms:created xsi:type="dcterms:W3CDTF">2020-06-16T05:11:00Z</dcterms:created>
  <dcterms:modified xsi:type="dcterms:W3CDTF">2020-07-21T11:17:00Z</dcterms:modified>
</cp:coreProperties>
</file>