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C4DDE" w14:textId="39235C9D" w:rsidR="00C5105F" w:rsidRPr="00AE691C" w:rsidRDefault="00C5105F" w:rsidP="00AE691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AE691C">
        <w:rPr>
          <w:rFonts w:ascii="Times New Roman" w:hAnsi="Times New Roman" w:cs="Times New Roman"/>
          <w:b/>
          <w:sz w:val="24"/>
          <w:szCs w:val="24"/>
          <w:lang w:val="ro-RO"/>
        </w:rPr>
        <w:t>GUVERNUL ROMÂNIEI</w:t>
      </w:r>
    </w:p>
    <w:p w14:paraId="3D540C19" w14:textId="77777777" w:rsidR="00C5105F" w:rsidRPr="00AE691C" w:rsidRDefault="00C5105F" w:rsidP="00C5105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CD7A2C" wp14:editId="5B94A58C">
            <wp:simplePos x="0" y="0"/>
            <wp:positionH relativeFrom="column">
              <wp:align>center</wp:align>
            </wp:positionH>
            <wp:positionV relativeFrom="paragraph">
              <wp:posOffset>54250</wp:posOffset>
            </wp:positionV>
            <wp:extent cx="676656" cy="913200"/>
            <wp:effectExtent l="0" t="0" r="9525" b="127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" cy="9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FBBD" w14:textId="77777777" w:rsidR="00C5105F" w:rsidRPr="00AE691C" w:rsidRDefault="00C5105F" w:rsidP="00C5105F">
      <w:pPr>
        <w:tabs>
          <w:tab w:val="left" w:pos="709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A667A4" w14:textId="77777777" w:rsidR="00C5105F" w:rsidRPr="00AE691C" w:rsidRDefault="00C5105F" w:rsidP="00C5105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DE2BA38" w14:textId="77777777" w:rsidR="00C5105F" w:rsidRPr="00AE691C" w:rsidRDefault="00C5105F" w:rsidP="00C51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CB3C607" w14:textId="77777777" w:rsidR="00C5105F" w:rsidRPr="00AE691C" w:rsidRDefault="00C5105F" w:rsidP="00AE691C">
      <w:pPr>
        <w:spacing w:after="0" w:line="240" w:lineRule="auto"/>
        <w:ind w:left="-45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</w:t>
      </w:r>
    </w:p>
    <w:p w14:paraId="37C0ABEC" w14:textId="7ADD40EF" w:rsidR="00C5105F" w:rsidRPr="00AE691C" w:rsidRDefault="00C5105F" w:rsidP="001E07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sz w:val="24"/>
          <w:szCs w:val="24"/>
          <w:lang w:val="ro-RO"/>
        </w:rPr>
        <w:t>ORDONANŢĂ</w:t>
      </w:r>
    </w:p>
    <w:p w14:paraId="5723EDBF" w14:textId="77777777" w:rsidR="00977B91" w:rsidRPr="00AE691C" w:rsidRDefault="00977B91" w:rsidP="001E07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sz w:val="24"/>
          <w:szCs w:val="24"/>
          <w:lang w:val="ro-RO"/>
        </w:rPr>
        <w:t>pentru reglementarea unor măsuri de implementare a sistemului de garanţie returnare</w:t>
      </w:r>
    </w:p>
    <w:p w14:paraId="3A5F377A" w14:textId="62D316F0" w:rsidR="00977B91" w:rsidRDefault="00977B91" w:rsidP="001E07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sz w:val="24"/>
          <w:szCs w:val="24"/>
          <w:lang w:val="ro-RO"/>
        </w:rPr>
        <w:t>pentru ambalaje nereutilizabile, precum şi modificarea unor acte normative</w:t>
      </w:r>
    </w:p>
    <w:p w14:paraId="017F790A" w14:textId="77777777" w:rsidR="00AE691C" w:rsidRPr="00AE691C" w:rsidRDefault="00AE691C" w:rsidP="001E07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EE25306" w14:textId="77777777" w:rsidR="00977B91" w:rsidRPr="00AE691C" w:rsidRDefault="00977B91" w:rsidP="001E07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AAC418" w14:textId="49C43ECE" w:rsidR="00C5105F" w:rsidRDefault="00C5105F" w:rsidP="00182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În temeiul art.</w:t>
      </w:r>
      <w:r w:rsidR="003350B9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108 din Constituția României, republicată și al art.</w:t>
      </w:r>
      <w:r w:rsidR="003350B9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1 pct.</w:t>
      </w:r>
      <w:r w:rsidR="003350B9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672D22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IX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3350B9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672D22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din </w:t>
      </w:r>
      <w:r w:rsidR="00672D22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Legea nr. 186</w:t>
      </w:r>
      <w:r w:rsidR="003350B9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/</w:t>
      </w:r>
      <w:r w:rsidR="00672D22"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2022 privind abilitarea Guvernului de a emite ordonanţe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,</w:t>
      </w:r>
    </w:p>
    <w:p w14:paraId="125335C0" w14:textId="77777777" w:rsidR="00AE691C" w:rsidRPr="00AE691C" w:rsidRDefault="00AE691C" w:rsidP="0018241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C31B552" w14:textId="77777777" w:rsidR="00C5105F" w:rsidRPr="00AE691C" w:rsidRDefault="00C5105F" w:rsidP="00A26F0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A05D426" w14:textId="713A4F3E" w:rsidR="00C5105F" w:rsidRPr="00AE691C" w:rsidRDefault="00C5105F" w:rsidP="00C5105F">
      <w:pPr>
        <w:pStyle w:val="Default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AE691C">
        <w:rPr>
          <w:rStyle w:val="spar"/>
          <w:b/>
          <w:bdr w:val="none" w:sz="0" w:space="0" w:color="auto" w:frame="1"/>
          <w:shd w:val="clear" w:color="auto" w:fill="FFFFFF"/>
          <w:lang w:val="ro-RO"/>
        </w:rPr>
        <w:t>Guvernul României</w:t>
      </w:r>
      <w:r w:rsidRPr="00AE691C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adoptă prezenta ordonanță: </w:t>
      </w:r>
    </w:p>
    <w:p w14:paraId="1CA8629D" w14:textId="03C0FD66" w:rsidR="00C5105F" w:rsidRPr="00AE691C" w:rsidRDefault="00C5105F" w:rsidP="0018241E">
      <w:pPr>
        <w:pStyle w:val="Default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14:paraId="1DC5E7DB" w14:textId="797385B7" w:rsidR="005C2E68" w:rsidRPr="00AE691C" w:rsidRDefault="005C2E68" w:rsidP="0018241E">
      <w:pPr>
        <w:pStyle w:val="Default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  <w:r w:rsidRPr="00AE691C">
        <w:rPr>
          <w:rStyle w:val="spar"/>
          <w:b/>
          <w:bCs/>
          <w:bdr w:val="none" w:sz="0" w:space="0" w:color="auto" w:frame="1"/>
          <w:shd w:val="clear" w:color="auto" w:fill="FFFFFF"/>
          <w:lang w:val="ro-RO"/>
        </w:rPr>
        <w:t>Art. I -</w:t>
      </w:r>
      <w:r w:rsidRPr="00AE691C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Ministerul Mediului, Apelor și Pădurilor poate înfiinţa</w:t>
      </w:r>
      <w:r w:rsidR="00A40432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sau poate participa</w:t>
      </w:r>
      <w:r w:rsidRPr="00AE691C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, în condiţiile legii, în numele statului, </w:t>
      </w:r>
      <w:r w:rsidR="00A40432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Pr="00AE691C">
        <w:rPr>
          <w:rStyle w:val="spar"/>
          <w:bdr w:val="none" w:sz="0" w:space="0" w:color="auto" w:frame="1"/>
          <w:shd w:val="clear" w:color="auto" w:fill="FFFFFF"/>
          <w:lang w:val="ro-RO"/>
        </w:rPr>
        <w:t>societăţi</w:t>
      </w:r>
      <w:r w:rsidR="00A40432">
        <w:rPr>
          <w:rStyle w:val="spar"/>
          <w:bdr w:val="none" w:sz="0" w:space="0" w:color="auto" w:frame="1"/>
          <w:shd w:val="clear" w:color="auto" w:fill="FFFFFF"/>
          <w:lang w:val="ro-RO"/>
        </w:rPr>
        <w:t>lor</w:t>
      </w:r>
      <w:r w:rsidRPr="00AE691C">
        <w:rPr>
          <w:rStyle w:val="spar"/>
          <w:bdr w:val="none" w:sz="0" w:space="0" w:color="auto" w:frame="1"/>
          <w:shd w:val="clear" w:color="auto" w:fill="FFFFFF"/>
          <w:lang w:val="ro-RO"/>
        </w:rPr>
        <w:t xml:space="preserve"> cu capital de stat, în România, care au ca obiect de activitate măsuri de implementare a sistemului de garanţie returnare pentru ambalaje nereutilizabile. </w:t>
      </w:r>
    </w:p>
    <w:p w14:paraId="7FF5214A" w14:textId="7A0B1C66" w:rsidR="00A96780" w:rsidRPr="00AE691C" w:rsidRDefault="00A96780" w:rsidP="0018241E">
      <w:pPr>
        <w:pStyle w:val="Default"/>
        <w:jc w:val="both"/>
        <w:rPr>
          <w:rStyle w:val="spar"/>
          <w:bdr w:val="none" w:sz="0" w:space="0" w:color="auto" w:frame="1"/>
          <w:shd w:val="clear" w:color="auto" w:fill="FFFFFF"/>
          <w:lang w:val="ro-RO"/>
        </w:rPr>
      </w:pPr>
    </w:p>
    <w:p w14:paraId="3D168E5B" w14:textId="1C5B53A7" w:rsidR="007055C8" w:rsidRPr="00AE691C" w:rsidRDefault="00C5105F" w:rsidP="007055C8">
      <w:pPr>
        <w:autoSpaceDE w:val="0"/>
        <w:autoSpaceDN w:val="0"/>
        <w:adjustRightInd w:val="0"/>
        <w:spacing w:after="0"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Art. </w:t>
      </w:r>
      <w:r w:rsidR="005C2E68"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I</w:t>
      </w:r>
      <w:r w:rsidR="00A96780"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I</w:t>
      </w:r>
      <w:r w:rsidR="003350B9"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-</w:t>
      </w:r>
      <w:r w:rsidR="007055C8"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18241E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Ordonanța</w:t>
      </w:r>
      <w:r w:rsidR="007055C8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de </w:t>
      </w:r>
      <w:r w:rsidR="0018241E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urgență a Guvernului</w:t>
      </w:r>
      <w:r w:rsidR="007055C8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nr. 196/2005 privind Fondul pentru mediu,</w:t>
      </w:r>
      <w:r w:rsidR="003350B9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aprobată cu modificări și completări prin Legea nr. 105/2006, publicată în Monitorul Oficial al României, Partea I, nr. 1193 din 30 decembrie 2005, </w:t>
      </w:r>
      <w:bookmarkStart w:id="1" w:name="_Hlk107216561"/>
      <w:r w:rsidR="007055C8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cu modificările și completările ulterioare</w:t>
      </w:r>
      <w:bookmarkEnd w:id="1"/>
      <w:r w:rsidR="007055C8" w:rsidRPr="00AE691C"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, se modifică şi se completează, după cum urmează:</w:t>
      </w:r>
    </w:p>
    <w:p w14:paraId="41359D9B" w14:textId="77777777" w:rsidR="0023658E" w:rsidRPr="00AE691C" w:rsidRDefault="0023658E" w:rsidP="007055C8">
      <w:pPr>
        <w:autoSpaceDE w:val="0"/>
        <w:autoSpaceDN w:val="0"/>
        <w:adjustRightInd w:val="0"/>
        <w:spacing w:after="0" w:line="240" w:lineRule="auto"/>
        <w:jc w:val="both"/>
        <w:rPr>
          <w:rStyle w:val="spar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17A5109C" w14:textId="204E021A" w:rsidR="00BD5209" w:rsidRPr="00AE691C" w:rsidRDefault="003350B9" w:rsidP="00F1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E691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</w:t>
      </w:r>
      <w:r w:rsidR="00DC30C2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articolul 7, </w:t>
      </w:r>
      <w:r w:rsidR="00F11950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</w:t>
      </w:r>
      <w:r w:rsidR="00DC30C2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>alineatul (2)</w:t>
      </w:r>
      <w:r w:rsidR="00F11950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se introduce un nou alineat, alineatul (3) cu </w:t>
      </w:r>
      <w:r w:rsidR="00DC30C2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>următorul cuprins</w:t>
      </w:r>
      <w:r w:rsidR="001D542E" w:rsidRPr="00AE691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2617409F" w14:textId="68BB4140" w:rsidR="001D542E" w:rsidRPr="00AE691C" w:rsidRDefault="00DE577F" w:rsidP="00F11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„(</w:t>
      </w:r>
      <w:r w:rsidR="00F1195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3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 </w:t>
      </w:r>
      <w:r w:rsidR="00F1195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Prin derogare de la alin. (2), v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eniturile prevăzute la alin. (1) se utilizează</w:t>
      </w:r>
      <w:r w:rsidR="005C2E68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 pentru participarea statului român reprezentat de autoritatea publică centrală pentru protecția mediului la capitalul social al societăților comerciale care activeaz</w:t>
      </w:r>
      <w:r w:rsidR="00CB153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</w:t>
      </w:r>
      <w:r w:rsidR="00CB153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 domeniile de activita</w:t>
      </w:r>
      <w:r w:rsidR="00CB153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e </w:t>
      </w:r>
      <w:r w:rsidR="00CB1530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 care </w:t>
      </w:r>
      <w:r w:rsidR="006174E5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au atribuții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</w:t>
      </w:r>
      <w:r w:rsidR="006174E5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inisterul Mediului, Apelor și Pădurilor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sau A</w:t>
      </w:r>
      <w:r w:rsidR="006174E5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dministrația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</w:t>
      </w:r>
      <w:r w:rsidR="006174E5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ondului pentru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</w:t>
      </w:r>
      <w:r w:rsidR="006174E5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ediu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.”</w:t>
      </w:r>
    </w:p>
    <w:p w14:paraId="3858E4A4" w14:textId="77777777" w:rsidR="001D542E" w:rsidRPr="00AE691C" w:rsidRDefault="001D542E" w:rsidP="001D542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6B4CA7C" w14:textId="3A8D6560" w:rsidR="00704F43" w:rsidRDefault="00FD5F99" w:rsidP="00A4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</w:t>
      </w:r>
      <w:r w:rsidR="00A96780" w:rsidRPr="00AE691C">
        <w:rPr>
          <w:rFonts w:ascii="Times New Roman" w:hAnsi="Times New Roman" w:cs="Times New Roman"/>
          <w:b/>
          <w:bCs/>
          <w:sz w:val="24"/>
          <w:szCs w:val="24"/>
          <w:lang w:val="ro-RO"/>
        </w:rPr>
        <w:t>III</w:t>
      </w:r>
      <w:r w:rsidR="005711CD" w:rsidRPr="00AE691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E691C">
        <w:rPr>
          <w:rFonts w:ascii="Times New Roman" w:hAnsi="Times New Roman" w:cs="Times New Roman"/>
          <w:b/>
          <w:bCs/>
          <w:sz w:val="24"/>
          <w:szCs w:val="24"/>
          <w:lang w:val="ro-RO"/>
        </w:rPr>
        <w:t>–</w:t>
      </w:r>
      <w:r w:rsidR="00A4043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Participarea statului român la capitalul social al administratorului sistemului garanție-returnare se asigură din bugetul Administrației Fondului pentru Mediu</w:t>
      </w:r>
      <w:r w:rsidR="00063B18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în numele </w:t>
      </w:r>
      <w:r w:rsidR="0023658E" w:rsidRPr="00AE691C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Ministerului Mediului, Apelor și Pădurilor.</w:t>
      </w:r>
    </w:p>
    <w:p w14:paraId="3E98D2E8" w14:textId="77777777" w:rsidR="00A40432" w:rsidRPr="00AE691C" w:rsidRDefault="00A40432" w:rsidP="00A4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4305B3C3" w14:textId="03616EB4" w:rsidR="00A96780" w:rsidRPr="00AE691C" w:rsidRDefault="00A96780" w:rsidP="00A9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Art. IV </w:t>
      </w:r>
      <w:r w:rsidR="00AE691C"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>–</w:t>
      </w:r>
      <w:r w:rsidRPr="00AE691C">
        <w:rPr>
          <w:rStyle w:val="spa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ransferul pachetul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 xml:space="preserve"> de acţiuni al SGR pl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tit de Administra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ia Fondului pentru Mediu, reprezentând un număr de 1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250 acţiuni nominative în valoare de 1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000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 xml:space="preserve">lei fiecare, 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 xml:space="preserve">se face 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cu titlu gratuit din proprietatea privată a Administra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 xml:space="preserve">iei Fondului pentru Mediu în proprietatea privată a Ministerului Mediului, Apelor 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i P</w:t>
      </w:r>
      <w:r w:rsidR="00C326B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326B3" w:rsidRPr="00A96780">
        <w:rPr>
          <w:rFonts w:ascii="Times New Roman" w:hAnsi="Times New Roman" w:cs="Times New Roman"/>
          <w:sz w:val="24"/>
          <w:szCs w:val="24"/>
          <w:lang w:val="ro-RO"/>
        </w:rPr>
        <w:t>durilor.</w:t>
      </w:r>
    </w:p>
    <w:p w14:paraId="4CCE0AC5" w14:textId="77777777" w:rsidR="00A96780" w:rsidRPr="00AE691C" w:rsidRDefault="00A96780" w:rsidP="00A96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7FF39F" w14:textId="1C8E31A2" w:rsidR="00A96780" w:rsidRPr="00AE691C" w:rsidRDefault="00A96780" w:rsidP="00A96780">
      <w:pPr>
        <w:pStyle w:val="Default"/>
        <w:jc w:val="both"/>
        <w:rPr>
          <w:lang w:val="ro-RO"/>
        </w:rPr>
      </w:pPr>
      <w:r w:rsidRPr="00AE691C">
        <w:rPr>
          <w:rStyle w:val="spar"/>
          <w:b/>
          <w:bdr w:val="none" w:sz="0" w:space="0" w:color="auto" w:frame="1"/>
          <w:shd w:val="clear" w:color="auto" w:fill="FFFFFF"/>
          <w:lang w:val="ro-RO"/>
        </w:rPr>
        <w:lastRenderedPageBreak/>
        <w:t xml:space="preserve">Art. V - </w:t>
      </w:r>
      <w:r w:rsidRPr="00AE691C">
        <w:rPr>
          <w:lang w:val="ro-RO"/>
        </w:rPr>
        <w:t>Predarea-preluarea pachetului integral de acţiuni prevăzut la art. IV se face  prin protocol încheiat între Administrația Fondului pentru Mediu şi Min</w:t>
      </w:r>
      <w:r w:rsidR="00AE691C" w:rsidRPr="00AE691C">
        <w:rPr>
          <w:lang w:val="ro-RO"/>
        </w:rPr>
        <w:t xml:space="preserve">isterul </w:t>
      </w:r>
      <w:r w:rsidRPr="00AE691C">
        <w:rPr>
          <w:lang w:val="ro-RO"/>
        </w:rPr>
        <w:t>Mediului, Apelor și Pădurilor, în termen de 60 de zile de la data intrării în vigoare a prezentei hotărâri.</w:t>
      </w:r>
    </w:p>
    <w:p w14:paraId="4506CE0B" w14:textId="77777777" w:rsidR="00393E77" w:rsidRPr="00AE691C" w:rsidRDefault="00393E77" w:rsidP="00F1195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7C3CE829" w14:textId="77777777" w:rsidR="00704F43" w:rsidRPr="00AE691C" w:rsidRDefault="00704F43" w:rsidP="0022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DC926B" w14:textId="77777777" w:rsidR="00704F43" w:rsidRPr="00AE691C" w:rsidRDefault="00704F43" w:rsidP="0022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74DED5" w14:textId="47A36814" w:rsidR="00C5105F" w:rsidRPr="00AE691C" w:rsidRDefault="00C5105F" w:rsidP="00942A8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PRIM-MINISTRU</w:t>
      </w:r>
    </w:p>
    <w:p w14:paraId="5CB46D2F" w14:textId="3BF47DEA" w:rsidR="00C5105F" w:rsidRPr="00AE691C" w:rsidRDefault="00C5105F" w:rsidP="00393E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E691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NICOLAE-IONEL CIUCĂ</w:t>
      </w:r>
    </w:p>
    <w:sectPr w:rsidR="00C5105F" w:rsidRPr="00AE691C" w:rsidSect="00F3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170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073B5" w14:textId="77777777" w:rsidR="00E0555D" w:rsidRDefault="00E0555D" w:rsidP="00093672">
      <w:pPr>
        <w:spacing w:after="0" w:line="240" w:lineRule="auto"/>
      </w:pPr>
      <w:r>
        <w:separator/>
      </w:r>
    </w:p>
  </w:endnote>
  <w:endnote w:type="continuationSeparator" w:id="0">
    <w:p w14:paraId="012C358C" w14:textId="77777777" w:rsidR="00E0555D" w:rsidRDefault="00E0555D" w:rsidP="000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0840" w14:textId="77777777" w:rsidR="009C72B0" w:rsidRDefault="009C7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72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94ADB" w14:textId="70E0538E" w:rsidR="00093672" w:rsidRDefault="00093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39D97" w14:textId="77777777" w:rsidR="00093672" w:rsidRDefault="000936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CC76" w14:textId="77777777" w:rsidR="009C72B0" w:rsidRDefault="009C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E059" w14:textId="77777777" w:rsidR="00E0555D" w:rsidRDefault="00E0555D" w:rsidP="00093672">
      <w:pPr>
        <w:spacing w:after="0" w:line="240" w:lineRule="auto"/>
      </w:pPr>
      <w:r>
        <w:separator/>
      </w:r>
    </w:p>
  </w:footnote>
  <w:footnote w:type="continuationSeparator" w:id="0">
    <w:p w14:paraId="69A2F3A6" w14:textId="77777777" w:rsidR="00E0555D" w:rsidRDefault="00E0555D" w:rsidP="0009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6995" w14:textId="59AB9A8E" w:rsidR="009C72B0" w:rsidRDefault="00E0555D">
    <w:pPr>
      <w:pStyle w:val="Header"/>
    </w:pPr>
    <w:r>
      <w:rPr>
        <w:noProof/>
      </w:rPr>
      <w:pict w14:anchorId="43A98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4297" o:spid="_x0000_s2050" type="#_x0000_t136" style="position:absolute;margin-left:0;margin-top:0;width:475.2pt;height:20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BA65" w14:textId="29931698" w:rsidR="009C72B0" w:rsidRDefault="00E0555D">
    <w:pPr>
      <w:pStyle w:val="Header"/>
    </w:pPr>
    <w:r>
      <w:rPr>
        <w:noProof/>
      </w:rPr>
      <w:pict w14:anchorId="745986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4298" o:spid="_x0000_s2051" type="#_x0000_t136" style="position:absolute;margin-left:0;margin-top:0;width:475.2pt;height:20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5C365" w14:textId="6C470EFB" w:rsidR="009C72B0" w:rsidRDefault="00E0555D">
    <w:pPr>
      <w:pStyle w:val="Header"/>
    </w:pPr>
    <w:r>
      <w:rPr>
        <w:noProof/>
      </w:rPr>
      <w:pict w14:anchorId="1A98A0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4296" o:spid="_x0000_s2049" type="#_x0000_t136" style="position:absolute;margin-left:0;margin-top:0;width:475.2pt;height:20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3F0"/>
    <w:multiLevelType w:val="hybridMultilevel"/>
    <w:tmpl w:val="2B00F614"/>
    <w:lvl w:ilvl="0" w:tplc="EB66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2498"/>
    <w:multiLevelType w:val="hybridMultilevel"/>
    <w:tmpl w:val="B002A9BA"/>
    <w:lvl w:ilvl="0" w:tplc="A322F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F86"/>
    <w:multiLevelType w:val="hybridMultilevel"/>
    <w:tmpl w:val="19C4EDE2"/>
    <w:lvl w:ilvl="0" w:tplc="25EE8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4C9"/>
    <w:multiLevelType w:val="hybridMultilevel"/>
    <w:tmpl w:val="A560C30C"/>
    <w:lvl w:ilvl="0" w:tplc="56F68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A028A"/>
    <w:multiLevelType w:val="hybridMultilevel"/>
    <w:tmpl w:val="D7764D58"/>
    <w:lvl w:ilvl="0" w:tplc="F4167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D6D91"/>
    <w:multiLevelType w:val="hybridMultilevel"/>
    <w:tmpl w:val="86D2C7E0"/>
    <w:lvl w:ilvl="0" w:tplc="80A2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87336"/>
    <w:multiLevelType w:val="hybridMultilevel"/>
    <w:tmpl w:val="C17C2FF0"/>
    <w:lvl w:ilvl="0" w:tplc="856860EE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431"/>
    <w:multiLevelType w:val="hybridMultilevel"/>
    <w:tmpl w:val="86D2C7E0"/>
    <w:lvl w:ilvl="0" w:tplc="80A2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9"/>
    <w:rsid w:val="00023810"/>
    <w:rsid w:val="000356F9"/>
    <w:rsid w:val="00050098"/>
    <w:rsid w:val="00063B18"/>
    <w:rsid w:val="000675A9"/>
    <w:rsid w:val="00093672"/>
    <w:rsid w:val="000C5252"/>
    <w:rsid w:val="000C6651"/>
    <w:rsid w:val="000F4DF6"/>
    <w:rsid w:val="00112491"/>
    <w:rsid w:val="00142F97"/>
    <w:rsid w:val="00152BBD"/>
    <w:rsid w:val="001531CC"/>
    <w:rsid w:val="0018241E"/>
    <w:rsid w:val="001865D1"/>
    <w:rsid w:val="001C5B5C"/>
    <w:rsid w:val="001D1506"/>
    <w:rsid w:val="001D542E"/>
    <w:rsid w:val="001E0776"/>
    <w:rsid w:val="001E2577"/>
    <w:rsid w:val="0021325A"/>
    <w:rsid w:val="00227F9D"/>
    <w:rsid w:val="0023658E"/>
    <w:rsid w:val="002A110F"/>
    <w:rsid w:val="002D3799"/>
    <w:rsid w:val="002F52EB"/>
    <w:rsid w:val="00304B84"/>
    <w:rsid w:val="003350B9"/>
    <w:rsid w:val="003570DD"/>
    <w:rsid w:val="003712DF"/>
    <w:rsid w:val="00393E77"/>
    <w:rsid w:val="003C17DF"/>
    <w:rsid w:val="003C31C3"/>
    <w:rsid w:val="00453AF3"/>
    <w:rsid w:val="0045442F"/>
    <w:rsid w:val="00477DA1"/>
    <w:rsid w:val="004B2AD6"/>
    <w:rsid w:val="004C1CE8"/>
    <w:rsid w:val="004E0293"/>
    <w:rsid w:val="004E3168"/>
    <w:rsid w:val="00540C8F"/>
    <w:rsid w:val="00541719"/>
    <w:rsid w:val="00542028"/>
    <w:rsid w:val="0055740C"/>
    <w:rsid w:val="005711CD"/>
    <w:rsid w:val="005852BE"/>
    <w:rsid w:val="005C2E68"/>
    <w:rsid w:val="005E7CCA"/>
    <w:rsid w:val="00613A2C"/>
    <w:rsid w:val="006174E5"/>
    <w:rsid w:val="00647CF9"/>
    <w:rsid w:val="00672D22"/>
    <w:rsid w:val="00680E36"/>
    <w:rsid w:val="00682E99"/>
    <w:rsid w:val="006A1202"/>
    <w:rsid w:val="006C5CA4"/>
    <w:rsid w:val="00704F43"/>
    <w:rsid w:val="007055C8"/>
    <w:rsid w:val="00716375"/>
    <w:rsid w:val="00717EF0"/>
    <w:rsid w:val="0072180F"/>
    <w:rsid w:val="00751E65"/>
    <w:rsid w:val="007814CC"/>
    <w:rsid w:val="00781A83"/>
    <w:rsid w:val="007E1AAA"/>
    <w:rsid w:val="007F2B31"/>
    <w:rsid w:val="00832E17"/>
    <w:rsid w:val="008E60B8"/>
    <w:rsid w:val="00906AD9"/>
    <w:rsid w:val="00942A80"/>
    <w:rsid w:val="00960D3E"/>
    <w:rsid w:val="00974E4D"/>
    <w:rsid w:val="00977B91"/>
    <w:rsid w:val="009B5500"/>
    <w:rsid w:val="009C72B0"/>
    <w:rsid w:val="009C7E9F"/>
    <w:rsid w:val="009D1EB7"/>
    <w:rsid w:val="009F1185"/>
    <w:rsid w:val="00A02392"/>
    <w:rsid w:val="00A26F0D"/>
    <w:rsid w:val="00A3652E"/>
    <w:rsid w:val="00A40432"/>
    <w:rsid w:val="00A55352"/>
    <w:rsid w:val="00A61985"/>
    <w:rsid w:val="00A86553"/>
    <w:rsid w:val="00A96780"/>
    <w:rsid w:val="00AA611A"/>
    <w:rsid w:val="00AB7447"/>
    <w:rsid w:val="00AD2115"/>
    <w:rsid w:val="00AE033B"/>
    <w:rsid w:val="00AE691C"/>
    <w:rsid w:val="00B52DFC"/>
    <w:rsid w:val="00B9236C"/>
    <w:rsid w:val="00BA48DD"/>
    <w:rsid w:val="00BD5209"/>
    <w:rsid w:val="00BD59B1"/>
    <w:rsid w:val="00C326B3"/>
    <w:rsid w:val="00C5105F"/>
    <w:rsid w:val="00C61E03"/>
    <w:rsid w:val="00CB1530"/>
    <w:rsid w:val="00D06B0E"/>
    <w:rsid w:val="00D11A79"/>
    <w:rsid w:val="00D13128"/>
    <w:rsid w:val="00D14CE4"/>
    <w:rsid w:val="00D34B27"/>
    <w:rsid w:val="00DB394F"/>
    <w:rsid w:val="00DC30C2"/>
    <w:rsid w:val="00DE577F"/>
    <w:rsid w:val="00E0555D"/>
    <w:rsid w:val="00E238D4"/>
    <w:rsid w:val="00E35138"/>
    <w:rsid w:val="00E60DF9"/>
    <w:rsid w:val="00E71D09"/>
    <w:rsid w:val="00E87544"/>
    <w:rsid w:val="00EA553B"/>
    <w:rsid w:val="00ED32A0"/>
    <w:rsid w:val="00EF212F"/>
    <w:rsid w:val="00EF23F0"/>
    <w:rsid w:val="00F11950"/>
    <w:rsid w:val="00F34632"/>
    <w:rsid w:val="00F46166"/>
    <w:rsid w:val="00F910EB"/>
    <w:rsid w:val="00FB5590"/>
    <w:rsid w:val="00FC3072"/>
    <w:rsid w:val="00FD1695"/>
    <w:rsid w:val="00FD5F99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85D708"/>
  <w15:chartTrackingRefBased/>
  <w15:docId w15:val="{C233EAF3-1F18-4060-A7A6-9CA79BA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541719"/>
  </w:style>
  <w:style w:type="character" w:styleId="Hyperlink">
    <w:name w:val="Hyperlink"/>
    <w:basedOn w:val="DefaultParagraphFont"/>
    <w:uiPriority w:val="99"/>
    <w:semiHidden/>
    <w:unhideWhenUsed/>
    <w:rsid w:val="00541719"/>
    <w:rPr>
      <w:color w:val="0000FF"/>
      <w:u w:val="single"/>
    </w:rPr>
  </w:style>
  <w:style w:type="paragraph" w:customStyle="1" w:styleId="Default">
    <w:name w:val="Default"/>
    <w:rsid w:val="00541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51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C8F"/>
    <w:pPr>
      <w:ind w:left="720"/>
      <w:contextualSpacing/>
    </w:pPr>
  </w:style>
  <w:style w:type="paragraph" w:styleId="Revision">
    <w:name w:val="Revision"/>
    <w:hidden/>
    <w:uiPriority w:val="99"/>
    <w:semiHidden/>
    <w:rsid w:val="00AD2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72"/>
  </w:style>
  <w:style w:type="paragraph" w:styleId="Footer">
    <w:name w:val="footer"/>
    <w:basedOn w:val="Normal"/>
    <w:link w:val="FooterChar"/>
    <w:uiPriority w:val="99"/>
    <w:unhideWhenUsed/>
    <w:rsid w:val="0009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72"/>
  </w:style>
  <w:style w:type="paragraph" w:styleId="BalloonText">
    <w:name w:val="Balloon Text"/>
    <w:basedOn w:val="Normal"/>
    <w:link w:val="BalloonTextChar"/>
    <w:uiPriority w:val="99"/>
    <w:semiHidden/>
    <w:unhideWhenUsed/>
    <w:rsid w:val="009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Ecaterina Gildau</cp:lastModifiedBy>
  <cp:revision>2</cp:revision>
  <cp:lastPrinted>2022-07-04T13:48:00Z</cp:lastPrinted>
  <dcterms:created xsi:type="dcterms:W3CDTF">2022-07-05T07:05:00Z</dcterms:created>
  <dcterms:modified xsi:type="dcterms:W3CDTF">2022-07-05T07:05:00Z</dcterms:modified>
</cp:coreProperties>
</file>