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64485" w14:textId="77777777" w:rsidR="00DA6084" w:rsidRPr="00DB6418" w:rsidRDefault="00DA6084" w:rsidP="003359C2">
      <w:pPr>
        <w:jc w:val="center"/>
        <w:rPr>
          <w:b/>
        </w:rPr>
      </w:pPr>
      <w:r w:rsidRPr="00DB6418">
        <w:rPr>
          <w:b/>
        </w:rPr>
        <w:t>GUVERNUL ROMÂNIEI</w:t>
      </w:r>
    </w:p>
    <w:p w14:paraId="58CF4D19" w14:textId="77777777" w:rsidR="00DA6084" w:rsidRPr="00DB6418" w:rsidRDefault="00065EFA" w:rsidP="003359C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7D262D" wp14:editId="7D2E44EA">
            <wp:simplePos x="0" y="0"/>
            <wp:positionH relativeFrom="column">
              <wp:posOffset>2809240</wp:posOffset>
            </wp:positionH>
            <wp:positionV relativeFrom="paragraph">
              <wp:posOffset>142240</wp:posOffset>
            </wp:positionV>
            <wp:extent cx="676275" cy="914400"/>
            <wp:effectExtent l="19050" t="0" r="9525" b="0"/>
            <wp:wrapSquare wrapText="right"/>
            <wp:docPr id="2" name="Picture 2" descr="Stema Romaniei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Romaniei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CDAD6C" w14:textId="77777777" w:rsidR="008E479F" w:rsidRPr="00DB6418" w:rsidRDefault="008E479F" w:rsidP="001200A2">
      <w:pPr>
        <w:framePr w:hSpace="180" w:wrap="around" w:vAnchor="text" w:hAnchor="page" w:x="5746" w:y="19"/>
      </w:pPr>
    </w:p>
    <w:p w14:paraId="2482CCF2" w14:textId="77777777" w:rsidR="008C22D2" w:rsidRPr="00DB6418" w:rsidRDefault="008C22D2" w:rsidP="001200A2"/>
    <w:p w14:paraId="48FD290B" w14:textId="77777777" w:rsidR="008C22D2" w:rsidRPr="00DB6418" w:rsidRDefault="008C22D2" w:rsidP="001200A2">
      <w:pPr>
        <w:pStyle w:val="Titlu1"/>
        <w:jc w:val="left"/>
        <w:rPr>
          <w:rFonts w:ascii="Times New Roman" w:hAnsi="Times New Roman"/>
          <w:b w:val="0"/>
          <w:sz w:val="24"/>
          <w:szCs w:val="24"/>
        </w:rPr>
      </w:pPr>
    </w:p>
    <w:p w14:paraId="331C6FA0" w14:textId="77777777" w:rsidR="008C22D2" w:rsidRPr="00DB6418" w:rsidRDefault="008C22D2" w:rsidP="001200A2"/>
    <w:p w14:paraId="64F324CA" w14:textId="77777777" w:rsidR="008C22D2" w:rsidRPr="00DB6418" w:rsidRDefault="008C22D2" w:rsidP="001200A2"/>
    <w:p w14:paraId="5ED74727" w14:textId="77777777" w:rsidR="00602C87" w:rsidRDefault="00602C87" w:rsidP="00F065CF">
      <w:pPr>
        <w:rPr>
          <w:b/>
        </w:rPr>
      </w:pPr>
    </w:p>
    <w:p w14:paraId="03D180FB" w14:textId="77777777" w:rsidR="00602C87" w:rsidRDefault="00602C87" w:rsidP="001200A2">
      <w:pPr>
        <w:jc w:val="center"/>
        <w:rPr>
          <w:b/>
        </w:rPr>
      </w:pPr>
    </w:p>
    <w:p w14:paraId="174DE08C" w14:textId="77777777" w:rsidR="00F065CF" w:rsidRDefault="001200A2" w:rsidP="00F52C1C">
      <w:pPr>
        <w:jc w:val="center"/>
        <w:rPr>
          <w:b/>
        </w:rPr>
      </w:pPr>
      <w:r w:rsidRPr="00DB6418">
        <w:rPr>
          <w:b/>
        </w:rPr>
        <w:t>HOTĂRÂRE</w:t>
      </w:r>
    </w:p>
    <w:p w14:paraId="21AC19A7" w14:textId="77777777" w:rsidR="00F065CF" w:rsidRPr="00F065CF" w:rsidRDefault="00F065CF" w:rsidP="00F065CF">
      <w:pPr>
        <w:jc w:val="center"/>
        <w:rPr>
          <w:b/>
          <w:sz w:val="16"/>
          <w:szCs w:val="16"/>
        </w:rPr>
      </w:pPr>
    </w:p>
    <w:p w14:paraId="6260D762" w14:textId="77777777" w:rsidR="00A508C6" w:rsidRDefault="00A508C6" w:rsidP="003600A2">
      <w:pPr>
        <w:jc w:val="center"/>
      </w:pPr>
    </w:p>
    <w:p w14:paraId="3833C1E3" w14:textId="77777777" w:rsidR="002B0A6C" w:rsidRDefault="003D27D8" w:rsidP="003600A2">
      <w:pPr>
        <w:jc w:val="center"/>
      </w:pPr>
      <w:r>
        <w:rPr>
          <w:b/>
        </w:rPr>
        <w:t>privind</w:t>
      </w:r>
      <w:r w:rsidR="002B0A6C">
        <w:rPr>
          <w:b/>
        </w:rPr>
        <w:t xml:space="preserve"> aprobarea scoaterii definitive</w:t>
      </w:r>
      <w:r w:rsidR="002B0A6C" w:rsidRPr="00576758">
        <w:rPr>
          <w:b/>
        </w:rPr>
        <w:t xml:space="preserve"> din fondul forestier </w:t>
      </w:r>
      <w:proofErr w:type="spellStart"/>
      <w:r w:rsidR="002B0A6C" w:rsidRPr="00576758">
        <w:rPr>
          <w:b/>
        </w:rPr>
        <w:t>naţional</w:t>
      </w:r>
      <w:proofErr w:type="spellEnd"/>
      <w:r w:rsidR="002B0A6C" w:rsidRPr="00576758">
        <w:rPr>
          <w:b/>
        </w:rPr>
        <w:t xml:space="preserve">, fără compensare, de către Compania Națională de Administrare a Infrastructurii Rutiere SA, a terenului forestier în </w:t>
      </w:r>
      <w:proofErr w:type="spellStart"/>
      <w:r w:rsidR="002B0A6C" w:rsidRPr="00576758">
        <w:rPr>
          <w:b/>
        </w:rPr>
        <w:t>suprafaţă</w:t>
      </w:r>
      <w:proofErr w:type="spellEnd"/>
      <w:r w:rsidR="002B0A6C" w:rsidRPr="00576758">
        <w:rPr>
          <w:b/>
        </w:rPr>
        <w:t xml:space="preserve"> de </w:t>
      </w:r>
      <w:r w:rsidR="002B0A6C">
        <w:rPr>
          <w:rStyle w:val="tpa1"/>
          <w:b/>
          <w:bCs/>
        </w:rPr>
        <w:t>1</w:t>
      </w:r>
      <w:r>
        <w:rPr>
          <w:rStyle w:val="tpa1"/>
          <w:b/>
          <w:bCs/>
        </w:rPr>
        <w:t>2,3690</w:t>
      </w:r>
      <w:r w:rsidR="002B0A6C">
        <w:rPr>
          <w:rStyle w:val="tpa1"/>
          <w:b/>
          <w:bCs/>
        </w:rPr>
        <w:t xml:space="preserve"> ha</w:t>
      </w:r>
      <w:r w:rsidR="002B0A6C" w:rsidRPr="00576758">
        <w:rPr>
          <w:b/>
        </w:rPr>
        <w:t xml:space="preserve">, în vederea realizării obiectivului </w:t>
      </w:r>
      <w:r w:rsidR="0094412F">
        <w:rPr>
          <w:b/>
        </w:rPr>
        <w:t xml:space="preserve">de </w:t>
      </w:r>
      <w:r w:rsidR="002B0A6C" w:rsidRPr="00C1048F">
        <w:rPr>
          <w:b/>
        </w:rPr>
        <w:t xml:space="preserve">interes </w:t>
      </w:r>
      <w:proofErr w:type="spellStart"/>
      <w:r w:rsidR="002B0A6C" w:rsidRPr="00C1048F">
        <w:rPr>
          <w:b/>
        </w:rPr>
        <w:t>naţional</w:t>
      </w:r>
      <w:proofErr w:type="spellEnd"/>
      <w:r w:rsidR="002B0A6C">
        <w:rPr>
          <w:b/>
        </w:rPr>
        <w:t xml:space="preserve"> și utilitate publică </w:t>
      </w:r>
      <w:r w:rsidR="002B0A6C" w:rsidRPr="00576758">
        <w:rPr>
          <w:b/>
        </w:rPr>
        <w:t>„</w:t>
      </w:r>
      <w:r>
        <w:rPr>
          <w:b/>
        </w:rPr>
        <w:t>Varianta de ocolire a municipiului Zalău, etapa 2, între DN 1F, km 79+625 – DJ 191C</w:t>
      </w:r>
      <w:r w:rsidR="002B0A6C">
        <w:rPr>
          <w:b/>
        </w:rPr>
        <w:t>”</w:t>
      </w:r>
    </w:p>
    <w:p w14:paraId="34A201E6" w14:textId="77777777" w:rsidR="002B0A6C" w:rsidRDefault="002B0A6C" w:rsidP="003600A2">
      <w:pPr>
        <w:jc w:val="center"/>
      </w:pPr>
    </w:p>
    <w:p w14:paraId="462FA5A1" w14:textId="77777777" w:rsidR="002B0A6C" w:rsidRDefault="002B0A6C" w:rsidP="003600A2">
      <w:pPr>
        <w:jc w:val="center"/>
      </w:pPr>
    </w:p>
    <w:p w14:paraId="2CF1D97F" w14:textId="77777777" w:rsidR="002B0A6C" w:rsidRDefault="002B0A6C" w:rsidP="003600A2">
      <w:pPr>
        <w:jc w:val="center"/>
      </w:pPr>
    </w:p>
    <w:p w14:paraId="5531A5F7" w14:textId="65004E8D" w:rsidR="00C1048F" w:rsidRPr="00C1048F" w:rsidRDefault="00F065CF" w:rsidP="00C1048F">
      <w:pPr>
        <w:jc w:val="both"/>
      </w:pPr>
      <w:r w:rsidRPr="008E2DE1">
        <w:rPr>
          <w:rStyle w:val="tpa1"/>
        </w:rPr>
        <w:tab/>
      </w:r>
      <w:bookmarkStart w:id="0" w:name="do|pa1"/>
      <w:bookmarkEnd w:id="0"/>
      <w:r w:rsidR="00C1048F" w:rsidRPr="00C1048F">
        <w:t>Având în vedere prevederile art. 36 alin. (1)</w:t>
      </w:r>
      <w:r w:rsidR="008B26E4">
        <w:t>,</w:t>
      </w:r>
      <w:r w:rsidR="00C1048F" w:rsidRPr="00C1048F">
        <w:t xml:space="preserve"> </w:t>
      </w:r>
      <w:r w:rsidR="00497E56">
        <w:t xml:space="preserve">art. </w:t>
      </w:r>
      <w:r w:rsidR="00C1048F" w:rsidRPr="00C1048F">
        <w:t xml:space="preserve">38, 41 </w:t>
      </w:r>
      <w:proofErr w:type="spellStart"/>
      <w:r w:rsidR="00C1048F" w:rsidRPr="00C1048F">
        <w:t>şi</w:t>
      </w:r>
      <w:proofErr w:type="spellEnd"/>
      <w:r w:rsidR="008B26E4">
        <w:t xml:space="preserve"> </w:t>
      </w:r>
      <w:r w:rsidR="00C1048F" w:rsidRPr="00C1048F">
        <w:t xml:space="preserve">44 din Legea nr. </w:t>
      </w:r>
      <w:hyperlink r:id="rId8" w:history="1">
        <w:r w:rsidR="00C1048F" w:rsidRPr="00C1048F">
          <w:rPr>
            <w:bCs/>
          </w:rPr>
          <w:t>46/2008</w:t>
        </w:r>
      </w:hyperlink>
      <w:r w:rsidR="00C1048F" w:rsidRPr="00C1048F">
        <w:t xml:space="preserve"> - </w:t>
      </w:r>
      <w:hyperlink r:id="rId9" w:history="1">
        <w:r w:rsidR="00C1048F" w:rsidRPr="00C1048F">
          <w:rPr>
            <w:bCs/>
          </w:rPr>
          <w:t>Codul silvic</w:t>
        </w:r>
      </w:hyperlink>
      <w:r w:rsidR="00C1048F" w:rsidRPr="00C1048F">
        <w:t xml:space="preserve">, republicată, cu modificările </w:t>
      </w:r>
      <w:proofErr w:type="spellStart"/>
      <w:r w:rsidR="00C1048F" w:rsidRPr="00C1048F">
        <w:t>şi</w:t>
      </w:r>
      <w:proofErr w:type="spellEnd"/>
      <w:r w:rsidR="00C1048F" w:rsidRPr="00C1048F">
        <w:t xml:space="preserve"> completările ulterioare, ale</w:t>
      </w:r>
      <w:r w:rsidR="0008548D">
        <w:t xml:space="preserve"> art. 1, art. 2 alin. (1) lit. a</w:t>
      </w:r>
      <w:r w:rsidR="00C1048F" w:rsidRPr="00C1048F">
        <w:t xml:space="preserve">), art. 9, 14 </w:t>
      </w:r>
      <w:proofErr w:type="spellStart"/>
      <w:r w:rsidR="00C1048F" w:rsidRPr="00C1048F">
        <w:t>şi</w:t>
      </w:r>
      <w:proofErr w:type="spellEnd"/>
      <w:r w:rsidR="00C1048F" w:rsidRPr="00C1048F">
        <w:t xml:space="preserve"> art. 28 alin. (5) din Legea nr. </w:t>
      </w:r>
      <w:hyperlink r:id="rId10" w:tooltip="privind exproprierea pentru cauză de utilitate publică, necesară realizării unor obiective de interes naţional, judeţean şi local (act publicat in M.Of. 853 din 20-dec-2010)" w:history="1">
        <w:r w:rsidR="00C1048F" w:rsidRPr="00C1048F">
          <w:rPr>
            <w:bCs/>
          </w:rPr>
          <w:t>255/2010</w:t>
        </w:r>
      </w:hyperlink>
      <w:r w:rsidR="00C1048F" w:rsidRPr="00C1048F">
        <w:t xml:space="preserve"> privind exproprierea pentru cauză de utilitate publică, necesară realizării unor obiective de interes </w:t>
      </w:r>
      <w:proofErr w:type="spellStart"/>
      <w:r w:rsidR="00C1048F" w:rsidRPr="00C1048F">
        <w:t>naţional</w:t>
      </w:r>
      <w:proofErr w:type="spellEnd"/>
      <w:r w:rsidR="00C1048F" w:rsidRPr="00C1048F">
        <w:t xml:space="preserve">, </w:t>
      </w:r>
      <w:proofErr w:type="spellStart"/>
      <w:r w:rsidR="00C1048F" w:rsidRPr="00C1048F">
        <w:t>judeţean</w:t>
      </w:r>
      <w:proofErr w:type="spellEnd"/>
      <w:r w:rsidR="00C1048F" w:rsidRPr="00C1048F">
        <w:t xml:space="preserve"> </w:t>
      </w:r>
      <w:proofErr w:type="spellStart"/>
      <w:r w:rsidR="00C1048F" w:rsidRPr="00C1048F">
        <w:t>şi</w:t>
      </w:r>
      <w:proofErr w:type="spellEnd"/>
      <w:r w:rsidR="00C1048F" w:rsidRPr="00C1048F">
        <w:t xml:space="preserve"> local, cu modificările </w:t>
      </w:r>
      <w:proofErr w:type="spellStart"/>
      <w:r w:rsidR="00C1048F" w:rsidRPr="00C1048F">
        <w:t>şi</w:t>
      </w:r>
      <w:proofErr w:type="spellEnd"/>
      <w:r w:rsidR="00C1048F" w:rsidRPr="00C1048F">
        <w:t xml:space="preserve"> completările ulterioare, ale art. 867 din Legea nr. </w:t>
      </w:r>
      <w:hyperlink r:id="rId11" w:tooltip="privind Codul civil - Republicare (act publicat in M.Of. 505 din 15-iul-2011)" w:history="1">
        <w:r w:rsidR="00C1048F" w:rsidRPr="00C1048F">
          <w:rPr>
            <w:bCs/>
          </w:rPr>
          <w:t>287/2009</w:t>
        </w:r>
      </w:hyperlink>
      <w:r w:rsidR="00C1048F" w:rsidRPr="00C1048F">
        <w:t xml:space="preserve"> privind </w:t>
      </w:r>
      <w:hyperlink r:id="rId12" w:history="1">
        <w:r w:rsidR="00C1048F" w:rsidRPr="00C1048F">
          <w:rPr>
            <w:bCs/>
          </w:rPr>
          <w:t>Codul civil</w:t>
        </w:r>
      </w:hyperlink>
      <w:r w:rsidR="00C1048F" w:rsidRPr="00C1048F">
        <w:t>, republicată, cu modificările ulterioare, ale ar</w:t>
      </w:r>
      <w:r w:rsidR="0077216F">
        <w:t>t. 1 alin. (2),</w:t>
      </w:r>
      <w:r w:rsidR="00C1048F" w:rsidRPr="00C1048F">
        <w:t xml:space="preserve"> art. 18 </w:t>
      </w:r>
      <w:proofErr w:type="spellStart"/>
      <w:r w:rsidR="00C1048F" w:rsidRPr="00C1048F">
        <w:t>şi</w:t>
      </w:r>
      <w:proofErr w:type="spellEnd"/>
      <w:r w:rsidR="00C1048F" w:rsidRPr="00C1048F">
        <w:t xml:space="preserve"> 20 din </w:t>
      </w:r>
      <w:hyperlink r:id="rId13" w:history="1">
        <w:r w:rsidR="00C1048F" w:rsidRPr="00C1048F">
          <w:rPr>
            <w:bCs/>
          </w:rPr>
          <w:t>Normele metodologice</w:t>
        </w:r>
      </w:hyperlink>
      <w:r w:rsidR="00C1048F" w:rsidRPr="00C1048F">
        <w:t xml:space="preserve"> de aplicare a Legii nr. </w:t>
      </w:r>
      <w:hyperlink r:id="rId14" w:history="1">
        <w:r w:rsidR="00C1048F" w:rsidRPr="00C1048F">
          <w:rPr>
            <w:bCs/>
          </w:rPr>
          <w:t>255/2010</w:t>
        </w:r>
      </w:hyperlink>
      <w:r w:rsidR="00C1048F" w:rsidRPr="00C1048F">
        <w:t xml:space="preserve"> privind exproprierea pentru cauză de utilitate publică, necesară realizării unor obiective de interes </w:t>
      </w:r>
      <w:proofErr w:type="spellStart"/>
      <w:r w:rsidR="00C1048F" w:rsidRPr="00C1048F">
        <w:t>naţional</w:t>
      </w:r>
      <w:proofErr w:type="spellEnd"/>
      <w:r w:rsidR="00C1048F" w:rsidRPr="00C1048F">
        <w:t xml:space="preserve">, </w:t>
      </w:r>
      <w:proofErr w:type="spellStart"/>
      <w:r w:rsidR="00C1048F" w:rsidRPr="00C1048F">
        <w:t>judeţean</w:t>
      </w:r>
      <w:proofErr w:type="spellEnd"/>
      <w:r w:rsidR="00C1048F" w:rsidRPr="00C1048F">
        <w:t xml:space="preserve"> </w:t>
      </w:r>
      <w:proofErr w:type="spellStart"/>
      <w:r w:rsidR="00C1048F" w:rsidRPr="00C1048F">
        <w:t>şi</w:t>
      </w:r>
      <w:proofErr w:type="spellEnd"/>
      <w:r w:rsidR="00C1048F" w:rsidRPr="00C1048F">
        <w:t xml:space="preserve"> local, aprobate prin Hotărârea Guvernului nr. </w:t>
      </w:r>
      <w:hyperlink r:id="rId15" w:tooltip="pentru aprobarea Normelor metodologice de aplicare a Legii nr. 255/2010 privind exproprierea pentru cauză de utilitate publică, necesară realizării unor obiective de interes naţional, judeţean şi local (act publicat in M.Of. 84 din 01-feb-2011)" w:history="1">
        <w:r w:rsidR="00C1048F" w:rsidRPr="00C1048F">
          <w:rPr>
            <w:bCs/>
          </w:rPr>
          <w:t>53/2011</w:t>
        </w:r>
      </w:hyperlink>
      <w:r w:rsidR="00C1048F" w:rsidRPr="00C1048F">
        <w:t>, cu completările ulterioare,</w:t>
      </w:r>
    </w:p>
    <w:p w14:paraId="6CB8E3D9" w14:textId="77777777" w:rsidR="00C1048F" w:rsidRPr="00C1048F" w:rsidRDefault="00C1048F" w:rsidP="00C1048F">
      <w:pPr>
        <w:ind w:firstLine="720"/>
        <w:jc w:val="both"/>
      </w:pPr>
      <w:bookmarkStart w:id="1" w:name="do|pa2"/>
      <w:bookmarkEnd w:id="1"/>
      <w:r w:rsidRPr="00C1048F">
        <w:t xml:space="preserve">În temeiul art. 108 din </w:t>
      </w:r>
      <w:hyperlink r:id="rId16" w:tooltip="CONSTITUŢIA ROMÂNIEI - REPUBLICARE (act publicat in M.Of. 767 din 31-oct-2003)" w:history="1">
        <w:proofErr w:type="spellStart"/>
        <w:r w:rsidRPr="00C1048F">
          <w:rPr>
            <w:bCs/>
          </w:rPr>
          <w:t>Constituţia</w:t>
        </w:r>
        <w:proofErr w:type="spellEnd"/>
        <w:r w:rsidRPr="00C1048F">
          <w:rPr>
            <w:bCs/>
          </w:rPr>
          <w:t xml:space="preserve"> României</w:t>
        </w:r>
      </w:hyperlink>
      <w:r w:rsidRPr="00C1048F">
        <w:t xml:space="preserve">, republicată, al art. 40 alin. (1) lit. c) din Legea nr. </w:t>
      </w:r>
      <w:hyperlink r:id="rId17" w:tooltip="privind Codul silvic - Republicare (act publicat in M.Of. 611 din 12-aug-2015)" w:history="1">
        <w:r w:rsidRPr="00C1048F">
          <w:rPr>
            <w:bCs/>
          </w:rPr>
          <w:t>46/2008</w:t>
        </w:r>
      </w:hyperlink>
      <w:r w:rsidRPr="00C1048F">
        <w:t xml:space="preserve"> - </w:t>
      </w:r>
      <w:hyperlink r:id="rId18" w:tooltip="(Legea nr. 46/2008) - Republicare (act publicat in M.Of. 611 din 12-aug-2015)" w:history="1">
        <w:r w:rsidRPr="00C1048F">
          <w:rPr>
            <w:bCs/>
          </w:rPr>
          <w:t>Codul silvic</w:t>
        </w:r>
      </w:hyperlink>
      <w:r w:rsidRPr="00C1048F">
        <w:t xml:space="preserve">, republicată, cu modificările </w:t>
      </w:r>
      <w:proofErr w:type="spellStart"/>
      <w:r w:rsidRPr="00C1048F">
        <w:t>şi</w:t>
      </w:r>
      <w:proofErr w:type="spellEnd"/>
      <w:r w:rsidRPr="00C1048F">
        <w:t xml:space="preserve"> completările ulterioare,</w:t>
      </w:r>
    </w:p>
    <w:p w14:paraId="0C09E3FC" w14:textId="77777777" w:rsidR="00C1048F" w:rsidRDefault="00C1048F" w:rsidP="00C1048F">
      <w:pPr>
        <w:jc w:val="both"/>
      </w:pPr>
      <w:bookmarkStart w:id="2" w:name="do|pa3"/>
      <w:bookmarkEnd w:id="2"/>
    </w:p>
    <w:p w14:paraId="727C009A" w14:textId="77777777" w:rsidR="00C1048F" w:rsidRDefault="00C1048F" w:rsidP="00C1048F">
      <w:pPr>
        <w:jc w:val="both"/>
      </w:pPr>
    </w:p>
    <w:p w14:paraId="1A300DC8" w14:textId="77777777" w:rsidR="00C1048F" w:rsidRPr="00C1048F" w:rsidRDefault="00C1048F" w:rsidP="00C1048F">
      <w:pPr>
        <w:jc w:val="both"/>
        <w:rPr>
          <w:b/>
        </w:rPr>
      </w:pPr>
      <w:r w:rsidRPr="00C1048F">
        <w:rPr>
          <w:b/>
        </w:rPr>
        <w:t>Guvernul României adoptă prezenta hotărâre</w:t>
      </w:r>
    </w:p>
    <w:p w14:paraId="408D729F" w14:textId="77777777" w:rsidR="00C1048F" w:rsidRDefault="00C1048F" w:rsidP="00C1048F">
      <w:pPr>
        <w:jc w:val="both"/>
      </w:pPr>
    </w:p>
    <w:p w14:paraId="0D7303C0" w14:textId="77777777" w:rsidR="00C1048F" w:rsidRPr="005E7EBF" w:rsidRDefault="00C1048F" w:rsidP="00C1048F">
      <w:pPr>
        <w:ind w:firstLine="720"/>
        <w:jc w:val="both"/>
      </w:pPr>
      <w:r w:rsidRPr="00C1048F">
        <w:rPr>
          <w:b/>
          <w:bCs/>
        </w:rPr>
        <w:t>Art. 1</w:t>
      </w:r>
      <w:bookmarkStart w:id="3" w:name="do|ar1|al1"/>
      <w:bookmarkEnd w:id="3"/>
      <w:r w:rsidR="00B11283">
        <w:rPr>
          <w:b/>
          <w:bCs/>
        </w:rPr>
        <w:t>.</w:t>
      </w:r>
      <w:r w:rsidRPr="00C1048F">
        <w:rPr>
          <w:b/>
        </w:rPr>
        <w:t xml:space="preserve"> </w:t>
      </w:r>
      <w:r w:rsidR="00FD1D17">
        <w:rPr>
          <w:b/>
        </w:rPr>
        <w:t>–</w:t>
      </w:r>
      <w:r w:rsidRPr="00C1048F">
        <w:rPr>
          <w:b/>
        </w:rPr>
        <w:t xml:space="preserve"> </w:t>
      </w:r>
      <w:r w:rsidRPr="0077216F">
        <w:rPr>
          <w:bCs/>
        </w:rPr>
        <w:t>(1)</w:t>
      </w:r>
      <w:r w:rsidR="0077216F" w:rsidRPr="0077216F">
        <w:rPr>
          <w:bCs/>
        </w:rPr>
        <w:t xml:space="preserve"> </w:t>
      </w:r>
      <w:r w:rsidRPr="00C1048F">
        <w:t xml:space="preserve">Se aprobă scoaterea definitivă din fondul forestier </w:t>
      </w:r>
      <w:proofErr w:type="spellStart"/>
      <w:r w:rsidRPr="00C1048F">
        <w:t>naţional</w:t>
      </w:r>
      <w:proofErr w:type="spellEnd"/>
      <w:r w:rsidRPr="00C1048F">
        <w:t xml:space="preserve">, </w:t>
      </w:r>
      <w:bookmarkStart w:id="4" w:name="do|ar1|al2"/>
      <w:r w:rsidR="0077216F">
        <w:rPr>
          <w:rStyle w:val="tpa1"/>
          <w:bCs/>
        </w:rPr>
        <w:t xml:space="preserve">fără compensare, </w:t>
      </w:r>
      <w:r w:rsidR="0077216F" w:rsidRPr="00C1048F">
        <w:rPr>
          <w:rStyle w:val="tpa1"/>
          <w:bCs/>
        </w:rPr>
        <w:t>de către Compania Națională de Administrare a Infrastructurii Rutiere – S.A.</w:t>
      </w:r>
      <w:r w:rsidR="005E7EBF">
        <w:rPr>
          <w:rStyle w:val="tpa1"/>
          <w:bCs/>
        </w:rPr>
        <w:t xml:space="preserve">, a </w:t>
      </w:r>
      <w:r w:rsidRPr="00C1048F">
        <w:rPr>
          <w:rStyle w:val="tpa1"/>
          <w:bCs/>
        </w:rPr>
        <w:t>terenului</w:t>
      </w:r>
      <w:r w:rsidR="005E7EBF">
        <w:rPr>
          <w:rStyle w:val="tpa1"/>
          <w:bCs/>
        </w:rPr>
        <w:t xml:space="preserve"> forestier</w:t>
      </w:r>
      <w:r w:rsidR="007C0A58">
        <w:rPr>
          <w:rStyle w:val="tpa1"/>
          <w:bCs/>
        </w:rPr>
        <w:t xml:space="preserve"> în suprafață de 12</w:t>
      </w:r>
      <w:r w:rsidRPr="00C1048F">
        <w:rPr>
          <w:rStyle w:val="tpa1"/>
          <w:bCs/>
        </w:rPr>
        <w:t>,</w:t>
      </w:r>
      <w:r w:rsidR="007C0A58">
        <w:rPr>
          <w:rStyle w:val="tpa1"/>
          <w:bCs/>
        </w:rPr>
        <w:t>3690</w:t>
      </w:r>
      <w:r w:rsidRPr="00C1048F">
        <w:rPr>
          <w:rStyle w:val="tpa1"/>
          <w:bCs/>
        </w:rPr>
        <w:t xml:space="preserve"> ha, aflat în proprietate</w:t>
      </w:r>
      <w:r w:rsidR="007C0A58">
        <w:rPr>
          <w:rStyle w:val="tpa1"/>
          <w:bCs/>
        </w:rPr>
        <w:t>a</w:t>
      </w:r>
      <w:r w:rsidRPr="00C1048F">
        <w:rPr>
          <w:rStyle w:val="tpa1"/>
          <w:bCs/>
        </w:rPr>
        <w:t xml:space="preserve"> publică a statului, </w:t>
      </w:r>
      <w:r w:rsidR="005E7EBF" w:rsidRPr="005E7EBF">
        <w:t xml:space="preserve">în vederea realizării obiectivului de interes </w:t>
      </w:r>
      <w:proofErr w:type="spellStart"/>
      <w:r w:rsidR="005E7EBF" w:rsidRPr="005E7EBF">
        <w:t>naţional</w:t>
      </w:r>
      <w:proofErr w:type="spellEnd"/>
      <w:r w:rsidR="005E7EBF" w:rsidRPr="005E7EBF">
        <w:t xml:space="preserve"> și utilitate publică „</w:t>
      </w:r>
      <w:r w:rsidR="007C0A58" w:rsidRPr="007C0A58">
        <w:rPr>
          <w:rStyle w:val="tpa1"/>
          <w:bCs/>
        </w:rPr>
        <w:t>Varianta de ocolire a municipiului Zalău, etapa 2, între DN 1F, km 79+625 – DJ 191C</w:t>
      </w:r>
      <w:r w:rsidR="005E7EBF" w:rsidRPr="007C0A58">
        <w:rPr>
          <w:rStyle w:val="tpa1"/>
          <w:bCs/>
        </w:rPr>
        <w:t>”</w:t>
      </w:r>
      <w:r w:rsidR="007C0A58" w:rsidRPr="007C0A58">
        <w:rPr>
          <w:rStyle w:val="tpa1"/>
          <w:bCs/>
        </w:rPr>
        <w:t>.</w:t>
      </w:r>
      <w:r w:rsidR="005E7EBF" w:rsidRPr="007C0A58">
        <w:rPr>
          <w:rStyle w:val="tpa1"/>
          <w:bCs/>
        </w:rPr>
        <w:t xml:space="preserve"> </w:t>
      </w:r>
    </w:p>
    <w:bookmarkEnd w:id="4"/>
    <w:p w14:paraId="106382E4" w14:textId="2CB15BF0" w:rsidR="00406ADB" w:rsidRDefault="00C1048F" w:rsidP="00244F1F">
      <w:pPr>
        <w:ind w:firstLine="720"/>
        <w:jc w:val="both"/>
      </w:pPr>
      <w:r w:rsidRPr="00FF53AC">
        <w:rPr>
          <w:bCs/>
        </w:rPr>
        <w:t>(2)</w:t>
      </w:r>
      <w:r w:rsidR="00FF53AC">
        <w:rPr>
          <w:bCs/>
        </w:rPr>
        <w:t xml:space="preserve"> </w:t>
      </w:r>
      <w:r w:rsidRPr="00C1048F">
        <w:t>Terenul prevăzut la alin. (1)</w:t>
      </w:r>
      <w:r w:rsidR="0081593D">
        <w:t>,</w:t>
      </w:r>
      <w:r w:rsidR="00033DFC" w:rsidRPr="00C1048F">
        <w:t xml:space="preserve"> </w:t>
      </w:r>
      <w:r w:rsidRPr="00C1048F">
        <w:t xml:space="preserve">se află în proprietatea publică a statului </w:t>
      </w:r>
      <w:proofErr w:type="spellStart"/>
      <w:r w:rsidRPr="00C1048F">
        <w:t>şi</w:t>
      </w:r>
      <w:proofErr w:type="spellEnd"/>
      <w:r w:rsidRPr="00C1048F">
        <w:t xml:space="preserve"> </w:t>
      </w:r>
      <w:r w:rsidR="0061348A">
        <w:t xml:space="preserve">administrarea </w:t>
      </w:r>
      <w:r w:rsidR="0061348A" w:rsidRPr="009E651C">
        <w:t>Ministerul</w:t>
      </w:r>
      <w:r w:rsidR="0061348A">
        <w:t>ui</w:t>
      </w:r>
      <w:r w:rsidR="0061348A" w:rsidRPr="009E651C">
        <w:t xml:space="preserve"> Transporturilor</w:t>
      </w:r>
      <w:r w:rsidR="007C0A58">
        <w:t xml:space="preserve"> și Infrastructurii, </w:t>
      </w:r>
      <w:r w:rsidR="00AE0D2E" w:rsidRPr="00B02E46">
        <w:t xml:space="preserve">dobândit în </w:t>
      </w:r>
      <w:proofErr w:type="spellStart"/>
      <w:r w:rsidR="00AE0D2E" w:rsidRPr="00B02E46">
        <w:t>condiţiile</w:t>
      </w:r>
      <w:proofErr w:type="spellEnd"/>
      <w:r w:rsidR="00AE0D2E" w:rsidRPr="00B02E46">
        <w:t xml:space="preserve"> Legii nr. 255/2010 privind exproprierea pentru cauză de utilitate publică, necesară realizării unor </w:t>
      </w:r>
      <w:r w:rsidR="00AE0D2E" w:rsidRPr="00621089">
        <w:t xml:space="preserve">obiective de interes </w:t>
      </w:r>
      <w:proofErr w:type="spellStart"/>
      <w:r w:rsidR="00AE0D2E" w:rsidRPr="00621089">
        <w:t>naţional</w:t>
      </w:r>
      <w:proofErr w:type="spellEnd"/>
      <w:r w:rsidR="00AE0D2E" w:rsidRPr="00621089">
        <w:t xml:space="preserve">, </w:t>
      </w:r>
      <w:proofErr w:type="spellStart"/>
      <w:r w:rsidR="00AE0D2E" w:rsidRPr="00621089">
        <w:t>judeţean</w:t>
      </w:r>
      <w:proofErr w:type="spellEnd"/>
      <w:r w:rsidR="00AE0D2E" w:rsidRPr="00621089">
        <w:t xml:space="preserve"> </w:t>
      </w:r>
      <w:proofErr w:type="spellStart"/>
      <w:r w:rsidR="00AE0D2E" w:rsidRPr="00621089">
        <w:t>şi</w:t>
      </w:r>
      <w:proofErr w:type="spellEnd"/>
      <w:r w:rsidR="00AE0D2E" w:rsidRPr="00621089">
        <w:t xml:space="preserve"> local, cu modificările </w:t>
      </w:r>
      <w:proofErr w:type="spellStart"/>
      <w:r w:rsidR="00AE0D2E" w:rsidRPr="00621089">
        <w:t>şi</w:t>
      </w:r>
      <w:proofErr w:type="spellEnd"/>
      <w:r w:rsidR="00AE0D2E" w:rsidRPr="00621089">
        <w:t xml:space="preserve"> completările ulterioare</w:t>
      </w:r>
      <w:r w:rsidR="00596AB2" w:rsidRPr="00621089">
        <w:t>,</w:t>
      </w:r>
      <w:r w:rsidR="00163DFF" w:rsidRPr="00621089">
        <w:t xml:space="preserve"> </w:t>
      </w:r>
      <w:r w:rsidR="00EC14CD" w:rsidRPr="00621089">
        <w:t xml:space="preserve"> </w:t>
      </w:r>
      <w:r w:rsidR="0061348A" w:rsidRPr="00621089">
        <w:t>pentru care serviciile</w:t>
      </w:r>
      <w:r w:rsidR="00C64118" w:rsidRPr="00621089">
        <w:t xml:space="preserve"> silvice </w:t>
      </w:r>
      <w:r w:rsidR="0061348A" w:rsidRPr="00621089">
        <w:t xml:space="preserve">sunt asigurate de </w:t>
      </w:r>
      <w:r w:rsidR="00AE0D2E" w:rsidRPr="00621089">
        <w:t xml:space="preserve">către </w:t>
      </w:r>
      <w:r w:rsidR="00406ADB" w:rsidRPr="00621089">
        <w:t xml:space="preserve">Ocolul </w:t>
      </w:r>
      <w:r w:rsidR="00C64118" w:rsidRPr="00621089">
        <w:t>S</w:t>
      </w:r>
      <w:r w:rsidR="00406ADB" w:rsidRPr="00621089">
        <w:t xml:space="preserve">ilvic </w:t>
      </w:r>
      <w:r w:rsidR="00596AB2" w:rsidRPr="00621089">
        <w:t>Stejarul Zalău</w:t>
      </w:r>
      <w:r w:rsidR="005C3503" w:rsidRPr="00621089">
        <w:t>.</w:t>
      </w:r>
    </w:p>
    <w:p w14:paraId="54A129C3" w14:textId="77777777" w:rsidR="002D5A1C" w:rsidRDefault="008F419E" w:rsidP="003D5414">
      <w:pPr>
        <w:ind w:firstLine="720"/>
        <w:jc w:val="both"/>
      </w:pPr>
      <w:r w:rsidRPr="003D5414">
        <w:rPr>
          <w:bCs/>
        </w:rPr>
        <w:t>(3)</w:t>
      </w:r>
      <w:r w:rsidR="003D5414">
        <w:rPr>
          <w:b/>
          <w:bCs/>
        </w:rPr>
        <w:t xml:space="preserve"> </w:t>
      </w:r>
      <w:r w:rsidR="00596AB2" w:rsidRPr="00621089">
        <w:t>Terenul prevăzut la alin. (1</w:t>
      </w:r>
      <w:r w:rsidRPr="00621089">
        <w:t xml:space="preserve">) este </w:t>
      </w:r>
      <w:r w:rsidR="00B02E46" w:rsidRPr="00621089">
        <w:t xml:space="preserve">localizat </w:t>
      </w:r>
      <w:r w:rsidR="005C3503" w:rsidRPr="00621089">
        <w:t>pe raza Ocolului Silvic Stejarul Zalău</w:t>
      </w:r>
      <w:r w:rsidR="006662BB" w:rsidRPr="00621089">
        <w:t>,</w:t>
      </w:r>
      <w:r w:rsidR="002D5A1C" w:rsidRPr="00621089">
        <w:t xml:space="preserve"> în</w:t>
      </w:r>
      <w:r w:rsidR="002D5A1C">
        <w:t xml:space="preserve"> U.P. I Zalău </w:t>
      </w:r>
      <w:proofErr w:type="spellStart"/>
      <w:r w:rsidR="002D5A1C">
        <w:t>u.a</w:t>
      </w:r>
      <w:proofErr w:type="spellEnd"/>
      <w:r w:rsidR="002D5A1C">
        <w:t>. 45 B</w:t>
      </w:r>
      <w:r w:rsidR="008F24B7">
        <w:t xml:space="preserve">% = 0,3008 ha, </w:t>
      </w:r>
      <w:proofErr w:type="spellStart"/>
      <w:r w:rsidR="008F24B7">
        <w:t>u.a</w:t>
      </w:r>
      <w:proofErr w:type="spellEnd"/>
      <w:r w:rsidR="008F24B7">
        <w:t xml:space="preserve">. 43 B% = 0,6324 ha, </w:t>
      </w:r>
      <w:proofErr w:type="spellStart"/>
      <w:r w:rsidR="008F24B7">
        <w:t>u.a</w:t>
      </w:r>
      <w:proofErr w:type="spellEnd"/>
      <w:r w:rsidR="008F24B7">
        <w:t xml:space="preserve">. 30 D% = 0,2800 ha, </w:t>
      </w:r>
      <w:r w:rsidR="005C3503">
        <w:t xml:space="preserve"> </w:t>
      </w:r>
      <w:proofErr w:type="spellStart"/>
      <w:r w:rsidR="006662BB">
        <w:t>u.a</w:t>
      </w:r>
      <w:proofErr w:type="spellEnd"/>
      <w:r w:rsidR="006662BB">
        <w:t xml:space="preserve">. 30 E% = 1,0971 ha,  </w:t>
      </w:r>
      <w:proofErr w:type="spellStart"/>
      <w:r w:rsidR="00AD1AE8">
        <w:t>u.a</w:t>
      </w:r>
      <w:proofErr w:type="spellEnd"/>
      <w:r w:rsidR="00AD1AE8">
        <w:t xml:space="preserve">. 30 F% = 0,0663 ha, </w:t>
      </w:r>
      <w:proofErr w:type="spellStart"/>
      <w:r w:rsidR="00AD1AE8">
        <w:t>u.a</w:t>
      </w:r>
      <w:proofErr w:type="spellEnd"/>
      <w:r w:rsidR="00AD1AE8">
        <w:t xml:space="preserve">. 22 C% = 0,3854 ha,  </w:t>
      </w:r>
      <w:proofErr w:type="spellStart"/>
      <w:r w:rsidR="00AD1AE8">
        <w:t>u.a</w:t>
      </w:r>
      <w:proofErr w:type="spellEnd"/>
      <w:r w:rsidR="00AD1AE8">
        <w:t xml:space="preserve">. 22 D% = 0,0365 ha,  </w:t>
      </w:r>
      <w:proofErr w:type="spellStart"/>
      <w:r w:rsidR="00AD1AE8">
        <w:t>u.a</w:t>
      </w:r>
      <w:proofErr w:type="spellEnd"/>
      <w:r w:rsidR="00AD1AE8">
        <w:t xml:space="preserve">. 22 B% = 0,1972 ha,  </w:t>
      </w:r>
      <w:proofErr w:type="spellStart"/>
      <w:r w:rsidR="00AD1AE8">
        <w:t>u.a</w:t>
      </w:r>
      <w:proofErr w:type="spellEnd"/>
      <w:r w:rsidR="00AD1AE8">
        <w:t xml:space="preserve">. 22 A% = 1,2736 ha,  </w:t>
      </w:r>
      <w:proofErr w:type="spellStart"/>
      <w:r w:rsidR="00AD1AE8">
        <w:t>u.a</w:t>
      </w:r>
      <w:proofErr w:type="spellEnd"/>
      <w:r w:rsidR="00AD1AE8">
        <w:t>. 21 E% = 0,</w:t>
      </w:r>
      <w:r w:rsidR="00822F58">
        <w:t>5976</w:t>
      </w:r>
      <w:r w:rsidR="00AD1AE8">
        <w:t xml:space="preserve"> ha,  </w:t>
      </w:r>
      <w:proofErr w:type="spellStart"/>
      <w:r w:rsidR="00822F58">
        <w:t>u.a</w:t>
      </w:r>
      <w:proofErr w:type="spellEnd"/>
      <w:r w:rsidR="00822F58">
        <w:t xml:space="preserve">. 21 A% = 0,8046 ha,  </w:t>
      </w:r>
      <w:proofErr w:type="spellStart"/>
      <w:r w:rsidR="00822F58">
        <w:t>u.a</w:t>
      </w:r>
      <w:proofErr w:type="spellEnd"/>
      <w:r w:rsidR="00822F58">
        <w:t xml:space="preserve">. 21 D% = 0,3539 ha, </w:t>
      </w:r>
      <w:proofErr w:type="spellStart"/>
      <w:r w:rsidR="00822F58">
        <w:t>u.a</w:t>
      </w:r>
      <w:proofErr w:type="spellEnd"/>
      <w:r w:rsidR="00822F58">
        <w:t xml:space="preserve">. 21 C% = 1,4426 ha, </w:t>
      </w:r>
      <w:proofErr w:type="spellStart"/>
      <w:r w:rsidR="00FC77B8">
        <w:t>u.a</w:t>
      </w:r>
      <w:proofErr w:type="spellEnd"/>
      <w:r w:rsidR="00FC77B8">
        <w:t xml:space="preserve">. 23 A% = 0,3069 ha, </w:t>
      </w:r>
      <w:proofErr w:type="spellStart"/>
      <w:r w:rsidR="00FC77B8">
        <w:t>u.a</w:t>
      </w:r>
      <w:proofErr w:type="spellEnd"/>
      <w:r w:rsidR="00FC77B8">
        <w:t xml:space="preserve">. 20 C% = 1,2738 ha, </w:t>
      </w:r>
      <w:proofErr w:type="spellStart"/>
      <w:r w:rsidR="00FC77B8">
        <w:t>u.a</w:t>
      </w:r>
      <w:proofErr w:type="spellEnd"/>
      <w:r w:rsidR="00FC77B8">
        <w:t xml:space="preserve">. 20 B% = 0,0175 ha, </w:t>
      </w:r>
      <w:proofErr w:type="spellStart"/>
      <w:r w:rsidR="00FC77B8">
        <w:t>u.a</w:t>
      </w:r>
      <w:proofErr w:type="spellEnd"/>
      <w:r w:rsidR="00FC77B8">
        <w:t xml:space="preserve">. 18 D% = 1,7737 ha, </w:t>
      </w:r>
      <w:proofErr w:type="spellStart"/>
      <w:r w:rsidR="00D035D4">
        <w:t>u.a</w:t>
      </w:r>
      <w:proofErr w:type="spellEnd"/>
      <w:r w:rsidR="00D035D4">
        <w:t xml:space="preserve">. 18 B% = 0,3404 ha,  </w:t>
      </w:r>
      <w:proofErr w:type="spellStart"/>
      <w:r w:rsidR="00D035D4">
        <w:t>u.a</w:t>
      </w:r>
      <w:proofErr w:type="spellEnd"/>
      <w:r w:rsidR="00D035D4">
        <w:t xml:space="preserve">. 18 A1% = 0,2787 ha,  </w:t>
      </w:r>
      <w:proofErr w:type="spellStart"/>
      <w:r w:rsidR="00D035D4">
        <w:t>u.a</w:t>
      </w:r>
      <w:proofErr w:type="spellEnd"/>
      <w:r w:rsidR="00D035D4">
        <w:t xml:space="preserve">. 18 B% = 0,2442 ha,  </w:t>
      </w:r>
      <w:proofErr w:type="spellStart"/>
      <w:r w:rsidR="00D035D4">
        <w:t>u.a</w:t>
      </w:r>
      <w:proofErr w:type="spellEnd"/>
      <w:r w:rsidR="00D035D4">
        <w:t>. 1</w:t>
      </w:r>
      <w:r w:rsidR="00A42AE1">
        <w:t>7</w:t>
      </w:r>
      <w:r w:rsidR="00D035D4">
        <w:t xml:space="preserve"> </w:t>
      </w:r>
      <w:r w:rsidR="00A42AE1">
        <w:t>A</w:t>
      </w:r>
      <w:r w:rsidR="00D035D4">
        <w:t>% = 0,</w:t>
      </w:r>
      <w:r w:rsidR="00A42AE1">
        <w:t>2755</w:t>
      </w:r>
      <w:r w:rsidR="007B5DF7">
        <w:t xml:space="preserve"> ha și</w:t>
      </w:r>
      <w:r w:rsidR="00D035D4">
        <w:t xml:space="preserve"> </w:t>
      </w:r>
      <w:proofErr w:type="spellStart"/>
      <w:r w:rsidR="00501930">
        <w:t>u.a</w:t>
      </w:r>
      <w:proofErr w:type="spellEnd"/>
      <w:r w:rsidR="00501930">
        <w:t>. 14 C% = 0,3903 ha.</w:t>
      </w:r>
      <w:r w:rsidR="00A42AE1">
        <w:t xml:space="preserve">    </w:t>
      </w:r>
      <w:r w:rsidR="00D035D4">
        <w:t xml:space="preserve">         </w:t>
      </w:r>
      <w:r w:rsidR="00FC77B8">
        <w:t xml:space="preserve">         </w:t>
      </w:r>
      <w:r w:rsidR="00822F58">
        <w:t xml:space="preserve">     </w:t>
      </w:r>
      <w:r w:rsidR="00AD1AE8">
        <w:t xml:space="preserve"> </w:t>
      </w:r>
    </w:p>
    <w:p w14:paraId="45CBFBE0" w14:textId="77777777" w:rsidR="009F69EA" w:rsidRDefault="00A42AE1" w:rsidP="009F69EA">
      <w:pPr>
        <w:ind w:firstLine="720"/>
        <w:jc w:val="both"/>
      </w:pPr>
      <w:bookmarkStart w:id="5" w:name="do|ar1|al4|lia"/>
      <w:bookmarkStart w:id="6" w:name="do|ar1|al5"/>
      <w:bookmarkStart w:id="7" w:name="do|ar1|al3|lia"/>
      <w:bookmarkEnd w:id="5"/>
      <w:bookmarkEnd w:id="6"/>
      <w:bookmarkEnd w:id="7"/>
      <w:r w:rsidRPr="00B02E46">
        <w:rPr>
          <w:bCs/>
        </w:rPr>
        <w:t xml:space="preserve"> </w:t>
      </w:r>
      <w:r w:rsidR="00FD1D17">
        <w:rPr>
          <w:bCs/>
        </w:rPr>
        <w:t>(4</w:t>
      </w:r>
      <w:r w:rsidR="00C1048F" w:rsidRPr="00B02E46">
        <w:rPr>
          <w:bCs/>
        </w:rPr>
        <w:t>)</w:t>
      </w:r>
      <w:r w:rsidR="00B02E46">
        <w:rPr>
          <w:b/>
          <w:bCs/>
        </w:rPr>
        <w:t xml:space="preserve"> </w:t>
      </w:r>
      <w:r w:rsidR="00C1048F" w:rsidRPr="00C1048F">
        <w:t xml:space="preserve">Scoaterea definitivă din fondul forestier </w:t>
      </w:r>
      <w:proofErr w:type="spellStart"/>
      <w:r w:rsidR="00C1048F" w:rsidRPr="00C1048F">
        <w:t>naţional</w:t>
      </w:r>
      <w:proofErr w:type="spellEnd"/>
      <w:r w:rsidR="00C1048F" w:rsidRPr="00C1048F">
        <w:t xml:space="preserve"> a terenului prevăzut la alin. (1) se face </w:t>
      </w:r>
      <w:r w:rsidR="008F419E">
        <w:t>cu</w:t>
      </w:r>
      <w:r w:rsidR="00C1048F" w:rsidRPr="00C1048F">
        <w:t xml:space="preserve"> </w:t>
      </w:r>
      <w:proofErr w:type="spellStart"/>
      <w:r w:rsidR="00C1048F" w:rsidRPr="00C1048F">
        <w:t>d</w:t>
      </w:r>
      <w:r w:rsidR="009F69EA">
        <w:t>efrişarea</w:t>
      </w:r>
      <w:proofErr w:type="spellEnd"/>
      <w:r w:rsidR="009F69EA">
        <w:t xml:space="preserve"> </w:t>
      </w:r>
      <w:proofErr w:type="spellStart"/>
      <w:r w:rsidR="009F69EA">
        <w:t>vegetaţiei</w:t>
      </w:r>
      <w:proofErr w:type="spellEnd"/>
      <w:r w:rsidR="009F69EA">
        <w:t xml:space="preserve"> forestiere. </w:t>
      </w:r>
      <w:r w:rsidR="00F04DC1">
        <w:t xml:space="preserve"> </w:t>
      </w:r>
    </w:p>
    <w:p w14:paraId="3D8A98A4" w14:textId="77777777" w:rsidR="00C1048F" w:rsidRDefault="00FD1D17" w:rsidP="009F69EA">
      <w:pPr>
        <w:ind w:firstLine="720"/>
        <w:jc w:val="both"/>
      </w:pPr>
      <w:r>
        <w:rPr>
          <w:bCs/>
        </w:rPr>
        <w:t>(5</w:t>
      </w:r>
      <w:r w:rsidR="00C1048F" w:rsidRPr="007C4BFC">
        <w:rPr>
          <w:bCs/>
        </w:rPr>
        <w:t>)</w:t>
      </w:r>
      <w:r w:rsidR="007C4BFC">
        <w:t xml:space="preserve"> </w:t>
      </w:r>
      <w:r w:rsidR="00C1048F" w:rsidRPr="00C1048F">
        <w:t xml:space="preserve">Beneficiarul scoaterii definitive din fondul forestier </w:t>
      </w:r>
      <w:proofErr w:type="spellStart"/>
      <w:r w:rsidR="00C1048F" w:rsidRPr="00C1048F">
        <w:t>naţional</w:t>
      </w:r>
      <w:proofErr w:type="spellEnd"/>
      <w:r w:rsidR="00C1048F" w:rsidRPr="00C1048F">
        <w:t xml:space="preserve"> a terenului prevăzut la alin. (1) este statul român.</w:t>
      </w:r>
    </w:p>
    <w:p w14:paraId="090EA45F" w14:textId="7D0599D7" w:rsidR="008F419E" w:rsidRDefault="008F419E" w:rsidP="00C1048F">
      <w:pPr>
        <w:jc w:val="both"/>
      </w:pPr>
      <w:bookmarkStart w:id="8" w:name="do|ar1|al7"/>
      <w:bookmarkEnd w:id="8"/>
    </w:p>
    <w:p w14:paraId="5AEBC284" w14:textId="77777777" w:rsidR="00497E56" w:rsidRDefault="00497E56" w:rsidP="00C1048F">
      <w:pPr>
        <w:jc w:val="both"/>
      </w:pPr>
    </w:p>
    <w:p w14:paraId="11C48D5B" w14:textId="21923412" w:rsidR="00C1048F" w:rsidRDefault="00C1048F" w:rsidP="008F419E">
      <w:pPr>
        <w:ind w:firstLine="720"/>
        <w:jc w:val="both"/>
      </w:pPr>
      <w:r w:rsidRPr="008F419E">
        <w:rPr>
          <w:b/>
          <w:bCs/>
        </w:rPr>
        <w:lastRenderedPageBreak/>
        <w:t>Art. 2</w:t>
      </w:r>
      <w:bookmarkStart w:id="9" w:name="do|ar2|pa1"/>
      <w:bookmarkEnd w:id="9"/>
      <w:r w:rsidR="00B11283">
        <w:rPr>
          <w:b/>
          <w:bCs/>
        </w:rPr>
        <w:t>.</w:t>
      </w:r>
      <w:r w:rsidR="008F419E" w:rsidRPr="008F419E">
        <w:rPr>
          <w:b/>
        </w:rPr>
        <w:t xml:space="preserve"> </w:t>
      </w:r>
      <w:r w:rsidR="00FD1D17">
        <w:rPr>
          <w:b/>
        </w:rPr>
        <w:t xml:space="preserve">– </w:t>
      </w:r>
      <w:r w:rsidRPr="00C1048F">
        <w:t xml:space="preserve">Masa lemnoasă de pe terenul prevăzut la art. 1 alin. (1) se va </w:t>
      </w:r>
      <w:proofErr w:type="spellStart"/>
      <w:r w:rsidRPr="00C1048F">
        <w:t>precompta</w:t>
      </w:r>
      <w:proofErr w:type="spellEnd"/>
      <w:r w:rsidRPr="00C1048F">
        <w:t xml:space="preserve"> </w:t>
      </w:r>
      <w:proofErr w:type="spellStart"/>
      <w:r w:rsidRPr="00C1048F">
        <w:t>şi</w:t>
      </w:r>
      <w:proofErr w:type="spellEnd"/>
      <w:r w:rsidRPr="00C1048F">
        <w:t xml:space="preserve"> se va exploata conform prevederilor legale în vigoare.</w:t>
      </w:r>
    </w:p>
    <w:p w14:paraId="00E46285" w14:textId="77777777" w:rsidR="00497E56" w:rsidRPr="00C1048F" w:rsidRDefault="00497E56" w:rsidP="008F419E">
      <w:pPr>
        <w:ind w:firstLine="720"/>
        <w:jc w:val="both"/>
      </w:pPr>
    </w:p>
    <w:p w14:paraId="3C6FA26B" w14:textId="77777777" w:rsidR="00C1048F" w:rsidRPr="00C1048F" w:rsidRDefault="00C1048F" w:rsidP="008F419E">
      <w:pPr>
        <w:ind w:firstLine="720"/>
        <w:jc w:val="both"/>
      </w:pPr>
      <w:r w:rsidRPr="008F419E">
        <w:rPr>
          <w:b/>
          <w:bCs/>
        </w:rPr>
        <w:t>Art. 3</w:t>
      </w:r>
      <w:bookmarkStart w:id="10" w:name="do|ar3|pa1"/>
      <w:bookmarkEnd w:id="10"/>
      <w:r w:rsidR="00B11283">
        <w:rPr>
          <w:b/>
          <w:bCs/>
        </w:rPr>
        <w:t>.</w:t>
      </w:r>
      <w:r w:rsidR="00FD1D17">
        <w:t xml:space="preserve"> – </w:t>
      </w:r>
      <w:r w:rsidR="00B11283" w:rsidRPr="009E651C">
        <w:t xml:space="preserve">Scoaterea definitivă a terenului prevăzut la art. 1 alin. (1) se face cu exceptarea de la plata taxelor și a celorlalte </w:t>
      </w:r>
      <w:proofErr w:type="spellStart"/>
      <w:r w:rsidR="00B11283" w:rsidRPr="009E651C">
        <w:t>obligaţii</w:t>
      </w:r>
      <w:proofErr w:type="spellEnd"/>
      <w:r w:rsidR="00B11283" w:rsidRPr="009E651C">
        <w:t xml:space="preserve"> </w:t>
      </w:r>
      <w:proofErr w:type="spellStart"/>
      <w:r w:rsidR="00B11283" w:rsidRPr="009E651C">
        <w:t>băneşti</w:t>
      </w:r>
      <w:proofErr w:type="spellEnd"/>
      <w:r w:rsidR="00B11283" w:rsidRPr="009E651C">
        <w:t xml:space="preserve">, potrivit prevederilor art. 14 din Legea nr. 255/2010 privind exproprierea pentru cauză de utilitate publică, necesară realizării unor obiective de interes </w:t>
      </w:r>
      <w:proofErr w:type="spellStart"/>
      <w:r w:rsidR="00B11283" w:rsidRPr="009E651C">
        <w:t>naţional</w:t>
      </w:r>
      <w:proofErr w:type="spellEnd"/>
      <w:r w:rsidR="00B11283" w:rsidRPr="009E651C">
        <w:t xml:space="preserve">, </w:t>
      </w:r>
      <w:proofErr w:type="spellStart"/>
      <w:r w:rsidR="00B11283" w:rsidRPr="009E651C">
        <w:t>judeţean</w:t>
      </w:r>
      <w:proofErr w:type="spellEnd"/>
      <w:r w:rsidR="00B11283" w:rsidRPr="009E651C">
        <w:t xml:space="preserve"> sau local, cu modificările </w:t>
      </w:r>
      <w:proofErr w:type="spellStart"/>
      <w:r w:rsidR="00B11283" w:rsidRPr="009E651C">
        <w:t>şi</w:t>
      </w:r>
      <w:proofErr w:type="spellEnd"/>
      <w:r w:rsidR="00B11283" w:rsidRPr="009E651C">
        <w:t xml:space="preserve"> completările ulterioare.</w:t>
      </w:r>
    </w:p>
    <w:p w14:paraId="21B6ABDA" w14:textId="77777777" w:rsidR="008F419E" w:rsidRDefault="008F419E" w:rsidP="00C1048F">
      <w:pPr>
        <w:jc w:val="both"/>
      </w:pPr>
    </w:p>
    <w:p w14:paraId="77EBA0E2" w14:textId="77777777" w:rsidR="00C1048F" w:rsidRDefault="00C1048F" w:rsidP="008F419E">
      <w:pPr>
        <w:ind w:firstLine="720"/>
        <w:jc w:val="both"/>
      </w:pPr>
      <w:r w:rsidRPr="008F419E">
        <w:rPr>
          <w:b/>
          <w:bCs/>
        </w:rPr>
        <w:t>Art. 4</w:t>
      </w:r>
      <w:bookmarkStart w:id="11" w:name="do|ar4|al1"/>
      <w:bookmarkEnd w:id="11"/>
      <w:r w:rsidR="00B11283">
        <w:rPr>
          <w:b/>
          <w:bCs/>
        </w:rPr>
        <w:t>.</w:t>
      </w:r>
      <w:r w:rsidR="008F419E" w:rsidRPr="008F419E">
        <w:rPr>
          <w:b/>
        </w:rPr>
        <w:t xml:space="preserve"> </w:t>
      </w:r>
      <w:r w:rsidR="00FD1D17">
        <w:rPr>
          <w:b/>
        </w:rPr>
        <w:t xml:space="preserve">– </w:t>
      </w:r>
      <w:r w:rsidRPr="00B11283">
        <w:rPr>
          <w:bCs/>
        </w:rPr>
        <w:t>(1)</w:t>
      </w:r>
      <w:r w:rsidR="00B11283">
        <w:rPr>
          <w:b/>
          <w:bCs/>
        </w:rPr>
        <w:t xml:space="preserve"> </w:t>
      </w:r>
      <w:r w:rsidR="008F419E">
        <w:t xml:space="preserve">Ocolul Silvic </w:t>
      </w:r>
      <w:r w:rsidR="009F69EA">
        <w:t xml:space="preserve">Stejarul Zalău </w:t>
      </w:r>
      <w:proofErr w:type="spellStart"/>
      <w:r w:rsidRPr="00C1048F">
        <w:t>şi</w:t>
      </w:r>
      <w:proofErr w:type="spellEnd"/>
      <w:r w:rsidRPr="00C1048F">
        <w:t xml:space="preserve"> Ministerul </w:t>
      </w:r>
      <w:r w:rsidR="008F419E">
        <w:t>Transporturilor</w:t>
      </w:r>
      <w:r w:rsidR="009F69EA">
        <w:t xml:space="preserve"> și</w:t>
      </w:r>
      <w:r w:rsidR="008F419E">
        <w:t xml:space="preserve"> Infrastructurii </w:t>
      </w:r>
      <w:r w:rsidRPr="00C1048F">
        <w:t xml:space="preserve">prin </w:t>
      </w:r>
      <w:r w:rsidR="008F419E" w:rsidRPr="00C1048F">
        <w:rPr>
          <w:rStyle w:val="tpa1"/>
          <w:bCs/>
        </w:rPr>
        <w:t>Compania Națională de Administrare a Infrastructurii Rutiere – S.A.</w:t>
      </w:r>
      <w:r w:rsidRPr="00C1048F">
        <w:t xml:space="preserve">, vor încheia procesele-verbale de predare-primire a terenurilor prevăzute la art. 1, în </w:t>
      </w:r>
      <w:proofErr w:type="spellStart"/>
      <w:r w:rsidRPr="00C1048F">
        <w:t>prezenţa</w:t>
      </w:r>
      <w:proofErr w:type="spellEnd"/>
      <w:r w:rsidRPr="00C1048F">
        <w:t xml:space="preserve"> reprezentantului Gărzii Forestiere</w:t>
      </w:r>
      <w:r w:rsidR="00090FF5">
        <w:t xml:space="preserve"> </w:t>
      </w:r>
      <w:r w:rsidR="009F69EA">
        <w:t>Oradea</w:t>
      </w:r>
      <w:r w:rsidRPr="00C1048F">
        <w:t>.</w:t>
      </w:r>
    </w:p>
    <w:p w14:paraId="25880460" w14:textId="77777777" w:rsidR="000B6658" w:rsidRDefault="00C1048F" w:rsidP="00B11283">
      <w:pPr>
        <w:ind w:firstLine="720"/>
        <w:jc w:val="both"/>
      </w:pPr>
      <w:bookmarkStart w:id="12" w:name="do|ar4|al2"/>
      <w:bookmarkEnd w:id="12"/>
      <w:r w:rsidRPr="002245DF">
        <w:rPr>
          <w:bCs/>
        </w:rPr>
        <w:t>(2)</w:t>
      </w:r>
      <w:r w:rsidR="00B11283">
        <w:rPr>
          <w:b/>
          <w:bCs/>
        </w:rPr>
        <w:t xml:space="preserve"> </w:t>
      </w:r>
      <w:r w:rsidR="008F419E" w:rsidRPr="00C1048F">
        <w:rPr>
          <w:rStyle w:val="tpa1"/>
          <w:bCs/>
        </w:rPr>
        <w:t>Compania Națională de Administrare a Infrastructurii Rutiere – S.A.</w:t>
      </w:r>
      <w:r w:rsidR="00A9620A">
        <w:rPr>
          <w:rStyle w:val="tpa1"/>
          <w:bCs/>
        </w:rPr>
        <w:t xml:space="preserve"> </w:t>
      </w:r>
      <w:r w:rsidRPr="00C1048F">
        <w:t xml:space="preserve">are </w:t>
      </w:r>
      <w:proofErr w:type="spellStart"/>
      <w:r w:rsidRPr="00C1048F">
        <w:t>obligaţia</w:t>
      </w:r>
      <w:proofErr w:type="spellEnd"/>
      <w:r w:rsidRPr="00C1048F">
        <w:t xml:space="preserve"> de a opera modificările intervenite în cartea funciară, ca urmare a schimbării </w:t>
      </w:r>
      <w:proofErr w:type="spellStart"/>
      <w:r w:rsidRPr="00C1048F">
        <w:t>destinaţiei</w:t>
      </w:r>
      <w:proofErr w:type="spellEnd"/>
      <w:r w:rsidRPr="00C1048F">
        <w:t xml:space="preserve"> terenurilor prevăzute la art. 1 </w:t>
      </w:r>
      <w:proofErr w:type="spellStart"/>
      <w:r w:rsidRPr="00C1048F">
        <w:t>şi</w:t>
      </w:r>
      <w:proofErr w:type="spellEnd"/>
      <w:r w:rsidRPr="00C1048F">
        <w:t xml:space="preserve"> a proceselor-verbale încheiate între </w:t>
      </w:r>
      <w:proofErr w:type="spellStart"/>
      <w:r w:rsidRPr="00C1048F">
        <w:t>părţi</w:t>
      </w:r>
      <w:proofErr w:type="spellEnd"/>
      <w:r w:rsidRPr="00C1048F">
        <w:t xml:space="preserve">, potrivit prevederilor art. 37 alin. (9) din Legea nr. </w:t>
      </w:r>
      <w:hyperlink r:id="rId19" w:history="1">
        <w:r w:rsidRPr="00C1048F">
          <w:rPr>
            <w:bCs/>
          </w:rPr>
          <w:t>46/2008</w:t>
        </w:r>
      </w:hyperlink>
      <w:r w:rsidRPr="00C1048F">
        <w:t xml:space="preserve"> - </w:t>
      </w:r>
      <w:hyperlink r:id="rId20" w:history="1">
        <w:r w:rsidRPr="00C1048F">
          <w:rPr>
            <w:bCs/>
          </w:rPr>
          <w:t>Codul silvic</w:t>
        </w:r>
      </w:hyperlink>
      <w:r w:rsidRPr="00C1048F">
        <w:t xml:space="preserve">, republicată, cu modificările </w:t>
      </w:r>
      <w:proofErr w:type="spellStart"/>
      <w:r w:rsidRPr="00C1048F">
        <w:t>şi</w:t>
      </w:r>
      <w:proofErr w:type="spellEnd"/>
      <w:r w:rsidRPr="00C1048F">
        <w:t xml:space="preserve"> completările ulterioare.</w:t>
      </w:r>
    </w:p>
    <w:p w14:paraId="6E1C9D88" w14:textId="77777777" w:rsidR="002245DF" w:rsidRDefault="002245DF" w:rsidP="009A2249">
      <w:pPr>
        <w:ind w:firstLine="720"/>
        <w:jc w:val="both"/>
        <w:rPr>
          <w:b/>
        </w:rPr>
      </w:pPr>
    </w:p>
    <w:p w14:paraId="5AD44F42" w14:textId="194032DF" w:rsidR="000B6658" w:rsidRDefault="002245DF" w:rsidP="009A2249">
      <w:pPr>
        <w:ind w:firstLine="720"/>
        <w:jc w:val="both"/>
      </w:pPr>
      <w:r w:rsidRPr="0007303E">
        <w:rPr>
          <w:b/>
          <w:bCs/>
        </w:rPr>
        <w:t xml:space="preserve">Art. </w:t>
      </w:r>
      <w:r>
        <w:rPr>
          <w:b/>
          <w:bCs/>
        </w:rPr>
        <w:t>5</w:t>
      </w:r>
      <w:r w:rsidRPr="0007303E">
        <w:rPr>
          <w:b/>
          <w:bCs/>
        </w:rPr>
        <w:t>.</w:t>
      </w:r>
      <w:r>
        <w:t xml:space="preserve"> </w:t>
      </w:r>
      <w:r w:rsidR="004B59C9">
        <w:t xml:space="preserve">– </w:t>
      </w:r>
      <w:r w:rsidR="000B6658">
        <w:t xml:space="preserve"> </w:t>
      </w:r>
      <w:r w:rsidR="00497E56">
        <w:t>Se interzice</w:t>
      </w:r>
      <w:r w:rsidR="009A2249" w:rsidRPr="009E651C">
        <w:t xml:space="preserve"> schimbar</w:t>
      </w:r>
      <w:r w:rsidR="009A2249">
        <w:t xml:space="preserve">ea </w:t>
      </w:r>
      <w:proofErr w:type="spellStart"/>
      <w:r w:rsidR="009A2249">
        <w:t>destinaţiei</w:t>
      </w:r>
      <w:proofErr w:type="spellEnd"/>
      <w:r w:rsidR="009A2249">
        <w:t xml:space="preserve"> obiectivului </w:t>
      </w:r>
      <w:r w:rsidR="009A2249" w:rsidRPr="00C6491E">
        <w:t>„</w:t>
      </w:r>
      <w:r w:rsidR="004B59C9" w:rsidRPr="007C0A58">
        <w:rPr>
          <w:rStyle w:val="tpa1"/>
          <w:bCs/>
        </w:rPr>
        <w:t>Varianta de ocolire a municipiului Zalău, etapa 2, între DN 1F, km 79+625 – DJ 191C</w:t>
      </w:r>
      <w:r w:rsidR="009A2249" w:rsidRPr="00C6491E">
        <w:t xml:space="preserve">”, </w:t>
      </w:r>
      <w:r w:rsidR="009A2249" w:rsidRPr="009E651C">
        <w:t>mai devreme de 5 ani, de la data intrării în vigoare a prezent</w:t>
      </w:r>
      <w:r w:rsidR="00F577FC">
        <w:t>ei hotărâri</w:t>
      </w:r>
      <w:r w:rsidR="009A2249" w:rsidRPr="009E651C">
        <w:t>, potrivit prevederilor art. 38 alin. (3) din Legea nr. 46/2008 - Codul silvic, republicată cu modificările și completările ulterioare.</w:t>
      </w:r>
    </w:p>
    <w:p w14:paraId="1DF183B3" w14:textId="77777777" w:rsidR="0007303E" w:rsidRDefault="0007303E" w:rsidP="00C1048F">
      <w:pPr>
        <w:jc w:val="both"/>
      </w:pPr>
    </w:p>
    <w:p w14:paraId="55563302" w14:textId="77777777" w:rsidR="00C1048F" w:rsidRPr="00C1048F" w:rsidRDefault="00C1048F" w:rsidP="0007303E">
      <w:pPr>
        <w:ind w:firstLine="720"/>
        <w:jc w:val="both"/>
      </w:pPr>
      <w:r w:rsidRPr="0007303E">
        <w:rPr>
          <w:b/>
          <w:bCs/>
        </w:rPr>
        <w:t xml:space="preserve">Art. </w:t>
      </w:r>
      <w:bookmarkStart w:id="13" w:name="do|ar6|pa1"/>
      <w:bookmarkEnd w:id="13"/>
      <w:r w:rsidR="002245DF">
        <w:rPr>
          <w:b/>
          <w:bCs/>
        </w:rPr>
        <w:t>6</w:t>
      </w:r>
      <w:r w:rsidR="0007303E" w:rsidRPr="0007303E">
        <w:rPr>
          <w:b/>
          <w:bCs/>
        </w:rPr>
        <w:t>.</w:t>
      </w:r>
      <w:r w:rsidR="00881426">
        <w:t xml:space="preserve"> –</w:t>
      </w:r>
      <w:r w:rsidR="0007303E">
        <w:t xml:space="preserve"> </w:t>
      </w:r>
      <w:r w:rsidRPr="00C1048F">
        <w:t xml:space="preserve">Garda Forestieră </w:t>
      </w:r>
      <w:r w:rsidR="00881426">
        <w:t>Oradea</w:t>
      </w:r>
      <w:r w:rsidR="00350F59">
        <w:t xml:space="preserve">, </w:t>
      </w:r>
      <w:r w:rsidR="0007303E">
        <w:t xml:space="preserve">Ocolul Silvic </w:t>
      </w:r>
      <w:r w:rsidR="00881426">
        <w:t>Stejarul Zalău</w:t>
      </w:r>
      <w:r w:rsidR="00350F59">
        <w:t xml:space="preserve"> </w:t>
      </w:r>
      <w:proofErr w:type="spellStart"/>
      <w:r w:rsidRPr="00C1048F">
        <w:t>şi</w:t>
      </w:r>
      <w:proofErr w:type="spellEnd"/>
      <w:r w:rsidRPr="00C1048F">
        <w:t xml:space="preserve"> </w:t>
      </w:r>
      <w:r w:rsidR="0007303E" w:rsidRPr="00C1048F">
        <w:rPr>
          <w:rStyle w:val="tpa1"/>
          <w:bCs/>
        </w:rPr>
        <w:t>Compania Națională de Administrare a Infrastructurii Rutiere – S.A</w:t>
      </w:r>
      <w:r w:rsidRPr="00C1048F">
        <w:t>. răspund de aplicarea prevederilor prezentei hotărâri.</w:t>
      </w:r>
    </w:p>
    <w:p w14:paraId="66EFAA6B" w14:textId="77777777" w:rsidR="00F065CF" w:rsidRDefault="00F065CF" w:rsidP="00C1048F">
      <w:pPr>
        <w:jc w:val="both"/>
      </w:pPr>
    </w:p>
    <w:p w14:paraId="1369AAC8" w14:textId="77777777" w:rsidR="00B23FC2" w:rsidRDefault="00B23FC2" w:rsidP="000B6658">
      <w:pPr>
        <w:pStyle w:val="CharCharCaracterCharCharCaracterCharCharCaracter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C98150" w14:textId="77777777" w:rsidR="002E4C00" w:rsidRPr="001D34B8" w:rsidRDefault="002E4C00" w:rsidP="000B6658">
      <w:pPr>
        <w:pStyle w:val="CharCharCaracterCharCharCaracterCharCharCaracter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 – MINISTRU</w:t>
      </w:r>
      <w:r w:rsidR="000730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6872BEEA" w14:textId="77777777" w:rsidR="00350F59" w:rsidRDefault="00350F59" w:rsidP="002E4C00">
      <w:pPr>
        <w:pStyle w:val="CharCharCaracterCharCharCaracterCharCharCaracter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130395" w14:textId="77777777" w:rsidR="006D4418" w:rsidRPr="00DB6418" w:rsidRDefault="00881426" w:rsidP="00350F59">
      <w:pPr>
        <w:pStyle w:val="CharCharCaracterCharCharCaracterCharCharCaracter"/>
        <w:spacing w:before="0"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Florin-Vasile CÎȚU</w:t>
      </w:r>
    </w:p>
    <w:sectPr w:rsidR="006D4418" w:rsidRPr="00DB6418" w:rsidSect="006F04EE">
      <w:headerReference w:type="default" r:id="rId21"/>
      <w:pgSz w:w="11906" w:h="16838" w:code="9"/>
      <w:pgMar w:top="709" w:right="707" w:bottom="270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7A54C" w14:textId="77777777" w:rsidR="00A7373B" w:rsidRDefault="00A7373B" w:rsidP="009A22C0">
      <w:r>
        <w:separator/>
      </w:r>
    </w:p>
  </w:endnote>
  <w:endnote w:type="continuationSeparator" w:id="0">
    <w:p w14:paraId="0DE757BE" w14:textId="77777777" w:rsidR="00A7373B" w:rsidRDefault="00A7373B" w:rsidP="009A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DDFB9" w14:textId="77777777" w:rsidR="00A7373B" w:rsidRDefault="00A7373B" w:rsidP="009A22C0">
      <w:r>
        <w:separator/>
      </w:r>
    </w:p>
  </w:footnote>
  <w:footnote w:type="continuationSeparator" w:id="0">
    <w:p w14:paraId="0AA987BF" w14:textId="77777777" w:rsidR="00A7373B" w:rsidRDefault="00A7373B" w:rsidP="009A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7830001"/>
      <w:docPartObj>
        <w:docPartGallery w:val="Watermarks"/>
        <w:docPartUnique/>
      </w:docPartObj>
    </w:sdtPr>
    <w:sdtEndPr/>
    <w:sdtContent>
      <w:p w14:paraId="1F8E9E2C" w14:textId="77777777" w:rsidR="001B113C" w:rsidRDefault="00A7373B">
        <w:pPr>
          <w:pStyle w:val="Antet"/>
        </w:pPr>
        <w:r>
          <w:rPr>
            <w:noProof/>
            <w:lang w:val="en-US" w:eastAsia="zh-TW"/>
          </w:rPr>
          <w:pict w14:anchorId="3502188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97849470" o:spid="_x0000_s2049" type="#_x0000_t136" style="position:absolute;margin-left:0;margin-top:0;width:489.65pt;height:20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 R O I E C 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2D2"/>
    <w:rsid w:val="00002D94"/>
    <w:rsid w:val="00011A21"/>
    <w:rsid w:val="00011FB2"/>
    <w:rsid w:val="000140CB"/>
    <w:rsid w:val="00014694"/>
    <w:rsid w:val="00030C00"/>
    <w:rsid w:val="00033DFC"/>
    <w:rsid w:val="00037CCB"/>
    <w:rsid w:val="000447E2"/>
    <w:rsid w:val="000534FD"/>
    <w:rsid w:val="000566DE"/>
    <w:rsid w:val="00060A6C"/>
    <w:rsid w:val="00065235"/>
    <w:rsid w:val="00065EFA"/>
    <w:rsid w:val="00072816"/>
    <w:rsid w:val="00072B6D"/>
    <w:rsid w:val="0007303E"/>
    <w:rsid w:val="000748FC"/>
    <w:rsid w:val="000817D7"/>
    <w:rsid w:val="0008548D"/>
    <w:rsid w:val="000906B0"/>
    <w:rsid w:val="00090FF5"/>
    <w:rsid w:val="00094E5E"/>
    <w:rsid w:val="000A2B7E"/>
    <w:rsid w:val="000A3C9E"/>
    <w:rsid w:val="000A7A60"/>
    <w:rsid w:val="000B3ACE"/>
    <w:rsid w:val="000B6658"/>
    <w:rsid w:val="000D019E"/>
    <w:rsid w:val="000D1D86"/>
    <w:rsid w:val="000D620A"/>
    <w:rsid w:val="000E56B5"/>
    <w:rsid w:val="000E708D"/>
    <w:rsid w:val="000E753E"/>
    <w:rsid w:val="000F26FD"/>
    <w:rsid w:val="00110223"/>
    <w:rsid w:val="00115651"/>
    <w:rsid w:val="00117064"/>
    <w:rsid w:val="001200A2"/>
    <w:rsid w:val="00133F77"/>
    <w:rsid w:val="001423C2"/>
    <w:rsid w:val="00144CC3"/>
    <w:rsid w:val="001463D5"/>
    <w:rsid w:val="00160ECA"/>
    <w:rsid w:val="00163DFF"/>
    <w:rsid w:val="001706EA"/>
    <w:rsid w:val="001773C1"/>
    <w:rsid w:val="00180B12"/>
    <w:rsid w:val="00185A79"/>
    <w:rsid w:val="001A263A"/>
    <w:rsid w:val="001A58B1"/>
    <w:rsid w:val="001B113C"/>
    <w:rsid w:val="001B23BC"/>
    <w:rsid w:val="001B35EC"/>
    <w:rsid w:val="001B5789"/>
    <w:rsid w:val="001C66BD"/>
    <w:rsid w:val="001C6F42"/>
    <w:rsid w:val="001D02A3"/>
    <w:rsid w:val="001D1E26"/>
    <w:rsid w:val="001D42D6"/>
    <w:rsid w:val="001D77DD"/>
    <w:rsid w:val="001E3107"/>
    <w:rsid w:val="001F48C9"/>
    <w:rsid w:val="0020292D"/>
    <w:rsid w:val="00203035"/>
    <w:rsid w:val="002050CD"/>
    <w:rsid w:val="002105B7"/>
    <w:rsid w:val="002117A8"/>
    <w:rsid w:val="0021236B"/>
    <w:rsid w:val="002130CB"/>
    <w:rsid w:val="002214F2"/>
    <w:rsid w:val="002245DF"/>
    <w:rsid w:val="00226517"/>
    <w:rsid w:val="00232FD9"/>
    <w:rsid w:val="00234ACB"/>
    <w:rsid w:val="00240718"/>
    <w:rsid w:val="002430B4"/>
    <w:rsid w:val="002449D2"/>
    <w:rsid w:val="00244F1F"/>
    <w:rsid w:val="00250DE2"/>
    <w:rsid w:val="002517D7"/>
    <w:rsid w:val="00262035"/>
    <w:rsid w:val="002654C6"/>
    <w:rsid w:val="00267017"/>
    <w:rsid w:val="00267B27"/>
    <w:rsid w:val="002711D6"/>
    <w:rsid w:val="00280491"/>
    <w:rsid w:val="00281233"/>
    <w:rsid w:val="00282C88"/>
    <w:rsid w:val="0028493F"/>
    <w:rsid w:val="00290408"/>
    <w:rsid w:val="00292353"/>
    <w:rsid w:val="002A2CE5"/>
    <w:rsid w:val="002A57E7"/>
    <w:rsid w:val="002B0A6C"/>
    <w:rsid w:val="002B0D18"/>
    <w:rsid w:val="002B3E3A"/>
    <w:rsid w:val="002C0F99"/>
    <w:rsid w:val="002C4BEE"/>
    <w:rsid w:val="002D032E"/>
    <w:rsid w:val="002D0FF0"/>
    <w:rsid w:val="002D1373"/>
    <w:rsid w:val="002D5A1C"/>
    <w:rsid w:val="002E4C00"/>
    <w:rsid w:val="002E52C9"/>
    <w:rsid w:val="002F1447"/>
    <w:rsid w:val="002F1FEC"/>
    <w:rsid w:val="002F627B"/>
    <w:rsid w:val="002F6F14"/>
    <w:rsid w:val="00304A3A"/>
    <w:rsid w:val="00304EAF"/>
    <w:rsid w:val="00305E59"/>
    <w:rsid w:val="00307299"/>
    <w:rsid w:val="00307969"/>
    <w:rsid w:val="003079AF"/>
    <w:rsid w:val="0031159E"/>
    <w:rsid w:val="00316E72"/>
    <w:rsid w:val="00320265"/>
    <w:rsid w:val="003245F0"/>
    <w:rsid w:val="003266C6"/>
    <w:rsid w:val="00332A35"/>
    <w:rsid w:val="003359C2"/>
    <w:rsid w:val="00337752"/>
    <w:rsid w:val="0033799E"/>
    <w:rsid w:val="00340498"/>
    <w:rsid w:val="00350673"/>
    <w:rsid w:val="00350F59"/>
    <w:rsid w:val="003600A2"/>
    <w:rsid w:val="00364BCD"/>
    <w:rsid w:val="00370819"/>
    <w:rsid w:val="003725B9"/>
    <w:rsid w:val="003746A4"/>
    <w:rsid w:val="0037477F"/>
    <w:rsid w:val="00381DA2"/>
    <w:rsid w:val="00384BAB"/>
    <w:rsid w:val="00386AA9"/>
    <w:rsid w:val="003914E2"/>
    <w:rsid w:val="00392B35"/>
    <w:rsid w:val="00393A59"/>
    <w:rsid w:val="0039458C"/>
    <w:rsid w:val="003952E8"/>
    <w:rsid w:val="00396E9D"/>
    <w:rsid w:val="003B1206"/>
    <w:rsid w:val="003C0922"/>
    <w:rsid w:val="003C0E1E"/>
    <w:rsid w:val="003C2A59"/>
    <w:rsid w:val="003D27D8"/>
    <w:rsid w:val="003D5414"/>
    <w:rsid w:val="003E32B8"/>
    <w:rsid w:val="003E5D9D"/>
    <w:rsid w:val="003F1B16"/>
    <w:rsid w:val="00404E55"/>
    <w:rsid w:val="00406ADB"/>
    <w:rsid w:val="00410EFC"/>
    <w:rsid w:val="00414F6B"/>
    <w:rsid w:val="00420799"/>
    <w:rsid w:val="00421039"/>
    <w:rsid w:val="00421443"/>
    <w:rsid w:val="00426456"/>
    <w:rsid w:val="00435849"/>
    <w:rsid w:val="00442547"/>
    <w:rsid w:val="00442905"/>
    <w:rsid w:val="00452CEF"/>
    <w:rsid w:val="00460176"/>
    <w:rsid w:val="004653AA"/>
    <w:rsid w:val="004656EF"/>
    <w:rsid w:val="00471BFD"/>
    <w:rsid w:val="00472DEB"/>
    <w:rsid w:val="0047745B"/>
    <w:rsid w:val="00481395"/>
    <w:rsid w:val="00484D1F"/>
    <w:rsid w:val="00490A43"/>
    <w:rsid w:val="00497E56"/>
    <w:rsid w:val="004A2D4C"/>
    <w:rsid w:val="004A3068"/>
    <w:rsid w:val="004B3D11"/>
    <w:rsid w:val="004B45D2"/>
    <w:rsid w:val="004B54BC"/>
    <w:rsid w:val="004B59C9"/>
    <w:rsid w:val="004C323D"/>
    <w:rsid w:val="004C6B41"/>
    <w:rsid w:val="004D0A8B"/>
    <w:rsid w:val="004D358B"/>
    <w:rsid w:val="004D479B"/>
    <w:rsid w:val="004E0952"/>
    <w:rsid w:val="004E744E"/>
    <w:rsid w:val="004F1BFD"/>
    <w:rsid w:val="004F29DA"/>
    <w:rsid w:val="004F3369"/>
    <w:rsid w:val="004F5DF8"/>
    <w:rsid w:val="00500C47"/>
    <w:rsid w:val="00501930"/>
    <w:rsid w:val="0050196D"/>
    <w:rsid w:val="0050356A"/>
    <w:rsid w:val="00507E73"/>
    <w:rsid w:val="005103D9"/>
    <w:rsid w:val="00510FE8"/>
    <w:rsid w:val="005220CE"/>
    <w:rsid w:val="00556A03"/>
    <w:rsid w:val="00566431"/>
    <w:rsid w:val="00567AE3"/>
    <w:rsid w:val="00567F0A"/>
    <w:rsid w:val="00572E67"/>
    <w:rsid w:val="005777F7"/>
    <w:rsid w:val="005838D9"/>
    <w:rsid w:val="00595EAD"/>
    <w:rsid w:val="00596AB2"/>
    <w:rsid w:val="00597F8E"/>
    <w:rsid w:val="005A066C"/>
    <w:rsid w:val="005B0A34"/>
    <w:rsid w:val="005B67A0"/>
    <w:rsid w:val="005C3503"/>
    <w:rsid w:val="005C4631"/>
    <w:rsid w:val="005E1D8C"/>
    <w:rsid w:val="005E2A3A"/>
    <w:rsid w:val="005E3B78"/>
    <w:rsid w:val="005E5174"/>
    <w:rsid w:val="005E7EBF"/>
    <w:rsid w:val="005F0BC8"/>
    <w:rsid w:val="005F18B8"/>
    <w:rsid w:val="00602A54"/>
    <w:rsid w:val="00602C87"/>
    <w:rsid w:val="006031F7"/>
    <w:rsid w:val="0061348A"/>
    <w:rsid w:val="006169D1"/>
    <w:rsid w:val="00621089"/>
    <w:rsid w:val="006237E1"/>
    <w:rsid w:val="00625908"/>
    <w:rsid w:val="006320D0"/>
    <w:rsid w:val="0064716E"/>
    <w:rsid w:val="006542FC"/>
    <w:rsid w:val="00654C48"/>
    <w:rsid w:val="00656B91"/>
    <w:rsid w:val="00664AA8"/>
    <w:rsid w:val="006662BB"/>
    <w:rsid w:val="006741E5"/>
    <w:rsid w:val="006800C6"/>
    <w:rsid w:val="006824DD"/>
    <w:rsid w:val="00682610"/>
    <w:rsid w:val="006872B7"/>
    <w:rsid w:val="00696776"/>
    <w:rsid w:val="006968A3"/>
    <w:rsid w:val="006A1FE1"/>
    <w:rsid w:val="006A4CEF"/>
    <w:rsid w:val="006B5E73"/>
    <w:rsid w:val="006C2A6F"/>
    <w:rsid w:val="006C2DEE"/>
    <w:rsid w:val="006D2253"/>
    <w:rsid w:val="006D3037"/>
    <w:rsid w:val="006D4418"/>
    <w:rsid w:val="006D5131"/>
    <w:rsid w:val="006D64D6"/>
    <w:rsid w:val="006D6B33"/>
    <w:rsid w:val="006E1018"/>
    <w:rsid w:val="006E22CC"/>
    <w:rsid w:val="006E3037"/>
    <w:rsid w:val="006F04EE"/>
    <w:rsid w:val="006F2479"/>
    <w:rsid w:val="006F78ED"/>
    <w:rsid w:val="0070006C"/>
    <w:rsid w:val="007130A3"/>
    <w:rsid w:val="00716C45"/>
    <w:rsid w:val="00720904"/>
    <w:rsid w:val="00723530"/>
    <w:rsid w:val="00723F68"/>
    <w:rsid w:val="00724DBC"/>
    <w:rsid w:val="0072712E"/>
    <w:rsid w:val="007330DD"/>
    <w:rsid w:val="00735E02"/>
    <w:rsid w:val="00736F55"/>
    <w:rsid w:val="00744968"/>
    <w:rsid w:val="00745D10"/>
    <w:rsid w:val="007478BD"/>
    <w:rsid w:val="00752CF1"/>
    <w:rsid w:val="007564F0"/>
    <w:rsid w:val="00756E4F"/>
    <w:rsid w:val="007576C0"/>
    <w:rsid w:val="00764304"/>
    <w:rsid w:val="00765957"/>
    <w:rsid w:val="0077216F"/>
    <w:rsid w:val="007721AD"/>
    <w:rsid w:val="00774280"/>
    <w:rsid w:val="0077640B"/>
    <w:rsid w:val="00781340"/>
    <w:rsid w:val="007A29BF"/>
    <w:rsid w:val="007A79F4"/>
    <w:rsid w:val="007B5DF7"/>
    <w:rsid w:val="007B60CE"/>
    <w:rsid w:val="007B6BFD"/>
    <w:rsid w:val="007C0A58"/>
    <w:rsid w:val="007C4BFC"/>
    <w:rsid w:val="007D1871"/>
    <w:rsid w:val="007F303B"/>
    <w:rsid w:val="007F4922"/>
    <w:rsid w:val="007F6F97"/>
    <w:rsid w:val="00802FD8"/>
    <w:rsid w:val="008155B5"/>
    <w:rsid w:val="0081593D"/>
    <w:rsid w:val="00817C3B"/>
    <w:rsid w:val="00817D2A"/>
    <w:rsid w:val="00822F58"/>
    <w:rsid w:val="008363FC"/>
    <w:rsid w:val="0084323E"/>
    <w:rsid w:val="0084355D"/>
    <w:rsid w:val="0085243C"/>
    <w:rsid w:val="008665A1"/>
    <w:rsid w:val="00870D70"/>
    <w:rsid w:val="00881426"/>
    <w:rsid w:val="008829A7"/>
    <w:rsid w:val="0088446E"/>
    <w:rsid w:val="00893DA3"/>
    <w:rsid w:val="0089587F"/>
    <w:rsid w:val="008B2234"/>
    <w:rsid w:val="008B26E4"/>
    <w:rsid w:val="008B3D2C"/>
    <w:rsid w:val="008C20B2"/>
    <w:rsid w:val="008C22D2"/>
    <w:rsid w:val="008C36A4"/>
    <w:rsid w:val="008D0174"/>
    <w:rsid w:val="008D5765"/>
    <w:rsid w:val="008E190D"/>
    <w:rsid w:val="008E2DE1"/>
    <w:rsid w:val="008E479F"/>
    <w:rsid w:val="008F24B7"/>
    <w:rsid w:val="008F30E6"/>
    <w:rsid w:val="008F348D"/>
    <w:rsid w:val="008F419E"/>
    <w:rsid w:val="009011FD"/>
    <w:rsid w:val="00901EDC"/>
    <w:rsid w:val="00904C90"/>
    <w:rsid w:val="00907B6F"/>
    <w:rsid w:val="0091000B"/>
    <w:rsid w:val="009118CE"/>
    <w:rsid w:val="00913EA6"/>
    <w:rsid w:val="00917A24"/>
    <w:rsid w:val="009201D3"/>
    <w:rsid w:val="00922544"/>
    <w:rsid w:val="0092382B"/>
    <w:rsid w:val="00925B3D"/>
    <w:rsid w:val="00926A69"/>
    <w:rsid w:val="0094412F"/>
    <w:rsid w:val="00944673"/>
    <w:rsid w:val="00965B45"/>
    <w:rsid w:val="009829CB"/>
    <w:rsid w:val="0098400D"/>
    <w:rsid w:val="0098433D"/>
    <w:rsid w:val="009850BC"/>
    <w:rsid w:val="00993687"/>
    <w:rsid w:val="00994BB7"/>
    <w:rsid w:val="00995D98"/>
    <w:rsid w:val="00996693"/>
    <w:rsid w:val="009A163F"/>
    <w:rsid w:val="009A2249"/>
    <w:rsid w:val="009A22C0"/>
    <w:rsid w:val="009B1F2C"/>
    <w:rsid w:val="009B2B51"/>
    <w:rsid w:val="009B54C5"/>
    <w:rsid w:val="009B7D5C"/>
    <w:rsid w:val="009C75B1"/>
    <w:rsid w:val="009E6F90"/>
    <w:rsid w:val="009F26FD"/>
    <w:rsid w:val="009F4D4A"/>
    <w:rsid w:val="009F539E"/>
    <w:rsid w:val="009F69EA"/>
    <w:rsid w:val="009F7F64"/>
    <w:rsid w:val="00A0129B"/>
    <w:rsid w:val="00A0774A"/>
    <w:rsid w:val="00A12B63"/>
    <w:rsid w:val="00A14893"/>
    <w:rsid w:val="00A1621E"/>
    <w:rsid w:val="00A175FB"/>
    <w:rsid w:val="00A17F8E"/>
    <w:rsid w:val="00A213C4"/>
    <w:rsid w:val="00A225B3"/>
    <w:rsid w:val="00A2471A"/>
    <w:rsid w:val="00A2595D"/>
    <w:rsid w:val="00A41445"/>
    <w:rsid w:val="00A41ECA"/>
    <w:rsid w:val="00A42427"/>
    <w:rsid w:val="00A42AE1"/>
    <w:rsid w:val="00A44133"/>
    <w:rsid w:val="00A47A5A"/>
    <w:rsid w:val="00A508C6"/>
    <w:rsid w:val="00A5093D"/>
    <w:rsid w:val="00A576A5"/>
    <w:rsid w:val="00A60D87"/>
    <w:rsid w:val="00A61C86"/>
    <w:rsid w:val="00A61DDE"/>
    <w:rsid w:val="00A632B3"/>
    <w:rsid w:val="00A6670E"/>
    <w:rsid w:val="00A72FDE"/>
    <w:rsid w:val="00A7373B"/>
    <w:rsid w:val="00A76644"/>
    <w:rsid w:val="00A9620A"/>
    <w:rsid w:val="00A97D0A"/>
    <w:rsid w:val="00AA52BD"/>
    <w:rsid w:val="00AB1A5E"/>
    <w:rsid w:val="00AB24F9"/>
    <w:rsid w:val="00AB6B81"/>
    <w:rsid w:val="00AC4E8E"/>
    <w:rsid w:val="00AD1AE8"/>
    <w:rsid w:val="00AD3F10"/>
    <w:rsid w:val="00AD4008"/>
    <w:rsid w:val="00AD7532"/>
    <w:rsid w:val="00AD7925"/>
    <w:rsid w:val="00AE08A7"/>
    <w:rsid w:val="00AE0D2E"/>
    <w:rsid w:val="00AE6920"/>
    <w:rsid w:val="00AF428A"/>
    <w:rsid w:val="00B02E46"/>
    <w:rsid w:val="00B04746"/>
    <w:rsid w:val="00B07FDA"/>
    <w:rsid w:val="00B11283"/>
    <w:rsid w:val="00B13B27"/>
    <w:rsid w:val="00B15383"/>
    <w:rsid w:val="00B154C7"/>
    <w:rsid w:val="00B21928"/>
    <w:rsid w:val="00B23A2E"/>
    <w:rsid w:val="00B23FC2"/>
    <w:rsid w:val="00B3265E"/>
    <w:rsid w:val="00B33F25"/>
    <w:rsid w:val="00B3457B"/>
    <w:rsid w:val="00B37E8C"/>
    <w:rsid w:val="00B40454"/>
    <w:rsid w:val="00B462C0"/>
    <w:rsid w:val="00B47CE7"/>
    <w:rsid w:val="00B47EE0"/>
    <w:rsid w:val="00B53C2D"/>
    <w:rsid w:val="00B54CE6"/>
    <w:rsid w:val="00B57250"/>
    <w:rsid w:val="00B66958"/>
    <w:rsid w:val="00B67FC1"/>
    <w:rsid w:val="00B8133F"/>
    <w:rsid w:val="00B81ED6"/>
    <w:rsid w:val="00B93928"/>
    <w:rsid w:val="00B9478B"/>
    <w:rsid w:val="00B96C44"/>
    <w:rsid w:val="00BA2453"/>
    <w:rsid w:val="00BA2928"/>
    <w:rsid w:val="00BA685A"/>
    <w:rsid w:val="00BB5C9F"/>
    <w:rsid w:val="00BB60B0"/>
    <w:rsid w:val="00BC1509"/>
    <w:rsid w:val="00BC66D6"/>
    <w:rsid w:val="00BC7465"/>
    <w:rsid w:val="00BC7D3A"/>
    <w:rsid w:val="00BD0E02"/>
    <w:rsid w:val="00BD3D07"/>
    <w:rsid w:val="00BD41C2"/>
    <w:rsid w:val="00BD4484"/>
    <w:rsid w:val="00BD6336"/>
    <w:rsid w:val="00BF5325"/>
    <w:rsid w:val="00BF5363"/>
    <w:rsid w:val="00BF6AC1"/>
    <w:rsid w:val="00C0767B"/>
    <w:rsid w:val="00C1048F"/>
    <w:rsid w:val="00C11FBB"/>
    <w:rsid w:val="00C2199D"/>
    <w:rsid w:val="00C21D23"/>
    <w:rsid w:val="00C22A82"/>
    <w:rsid w:val="00C22F3E"/>
    <w:rsid w:val="00C3215F"/>
    <w:rsid w:val="00C35243"/>
    <w:rsid w:val="00C35D1A"/>
    <w:rsid w:val="00C36843"/>
    <w:rsid w:val="00C37A65"/>
    <w:rsid w:val="00C458F0"/>
    <w:rsid w:val="00C46CBC"/>
    <w:rsid w:val="00C52801"/>
    <w:rsid w:val="00C64118"/>
    <w:rsid w:val="00C6607E"/>
    <w:rsid w:val="00C808E5"/>
    <w:rsid w:val="00C8286B"/>
    <w:rsid w:val="00C84C8D"/>
    <w:rsid w:val="00C86975"/>
    <w:rsid w:val="00C91EC5"/>
    <w:rsid w:val="00CB01AC"/>
    <w:rsid w:val="00CB3DC5"/>
    <w:rsid w:val="00CB69F3"/>
    <w:rsid w:val="00CC144B"/>
    <w:rsid w:val="00CC193B"/>
    <w:rsid w:val="00CD22BF"/>
    <w:rsid w:val="00CD502A"/>
    <w:rsid w:val="00CD62E7"/>
    <w:rsid w:val="00CD645D"/>
    <w:rsid w:val="00CF1F66"/>
    <w:rsid w:val="00D024CD"/>
    <w:rsid w:val="00D035D4"/>
    <w:rsid w:val="00D079EA"/>
    <w:rsid w:val="00D12031"/>
    <w:rsid w:val="00D1791D"/>
    <w:rsid w:val="00D22C9D"/>
    <w:rsid w:val="00D315AA"/>
    <w:rsid w:val="00D36200"/>
    <w:rsid w:val="00D50E89"/>
    <w:rsid w:val="00D568FF"/>
    <w:rsid w:val="00D63528"/>
    <w:rsid w:val="00D67BC5"/>
    <w:rsid w:val="00D70160"/>
    <w:rsid w:val="00D73E31"/>
    <w:rsid w:val="00D82055"/>
    <w:rsid w:val="00DA4728"/>
    <w:rsid w:val="00DA4897"/>
    <w:rsid w:val="00DA6084"/>
    <w:rsid w:val="00DB6418"/>
    <w:rsid w:val="00DB748D"/>
    <w:rsid w:val="00DE208B"/>
    <w:rsid w:val="00DE6E43"/>
    <w:rsid w:val="00DF73DC"/>
    <w:rsid w:val="00E04859"/>
    <w:rsid w:val="00E04FB3"/>
    <w:rsid w:val="00E1706E"/>
    <w:rsid w:val="00E258E6"/>
    <w:rsid w:val="00E3485A"/>
    <w:rsid w:val="00E359DC"/>
    <w:rsid w:val="00E36314"/>
    <w:rsid w:val="00E41389"/>
    <w:rsid w:val="00E42A98"/>
    <w:rsid w:val="00E42B67"/>
    <w:rsid w:val="00E447B1"/>
    <w:rsid w:val="00E60594"/>
    <w:rsid w:val="00E62372"/>
    <w:rsid w:val="00E62E02"/>
    <w:rsid w:val="00E6372D"/>
    <w:rsid w:val="00E73940"/>
    <w:rsid w:val="00E74855"/>
    <w:rsid w:val="00E813AE"/>
    <w:rsid w:val="00E82213"/>
    <w:rsid w:val="00E97684"/>
    <w:rsid w:val="00EA49E3"/>
    <w:rsid w:val="00EA661D"/>
    <w:rsid w:val="00EB5C3D"/>
    <w:rsid w:val="00EC14CD"/>
    <w:rsid w:val="00EC51F5"/>
    <w:rsid w:val="00EC67AF"/>
    <w:rsid w:val="00ED295B"/>
    <w:rsid w:val="00EE5269"/>
    <w:rsid w:val="00EF0529"/>
    <w:rsid w:val="00EF1C2C"/>
    <w:rsid w:val="00F0045C"/>
    <w:rsid w:val="00F0348E"/>
    <w:rsid w:val="00F04DC1"/>
    <w:rsid w:val="00F05A9D"/>
    <w:rsid w:val="00F065CF"/>
    <w:rsid w:val="00F07D57"/>
    <w:rsid w:val="00F10F92"/>
    <w:rsid w:val="00F202E4"/>
    <w:rsid w:val="00F23FB1"/>
    <w:rsid w:val="00F26870"/>
    <w:rsid w:val="00F42DC1"/>
    <w:rsid w:val="00F5099D"/>
    <w:rsid w:val="00F52C1C"/>
    <w:rsid w:val="00F53788"/>
    <w:rsid w:val="00F577FC"/>
    <w:rsid w:val="00F738D2"/>
    <w:rsid w:val="00F753EB"/>
    <w:rsid w:val="00F76FE1"/>
    <w:rsid w:val="00F819FE"/>
    <w:rsid w:val="00F936F4"/>
    <w:rsid w:val="00F971E6"/>
    <w:rsid w:val="00FA2286"/>
    <w:rsid w:val="00FA4165"/>
    <w:rsid w:val="00FB65DF"/>
    <w:rsid w:val="00FC6496"/>
    <w:rsid w:val="00FC77B8"/>
    <w:rsid w:val="00FD1D17"/>
    <w:rsid w:val="00FE103F"/>
    <w:rsid w:val="00FE1557"/>
    <w:rsid w:val="00FE6033"/>
    <w:rsid w:val="00FF08C5"/>
    <w:rsid w:val="00FF1EFF"/>
    <w:rsid w:val="00FF4B6F"/>
    <w:rsid w:val="00FF5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6659FC"/>
  <w15:docId w15:val="{57893447-F1AE-463C-BC60-41CB7C4B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5B3D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8C22D2"/>
    <w:pPr>
      <w:keepNext/>
      <w:jc w:val="center"/>
      <w:outlineLvl w:val="0"/>
    </w:pPr>
    <w:rPr>
      <w:rFonts w:ascii="Arial" w:hAnsi="Arial"/>
      <w:b/>
      <w:noProof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A4413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Indentnormal"/>
    <w:rsid w:val="006320D0"/>
    <w:pPr>
      <w:spacing w:before="120" w:after="240" w:line="240" w:lineRule="atLeast"/>
      <w:ind w:left="0"/>
    </w:pPr>
    <w:rPr>
      <w:rFonts w:ascii="Tahoma" w:hAnsi="Tahoma" w:cs="Arial"/>
      <w:sz w:val="20"/>
      <w:szCs w:val="20"/>
      <w:lang w:val="en-GB" w:eastAsia="en-US"/>
    </w:rPr>
  </w:style>
  <w:style w:type="paragraph" w:styleId="Indentnormal">
    <w:name w:val="Normal Indent"/>
    <w:basedOn w:val="Normal"/>
    <w:rsid w:val="006320D0"/>
    <w:pPr>
      <w:ind w:left="720"/>
    </w:pPr>
  </w:style>
  <w:style w:type="character" w:styleId="Hyperlink">
    <w:name w:val="Hyperlink"/>
    <w:uiPriority w:val="99"/>
    <w:rsid w:val="009C75B1"/>
    <w:rPr>
      <w:b/>
      <w:bCs/>
      <w:color w:val="333399"/>
      <w:u w:val="single"/>
    </w:rPr>
  </w:style>
  <w:style w:type="character" w:customStyle="1" w:styleId="tpa1">
    <w:name w:val="tpa1"/>
    <w:basedOn w:val="Fontdeparagrafimplicit"/>
    <w:rsid w:val="009C75B1"/>
  </w:style>
  <w:style w:type="character" w:customStyle="1" w:styleId="tal1">
    <w:name w:val="tal1"/>
    <w:basedOn w:val="Fontdeparagrafimplicit"/>
    <w:rsid w:val="002B3E3A"/>
  </w:style>
  <w:style w:type="character" w:customStyle="1" w:styleId="do1">
    <w:name w:val="do1"/>
    <w:rsid w:val="00D50E89"/>
    <w:rPr>
      <w:b/>
      <w:bCs/>
      <w:sz w:val="26"/>
      <w:szCs w:val="26"/>
    </w:rPr>
  </w:style>
  <w:style w:type="paragraph" w:styleId="Antet">
    <w:name w:val="header"/>
    <w:basedOn w:val="Normal"/>
    <w:link w:val="AntetCaracter"/>
    <w:rsid w:val="009A22C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9A22C0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9A22C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9A22C0"/>
    <w:rPr>
      <w:sz w:val="24"/>
      <w:szCs w:val="24"/>
      <w:lang w:val="ro-RO" w:eastAsia="ro-RO"/>
    </w:rPr>
  </w:style>
  <w:style w:type="character" w:customStyle="1" w:styleId="ar1">
    <w:name w:val="ar1"/>
    <w:rsid w:val="00B8133F"/>
    <w:rPr>
      <w:b/>
      <w:bCs/>
      <w:color w:val="0000AF"/>
      <w:sz w:val="22"/>
      <w:szCs w:val="22"/>
    </w:rPr>
  </w:style>
  <w:style w:type="character" w:customStyle="1" w:styleId="tax1">
    <w:name w:val="tax1"/>
    <w:rsid w:val="008B3D2C"/>
    <w:rPr>
      <w:b/>
      <w:bCs/>
      <w:sz w:val="26"/>
      <w:szCs w:val="26"/>
    </w:rPr>
  </w:style>
  <w:style w:type="paragraph" w:styleId="Indentcorptext">
    <w:name w:val="Body Text Indent"/>
    <w:basedOn w:val="Normal"/>
    <w:link w:val="IndentcorptextCaracter"/>
    <w:unhideWhenUsed/>
    <w:rsid w:val="00F065CF"/>
    <w:pPr>
      <w:ind w:firstLine="1170"/>
      <w:jc w:val="both"/>
    </w:pPr>
    <w:rPr>
      <w:rFonts w:ascii="Arial" w:hAnsi="Arial"/>
      <w:noProof/>
      <w:sz w:val="28"/>
      <w:szCs w:val="20"/>
    </w:rPr>
  </w:style>
  <w:style w:type="character" w:customStyle="1" w:styleId="IndentcorptextCaracter">
    <w:name w:val="Indent corp text Caracter"/>
    <w:link w:val="Indentcorptext"/>
    <w:rsid w:val="00F065CF"/>
    <w:rPr>
      <w:rFonts w:ascii="Arial" w:hAnsi="Arial"/>
      <w:noProof/>
      <w:sz w:val="28"/>
      <w:lang w:val="ro-RO" w:eastAsia="ro-RO"/>
    </w:rPr>
  </w:style>
  <w:style w:type="paragraph" w:customStyle="1" w:styleId="CharCharCaracterCharCharCaracterCharCharCaracter">
    <w:name w:val="Char Char Caracter Char Char Caracter Char Char Caracter"/>
    <w:basedOn w:val="Indentnormal"/>
    <w:rsid w:val="00F065CF"/>
    <w:pPr>
      <w:spacing w:before="120" w:after="240" w:line="240" w:lineRule="atLeast"/>
      <w:ind w:left="0"/>
    </w:pPr>
    <w:rPr>
      <w:rFonts w:ascii="Tahoma" w:hAnsi="Tahoma" w:cs="Arial"/>
      <w:sz w:val="20"/>
      <w:szCs w:val="20"/>
      <w:lang w:val="en-GB" w:eastAsia="en-US"/>
    </w:rPr>
  </w:style>
  <w:style w:type="paragraph" w:styleId="Corptext">
    <w:name w:val="Body Text"/>
    <w:basedOn w:val="Normal"/>
    <w:link w:val="CorptextCaracter"/>
    <w:unhideWhenUsed/>
    <w:rsid w:val="009011F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9011FD"/>
    <w:rPr>
      <w:sz w:val="24"/>
      <w:szCs w:val="24"/>
      <w:lang w:val="ro-RO" w:eastAsia="ro-RO"/>
    </w:rPr>
  </w:style>
  <w:style w:type="character" w:customStyle="1" w:styleId="tli1">
    <w:name w:val="tli1"/>
    <w:basedOn w:val="Fontdeparagrafimplicit"/>
    <w:rsid w:val="009011FD"/>
  </w:style>
  <w:style w:type="character" w:customStyle="1" w:styleId="al1">
    <w:name w:val="al1"/>
    <w:basedOn w:val="Fontdeparagrafimplicit"/>
    <w:rsid w:val="00C1048F"/>
    <w:rPr>
      <w:b/>
      <w:bCs/>
      <w:color w:val="008F00"/>
    </w:rPr>
  </w:style>
  <w:style w:type="character" w:customStyle="1" w:styleId="li1">
    <w:name w:val="li1"/>
    <w:basedOn w:val="Fontdeparagrafimplicit"/>
    <w:rsid w:val="00C1048F"/>
    <w:rPr>
      <w:b/>
      <w:bCs/>
      <w:color w:val="8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1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68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0842346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7303390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224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38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7110007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5267116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323943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5938958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8300818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53938924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2764163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341810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86301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1691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6934956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0190677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45437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975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20699554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1246680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9737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7496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2806053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42865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54015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8801521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5505235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2967421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65256304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0517507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58999444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85604330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359614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77859477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9795703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28511567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14480758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5211654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59227723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6011781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71153977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sintact%204.0\cache\Legislatie\temp134376\00172257.htm" TargetMode="External"/><Relationship Id="rId13" Type="http://schemas.openxmlformats.org/officeDocument/2006/relationships/hyperlink" Target="file:///C:\Users\user\sintact%204.0\cache\Legislatie\temp134376\00137827.htm" TargetMode="External"/><Relationship Id="rId18" Type="http://schemas.openxmlformats.org/officeDocument/2006/relationships/hyperlink" Target="file:///C:\Users\user\sintact%204.0\cache\Legislatie\temp134376\00172258.ht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file:///C:\Users\user\sintact%204.0\cache\Legislatie\temp134376\00141529.htm" TargetMode="External"/><Relationship Id="rId17" Type="http://schemas.openxmlformats.org/officeDocument/2006/relationships/hyperlink" Target="file:///C:\Users\user\sintact%204.0\cache\Legislatie\temp134376\00172257.ht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sintact%204.0\cache\Legislatie\temp134376\00068397.htm" TargetMode="External"/><Relationship Id="rId20" Type="http://schemas.openxmlformats.org/officeDocument/2006/relationships/hyperlink" Target="file:///C:\Users\user\sintact%204.0\cache\Legislatie\temp134376\00172258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user\sintact%204.0\cache\Legislatie\temp134376\00141530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sintact%204.0\cache\Legislatie\temp134376\00137826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user\sintact%204.0\cache\Legislatie\temp134376\00136744.htm" TargetMode="External"/><Relationship Id="rId19" Type="http://schemas.openxmlformats.org/officeDocument/2006/relationships/hyperlink" Target="file:///C:\Users\user\sintact%204.0\cache\Legislatie\temp134376\0017225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sintact%204.0\cache\Legislatie\temp134376\00172258.htm" TargetMode="External"/><Relationship Id="rId14" Type="http://schemas.openxmlformats.org/officeDocument/2006/relationships/hyperlink" Target="file:///C:\Users\user\sintact%204.0\cache\Legislatie\temp134376\00136744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99628-C5B5-40A2-85A5-16180A7E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7132</CharactersWithSpaces>
  <SharedDoc>false</SharedDoc>
  <HLinks>
    <vt:vector size="12" baseType="variant">
      <vt:variant>
        <vt:i4>6357079</vt:i4>
      </vt:variant>
      <vt:variant>
        <vt:i4>3</vt:i4>
      </vt:variant>
      <vt:variant>
        <vt:i4>0</vt:i4>
      </vt:variant>
      <vt:variant>
        <vt:i4>5</vt:i4>
      </vt:variant>
      <vt:variant>
        <vt:lpwstr>C:\Users\User\AppData\Local\Microsoft\AppData\Local\Microsoft\Windows\Temporary Internet Files\Sintact 2.0\cache\Legislatie\temp\00136744.htm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http://www.mt.ro/web14/transparenta-decizionala/consultare-publica/acte-normative-in-avizare/974-hg23102015dtr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Monica.Popescu.MMAP</cp:lastModifiedBy>
  <cp:revision>25</cp:revision>
  <cp:lastPrinted>2021-03-08T08:14:00Z</cp:lastPrinted>
  <dcterms:created xsi:type="dcterms:W3CDTF">2020-03-09T13:34:00Z</dcterms:created>
  <dcterms:modified xsi:type="dcterms:W3CDTF">2021-03-08T08:14:00Z</dcterms:modified>
</cp:coreProperties>
</file>