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FB04" w14:textId="77777777" w:rsidR="00A06B77" w:rsidRPr="00A06B77" w:rsidRDefault="00A06B77" w:rsidP="00A06B77">
      <w:pPr>
        <w:spacing w:line="276" w:lineRule="auto"/>
        <w:jc w:val="both"/>
        <w:rPr>
          <w:rFonts w:ascii="Trebuchet MS" w:hAnsi="Trebuchet MS"/>
        </w:rPr>
      </w:pPr>
      <w:r w:rsidRPr="00A06B77">
        <w:rPr>
          <w:rFonts w:ascii="Trebuchet MS" w:hAnsi="Trebuchet MS"/>
        </w:rPr>
        <w:t xml:space="preserve">          </w:t>
      </w:r>
    </w:p>
    <w:p w14:paraId="4D648F7C" w14:textId="77777777" w:rsidR="00A06B77" w:rsidRPr="00A06B77" w:rsidRDefault="00A06B77" w:rsidP="00A06B77">
      <w:pPr>
        <w:spacing w:line="276" w:lineRule="auto"/>
        <w:jc w:val="both"/>
        <w:rPr>
          <w:rFonts w:ascii="Trebuchet MS" w:hAnsi="Trebuchet MS"/>
        </w:rPr>
      </w:pPr>
      <w:r w:rsidRPr="00A06B77">
        <w:rPr>
          <w:rFonts w:ascii="Trebuchet MS" w:hAnsi="Trebuchet MS"/>
        </w:rPr>
        <w:tab/>
      </w:r>
      <w:r w:rsidRPr="00A06B77">
        <w:rPr>
          <w:rFonts w:ascii="Trebuchet MS" w:hAnsi="Trebuchet MS"/>
        </w:rPr>
        <w:tab/>
      </w:r>
      <w:r w:rsidRPr="00A06B77">
        <w:rPr>
          <w:rFonts w:ascii="Trebuchet MS" w:hAnsi="Trebuchet MS"/>
        </w:rPr>
        <w:tab/>
      </w:r>
      <w:r w:rsidRPr="00A06B77">
        <w:rPr>
          <w:rFonts w:ascii="Trebuchet MS" w:hAnsi="Trebuchet MS"/>
        </w:rPr>
        <w:tab/>
      </w:r>
      <w:r w:rsidRPr="00A06B77">
        <w:rPr>
          <w:rFonts w:ascii="Trebuchet MS" w:hAnsi="Trebuchet MS"/>
        </w:rPr>
        <w:tab/>
      </w:r>
      <w:r w:rsidRPr="00A06B77">
        <w:rPr>
          <w:rFonts w:ascii="Trebuchet MS" w:hAnsi="Trebuchet MS"/>
        </w:rPr>
        <w:tab/>
        <w:t>COMUNICAT DE PRESĂ</w:t>
      </w:r>
    </w:p>
    <w:p w14:paraId="25E16961" w14:textId="77777777" w:rsidR="00A06B77" w:rsidRPr="00A06B77" w:rsidRDefault="00A06B77" w:rsidP="00A06B77">
      <w:pPr>
        <w:spacing w:line="276" w:lineRule="auto"/>
        <w:jc w:val="both"/>
        <w:rPr>
          <w:rFonts w:ascii="Trebuchet MS" w:hAnsi="Trebuchet MS"/>
        </w:rPr>
      </w:pPr>
    </w:p>
    <w:p w14:paraId="53948634" w14:textId="59B3310E" w:rsidR="00A06B77" w:rsidRPr="00A06B77" w:rsidRDefault="007B7A82" w:rsidP="00A06B77">
      <w:pPr>
        <w:spacing w:line="276" w:lineRule="auto"/>
        <w:ind w:left="720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18 mai</w:t>
      </w:r>
      <w:r w:rsidR="00A06B77" w:rsidRPr="00A06B77">
        <w:rPr>
          <w:rFonts w:ascii="Trebuchet MS" w:hAnsi="Trebuchet MS"/>
        </w:rPr>
        <w:t xml:space="preserve"> 202</w:t>
      </w:r>
      <w:r>
        <w:rPr>
          <w:rFonts w:ascii="Trebuchet MS" w:hAnsi="Trebuchet MS"/>
        </w:rPr>
        <w:t>3</w:t>
      </w:r>
    </w:p>
    <w:p w14:paraId="03ED5C2D" w14:textId="77777777" w:rsidR="00A06B77" w:rsidRPr="00A06B77" w:rsidRDefault="00A06B77" w:rsidP="00A06B77">
      <w:pPr>
        <w:spacing w:line="276" w:lineRule="auto"/>
        <w:jc w:val="both"/>
        <w:rPr>
          <w:rFonts w:ascii="Trebuchet MS" w:hAnsi="Trebuchet MS"/>
        </w:rPr>
      </w:pPr>
    </w:p>
    <w:p w14:paraId="43F5D14F" w14:textId="31865BE7" w:rsidR="00A06B77" w:rsidRPr="00A06B77" w:rsidRDefault="00A06B77" w:rsidP="00A06B77">
      <w:pPr>
        <w:spacing w:line="276" w:lineRule="auto"/>
        <w:jc w:val="both"/>
        <w:rPr>
          <w:rFonts w:ascii="Trebuchet MS" w:hAnsi="Trebuchet MS"/>
          <w:b/>
          <w:bCs/>
        </w:rPr>
      </w:pPr>
      <w:r w:rsidRPr="00A06B77">
        <w:rPr>
          <w:rFonts w:ascii="Trebuchet MS" w:hAnsi="Trebuchet MS"/>
          <w:b/>
          <w:bCs/>
        </w:rPr>
        <w:t xml:space="preserve">Ref: </w:t>
      </w:r>
      <w:r w:rsidR="007B7A82">
        <w:rPr>
          <w:rFonts w:ascii="Trebuchet MS" w:hAnsi="Trebuchet MS"/>
          <w:b/>
          <w:bCs/>
        </w:rPr>
        <w:t xml:space="preserve">Ministerul Mediului, Apelor și Pădurilor a îndeplinit toate jaloanele din PNRR aferente cererii de plată nr. 3 </w:t>
      </w:r>
    </w:p>
    <w:p w14:paraId="486BAEEC" w14:textId="77777777" w:rsidR="00A06B77" w:rsidRPr="00A06B77" w:rsidRDefault="00A06B77" w:rsidP="00A06B77">
      <w:pPr>
        <w:spacing w:line="276" w:lineRule="auto"/>
        <w:jc w:val="both"/>
        <w:rPr>
          <w:rFonts w:ascii="Trebuchet MS" w:hAnsi="Trebuchet MS"/>
        </w:rPr>
      </w:pPr>
    </w:p>
    <w:p w14:paraId="4250186F" w14:textId="77777777" w:rsidR="007B7A82" w:rsidRDefault="007B7A82" w:rsidP="00A06B77">
      <w:pPr>
        <w:spacing w:line="276" w:lineRule="auto"/>
        <w:jc w:val="both"/>
        <w:rPr>
          <w:rFonts w:ascii="Trebuchet MS" w:hAnsi="Trebuchet MS"/>
        </w:rPr>
      </w:pPr>
    </w:p>
    <w:p w14:paraId="03FD2A7B" w14:textId="77777777" w:rsidR="00DE4C8A" w:rsidRPr="007B7A82" w:rsidRDefault="00DE4C8A" w:rsidP="00DE4C8A">
      <w:pPr>
        <w:spacing w:line="276" w:lineRule="auto"/>
        <w:jc w:val="both"/>
        <w:rPr>
          <w:rFonts w:ascii="Trebuchet MS" w:hAnsi="Trebuchet MS"/>
        </w:rPr>
      </w:pPr>
      <w:r w:rsidRPr="007B7A82">
        <w:rPr>
          <w:rFonts w:ascii="Trebuchet MS" w:hAnsi="Trebuchet MS"/>
        </w:rPr>
        <w:t xml:space="preserve">Ministerul Mediului, Apelor și Pădurilor a îndeplinit toate jaloanele din Planul Național de Redresare și Reziliență aferente </w:t>
      </w:r>
      <w:r>
        <w:rPr>
          <w:rFonts w:ascii="Trebuchet MS" w:hAnsi="Trebuchet MS"/>
        </w:rPr>
        <w:t xml:space="preserve">celei de-a treia </w:t>
      </w:r>
      <w:r w:rsidRPr="007B7A82">
        <w:rPr>
          <w:rFonts w:ascii="Trebuchet MS" w:hAnsi="Trebuchet MS"/>
        </w:rPr>
        <w:t xml:space="preserve">cereri de plată </w:t>
      </w:r>
      <w:r>
        <w:rPr>
          <w:rFonts w:ascii="Trebuchet MS" w:hAnsi="Trebuchet MS"/>
        </w:rPr>
        <w:t>care urmează să fie transmisă Comisiei de România.</w:t>
      </w:r>
    </w:p>
    <w:p w14:paraId="225363A3" w14:textId="77777777" w:rsidR="00DE4C8A" w:rsidRPr="00A06B77" w:rsidRDefault="00DE4C8A" w:rsidP="00DE4C8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Pentru îndeplinirea jalonului 22 din Componenta 2 din PNRR - Păduri și protecția biodiversității, Guvernul a aprobat în luna octombrie </w:t>
      </w: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 xml:space="preserve"> anului trecut</w:t>
      </w:r>
      <w:r w:rsidRPr="00A06B77">
        <w:rPr>
          <w:rFonts w:ascii="Trebuchet MS" w:hAnsi="Trebuchet MS"/>
        </w:rPr>
        <w:t xml:space="preserve">, la propunerea Ministerului Mediului, Apelor și Pădurilor, HG-ul </w:t>
      </w:r>
      <w:r w:rsidRPr="00970AAC">
        <w:rPr>
          <w:rFonts w:ascii="Trebuchet MS" w:hAnsi="Trebuchet MS"/>
          <w:lang w:val="ro-RO"/>
        </w:rPr>
        <w:t>1227/05.10.2022</w:t>
      </w:r>
      <w:r>
        <w:rPr>
          <w:rFonts w:ascii="Trebuchet MS" w:hAnsi="Trebuchet MS"/>
          <w:lang w:val="ro-RO"/>
        </w:rPr>
        <w:t xml:space="preserve"> </w:t>
      </w:r>
      <w:r w:rsidRPr="00A06B77">
        <w:rPr>
          <w:rFonts w:ascii="Trebuchet MS" w:hAnsi="Trebuchet MS"/>
        </w:rPr>
        <w:t>privind Strategia Națională pentru Păduri 2030. Aceasta transpune în sectorul silvic din România Strategia Forestieră a Uniunii Europene.</w:t>
      </w:r>
    </w:p>
    <w:p w14:paraId="74222B78" w14:textId="77777777" w:rsidR="00DE4C8A" w:rsidRDefault="00DE4C8A" w:rsidP="00DE4C8A">
      <w:pPr>
        <w:spacing w:line="276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</w:rPr>
        <w:t>Tot în cadrul Componentei</w:t>
      </w:r>
      <w:r w:rsidRPr="00A06B77">
        <w:rPr>
          <w:rFonts w:ascii="Trebuchet MS" w:hAnsi="Trebuchet MS"/>
        </w:rPr>
        <w:t xml:space="preserve"> 2</w:t>
      </w:r>
      <w:r>
        <w:rPr>
          <w:rFonts w:ascii="Trebuchet MS" w:hAnsi="Trebuchet MS"/>
        </w:rPr>
        <w:t xml:space="preserve"> a fost realizat Jalonul 23 care prevede i</w:t>
      </w:r>
      <w:r w:rsidRPr="00970AAC">
        <w:rPr>
          <w:rFonts w:ascii="Trebuchet MS" w:hAnsi="Trebuchet MS"/>
          <w:lang w:val="ro-RO"/>
        </w:rPr>
        <w:t xml:space="preserve">ntrarea în vigoare </w:t>
      </w:r>
      <w:proofErr w:type="gramStart"/>
      <w:r w:rsidRPr="00970AAC">
        <w:rPr>
          <w:rFonts w:ascii="Trebuchet MS" w:hAnsi="Trebuchet MS"/>
          <w:lang w:val="ro-RO"/>
        </w:rPr>
        <w:t>a</w:t>
      </w:r>
      <w:proofErr w:type="gramEnd"/>
      <w:r w:rsidRPr="00970AAC">
        <w:rPr>
          <w:rFonts w:ascii="Trebuchet MS" w:hAnsi="Trebuchet MS"/>
          <w:lang w:val="ro-RO"/>
        </w:rPr>
        <w:t xml:space="preserve"> ordonanțelor ministeriale modificate de stabilire a normelor obligatorii pentru împădurire și reîmpădurire prevăzute în Strategia națională forestieră 2020-2030</w:t>
      </w:r>
      <w:r>
        <w:rPr>
          <w:rFonts w:ascii="Trebuchet MS" w:hAnsi="Trebuchet MS"/>
          <w:lang w:val="ro-RO"/>
        </w:rPr>
        <w:t xml:space="preserve">. În acest sens, au fost aprobate și publicate în Monitorul Oficial mai multe ordine de ministru: </w:t>
      </w:r>
    </w:p>
    <w:p w14:paraId="5DEA90D4" w14:textId="77777777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 w:rsidRPr="00970AAC">
        <w:rPr>
          <w:rFonts w:ascii="Trebuchet MS" w:hAnsi="Trebuchet MS"/>
          <w:lang w:val="ro-RO"/>
        </w:rPr>
        <w:t>- Ordinul Ministrului Mediului, Apelor și Pădurilor   nr. 2533 din 28 Septembrie 2022 pentru aprobarea Normelor tehnice privind compoziții, scheme și tehnologii de regenerare a pădurilor și de împădurire a terenurilor degradate și a Ghidului de bune practici privind compoziții, scheme și tehnologii de regenerare a pădurilor și de împădurire a terenurilor degradate, publicat în Monitorul Oficial nr. 1000 din 14.10.2022</w:t>
      </w:r>
      <w:r>
        <w:rPr>
          <w:rFonts w:ascii="Trebuchet MS" w:hAnsi="Trebuchet MS"/>
          <w:lang w:val="ro-RO"/>
        </w:rPr>
        <w:t>;</w:t>
      </w:r>
      <w:r w:rsidRPr="00970AAC">
        <w:rPr>
          <w:rFonts w:ascii="Trebuchet MS" w:hAnsi="Trebuchet MS"/>
          <w:lang w:val="ro-RO"/>
        </w:rPr>
        <w:t xml:space="preserve">                                                                                                                -  Ordinul Ministrului Mediului, Apelor și Pădurilor   nr. 2536 din 28 Septembrie 2022 pentru aprobarea Normelor tehnice privind amenajarea pădurilor și a Ghidului de bune practici privind amenajarea pădurilor, publicat în Monitorul Oficial nr.  0999 din 14.10.2022</w:t>
      </w:r>
      <w:r>
        <w:rPr>
          <w:rFonts w:ascii="Trebuchet MS" w:hAnsi="Trebuchet MS"/>
          <w:lang w:val="ro-RO"/>
        </w:rPr>
        <w:t>;</w:t>
      </w:r>
      <w:r w:rsidRPr="00970AAC">
        <w:rPr>
          <w:rFonts w:ascii="Trebuchet MS" w:hAnsi="Trebuchet MS"/>
          <w:lang w:val="ro-RO"/>
        </w:rPr>
        <w:t xml:space="preserve">                                                                                                                -  Ordinul Ministrului Mediului, Apelor și Pădurilor nr. 2537 din 28 Septembrie 2022 pentru aprobarea Normelor tehnice privind regenerarea pădurilor și efectuarea controlului anual al regenerărilor și a Ghidului de bune practici privind regenerarea pădurilor și efectuarea controlului anual al regenerărilor, publicat în Monit</w:t>
      </w:r>
      <w:r>
        <w:rPr>
          <w:rFonts w:ascii="Trebuchet MS" w:hAnsi="Trebuchet MS"/>
          <w:lang w:val="ro-RO"/>
        </w:rPr>
        <w:t>orul Oficial nr. 0995 din 13.10</w:t>
      </w:r>
      <w:r w:rsidRPr="00970AAC">
        <w:rPr>
          <w:rFonts w:ascii="Trebuchet MS" w:hAnsi="Trebuchet MS"/>
          <w:lang w:val="ro-RO"/>
        </w:rPr>
        <w:t>.2022</w:t>
      </w:r>
      <w:r>
        <w:rPr>
          <w:rFonts w:ascii="Trebuchet MS" w:hAnsi="Trebuchet MS"/>
          <w:lang w:val="ro-RO"/>
        </w:rPr>
        <w:t>;</w:t>
      </w:r>
      <w:r w:rsidRPr="00970AAC">
        <w:rPr>
          <w:rFonts w:ascii="Trebuchet MS" w:hAnsi="Trebuchet MS"/>
          <w:lang w:val="ro-RO"/>
        </w:rPr>
        <w:t xml:space="preserve">                                                                          -   Ordinul Ministrului Mediului, Apelor și Pădurilor nr. 2535 din 28 Septembrie 2022 pentru aprobarea Normelor tehnice privind alegerea și aplicarea tratamentelor și a Ghidului de bune </w:t>
      </w:r>
      <w:r w:rsidRPr="00970AAC">
        <w:rPr>
          <w:rFonts w:ascii="Trebuchet MS" w:hAnsi="Trebuchet MS"/>
          <w:lang w:val="ro-RO"/>
        </w:rPr>
        <w:lastRenderedPageBreak/>
        <w:t>practici privind alegerea și aplicarea tratamentelor, publicat în Monitorul Oficial nr. 0994 din 13.10. 2022</w:t>
      </w:r>
      <w:r>
        <w:rPr>
          <w:rFonts w:ascii="Trebuchet MS" w:hAnsi="Trebuchet MS"/>
          <w:lang w:val="ro-RO"/>
        </w:rPr>
        <w:t xml:space="preserve">: </w:t>
      </w:r>
      <w:r w:rsidRPr="00970AAC">
        <w:rPr>
          <w:rFonts w:ascii="Trebuchet MS" w:hAnsi="Trebuchet MS"/>
          <w:lang w:val="ro-RO"/>
        </w:rPr>
        <w:t xml:space="preserve">                                  </w:t>
      </w:r>
    </w:p>
    <w:p w14:paraId="0AC30723" w14:textId="77777777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 w:rsidRPr="00970AAC">
        <w:rPr>
          <w:rFonts w:ascii="Trebuchet MS" w:hAnsi="Trebuchet MS"/>
          <w:lang w:val="ro-RO"/>
        </w:rPr>
        <w:t xml:space="preserve"> -Ordinul Ministrului Mediului, Apelor și Pădurilor nr. 2534 din 28 Septembrie 2022 pentru aprobarea Normelor tehnice privind îngrijirea și conducerea arboretelor și a Ghidului de bune practici privind îngrijirea și conducerea arboretelor, publicat în Monitorul Oficial nr. 0989 din 12.10.2022</w:t>
      </w:r>
      <w:r>
        <w:rPr>
          <w:rFonts w:ascii="Trebuchet MS" w:hAnsi="Trebuchet MS"/>
          <w:lang w:val="ro-RO"/>
        </w:rPr>
        <w:t xml:space="preserve">. </w:t>
      </w:r>
    </w:p>
    <w:p w14:paraId="76F56F53" w14:textId="5B484283" w:rsidR="00DE4C8A" w:rsidRDefault="00DE4C8A" w:rsidP="00DE4C8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Jalonul 43 </w:t>
      </w:r>
      <w:r w:rsidRPr="004513E8">
        <w:rPr>
          <w:rFonts w:ascii="Trebuchet MS" w:hAnsi="Trebuchet MS"/>
        </w:rPr>
        <w:t>aferent Componentei C3 din PNRR – Managementul deșeurilor</w:t>
      </w:r>
      <w:r>
        <w:rPr>
          <w:rFonts w:ascii="Trebuchet MS" w:hAnsi="Trebuchet MS"/>
        </w:rPr>
        <w:t xml:space="preserve">, a fost îndeplinit prin Hotărârea de Guvern </w:t>
      </w:r>
      <w:r w:rsidRPr="002D7B92">
        <w:rPr>
          <w:rFonts w:ascii="Trebuchet MS" w:hAnsi="Trebuchet MS"/>
        </w:rPr>
        <w:t>nr. 1172/21.09.2022</w:t>
      </w:r>
      <w:r>
        <w:rPr>
          <w:rFonts w:ascii="Trebuchet MS" w:hAnsi="Trebuchet MS"/>
        </w:rPr>
        <w:t xml:space="preserve"> </w:t>
      </w:r>
      <w:r w:rsidRPr="0048269B">
        <w:rPr>
          <w:rFonts w:ascii="Trebuchet MS" w:hAnsi="Trebuchet MS"/>
        </w:rPr>
        <w:t>de aprobare a Strategiei Naționale de Economie Circulară, document strategic definitivat cu sprijinul Technical Support Instrument (TSI) printr-un proiect al Secretariatul General al Guvernului (SGG) – Departamentul pentru Dezvoltare Durabilă, Ministerului Mediului, Apelor și Pădurilor (MMAP)</w:t>
      </w:r>
      <w:r w:rsidR="00691C7E">
        <w:rPr>
          <w:rFonts w:ascii="Trebuchet MS" w:hAnsi="Trebuchet MS"/>
        </w:rPr>
        <w:t xml:space="preserve">. </w:t>
      </w:r>
    </w:p>
    <w:p w14:paraId="40BCCA66" w14:textId="77777777" w:rsidR="00DE4C8A" w:rsidRPr="002D7B92" w:rsidRDefault="00DE4C8A" w:rsidP="00DE4C8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Hotărârea de guvern a fost </w:t>
      </w:r>
      <w:r w:rsidRPr="002D7B92">
        <w:rPr>
          <w:rFonts w:ascii="Trebuchet MS" w:hAnsi="Trebuchet MS"/>
        </w:rPr>
        <w:t>publicată în M</w:t>
      </w:r>
      <w:r>
        <w:rPr>
          <w:rFonts w:ascii="Trebuchet MS" w:hAnsi="Trebuchet MS"/>
        </w:rPr>
        <w:t xml:space="preserve">onitorul </w:t>
      </w:r>
      <w:r w:rsidRPr="002D7B92">
        <w:rPr>
          <w:rFonts w:ascii="Trebuchet MS" w:hAnsi="Trebuchet MS"/>
        </w:rPr>
        <w:t>O</w:t>
      </w:r>
      <w:r>
        <w:rPr>
          <w:rFonts w:ascii="Trebuchet MS" w:hAnsi="Trebuchet MS"/>
        </w:rPr>
        <w:t>ficial</w:t>
      </w:r>
      <w:r w:rsidRPr="002D7B92">
        <w:rPr>
          <w:rFonts w:ascii="Trebuchet MS" w:hAnsi="Trebuchet MS"/>
        </w:rPr>
        <w:t xml:space="preserve"> nr. 943 </w:t>
      </w:r>
      <w:proofErr w:type="gramStart"/>
      <w:r w:rsidRPr="002D7B92">
        <w:rPr>
          <w:rFonts w:ascii="Trebuchet MS" w:hAnsi="Trebuchet MS"/>
        </w:rPr>
        <w:t>din</w:t>
      </w:r>
      <w:proofErr w:type="gramEnd"/>
      <w:r w:rsidRPr="002D7B92">
        <w:rPr>
          <w:rFonts w:ascii="Trebuchet MS" w:hAnsi="Trebuchet MS"/>
        </w:rPr>
        <w:t xml:space="preserve"> 27.09.2022.</w:t>
      </w:r>
    </w:p>
    <w:p w14:paraId="25AD7FA7" w14:textId="77498A36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</w:rPr>
        <w:t xml:space="preserve">Jalonul 46 din Componenta 3 a fost îndeplinit prin </w:t>
      </w:r>
      <w:r>
        <w:rPr>
          <w:rFonts w:ascii="Trebuchet MS" w:hAnsi="Trebuchet MS"/>
          <w:lang w:val="ro-RO"/>
        </w:rPr>
        <w:t>i</w:t>
      </w:r>
      <w:r w:rsidRPr="00970AAC">
        <w:rPr>
          <w:rFonts w:ascii="Trebuchet MS" w:hAnsi="Trebuchet MS"/>
          <w:lang w:val="ro-RO"/>
        </w:rPr>
        <w:t xml:space="preserve">ntrarea în vigoare </w:t>
      </w:r>
      <w:proofErr w:type="gramStart"/>
      <w:r w:rsidRPr="00970AAC">
        <w:rPr>
          <w:rFonts w:ascii="Trebuchet MS" w:hAnsi="Trebuchet MS"/>
          <w:lang w:val="ro-RO"/>
        </w:rPr>
        <w:t>a</w:t>
      </w:r>
      <w:proofErr w:type="gramEnd"/>
      <w:r w:rsidRPr="00970AAC">
        <w:rPr>
          <w:rFonts w:ascii="Trebuchet MS" w:hAnsi="Trebuchet MS"/>
          <w:lang w:val="ro-RO"/>
        </w:rPr>
        <w:t xml:space="preserve"> actelor legislative necesare pentru operaționalizarea unei gestionări unitare a deșeurilor în conformitate cu Planul național de gestionare a deșeurilor</w:t>
      </w:r>
      <w:r>
        <w:rPr>
          <w:rFonts w:ascii="Trebuchet MS" w:hAnsi="Trebuchet MS"/>
          <w:lang w:val="ro-RO"/>
        </w:rPr>
        <w:t xml:space="preserve">, până în trimestrul 3 al acestui an. Astfel, </w:t>
      </w:r>
      <w:r w:rsidRPr="00970AAC">
        <w:rPr>
          <w:rFonts w:ascii="Trebuchet MS" w:hAnsi="Trebuchet MS"/>
          <w:lang w:val="ro-RO"/>
        </w:rPr>
        <w:t xml:space="preserve">au fost aprobate </w:t>
      </w:r>
      <w:r>
        <w:rPr>
          <w:rFonts w:ascii="Trebuchet MS" w:hAnsi="Trebuchet MS"/>
          <w:lang w:val="ro-RO"/>
        </w:rPr>
        <w:t>mai multe</w:t>
      </w:r>
      <w:r w:rsidRPr="00970AAC">
        <w:rPr>
          <w:rFonts w:ascii="Trebuchet MS" w:hAnsi="Trebuchet MS"/>
          <w:lang w:val="ro-RO"/>
        </w:rPr>
        <w:t xml:space="preserve"> acte normative:</w:t>
      </w:r>
    </w:p>
    <w:p w14:paraId="0C06DFEB" w14:textId="77777777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 w:rsidRPr="00970AAC">
        <w:rPr>
          <w:rFonts w:ascii="Trebuchet MS" w:hAnsi="Trebuchet MS"/>
          <w:lang w:val="ro-RO"/>
        </w:rPr>
        <w:t xml:space="preserve">- O.U.G. 92 din 19 august 2021 privind regimul deşeurilor: </w:t>
      </w:r>
    </w:p>
    <w:p w14:paraId="7EC90153" w14:textId="77777777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 w:rsidRPr="00970AAC">
        <w:rPr>
          <w:rFonts w:ascii="Trebuchet MS" w:hAnsi="Trebuchet MS"/>
          <w:lang w:val="ro-RO"/>
        </w:rPr>
        <w:t>- Ordonanța de Urgență a Guvernului nr. 133/2022 pentru modificarea și completarea OUG 92/2021 privind regimul deșeurilor, precum și a Legii serviciului de salubrizare a localităților nr. 101/2006;</w:t>
      </w:r>
    </w:p>
    <w:p w14:paraId="0044CDE2" w14:textId="77777777" w:rsidR="00DE4C8A" w:rsidRPr="00970AAC" w:rsidRDefault="00DE4C8A" w:rsidP="00DE4C8A">
      <w:pPr>
        <w:jc w:val="both"/>
        <w:rPr>
          <w:rFonts w:ascii="Trebuchet MS" w:hAnsi="Trebuchet MS"/>
          <w:lang w:val="ro-RO"/>
        </w:rPr>
      </w:pPr>
      <w:r w:rsidRPr="00970AAC">
        <w:rPr>
          <w:rFonts w:ascii="Trebuchet MS" w:hAnsi="Trebuchet MS"/>
          <w:lang w:val="ro-RO"/>
        </w:rPr>
        <w:t>- Ordinul Președintelui ANRSC nr. 640 din 30 septembrie 2022 privind aprobarea Normelor Metodologice de stabilire, ajustare sau modificare a tarifelor pentru activitățile de salubrizare, precum și de calculare a tarifelor/taxelor distincte pentru gestionarea deșeurilor și a taxelor de salubrizare, publicat în Monitorul Oficial nr.  384 din 11.10.2022.</w:t>
      </w:r>
    </w:p>
    <w:p w14:paraId="0C24B4F4" w14:textId="0F46248F" w:rsidR="00BE14B3" w:rsidRDefault="00BE14B3" w:rsidP="00BE14B3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Ministerul Mediului, Apelor și Pădurilor, </w:t>
      </w:r>
      <w:r w:rsidRPr="00544B59">
        <w:rPr>
          <w:rFonts w:ascii="Trebuchet MS" w:hAnsi="Trebuchet MS"/>
          <w:lang w:val="ro-RO"/>
        </w:rPr>
        <w:t xml:space="preserve">prin structurile de specialitate, este responsabil de implementarea </w:t>
      </w:r>
      <w:r w:rsidRPr="00544B59">
        <w:rPr>
          <w:rFonts w:ascii="Trebuchet MS" w:hAnsi="Trebuchet MS"/>
          <w:bCs/>
          <w:lang w:val="ro-RO"/>
        </w:rPr>
        <w:t xml:space="preserve">țintelor aflate în responsabilitatea </w:t>
      </w:r>
      <w:r>
        <w:rPr>
          <w:rFonts w:ascii="Trebuchet MS" w:hAnsi="Trebuchet MS"/>
          <w:bCs/>
          <w:lang w:val="ro-RO"/>
        </w:rPr>
        <w:t>sa</w:t>
      </w:r>
      <w:r w:rsidRPr="00544B59">
        <w:rPr>
          <w:rFonts w:ascii="Trebuchet MS" w:hAnsi="Trebuchet MS"/>
          <w:bCs/>
          <w:lang w:val="ro-RO"/>
        </w:rPr>
        <w:t xml:space="preserve">, aferente Cererii de Plată nr.3 </w:t>
      </w:r>
      <w:r w:rsidRPr="00544B59">
        <w:rPr>
          <w:rFonts w:ascii="Trebuchet MS" w:hAnsi="Trebuchet MS"/>
          <w:lang w:val="ro-RO"/>
        </w:rPr>
        <w:t xml:space="preserve">prevăzute în cadrul </w:t>
      </w:r>
      <w:r>
        <w:rPr>
          <w:rFonts w:ascii="Trebuchet MS" w:hAnsi="Trebuchet MS"/>
          <w:lang w:val="ro-RO"/>
        </w:rPr>
        <w:t>C</w:t>
      </w:r>
      <w:r w:rsidRPr="00544B59">
        <w:rPr>
          <w:rFonts w:ascii="Trebuchet MS" w:hAnsi="Trebuchet MS"/>
          <w:lang w:val="ro-RO"/>
        </w:rPr>
        <w:t>omponente</w:t>
      </w:r>
      <w:r>
        <w:rPr>
          <w:rFonts w:ascii="Trebuchet MS" w:hAnsi="Trebuchet MS"/>
          <w:lang w:val="ro-RO"/>
        </w:rPr>
        <w:t>lor</w:t>
      </w:r>
      <w:r w:rsidRPr="00544B59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 xml:space="preserve">C1, C2, C3 </w:t>
      </w:r>
      <w:r w:rsidRPr="00544B59">
        <w:rPr>
          <w:rFonts w:ascii="Trebuchet MS" w:hAnsi="Trebuchet MS"/>
          <w:lang w:val="ro-RO"/>
        </w:rPr>
        <w:t xml:space="preserve"> din cadrul Planului Național de Redresare și Reziliență, aprobat în data de 29 octombrie 2021 de către Comisia Europeană</w:t>
      </w:r>
      <w:r>
        <w:rPr>
          <w:rFonts w:ascii="Trebuchet MS" w:hAnsi="Trebuchet MS"/>
          <w:lang w:val="ro-RO"/>
        </w:rPr>
        <w:t>.</w:t>
      </w:r>
      <w:r w:rsidRPr="00544B59">
        <w:rPr>
          <w:rFonts w:ascii="Trebuchet MS" w:hAnsi="Trebuchet MS"/>
          <w:lang w:val="ro-RO"/>
        </w:rPr>
        <w:t xml:space="preserve"> </w:t>
      </w:r>
    </w:p>
    <w:p w14:paraId="055AEC37" w14:textId="77777777" w:rsidR="00BE14B3" w:rsidRDefault="00BE14B3" w:rsidP="00CF6BD9">
      <w:pPr>
        <w:jc w:val="both"/>
        <w:rPr>
          <w:rFonts w:ascii="Trebuchet MS" w:hAnsi="Trebuchet MS"/>
        </w:rPr>
      </w:pPr>
    </w:p>
    <w:p w14:paraId="03879397" w14:textId="77777777" w:rsidR="007940C2" w:rsidRDefault="007940C2" w:rsidP="00A06B77">
      <w:pPr>
        <w:spacing w:line="276" w:lineRule="auto"/>
        <w:jc w:val="both"/>
        <w:rPr>
          <w:rFonts w:ascii="Trebuchet MS" w:hAnsi="Trebuchet MS"/>
        </w:rPr>
      </w:pPr>
    </w:p>
    <w:p w14:paraId="3C893E45" w14:textId="77777777" w:rsidR="007940C2" w:rsidRDefault="007940C2" w:rsidP="00A06B77">
      <w:pPr>
        <w:spacing w:line="276" w:lineRule="auto"/>
        <w:jc w:val="both"/>
        <w:rPr>
          <w:rFonts w:ascii="Trebuchet MS" w:hAnsi="Trebuchet MS"/>
        </w:rPr>
      </w:pPr>
    </w:p>
    <w:p w14:paraId="6A112AD1" w14:textId="689606A1" w:rsidR="00A06B77" w:rsidRPr="00A06B77" w:rsidRDefault="00EE3239" w:rsidP="00A06B77">
      <w:pPr>
        <w:tabs>
          <w:tab w:val="left" w:pos="8604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Direcția Comunicare </w:t>
      </w:r>
    </w:p>
    <w:sectPr w:rsidR="00A06B77" w:rsidRPr="00A06B77" w:rsidSect="000F726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E3BB" w14:textId="77777777" w:rsidR="00B23BCE" w:rsidRDefault="00B23BCE">
      <w:pPr>
        <w:spacing w:after="0" w:line="240" w:lineRule="auto"/>
      </w:pPr>
      <w:r>
        <w:separator/>
      </w:r>
    </w:p>
  </w:endnote>
  <w:endnote w:type="continuationSeparator" w:id="0">
    <w:p w14:paraId="217218F2" w14:textId="77777777" w:rsidR="00B23BCE" w:rsidRDefault="00B2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="Open Sans"/>
        <w:color w:val="000000"/>
        <w:sz w:val="14"/>
        <w:szCs w:val="16"/>
        <w:lang w:val="ro-RO"/>
      </w:rPr>
      <w:id w:val="506335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206B02" w14:textId="77777777" w:rsidR="008C697F" w:rsidRPr="0058677C" w:rsidRDefault="008C697F" w:rsidP="008C697F">
        <w:pPr>
          <w:pStyle w:val="Footer"/>
          <w:jc w:val="right"/>
          <w:rPr>
            <w:noProof/>
            <w:sz w:val="18"/>
            <w:szCs w:val="16"/>
          </w:rPr>
        </w:pPr>
        <w:r w:rsidRPr="0058677C">
          <w:rPr>
            <w:sz w:val="18"/>
            <w:szCs w:val="16"/>
          </w:rPr>
          <w:fldChar w:fldCharType="begin"/>
        </w:r>
        <w:r w:rsidRPr="0058677C">
          <w:rPr>
            <w:sz w:val="18"/>
            <w:szCs w:val="16"/>
          </w:rPr>
          <w:instrText xml:space="preserve"> PAGE   \* MERGEFORMAT </w:instrText>
        </w:r>
        <w:r w:rsidRPr="0058677C">
          <w:rPr>
            <w:sz w:val="18"/>
            <w:szCs w:val="16"/>
          </w:rPr>
          <w:fldChar w:fldCharType="separate"/>
        </w:r>
        <w:r w:rsidR="00AD649A">
          <w:rPr>
            <w:noProof/>
            <w:sz w:val="18"/>
            <w:szCs w:val="16"/>
          </w:rPr>
          <w:t>2</w:t>
        </w:r>
        <w:r w:rsidRPr="0058677C">
          <w:rPr>
            <w:noProof/>
            <w:sz w:val="18"/>
            <w:szCs w:val="16"/>
          </w:rPr>
          <w:fldChar w:fldCharType="end"/>
        </w:r>
      </w:p>
      <w:p w14:paraId="7FB5FCA5" w14:textId="77777777" w:rsidR="008C697F" w:rsidRDefault="008C697F" w:rsidP="008C697F">
        <w:pPr>
          <w:pStyle w:val="Footer1"/>
          <w:jc w:val="center"/>
        </w:pPr>
        <w:r>
          <w:t>„Conținutul</w:t>
        </w:r>
        <w:r>
          <w:rPr>
            <w:spacing w:val="1"/>
          </w:rPr>
          <w:t xml:space="preserve"> </w:t>
        </w:r>
        <w:r>
          <w:t>acestui material nu reprezintă în mod obligatoriu poziția oficială a Uniunii Europene sau</w:t>
        </w:r>
        <w:r>
          <w:rPr>
            <w:spacing w:val="1"/>
          </w:rPr>
          <w:t xml:space="preserve"> </w:t>
        </w:r>
        <w:r>
          <w:t>a</w:t>
        </w:r>
        <w:r>
          <w:rPr>
            <w:spacing w:val="1"/>
          </w:rPr>
          <w:t xml:space="preserve"> </w:t>
        </w:r>
        <w:r>
          <w:t>Guvernului României”</w:t>
        </w:r>
      </w:p>
      <w:p w14:paraId="03AA4CBE" w14:textId="647E6D30" w:rsidR="008C697F" w:rsidRDefault="008C697F" w:rsidP="008C697F">
        <w:pPr>
          <w:pStyle w:val="Footer1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533425B" wp14:editId="7A858AD3">
                  <wp:simplePos x="0" y="0"/>
                  <wp:positionH relativeFrom="column">
                    <wp:posOffset>505839</wp:posOffset>
                  </wp:positionH>
                  <wp:positionV relativeFrom="paragraph">
                    <wp:posOffset>57150</wp:posOffset>
                  </wp:positionV>
                  <wp:extent cx="4927060" cy="4863"/>
                  <wp:effectExtent l="0" t="0" r="26035" b="3365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927060" cy="486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F82A42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4.5pt" to="427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" strokecolor="#4472c4 [3208]" strokeweight="1pt">
                  <v:stroke joinstyle="miter"/>
                </v:line>
              </w:pict>
            </mc:Fallback>
          </mc:AlternateContent>
        </w:r>
      </w:p>
      <w:p w14:paraId="374EBFCF" w14:textId="77777777" w:rsidR="008C697F" w:rsidRDefault="008C697F" w:rsidP="008C697F">
        <w:pPr>
          <w:pStyle w:val="Footer1"/>
          <w:jc w:val="center"/>
          <w:rPr>
            <w:lang w:val="en-US"/>
          </w:rPr>
        </w:pPr>
        <w:r w:rsidRPr="00DC02F8">
          <w:rPr>
            <w:lang w:val="en-US"/>
          </w:rPr>
          <w:t>„PNRR. Finanțat de Uniunea Europeană – UrmătoareaGenerațieUE”</w:t>
        </w:r>
      </w:p>
      <w:p w14:paraId="6321372C" w14:textId="77777777" w:rsidR="008C697F" w:rsidRDefault="008C697F" w:rsidP="008C697F">
        <w:pPr>
          <w:pStyle w:val="Footer1"/>
          <w:jc w:val="center"/>
        </w:pPr>
      </w:p>
      <w:p w14:paraId="0C4E7E0F" w14:textId="77777777" w:rsidR="008C697F" w:rsidRPr="0058677C" w:rsidRDefault="008C697F" w:rsidP="008C697F">
        <w:pPr>
          <w:pStyle w:val="Footer1"/>
          <w:rPr>
            <w:rFonts w:asciiTheme="minorHAnsi" w:hAnsiTheme="minorHAnsi"/>
            <w:szCs w:val="16"/>
          </w:rPr>
        </w:pPr>
        <w:r>
          <w:rPr>
            <w:rFonts w:asciiTheme="minorHAnsi" w:hAnsiTheme="minorHAnsi"/>
            <w:szCs w:val="16"/>
          </w:rPr>
          <w:tab/>
        </w:r>
        <w:r>
          <w:rPr>
            <w:rFonts w:asciiTheme="minorHAnsi" w:hAnsiTheme="minorHAnsi"/>
            <w:szCs w:val="16"/>
          </w:rPr>
          <w:tab/>
          <w:t>MMAP, Calea Plevnei nr. 139, sector 6, București</w:t>
        </w:r>
      </w:p>
      <w:p w14:paraId="3A46CE94" w14:textId="77777777" w:rsidR="008C697F" w:rsidRPr="0058677C" w:rsidRDefault="00000000" w:rsidP="008C697F">
        <w:pPr>
          <w:pStyle w:val="Footer1"/>
          <w:rPr>
            <w:rFonts w:asciiTheme="minorHAnsi" w:hAnsiTheme="minorHAnsi"/>
            <w:szCs w:val="16"/>
          </w:rPr>
        </w:pPr>
        <w:hyperlink r:id="rId1">
          <w:r w:rsidR="008C697F" w:rsidRPr="007F6771">
            <w:rPr>
              <w:rStyle w:val="Hyperlink"/>
              <w:rFonts w:asciiTheme="minorHAnsi" w:hAnsiTheme="minorHAnsi"/>
              <w:szCs w:val="16"/>
              <w:lang w:val="en-US"/>
            </w:rPr>
            <w:t>https://mfe.gov.ro/pnrr/</w:t>
          </w:r>
        </w:hyperlink>
        <w:r w:rsidR="008C697F">
          <w:rPr>
            <w:rFonts w:asciiTheme="minorHAnsi" w:hAnsiTheme="minorHAnsi"/>
            <w:szCs w:val="16"/>
          </w:rPr>
          <w:tab/>
        </w:r>
        <w:r w:rsidR="008C697F">
          <w:rPr>
            <w:rFonts w:asciiTheme="minorHAnsi" w:hAnsiTheme="minorHAnsi"/>
            <w:szCs w:val="16"/>
          </w:rPr>
          <w:tab/>
        </w:r>
        <w:r w:rsidR="008C697F" w:rsidRPr="0058677C">
          <w:rPr>
            <w:rFonts w:asciiTheme="minorHAnsi" w:hAnsiTheme="minorHAnsi"/>
            <w:szCs w:val="16"/>
          </w:rPr>
          <w:t xml:space="preserve">e-mail: </w:t>
        </w:r>
        <w:hyperlink r:id="rId2" w:history="1">
          <w:r w:rsidR="008C697F" w:rsidRPr="00AD3768">
            <w:rPr>
              <w:rStyle w:val="Hyperlink"/>
              <w:rFonts w:asciiTheme="minorHAnsi" w:hAnsiTheme="minorHAnsi"/>
              <w:szCs w:val="16"/>
            </w:rPr>
            <w:t>dgpnrr@mmediu.ro</w:t>
          </w:r>
        </w:hyperlink>
        <w:r w:rsidR="008C697F">
          <w:rPr>
            <w:rFonts w:asciiTheme="minorHAnsi" w:hAnsiTheme="minorHAnsi"/>
            <w:szCs w:val="16"/>
          </w:rPr>
          <w:t xml:space="preserve"> </w:t>
        </w:r>
        <w:r w:rsidR="008C697F" w:rsidRPr="0058677C">
          <w:rPr>
            <w:rFonts w:asciiTheme="minorHAnsi" w:hAnsiTheme="minorHAnsi"/>
            <w:szCs w:val="16"/>
          </w:rPr>
          <w:t xml:space="preserve"> </w:t>
        </w:r>
        <w:r w:rsidR="008C697F">
          <w:rPr>
            <w:rFonts w:asciiTheme="minorHAnsi" w:hAnsiTheme="minorHAnsi"/>
            <w:szCs w:val="16"/>
          </w:rPr>
          <w:t xml:space="preserve"> </w:t>
        </w:r>
        <w:r w:rsidR="008C697F" w:rsidRPr="0058677C">
          <w:rPr>
            <w:rFonts w:asciiTheme="minorHAnsi" w:hAnsiTheme="minorHAnsi"/>
            <w:szCs w:val="16"/>
          </w:rPr>
          <w:t xml:space="preserve"> </w:t>
        </w:r>
      </w:p>
      <w:p w14:paraId="496FE865" w14:textId="77777777" w:rsidR="008C697F" w:rsidRPr="00C17217" w:rsidRDefault="00000000" w:rsidP="008C697F">
        <w:pPr>
          <w:pStyle w:val="Footer1"/>
          <w:rPr>
            <w:rFonts w:asciiTheme="minorHAnsi" w:hAnsiTheme="minorHAnsi"/>
            <w:szCs w:val="16"/>
          </w:rPr>
        </w:pPr>
        <w:hyperlink r:id="rId3">
          <w:r w:rsidR="008C697F" w:rsidRPr="006D5332">
            <w:rPr>
              <w:rStyle w:val="Hyperlink"/>
              <w:rFonts w:asciiTheme="minorHAnsi" w:hAnsiTheme="minorHAnsi"/>
              <w:szCs w:val="16"/>
              <w:lang w:val="en-US"/>
            </w:rPr>
            <w:t xml:space="preserve">https://www.facebook.com/PNRROficial/ </w:t>
          </w:r>
        </w:hyperlink>
        <w:r w:rsidR="008C697F">
          <w:rPr>
            <w:rFonts w:asciiTheme="minorHAnsi" w:hAnsiTheme="minorHAnsi"/>
            <w:szCs w:val="16"/>
          </w:rPr>
          <w:tab/>
        </w:r>
        <w:r w:rsidR="008C697F">
          <w:rPr>
            <w:rFonts w:asciiTheme="minorHAnsi" w:hAnsiTheme="minorHAnsi"/>
            <w:szCs w:val="16"/>
          </w:rPr>
          <w:tab/>
        </w:r>
        <w:r w:rsidR="008C697F" w:rsidRPr="0058677C">
          <w:rPr>
            <w:rFonts w:asciiTheme="minorHAnsi" w:hAnsiTheme="minorHAnsi"/>
            <w:szCs w:val="16"/>
          </w:rPr>
          <w:t xml:space="preserve">website: </w:t>
        </w:r>
        <w:hyperlink r:id="rId4" w:history="1">
          <w:r w:rsidR="008C697F" w:rsidRPr="0058677C">
            <w:rPr>
              <w:rStyle w:val="Hyperlink"/>
              <w:rFonts w:asciiTheme="minorHAnsi" w:hAnsiTheme="minorHAnsi"/>
              <w:szCs w:val="16"/>
            </w:rPr>
            <w:t>www.mmediu.ro</w:t>
          </w:r>
        </w:hyperlink>
        <w:r w:rsidR="008C697F" w:rsidRPr="0058677C">
          <w:rPr>
            <w:rFonts w:asciiTheme="minorHAnsi" w:hAnsiTheme="minorHAnsi"/>
            <w:szCs w:val="16"/>
          </w:rPr>
          <w:t xml:space="preserve"> </w:t>
        </w:r>
        <w:hyperlink r:id="rId5" w:history="1">
          <w:r w:rsidR="008C697F" w:rsidRPr="0058677C">
            <w:rPr>
              <w:rStyle w:val="Hyperlink"/>
              <w:rFonts w:asciiTheme="minorHAnsi" w:hAnsiTheme="minorHAnsi"/>
              <w:szCs w:val="16"/>
            </w:rPr>
            <w:t>http://pnrr.mmap.ro/</w:t>
          </w:r>
        </w:hyperlink>
        <w:r w:rsidR="008C697F" w:rsidRPr="0058677C">
          <w:rPr>
            <w:rFonts w:asciiTheme="minorHAnsi" w:hAnsiTheme="minorHAnsi"/>
            <w:szCs w:val="16"/>
          </w:rPr>
          <w:t xml:space="preserve"> </w:t>
        </w:r>
      </w:p>
    </w:sdtContent>
  </w:sdt>
  <w:p w14:paraId="1E4233CC" w14:textId="77777777" w:rsidR="008C697F" w:rsidRDefault="008C6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="Open Sans"/>
        <w:color w:val="000000"/>
        <w:sz w:val="14"/>
        <w:szCs w:val="16"/>
        <w:lang w:val="ro-RO"/>
      </w:rPr>
      <w:id w:val="109043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09FF6" w14:textId="6D519DDC" w:rsidR="008C697F" w:rsidRDefault="008C697F" w:rsidP="008C697F">
        <w:pPr>
          <w:pStyle w:val="Footer"/>
          <w:jc w:val="right"/>
          <w:rPr>
            <w:rFonts w:ascii="Trebuchet MS" w:hAnsi="Trebuchet MS" w:cs="Open Sans"/>
            <w:color w:val="000000"/>
            <w:sz w:val="14"/>
            <w:szCs w:val="14"/>
            <w:lang w:val="ro-RO"/>
          </w:rPr>
        </w:pPr>
      </w:p>
      <w:p w14:paraId="16F4AB20" w14:textId="07867297" w:rsidR="00C17217" w:rsidRPr="00C17217" w:rsidRDefault="00000000" w:rsidP="00C17217">
        <w:pPr>
          <w:pStyle w:val="Footer1"/>
          <w:rPr>
            <w:rFonts w:asciiTheme="minorHAnsi" w:hAnsiTheme="minorHAnsi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FC36" w14:textId="77777777" w:rsidR="00B23BCE" w:rsidRDefault="00B23BCE">
      <w:pPr>
        <w:spacing w:after="0" w:line="240" w:lineRule="auto"/>
      </w:pPr>
      <w:r>
        <w:separator/>
      </w:r>
    </w:p>
  </w:footnote>
  <w:footnote w:type="continuationSeparator" w:id="0">
    <w:p w14:paraId="4C19226A" w14:textId="77777777" w:rsidR="00B23BCE" w:rsidRDefault="00B2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EAC8" w14:textId="52267EF2" w:rsidR="00C17217" w:rsidRDefault="00AD649A">
    <w:pPr>
      <w:pStyle w:val="Header"/>
    </w:pPr>
    <w:r>
      <w:rPr>
        <w:noProof/>
      </w:rPr>
      <w:drawing>
        <wp:inline distT="0" distB="0" distL="0" distR="0" wp14:anchorId="29E0D9F0" wp14:editId="4F8B3D40">
          <wp:extent cx="6029325" cy="495300"/>
          <wp:effectExtent l="0" t="0" r="9525" b="0"/>
          <wp:docPr id="5" name="image10.jpeg" descr="C:\Users\userhp\Downloads\antet_pnrr_comunicat-pre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0.jpeg" descr="C:\Users\userhp\Downloads\antet_pnrr_comunicat-pres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932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5A218" w14:textId="77777777" w:rsidR="00AD649A" w:rsidRDefault="00AD649A">
    <w:pPr>
      <w:pStyle w:val="Header"/>
    </w:pPr>
  </w:p>
  <w:p w14:paraId="33C4D699" w14:textId="77777777" w:rsidR="00C17217" w:rsidRDefault="00000000">
    <w:pPr>
      <w:pStyle w:val="Header"/>
    </w:pPr>
  </w:p>
  <w:p w14:paraId="4CDD9CA3" w14:textId="54D6E267" w:rsidR="00D30EA5" w:rsidRPr="00D30EA5" w:rsidRDefault="00D30EA5" w:rsidP="00D30EA5">
    <w:pPr>
      <w:spacing w:before="120" w:after="120" w:line="240" w:lineRule="auto"/>
      <w:jc w:val="center"/>
      <w:rPr>
        <w:rFonts w:ascii="Trebuchet MS" w:eastAsia="MS Mincho" w:hAnsi="Trebuchet MS" w:cs="Times New Roman"/>
        <w:b/>
        <w:bCs/>
        <w:iCs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A0FB4"/>
    <w:multiLevelType w:val="hybridMultilevel"/>
    <w:tmpl w:val="58681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1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41"/>
    <w:rsid w:val="000930FA"/>
    <w:rsid w:val="00096BFD"/>
    <w:rsid w:val="000D261D"/>
    <w:rsid w:val="000F726B"/>
    <w:rsid w:val="00111996"/>
    <w:rsid w:val="00136E4D"/>
    <w:rsid w:val="00146E02"/>
    <w:rsid w:val="00160142"/>
    <w:rsid w:val="00162AFC"/>
    <w:rsid w:val="00184018"/>
    <w:rsid w:val="001F3462"/>
    <w:rsid w:val="002A3601"/>
    <w:rsid w:val="002D7B92"/>
    <w:rsid w:val="002E3525"/>
    <w:rsid w:val="003371AC"/>
    <w:rsid w:val="00384333"/>
    <w:rsid w:val="003C4E21"/>
    <w:rsid w:val="00442781"/>
    <w:rsid w:val="004B2568"/>
    <w:rsid w:val="004D0224"/>
    <w:rsid w:val="0051043B"/>
    <w:rsid w:val="00511CD9"/>
    <w:rsid w:val="00591FA8"/>
    <w:rsid w:val="005B6233"/>
    <w:rsid w:val="00662204"/>
    <w:rsid w:val="00662B5D"/>
    <w:rsid w:val="00691C7E"/>
    <w:rsid w:val="006A24B3"/>
    <w:rsid w:val="006A4ACA"/>
    <w:rsid w:val="006B7D91"/>
    <w:rsid w:val="006C0B27"/>
    <w:rsid w:val="006D5332"/>
    <w:rsid w:val="007003F5"/>
    <w:rsid w:val="00721363"/>
    <w:rsid w:val="007457F6"/>
    <w:rsid w:val="00790028"/>
    <w:rsid w:val="007940C2"/>
    <w:rsid w:val="00794592"/>
    <w:rsid w:val="007A3583"/>
    <w:rsid w:val="007B7A82"/>
    <w:rsid w:val="007F6771"/>
    <w:rsid w:val="00852A49"/>
    <w:rsid w:val="00896A41"/>
    <w:rsid w:val="008C697F"/>
    <w:rsid w:val="00947C77"/>
    <w:rsid w:val="00966D59"/>
    <w:rsid w:val="009871A4"/>
    <w:rsid w:val="00990E13"/>
    <w:rsid w:val="009B1754"/>
    <w:rsid w:val="009C7773"/>
    <w:rsid w:val="00A06B77"/>
    <w:rsid w:val="00A176DC"/>
    <w:rsid w:val="00A40C0B"/>
    <w:rsid w:val="00A75E5F"/>
    <w:rsid w:val="00A93276"/>
    <w:rsid w:val="00AC10D1"/>
    <w:rsid w:val="00AD649A"/>
    <w:rsid w:val="00B23BCE"/>
    <w:rsid w:val="00B23E82"/>
    <w:rsid w:val="00B4300D"/>
    <w:rsid w:val="00B6660F"/>
    <w:rsid w:val="00B70CB7"/>
    <w:rsid w:val="00B876B5"/>
    <w:rsid w:val="00BA73CD"/>
    <w:rsid w:val="00BB1B92"/>
    <w:rsid w:val="00BC39D4"/>
    <w:rsid w:val="00BE14B3"/>
    <w:rsid w:val="00BF25A0"/>
    <w:rsid w:val="00C27907"/>
    <w:rsid w:val="00C3245F"/>
    <w:rsid w:val="00C44FB1"/>
    <w:rsid w:val="00C878AB"/>
    <w:rsid w:val="00CF6BD9"/>
    <w:rsid w:val="00D30EA5"/>
    <w:rsid w:val="00D66886"/>
    <w:rsid w:val="00D91DEF"/>
    <w:rsid w:val="00DB4AA7"/>
    <w:rsid w:val="00DC02F8"/>
    <w:rsid w:val="00DD7842"/>
    <w:rsid w:val="00DE4C8A"/>
    <w:rsid w:val="00E6695F"/>
    <w:rsid w:val="00EA353E"/>
    <w:rsid w:val="00EE3239"/>
    <w:rsid w:val="00F21E31"/>
    <w:rsid w:val="00F426FE"/>
    <w:rsid w:val="00F62823"/>
    <w:rsid w:val="00F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1A2ED"/>
  <w15:chartTrackingRefBased/>
  <w15:docId w15:val="{46610076-2BC3-47EF-875C-E70D2676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4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A41"/>
  </w:style>
  <w:style w:type="character" w:styleId="Hyperlink">
    <w:name w:val="Hyperlink"/>
    <w:basedOn w:val="DefaultParagraphFont"/>
    <w:uiPriority w:val="99"/>
    <w:unhideWhenUsed/>
    <w:rsid w:val="00896A4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A41"/>
  </w:style>
  <w:style w:type="table" w:styleId="TableGrid">
    <w:name w:val="Table Grid"/>
    <w:basedOn w:val="TableNormal"/>
    <w:uiPriority w:val="39"/>
    <w:rsid w:val="0089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ooter"/>
    <w:link w:val="footerChar0"/>
    <w:qFormat/>
    <w:rsid w:val="00896A41"/>
    <w:pPr>
      <w:tabs>
        <w:tab w:val="clear" w:pos="4680"/>
        <w:tab w:val="clear" w:pos="9360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:lang w:val="ro-RO"/>
    </w:rPr>
  </w:style>
  <w:style w:type="character" w:customStyle="1" w:styleId="footerChar0">
    <w:name w:val="footer Char"/>
    <w:basedOn w:val="FooterChar"/>
    <w:link w:val="Footer1"/>
    <w:rsid w:val="00896A41"/>
    <w:rPr>
      <w:rFonts w:ascii="Trebuchet MS" w:hAnsi="Trebuchet MS" w:cs="Open Sans"/>
      <w:color w:val="000000"/>
      <w:sz w:val="14"/>
      <w:szCs w:val="14"/>
      <w:lang w:val="ro-RO"/>
    </w:rPr>
  </w:style>
  <w:style w:type="paragraph" w:styleId="ListParagraph">
    <w:name w:val="List Paragraph"/>
    <w:basedOn w:val="Normal"/>
    <w:uiPriority w:val="34"/>
    <w:qFormat/>
    <w:rsid w:val="00096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8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06B77"/>
    <w:pPr>
      <w:spacing w:after="0" w:line="240" w:lineRule="auto"/>
    </w:pPr>
    <w:rPr>
      <w:rFonts w:ascii="Calibri" w:eastAsia="Times New Roman" w:hAnsi="Calibri" w:cs="Times New Roman"/>
      <w:noProof/>
      <w:lang w:val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mailto:dgpnrr@mmediu.ro" TargetMode="External"/><Relationship Id="rId1" Type="http://schemas.openxmlformats.org/officeDocument/2006/relationships/hyperlink" Target="https://mfe.gov.ro/pnrr/" TargetMode="External"/><Relationship Id="rId5" Type="http://schemas.openxmlformats.org/officeDocument/2006/relationships/hyperlink" Target="http://pnrr.mmap.ro/" TargetMode="External"/><Relationship Id="rId4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4533-1D57-41E5-A942-8FC9AE84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Roxana.Anghel</dc:creator>
  <cp:keywords/>
  <dc:description/>
  <cp:lastModifiedBy>Ioana Luncasu</cp:lastModifiedBy>
  <cp:revision>3</cp:revision>
  <cp:lastPrinted>2022-09-29T12:48:00Z</cp:lastPrinted>
  <dcterms:created xsi:type="dcterms:W3CDTF">2023-05-18T13:36:00Z</dcterms:created>
  <dcterms:modified xsi:type="dcterms:W3CDTF">2023-05-18T13:36:00Z</dcterms:modified>
</cp:coreProperties>
</file>