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3085" w14:textId="1D1FD02D" w:rsidR="00F03222" w:rsidRPr="002246DE" w:rsidRDefault="00F03222"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2246DE">
        <w:rPr>
          <w:rFonts w:ascii="Trebuchet MS" w:hAnsi="Trebuchet MS"/>
          <w:b/>
        </w:rPr>
        <w:t xml:space="preserve">                             </w:t>
      </w:r>
    </w:p>
    <w:p w14:paraId="215C5ABC" w14:textId="696D1759" w:rsidR="00F03222" w:rsidRPr="002246DE" w:rsidRDefault="00F03222"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2246DE">
        <w:rPr>
          <w:rFonts w:ascii="Trebuchet MS" w:hAnsi="Trebuchet MS"/>
          <w:b/>
        </w:rPr>
        <w:t xml:space="preserve">                                                             </w:t>
      </w:r>
      <w:r w:rsidR="00D2556D" w:rsidRPr="002246DE">
        <w:rPr>
          <w:rFonts w:ascii="Trebuchet MS" w:hAnsi="Trebuchet MS"/>
          <w:b/>
        </w:rPr>
        <w:t>ANUNȚ</w:t>
      </w:r>
    </w:p>
    <w:p w14:paraId="1925A181" w14:textId="77777777" w:rsidR="006F7690" w:rsidRPr="002246DE"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138A567F" w14:textId="3E091A3B" w:rsidR="00B94690" w:rsidRPr="002246DE" w:rsidRDefault="00D2556D" w:rsidP="00B94690">
      <w:pPr>
        <w:pStyle w:val="BodyTextIndent3"/>
        <w:spacing w:after="0"/>
        <w:ind w:left="0"/>
        <w:jc w:val="center"/>
        <w:rPr>
          <w:rFonts w:ascii="Trebuchet MS" w:hAnsi="Trebuchet MS"/>
          <w:b/>
          <w:bCs/>
          <w:sz w:val="22"/>
          <w:szCs w:val="22"/>
          <w:lang w:val="ro-RO"/>
        </w:rPr>
      </w:pPr>
      <w:r w:rsidRPr="002246DE">
        <w:rPr>
          <w:rFonts w:ascii="Trebuchet MS" w:hAnsi="Trebuchet MS"/>
          <w:b/>
          <w:sz w:val="22"/>
          <w:szCs w:val="22"/>
        </w:rPr>
        <w:t xml:space="preserve">PRIVIND ORGANIZAREA CONCURSULUI DE RECRUTARE </w:t>
      </w:r>
      <w:r w:rsidR="00B94690" w:rsidRPr="002246DE">
        <w:rPr>
          <w:rFonts w:ascii="Trebuchet MS" w:eastAsia="MS Mincho" w:hAnsi="Trebuchet MS"/>
          <w:b/>
          <w:sz w:val="22"/>
          <w:szCs w:val="22"/>
          <w:lang w:val="ro-RO"/>
        </w:rPr>
        <w:t xml:space="preserve">PENTRU OCUPAREA </w:t>
      </w:r>
      <w:r w:rsidR="00B94690" w:rsidRPr="002246DE">
        <w:rPr>
          <w:rFonts w:ascii="Trebuchet MS" w:hAnsi="Trebuchet MS"/>
          <w:b/>
          <w:sz w:val="22"/>
          <w:szCs w:val="22"/>
          <w:lang w:val="ro-RO"/>
        </w:rPr>
        <w:t xml:space="preserve">POSTULUI CONTRACTUAL VACANT DE </w:t>
      </w:r>
      <w:r w:rsidR="00B94690" w:rsidRPr="002246DE">
        <w:rPr>
          <w:rFonts w:ascii="Trebuchet MS" w:hAnsi="Trebuchet MS"/>
          <w:b/>
          <w:sz w:val="22"/>
          <w:szCs w:val="22"/>
        </w:rPr>
        <w:t xml:space="preserve">SPECIALIST </w:t>
      </w:r>
      <w:r w:rsidR="004A79CB">
        <w:rPr>
          <w:rFonts w:ascii="Trebuchet MS" w:hAnsi="Trebuchet MS"/>
          <w:b/>
          <w:sz w:val="22"/>
          <w:szCs w:val="22"/>
        </w:rPr>
        <w:t>POLITICI ASIGURATORII</w:t>
      </w:r>
      <w:r w:rsidR="00B94690" w:rsidRPr="002246DE">
        <w:rPr>
          <w:rFonts w:ascii="Trebuchet MS" w:hAnsi="Trebuchet MS"/>
          <w:b/>
          <w:sz w:val="22"/>
          <w:szCs w:val="22"/>
        </w:rPr>
        <w:t>, ÎN CADRUL DEPARTAMENTULUI TEHNIC AL UNITĂȚII DE MANAGEMENT AL PROIECTULUI „CONTROLUL INTEGRAT AL POLUĂRII CU NUTRIENȚI”</w:t>
      </w:r>
    </w:p>
    <w:p w14:paraId="3D25144A" w14:textId="63271EE3" w:rsidR="00B94690" w:rsidRPr="002246DE" w:rsidRDefault="00191755" w:rsidP="00B94690">
      <w:pPr>
        <w:pStyle w:val="Heading1"/>
        <w:spacing w:after="120"/>
        <w:rPr>
          <w:rFonts w:ascii="Trebuchet MS" w:eastAsia="MS Mincho" w:hAnsi="Trebuchet MS"/>
          <w:b/>
          <w:sz w:val="22"/>
          <w:szCs w:val="22"/>
          <w:lang w:val="ro-RO"/>
        </w:rPr>
      </w:pPr>
      <w:r w:rsidRPr="002246DE">
        <w:rPr>
          <w:rFonts w:ascii="Trebuchet MS" w:eastAsia="MS Mincho" w:hAnsi="Trebuchet MS"/>
          <w:b/>
          <w:sz w:val="22"/>
          <w:szCs w:val="22"/>
          <w:lang w:val="ro-RO"/>
        </w:rPr>
        <w:t>10.11</w:t>
      </w:r>
      <w:r w:rsidR="00B94690" w:rsidRPr="002246DE">
        <w:rPr>
          <w:rFonts w:ascii="Trebuchet MS" w:eastAsia="MS Mincho" w:hAnsi="Trebuchet MS"/>
          <w:b/>
          <w:sz w:val="22"/>
          <w:szCs w:val="22"/>
          <w:lang w:val="ro-RO"/>
        </w:rPr>
        <w:t>.2022 - PR0BA SCRISĂ</w:t>
      </w:r>
    </w:p>
    <w:p w14:paraId="7E35FBC3" w14:textId="52881FAB" w:rsidR="00F03222" w:rsidRPr="002246DE" w:rsidRDefault="00F03222" w:rsidP="00B94690">
      <w:pPr>
        <w:pStyle w:val="BodyTextIndent3"/>
        <w:spacing w:after="0"/>
        <w:ind w:left="0"/>
        <w:jc w:val="both"/>
        <w:rPr>
          <w:rFonts w:ascii="Trebuchet MS" w:hAnsi="Trebuchet MS"/>
          <w:iCs/>
          <w:sz w:val="22"/>
          <w:szCs w:val="22"/>
          <w:lang w:eastAsia="ro-RO"/>
        </w:rPr>
      </w:pPr>
      <w:r w:rsidRPr="002246DE">
        <w:rPr>
          <w:rFonts w:ascii="Trebuchet MS" w:hAnsi="Trebuchet MS"/>
          <w:iCs/>
          <w:sz w:val="22"/>
          <w:szCs w:val="22"/>
          <w:lang w:eastAsia="ro-RO"/>
        </w:rPr>
        <w:t xml:space="preserve">Descrierea funcţiei contractuale:  </w:t>
      </w:r>
    </w:p>
    <w:p w14:paraId="78087647" w14:textId="547AB857" w:rsidR="00F03222" w:rsidRPr="002246DE"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2246DE">
        <w:rPr>
          <w:rFonts w:ascii="Trebuchet MS" w:hAnsi="Trebuchet MS"/>
          <w:iCs/>
          <w:lang w:val="en-US" w:eastAsia="ro-RO"/>
        </w:rPr>
        <w:t xml:space="preserve">Nivelul postului: funcţie </w:t>
      </w:r>
      <w:r w:rsidR="00D2556D" w:rsidRPr="002246DE">
        <w:rPr>
          <w:rFonts w:ascii="Trebuchet MS" w:hAnsi="Trebuchet MS"/>
          <w:iCs/>
          <w:lang w:val="en-US" w:eastAsia="ro-RO"/>
        </w:rPr>
        <w:t>contractuală</w:t>
      </w:r>
      <w:r w:rsidRPr="002246DE">
        <w:rPr>
          <w:rFonts w:ascii="Trebuchet MS" w:hAnsi="Trebuchet MS"/>
          <w:iCs/>
          <w:lang w:val="en-US" w:eastAsia="ro-RO"/>
        </w:rPr>
        <w:t xml:space="preserve"> de </w:t>
      </w:r>
      <w:r w:rsidR="009E71FF" w:rsidRPr="002246DE">
        <w:rPr>
          <w:rFonts w:ascii="Trebuchet MS" w:hAnsi="Trebuchet MS"/>
          <w:iCs/>
          <w:lang w:val="en-US" w:eastAsia="ro-RO"/>
        </w:rPr>
        <w:t>execuție</w:t>
      </w:r>
      <w:r w:rsidRPr="002246DE">
        <w:rPr>
          <w:rFonts w:ascii="Trebuchet MS" w:hAnsi="Trebuchet MS"/>
          <w:iCs/>
          <w:lang w:val="en-US" w:eastAsia="ro-RO"/>
        </w:rPr>
        <w:t>, vacantă</w:t>
      </w:r>
    </w:p>
    <w:p w14:paraId="523C3B61" w14:textId="4C218754" w:rsidR="00BE057F" w:rsidRPr="002246DE" w:rsidRDefault="00F03222" w:rsidP="004D7729">
      <w:pPr>
        <w:jc w:val="both"/>
        <w:rPr>
          <w:rFonts w:ascii="Trebuchet MS" w:hAnsi="Trebuchet MS"/>
        </w:rPr>
      </w:pPr>
      <w:r w:rsidRPr="002246DE">
        <w:rPr>
          <w:rFonts w:ascii="Trebuchet MS" w:hAnsi="Trebuchet MS"/>
          <w:iCs/>
          <w:lang w:val="en-US" w:eastAsia="ro-RO"/>
        </w:rPr>
        <w:t xml:space="preserve">Identificarea funcţiei </w:t>
      </w:r>
      <w:r w:rsidR="00D2556D" w:rsidRPr="002246DE">
        <w:rPr>
          <w:rFonts w:ascii="Trebuchet MS" w:hAnsi="Trebuchet MS"/>
          <w:iCs/>
          <w:lang w:val="en-US" w:eastAsia="ro-RO"/>
        </w:rPr>
        <w:t>contractuale</w:t>
      </w:r>
      <w:r w:rsidRPr="002246DE">
        <w:rPr>
          <w:rFonts w:ascii="Trebuchet MS" w:hAnsi="Trebuchet MS"/>
          <w:iCs/>
          <w:lang w:val="en-US" w:eastAsia="ro-RO"/>
        </w:rPr>
        <w:t>:</w:t>
      </w:r>
      <w:r w:rsidR="00B94690" w:rsidRPr="002246DE">
        <w:rPr>
          <w:rFonts w:ascii="Trebuchet MS" w:hAnsi="Trebuchet MS"/>
          <w:iCs/>
          <w:lang w:val="en-US" w:eastAsia="ro-RO"/>
        </w:rPr>
        <w:t xml:space="preserve"> </w:t>
      </w:r>
      <w:r w:rsidR="00B94690" w:rsidRPr="002246DE">
        <w:rPr>
          <w:rFonts w:ascii="Trebuchet MS" w:hAnsi="Trebuchet MS"/>
          <w:b/>
        </w:rPr>
        <w:t xml:space="preserve">Specialist </w:t>
      </w:r>
      <w:r w:rsidR="00B3448C" w:rsidRPr="002246DE">
        <w:rPr>
          <w:rFonts w:ascii="Trebuchet MS" w:hAnsi="Trebuchet MS"/>
          <w:b/>
        </w:rPr>
        <w:t>Politici Asiguratorii</w:t>
      </w:r>
      <w:r w:rsidR="00BE057F" w:rsidRPr="002246DE">
        <w:rPr>
          <w:rFonts w:ascii="Trebuchet MS" w:hAnsi="Trebuchet MS"/>
          <w:b/>
        </w:rPr>
        <w:t xml:space="preserve">, în cadrul Departamentului </w:t>
      </w:r>
      <w:r w:rsidR="00B94690" w:rsidRPr="002246DE">
        <w:rPr>
          <w:rFonts w:ascii="Trebuchet MS" w:hAnsi="Trebuchet MS"/>
          <w:b/>
        </w:rPr>
        <w:t>Tehnic</w:t>
      </w:r>
      <w:r w:rsidR="00BE057F" w:rsidRPr="002246DE">
        <w:rPr>
          <w:rFonts w:ascii="Trebuchet MS" w:hAnsi="Trebuchet MS"/>
          <w:b/>
        </w:rPr>
        <w:t xml:space="preserve"> al Unității de </w:t>
      </w:r>
      <w:r w:rsidR="00835A8F" w:rsidRPr="002246DE">
        <w:rPr>
          <w:rFonts w:ascii="Trebuchet MS" w:hAnsi="Trebuchet MS"/>
          <w:b/>
        </w:rPr>
        <w:t>M</w:t>
      </w:r>
      <w:r w:rsidR="00BE057F" w:rsidRPr="002246DE">
        <w:rPr>
          <w:rFonts w:ascii="Trebuchet MS" w:hAnsi="Trebuchet MS"/>
          <w:b/>
        </w:rPr>
        <w:t xml:space="preserve">anagement al </w:t>
      </w:r>
      <w:r w:rsidR="00835A8F" w:rsidRPr="002246DE">
        <w:rPr>
          <w:rFonts w:ascii="Trebuchet MS" w:hAnsi="Trebuchet MS"/>
          <w:b/>
        </w:rPr>
        <w:t>P</w:t>
      </w:r>
      <w:r w:rsidR="00BE057F" w:rsidRPr="002246DE">
        <w:rPr>
          <w:rFonts w:ascii="Trebuchet MS" w:hAnsi="Trebuchet MS"/>
          <w:b/>
        </w:rPr>
        <w:t>roiectului „Controlul Integrat al Poluării cu Nutrienți”</w:t>
      </w:r>
      <w:r w:rsidR="00BE057F" w:rsidRPr="002246DE">
        <w:rPr>
          <w:rFonts w:ascii="Trebuchet MS" w:hAnsi="Trebuchet MS"/>
        </w:rPr>
        <w:t xml:space="preserve"> </w:t>
      </w:r>
    </w:p>
    <w:p w14:paraId="659DAC2D" w14:textId="4A914F7E" w:rsidR="00F03222" w:rsidRPr="002246DE"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2246DE">
        <w:rPr>
          <w:rFonts w:ascii="Trebuchet MS" w:hAnsi="Trebuchet MS"/>
          <w:iCs/>
          <w:lang w:val="en-US" w:eastAsia="ro-RO"/>
        </w:rPr>
        <w:t>Durata timpului de lucru: 8 ore/zi (40 ore/săptămână)</w:t>
      </w:r>
    </w:p>
    <w:p w14:paraId="43A360FA" w14:textId="77777777" w:rsidR="00BE057F" w:rsidRPr="002246DE"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55D52EA5" w14:textId="59126781" w:rsidR="00B94690" w:rsidRPr="002246DE" w:rsidRDefault="00B94690" w:rsidP="00B94690">
      <w:pPr>
        <w:pStyle w:val="BodyTextIndent3"/>
        <w:spacing w:after="0"/>
        <w:ind w:left="0"/>
        <w:jc w:val="center"/>
        <w:rPr>
          <w:rFonts w:ascii="Trebuchet MS" w:hAnsi="Trebuchet MS"/>
          <w:b/>
          <w:bCs/>
          <w:sz w:val="22"/>
          <w:szCs w:val="22"/>
          <w:lang w:val="ro-RO"/>
        </w:rPr>
      </w:pPr>
      <w:r w:rsidRPr="002246DE">
        <w:rPr>
          <w:rFonts w:ascii="Trebuchet MS" w:eastAsia="MS Mincho" w:hAnsi="Trebuchet MS"/>
          <w:b/>
          <w:sz w:val="22"/>
          <w:szCs w:val="22"/>
          <w:lang w:val="ro-RO"/>
        </w:rPr>
        <w:t xml:space="preserve">I. DOCUMENTELE NECESARE PENTRU ÎNSCRIEREA LA CONCURSUL ORGANIZAT PENTRU OCUPAREA </w:t>
      </w:r>
      <w:r w:rsidRPr="002246DE">
        <w:rPr>
          <w:rFonts w:ascii="Trebuchet MS" w:hAnsi="Trebuchet MS"/>
          <w:b/>
          <w:sz w:val="22"/>
          <w:szCs w:val="22"/>
          <w:lang w:val="ro-RO"/>
        </w:rPr>
        <w:t xml:space="preserve">POSTULUI CONTRACTUAL VACANT DE </w:t>
      </w:r>
      <w:r w:rsidRPr="002246DE">
        <w:rPr>
          <w:rFonts w:ascii="Trebuchet MS" w:hAnsi="Trebuchet MS"/>
          <w:b/>
          <w:sz w:val="22"/>
          <w:szCs w:val="22"/>
        </w:rPr>
        <w:t xml:space="preserve">SPECIALIST </w:t>
      </w:r>
      <w:r w:rsidR="00B3448C" w:rsidRPr="002246DE">
        <w:rPr>
          <w:rFonts w:ascii="Trebuchet MS" w:hAnsi="Trebuchet MS"/>
          <w:b/>
          <w:sz w:val="22"/>
          <w:szCs w:val="22"/>
        </w:rPr>
        <w:t>POLITICI ASIGURATORII</w:t>
      </w:r>
      <w:r w:rsidRPr="002246DE">
        <w:rPr>
          <w:rFonts w:ascii="Trebuchet MS" w:hAnsi="Trebuchet MS"/>
          <w:b/>
          <w:sz w:val="22"/>
          <w:szCs w:val="22"/>
        </w:rPr>
        <w:t>, ÎN CADRUL DEPARTAMENTULUI TEHNIC AL UNITĂȚII DE MANAGEMENT AL PROIECTULUI „CONTROLUL INTEGRAT AL POLUĂRII CU NUTRIENȚI”</w:t>
      </w:r>
    </w:p>
    <w:p w14:paraId="69807ABA" w14:textId="77777777" w:rsidR="00213E3D" w:rsidRPr="002246DE" w:rsidRDefault="00213E3D" w:rsidP="00213E3D">
      <w:pPr>
        <w:pStyle w:val="Heading1"/>
        <w:jc w:val="both"/>
        <w:rPr>
          <w:rFonts w:ascii="Trebuchet MS" w:hAnsi="Trebuchet MS"/>
          <w:iCs/>
          <w:sz w:val="22"/>
          <w:szCs w:val="22"/>
          <w:lang w:val="ro-RO" w:eastAsia="ro-RO"/>
        </w:rPr>
      </w:pPr>
    </w:p>
    <w:p w14:paraId="23B85DD1" w14:textId="58810A99" w:rsidR="00B94690" w:rsidRPr="002246DE" w:rsidRDefault="00B94690" w:rsidP="00213E3D">
      <w:pPr>
        <w:pStyle w:val="Heading1"/>
        <w:jc w:val="both"/>
        <w:rPr>
          <w:rFonts w:ascii="Trebuchet MS" w:hAnsi="Trebuchet MS"/>
          <w:iCs/>
          <w:sz w:val="22"/>
          <w:szCs w:val="22"/>
          <w:lang w:val="ro-RO" w:eastAsia="ro-RO"/>
        </w:rPr>
      </w:pPr>
      <w:r w:rsidRPr="002246DE">
        <w:rPr>
          <w:rFonts w:ascii="Trebuchet MS" w:hAnsi="Trebuchet MS"/>
          <w:iCs/>
          <w:sz w:val="22"/>
          <w:szCs w:val="22"/>
          <w:lang w:val="ro-RO" w:eastAsia="ro-RO"/>
        </w:rPr>
        <w:t xml:space="preserve">a ) formularul de înscriere conform </w:t>
      </w:r>
      <w:r w:rsidRPr="002246DE">
        <w:rPr>
          <w:rFonts w:ascii="Trebuchet MS" w:hAnsi="Trebuchet MS"/>
          <w:b/>
          <w:iCs/>
          <w:sz w:val="22"/>
          <w:szCs w:val="22"/>
          <w:lang w:val="ro-RO" w:eastAsia="ro-RO"/>
        </w:rPr>
        <w:t>anexei nr. 1</w:t>
      </w:r>
      <w:r w:rsidRPr="002246DE">
        <w:rPr>
          <w:rFonts w:ascii="Trebuchet MS" w:hAnsi="Trebuchet MS"/>
          <w:iCs/>
          <w:sz w:val="22"/>
          <w:szCs w:val="22"/>
          <w:lang w:val="ro-RO" w:eastAsia="ro-RO"/>
        </w:rPr>
        <w:t>;</w:t>
      </w:r>
    </w:p>
    <w:p w14:paraId="72F3CF4C" w14:textId="77777777" w:rsidR="00B94690" w:rsidRPr="002246DE" w:rsidRDefault="00B94690" w:rsidP="00213E3D">
      <w:pPr>
        <w:autoSpaceDE w:val="0"/>
        <w:autoSpaceDN w:val="0"/>
        <w:adjustRightInd w:val="0"/>
        <w:jc w:val="both"/>
        <w:rPr>
          <w:rFonts w:ascii="Trebuchet MS" w:hAnsi="Trebuchet MS"/>
          <w:iCs/>
          <w:lang w:eastAsia="ro-RO"/>
        </w:rPr>
      </w:pPr>
      <w:r w:rsidRPr="002246DE">
        <w:rPr>
          <w:rFonts w:ascii="Trebuchet MS" w:hAnsi="Trebuchet MS"/>
          <w:iCs/>
          <w:lang w:eastAsia="ro-RO"/>
        </w:rPr>
        <w:t>b) curriculum vitae, modelul comun european;</w:t>
      </w:r>
    </w:p>
    <w:p w14:paraId="0E64958B" w14:textId="77777777" w:rsidR="00B94690" w:rsidRPr="002246DE" w:rsidRDefault="00B94690" w:rsidP="00213E3D">
      <w:pPr>
        <w:tabs>
          <w:tab w:val="left" w:pos="0"/>
        </w:tabs>
        <w:autoSpaceDE w:val="0"/>
        <w:autoSpaceDN w:val="0"/>
        <w:adjustRightInd w:val="0"/>
        <w:jc w:val="both"/>
        <w:rPr>
          <w:rFonts w:ascii="Trebuchet MS" w:hAnsi="Trebuchet MS"/>
          <w:iCs/>
          <w:lang w:eastAsia="ro-RO"/>
        </w:rPr>
      </w:pPr>
      <w:r w:rsidRPr="002246DE">
        <w:rPr>
          <w:rFonts w:ascii="Trebuchet MS" w:hAnsi="Trebuchet MS"/>
          <w:iCs/>
          <w:lang w:eastAsia="ro-RO"/>
        </w:rPr>
        <w:t>c) copia actului de identitate;</w:t>
      </w:r>
    </w:p>
    <w:p w14:paraId="43C99D95" w14:textId="77777777" w:rsidR="00B94690" w:rsidRPr="002246DE" w:rsidRDefault="00B94690" w:rsidP="00213E3D">
      <w:pPr>
        <w:tabs>
          <w:tab w:val="left" w:pos="0"/>
        </w:tabs>
        <w:autoSpaceDE w:val="0"/>
        <w:autoSpaceDN w:val="0"/>
        <w:adjustRightInd w:val="0"/>
        <w:jc w:val="both"/>
        <w:rPr>
          <w:rFonts w:ascii="Trebuchet MS" w:hAnsi="Trebuchet MS"/>
          <w:iCs/>
          <w:lang w:eastAsia="ro-RO"/>
        </w:rPr>
      </w:pPr>
      <w:r w:rsidRPr="002246DE">
        <w:rPr>
          <w:rFonts w:ascii="Trebuchet MS" w:hAnsi="Trebuchet MS"/>
          <w:iCs/>
          <w:lang w:eastAsia="ro-RO"/>
        </w:rPr>
        <w:t>d) copii ale diplomelor de studii, certificatelor şi altor documente care atestă efectuarea unor specializări şi perfecţionări;</w:t>
      </w:r>
    </w:p>
    <w:p w14:paraId="28AF3DCA" w14:textId="77777777" w:rsidR="00B94690" w:rsidRPr="002246DE" w:rsidRDefault="00B94690" w:rsidP="00213E3D">
      <w:pPr>
        <w:tabs>
          <w:tab w:val="left" w:pos="0"/>
        </w:tabs>
        <w:autoSpaceDE w:val="0"/>
        <w:autoSpaceDN w:val="0"/>
        <w:adjustRightInd w:val="0"/>
        <w:jc w:val="both"/>
        <w:rPr>
          <w:rFonts w:ascii="Trebuchet MS" w:hAnsi="Trebuchet MS"/>
          <w:iCs/>
          <w:lang w:eastAsia="ro-RO"/>
        </w:rPr>
      </w:pPr>
      <w:r w:rsidRPr="002246DE">
        <w:rPr>
          <w:rFonts w:ascii="Trebuchet MS" w:hAnsi="Trebuchet MS"/>
          <w:iCs/>
          <w:lang w:eastAsia="ro-RO"/>
        </w:rPr>
        <w:t>e) copia carnetului de muncă şi după caz, a adeverinţei eliberate de angajator pentru perioada lucrată, care să ateste vechimea în muncă şi, după caz, în specialitatea studiilor necesare ocupării funcţiei publice;</w:t>
      </w:r>
    </w:p>
    <w:p w14:paraId="65E22DFF" w14:textId="77777777" w:rsidR="00B94690" w:rsidRPr="002246DE" w:rsidRDefault="00B94690" w:rsidP="00213E3D">
      <w:pPr>
        <w:tabs>
          <w:tab w:val="left" w:pos="0"/>
        </w:tabs>
        <w:autoSpaceDE w:val="0"/>
        <w:autoSpaceDN w:val="0"/>
        <w:adjustRightInd w:val="0"/>
        <w:jc w:val="both"/>
        <w:rPr>
          <w:rFonts w:ascii="Trebuchet MS" w:hAnsi="Trebuchet MS"/>
          <w:iCs/>
          <w:lang w:eastAsia="ro-RO"/>
        </w:rPr>
      </w:pPr>
      <w:r w:rsidRPr="002246DE">
        <w:rPr>
          <w:rFonts w:ascii="Trebuchet MS" w:hAnsi="Trebuchet MS"/>
          <w:iCs/>
          <w:lang w:eastAsia="ro-RO"/>
        </w:rPr>
        <w:t>f) copia adeverinţei care atestă starea de sănătate corespunzătoare, eliberată cu cel mult 6 luni anterior derulării concursului de către medicul de familie al candidatului;</w:t>
      </w:r>
    </w:p>
    <w:p w14:paraId="310B71A5" w14:textId="77777777" w:rsidR="00B94690" w:rsidRPr="002246DE" w:rsidRDefault="00B94690" w:rsidP="00213E3D">
      <w:pPr>
        <w:tabs>
          <w:tab w:val="left" w:pos="0"/>
        </w:tabs>
        <w:autoSpaceDE w:val="0"/>
        <w:autoSpaceDN w:val="0"/>
        <w:adjustRightInd w:val="0"/>
        <w:jc w:val="both"/>
        <w:rPr>
          <w:rFonts w:ascii="Trebuchet MS" w:hAnsi="Trebuchet MS"/>
          <w:iCs/>
          <w:lang w:eastAsia="ro-RO"/>
        </w:rPr>
      </w:pPr>
      <w:r w:rsidRPr="002246DE">
        <w:rPr>
          <w:rFonts w:ascii="Trebuchet MS" w:hAnsi="Trebuchet MS"/>
          <w:iCs/>
          <w:lang w:eastAsia="ro-RO"/>
        </w:rPr>
        <w:t>g) cazierul judiciar;</w:t>
      </w:r>
    </w:p>
    <w:p w14:paraId="1F1390E6" w14:textId="77777777" w:rsidR="00B94690" w:rsidRPr="002246DE" w:rsidRDefault="00B94690" w:rsidP="00213E3D">
      <w:pPr>
        <w:tabs>
          <w:tab w:val="left" w:pos="0"/>
        </w:tabs>
        <w:autoSpaceDE w:val="0"/>
        <w:autoSpaceDN w:val="0"/>
        <w:adjustRightInd w:val="0"/>
        <w:jc w:val="both"/>
        <w:rPr>
          <w:rFonts w:ascii="Trebuchet MS" w:hAnsi="Trebuchet MS"/>
          <w:iCs/>
          <w:lang w:eastAsia="ro-RO"/>
        </w:rPr>
      </w:pPr>
      <w:r w:rsidRPr="002246DE">
        <w:rPr>
          <w:rFonts w:ascii="Trebuchet MS" w:hAnsi="Trebuchet MS"/>
          <w:iCs/>
          <w:lang w:eastAsia="ro-RO"/>
        </w:rPr>
        <w:t>h) declaraţia pe propria răspundere sau adeverinţa care să ateste calitatea sau lipsa calităţii de lucrător al Securităţii sau colaborator al acesteia.</w:t>
      </w:r>
    </w:p>
    <w:p w14:paraId="4CAA85BF" w14:textId="77777777" w:rsidR="00B94690" w:rsidRPr="002246DE" w:rsidRDefault="00B94690" w:rsidP="00B94690">
      <w:pPr>
        <w:tabs>
          <w:tab w:val="left" w:pos="0"/>
        </w:tabs>
        <w:autoSpaceDE w:val="0"/>
        <w:autoSpaceDN w:val="0"/>
        <w:adjustRightInd w:val="0"/>
        <w:spacing w:before="120" w:after="120"/>
        <w:jc w:val="both"/>
        <w:rPr>
          <w:rFonts w:ascii="Trebuchet MS" w:hAnsi="Trebuchet MS"/>
          <w:iCs/>
          <w:lang w:eastAsia="ro-RO"/>
        </w:rPr>
      </w:pPr>
      <w:r w:rsidRPr="002246DE">
        <w:rPr>
          <w:rFonts w:ascii="Trebuchet MS" w:hAnsi="Trebuchet MS"/>
          <w:iCs/>
          <w:lang w:eastAsia="ro-RO"/>
        </w:rPr>
        <w:t xml:space="preserve">* Modelul orientativ al adeverinţei menţionate la lit. e) este prevăzut în </w:t>
      </w:r>
      <w:r w:rsidRPr="002246DE">
        <w:rPr>
          <w:rFonts w:ascii="Trebuchet MS" w:hAnsi="Trebuchet MS"/>
          <w:b/>
          <w:iCs/>
          <w:lang w:eastAsia="ro-RO"/>
        </w:rPr>
        <w:t>anexa nr. 2</w:t>
      </w:r>
      <w:r w:rsidRPr="002246DE">
        <w:rPr>
          <w:rFonts w:ascii="Trebuchet MS" w:hAnsi="Trebuchet MS"/>
          <w:iCs/>
          <w:lang w:eastAsia="ro-RO"/>
        </w:rPr>
        <w:t>.</w:t>
      </w:r>
    </w:p>
    <w:p w14:paraId="44D9C116" w14:textId="77777777" w:rsidR="00B94690" w:rsidRPr="002246DE" w:rsidRDefault="00B94690" w:rsidP="00B94690">
      <w:pPr>
        <w:autoSpaceDE w:val="0"/>
        <w:autoSpaceDN w:val="0"/>
        <w:adjustRightInd w:val="0"/>
        <w:spacing w:before="120" w:after="120"/>
        <w:jc w:val="both"/>
        <w:rPr>
          <w:rFonts w:ascii="Trebuchet MS" w:hAnsi="Trebuchet MS"/>
          <w:iCs/>
          <w:lang w:eastAsia="ro-RO"/>
        </w:rPr>
      </w:pPr>
      <w:r w:rsidRPr="002246DE">
        <w:rPr>
          <w:rFonts w:ascii="Trebuchet MS" w:hAnsi="Trebuchet MS"/>
          <w:iCs/>
          <w:lang w:eastAsia="ro-RO"/>
        </w:rPr>
        <w:t xml:space="preserve">** Adeverinţele care au un alt format decât cel prevăzut în </w:t>
      </w:r>
      <w:r w:rsidRPr="002246DE">
        <w:rPr>
          <w:rFonts w:ascii="Trebuchet MS" w:hAnsi="Trebuchet MS"/>
          <w:b/>
          <w:iCs/>
          <w:lang w:eastAsia="ro-RO"/>
        </w:rPr>
        <w:t>anexa nr. 2</w:t>
      </w:r>
      <w:r w:rsidRPr="002246DE">
        <w:rPr>
          <w:rFonts w:ascii="Trebuchet MS" w:hAnsi="Trebuchet MS"/>
          <w:iCs/>
          <w:lang w:eastAsia="ro-RO"/>
        </w:rPr>
        <w:t xml:space="preserve"> trebuie să cuprindă elemente similare celor prevăzute în </w:t>
      </w:r>
      <w:r w:rsidRPr="002246DE">
        <w:rPr>
          <w:rFonts w:ascii="Trebuchet MS" w:hAnsi="Trebuchet MS"/>
          <w:b/>
          <w:iCs/>
          <w:lang w:eastAsia="ro-RO"/>
        </w:rPr>
        <w:t>anexa nr. 2</w:t>
      </w:r>
      <w:r w:rsidRPr="002246DE">
        <w:rPr>
          <w:rFonts w:ascii="Trebuchet MS" w:hAnsi="Trebuchet MS"/>
          <w:iCs/>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70D13484" w14:textId="77777777" w:rsidR="00B94690" w:rsidRPr="002246DE" w:rsidRDefault="00B94690" w:rsidP="00B94690">
      <w:pPr>
        <w:jc w:val="both"/>
        <w:rPr>
          <w:rFonts w:ascii="Trebuchet MS" w:eastAsia="MS Mincho" w:hAnsi="Trebuchet MS"/>
        </w:rPr>
      </w:pPr>
      <w:r w:rsidRPr="002246DE">
        <w:rPr>
          <w:rFonts w:ascii="Trebuchet MS" w:eastAsia="MS Mincho" w:hAnsi="Trebuchet MS"/>
        </w:rPr>
        <w:t>*** Copiile de pe actele prevăzute mai sus se prezintă în copii legalizate sau însoțite de documentele originale, care se certifică pentru conformitatea cu originalul de către secretarul comisiei de concurs c</w:t>
      </w:r>
      <w:r w:rsidRPr="002246DE">
        <w:rPr>
          <w:rFonts w:ascii="Trebuchet MS" w:hAnsi="Trebuchet MS"/>
          <w:iCs/>
          <w:lang w:eastAsia="ro-RO"/>
        </w:rPr>
        <w:t>u excepţia documentului prevăzut la lit. c), care se poate transmite şi în format electronic, la adresa de e-mail: alina.petrascu@mmediu.ro</w:t>
      </w:r>
      <w:r w:rsidRPr="002246DE">
        <w:rPr>
          <w:rFonts w:ascii="Trebuchet MS" w:eastAsia="MS Mincho" w:hAnsi="Trebuchet MS"/>
        </w:rPr>
        <w:t>.</w:t>
      </w:r>
    </w:p>
    <w:p w14:paraId="24D8AFC1" w14:textId="77777777" w:rsidR="00B94690" w:rsidRPr="002246DE" w:rsidRDefault="00B94690" w:rsidP="00B94690">
      <w:pPr>
        <w:autoSpaceDE w:val="0"/>
        <w:autoSpaceDN w:val="0"/>
        <w:adjustRightInd w:val="0"/>
        <w:jc w:val="both"/>
        <w:rPr>
          <w:rFonts w:ascii="Trebuchet MS" w:eastAsia="ArialMT" w:hAnsi="Trebuchet MS" w:cs="ArialMT"/>
          <w:lang w:eastAsia="ro-RO"/>
        </w:rPr>
      </w:pPr>
      <w:r w:rsidRPr="002246DE">
        <w:rPr>
          <w:rFonts w:ascii="Trebuchet MS" w:eastAsia="MS Mincho" w:hAnsi="Trebuchet MS"/>
        </w:rPr>
        <w:t xml:space="preserve">**** Cazierul judiciar poate fi înlocuit cu o declaraţie pe propria răspundere. În acest caz, candidatul declarat admis la selecţia dosarelor </w:t>
      </w:r>
      <w:r w:rsidRPr="002246DE">
        <w:rPr>
          <w:rFonts w:ascii="Trebuchet MS" w:eastAsia="ArialMT" w:hAnsi="Trebuchet MS" w:cs="ArialMT"/>
          <w:lang w:eastAsia="ro-RO"/>
        </w:rPr>
        <w:t>are obligaţia de a completa dosarul de concurs cu originalul cazierului judiciar, cel mai târziu până la data desfăşurării primei probe a concursului.</w:t>
      </w:r>
      <w:r w:rsidRPr="002246DE">
        <w:rPr>
          <w:rFonts w:ascii="Trebuchet MS" w:eastAsia="MS Mincho" w:hAnsi="Trebuchet MS"/>
        </w:rPr>
        <w:t xml:space="preserve"> </w:t>
      </w:r>
    </w:p>
    <w:p w14:paraId="27DB4612" w14:textId="77777777" w:rsidR="00B94690" w:rsidRPr="002246DE" w:rsidRDefault="00B94690" w:rsidP="00B94690">
      <w:pPr>
        <w:pStyle w:val="PlainText"/>
        <w:jc w:val="both"/>
        <w:rPr>
          <w:rFonts w:ascii="Trebuchet MS" w:eastAsia="MS Mincho" w:hAnsi="Trebuchet MS"/>
          <w:sz w:val="22"/>
          <w:szCs w:val="22"/>
          <w:lang w:val="ro-RO"/>
        </w:rPr>
      </w:pPr>
    </w:p>
    <w:p w14:paraId="221BFAE8" w14:textId="4A33423A" w:rsidR="00B94690" w:rsidRPr="002246DE" w:rsidRDefault="00B94690" w:rsidP="00B94690">
      <w:pPr>
        <w:pStyle w:val="PlainText"/>
        <w:jc w:val="both"/>
        <w:rPr>
          <w:rFonts w:ascii="Trebuchet MS" w:eastAsia="MS Mincho" w:hAnsi="Trebuchet MS"/>
          <w:sz w:val="22"/>
          <w:szCs w:val="22"/>
          <w:lang w:val="ro-RO"/>
        </w:rPr>
      </w:pPr>
      <w:r w:rsidRPr="002246DE">
        <w:rPr>
          <w:rFonts w:ascii="Trebuchet MS" w:eastAsia="MS Mincho" w:hAnsi="Trebuchet MS"/>
          <w:sz w:val="22"/>
          <w:szCs w:val="22"/>
          <w:lang w:val="ro-RO"/>
        </w:rPr>
        <w:t xml:space="preserve">Dosarele de înscriere la concursul din data de </w:t>
      </w:r>
      <w:r w:rsidR="00191755" w:rsidRPr="002246DE">
        <w:rPr>
          <w:rFonts w:ascii="Trebuchet MS" w:eastAsia="MS Mincho" w:hAnsi="Trebuchet MS"/>
          <w:b/>
          <w:bCs/>
          <w:sz w:val="22"/>
          <w:szCs w:val="22"/>
          <w:lang w:val="ro-RO"/>
        </w:rPr>
        <w:t>10.11.2022</w:t>
      </w:r>
      <w:r w:rsidRPr="002246DE">
        <w:rPr>
          <w:rFonts w:ascii="Trebuchet MS" w:eastAsia="MS Mincho" w:hAnsi="Trebuchet MS"/>
          <w:b/>
          <w:bCs/>
          <w:sz w:val="22"/>
          <w:szCs w:val="22"/>
          <w:lang w:val="ro-RO"/>
        </w:rPr>
        <w:t xml:space="preserve"> ora 1</w:t>
      </w:r>
      <w:r w:rsidR="00191755" w:rsidRPr="002246DE">
        <w:rPr>
          <w:rFonts w:ascii="Trebuchet MS" w:eastAsia="MS Mincho" w:hAnsi="Trebuchet MS"/>
          <w:b/>
          <w:bCs/>
          <w:sz w:val="22"/>
          <w:szCs w:val="22"/>
          <w:lang w:val="ro-RO"/>
        </w:rPr>
        <w:t>0</w:t>
      </w:r>
      <w:r w:rsidR="00191755" w:rsidRPr="002246DE">
        <w:rPr>
          <w:rFonts w:ascii="Trebuchet MS" w:eastAsia="MS Mincho" w:hAnsi="Trebuchet MS"/>
          <w:b/>
          <w:bCs/>
          <w:sz w:val="22"/>
          <w:szCs w:val="22"/>
          <w:vertAlign w:val="superscript"/>
          <w:lang w:val="ro-RO"/>
        </w:rPr>
        <w:t>0</w:t>
      </w:r>
      <w:r w:rsidRPr="002246DE">
        <w:rPr>
          <w:rFonts w:ascii="Trebuchet MS" w:eastAsia="MS Mincho" w:hAnsi="Trebuchet MS"/>
          <w:b/>
          <w:bCs/>
          <w:sz w:val="22"/>
          <w:szCs w:val="22"/>
          <w:vertAlign w:val="superscript"/>
          <w:lang w:val="ro-RO"/>
        </w:rPr>
        <w:t>0</w:t>
      </w:r>
      <w:r w:rsidRPr="002246DE">
        <w:rPr>
          <w:rFonts w:ascii="Trebuchet MS" w:eastAsia="MS Mincho" w:hAnsi="Trebuchet MS"/>
          <w:sz w:val="22"/>
          <w:szCs w:val="22"/>
          <w:vertAlign w:val="superscript"/>
          <w:lang w:val="ro-RO"/>
        </w:rPr>
        <w:t xml:space="preserve"> </w:t>
      </w:r>
      <w:r w:rsidRPr="002246DE">
        <w:rPr>
          <w:rFonts w:ascii="Trebuchet MS" w:eastAsia="MS Mincho" w:hAnsi="Trebuchet MS"/>
          <w:sz w:val="22"/>
          <w:szCs w:val="22"/>
          <w:lang w:val="ro-RO"/>
        </w:rPr>
        <w:t xml:space="preserve">- proba scrisă, se depun </w:t>
      </w:r>
      <w:r w:rsidR="00137C61" w:rsidRPr="002246DE">
        <w:rPr>
          <w:rFonts w:ascii="Trebuchet MS" w:eastAsia="MS Mincho" w:hAnsi="Trebuchet MS"/>
          <w:sz w:val="22"/>
          <w:szCs w:val="22"/>
          <w:lang w:val="ro-RO"/>
        </w:rPr>
        <w:t>î</w:t>
      </w:r>
      <w:r w:rsidRPr="002246DE">
        <w:rPr>
          <w:rFonts w:ascii="Trebuchet MS" w:eastAsia="MS Mincho" w:hAnsi="Trebuchet MS"/>
          <w:sz w:val="22"/>
          <w:szCs w:val="22"/>
          <w:lang w:val="ro-RO"/>
        </w:rPr>
        <w:t xml:space="preserve">n termen de 10 zile lucrătoare de la data publicării în Monitorul Oficial, la sediul Ministerului </w:t>
      </w:r>
      <w:r w:rsidRPr="002246DE">
        <w:rPr>
          <w:rFonts w:ascii="Trebuchet MS" w:hAnsi="Trebuchet MS"/>
          <w:sz w:val="22"/>
          <w:szCs w:val="22"/>
          <w:lang w:val="ro-RO"/>
        </w:rPr>
        <w:t xml:space="preserve">Mediului, Apelor și Pădurilor din </w:t>
      </w:r>
      <w:r w:rsidRPr="002246DE">
        <w:rPr>
          <w:rFonts w:ascii="Trebuchet MS" w:eastAsia="MS Mincho" w:hAnsi="Trebuchet MS"/>
          <w:sz w:val="22"/>
          <w:szCs w:val="22"/>
          <w:lang w:val="ro-RO"/>
        </w:rPr>
        <w:t xml:space="preserve">Bd. Libertăţii nr.12, Sector 5, Bucureşti, </w:t>
      </w:r>
      <w:r w:rsidRPr="002246DE">
        <w:rPr>
          <w:rFonts w:ascii="Trebuchet MS" w:hAnsi="Trebuchet MS"/>
          <w:sz w:val="22"/>
          <w:szCs w:val="22"/>
          <w:lang w:val="ro-RO"/>
        </w:rPr>
        <w:t xml:space="preserve">respectiv </w:t>
      </w:r>
      <w:r w:rsidRPr="002246DE">
        <w:rPr>
          <w:rFonts w:ascii="Trebuchet MS" w:hAnsi="Trebuchet MS"/>
          <w:bCs/>
          <w:sz w:val="22"/>
          <w:szCs w:val="22"/>
          <w:lang w:val="ro-RO"/>
        </w:rPr>
        <w:t xml:space="preserve">în perioada </w:t>
      </w:r>
      <w:r w:rsidR="00191755" w:rsidRPr="002246DE">
        <w:rPr>
          <w:rFonts w:ascii="Trebuchet MS" w:hAnsi="Trebuchet MS"/>
          <w:b/>
          <w:sz w:val="22"/>
          <w:szCs w:val="22"/>
          <w:lang w:val="ro-RO"/>
        </w:rPr>
        <w:t>17.10-28.10</w:t>
      </w:r>
      <w:r w:rsidRPr="002246DE">
        <w:rPr>
          <w:rFonts w:ascii="Trebuchet MS" w:hAnsi="Trebuchet MS"/>
          <w:b/>
          <w:sz w:val="22"/>
          <w:szCs w:val="22"/>
          <w:lang w:val="ro-RO"/>
        </w:rPr>
        <w:t>.2022</w:t>
      </w:r>
      <w:r w:rsidRPr="002246DE">
        <w:rPr>
          <w:rFonts w:ascii="Trebuchet MS" w:hAnsi="Trebuchet MS"/>
          <w:bCs/>
          <w:sz w:val="22"/>
          <w:szCs w:val="22"/>
          <w:lang w:val="ro-RO"/>
        </w:rPr>
        <w:t xml:space="preserve"> (inclusiv) </w:t>
      </w:r>
      <w:r w:rsidRPr="002246DE">
        <w:rPr>
          <w:rFonts w:ascii="Trebuchet MS" w:eastAsia="MS Mincho" w:hAnsi="Trebuchet MS" w:cs="Times New Roman"/>
          <w:sz w:val="22"/>
          <w:szCs w:val="22"/>
          <w:lang w:val="ro-RO" w:eastAsia="en-US"/>
        </w:rPr>
        <w:t>la Serviciul Gestionare Instituții Subordonate, mezanin, camera 211, în intervalul orar 8</w:t>
      </w:r>
      <w:r w:rsidRPr="002246DE">
        <w:rPr>
          <w:rFonts w:ascii="Trebuchet MS" w:eastAsia="MS Mincho" w:hAnsi="Trebuchet MS" w:cs="Times New Roman"/>
          <w:sz w:val="22"/>
          <w:szCs w:val="22"/>
          <w:vertAlign w:val="superscript"/>
          <w:lang w:val="ro-RO" w:eastAsia="en-US"/>
        </w:rPr>
        <w:t>0</w:t>
      </w:r>
      <w:r w:rsidR="00191755" w:rsidRPr="002246DE">
        <w:rPr>
          <w:rFonts w:ascii="Trebuchet MS" w:eastAsia="MS Mincho" w:hAnsi="Trebuchet MS" w:cs="Times New Roman"/>
          <w:sz w:val="22"/>
          <w:szCs w:val="22"/>
          <w:vertAlign w:val="superscript"/>
          <w:lang w:val="ro-RO" w:eastAsia="en-US"/>
        </w:rPr>
        <w:t>0</w:t>
      </w:r>
      <w:r w:rsidRPr="002246DE">
        <w:rPr>
          <w:rFonts w:ascii="Trebuchet MS" w:eastAsia="MS Mincho" w:hAnsi="Trebuchet MS" w:cs="Times New Roman"/>
          <w:sz w:val="22"/>
          <w:szCs w:val="22"/>
          <w:lang w:val="ro-RO" w:eastAsia="en-US"/>
        </w:rPr>
        <w:t>-1</w:t>
      </w:r>
      <w:r w:rsidR="00191755" w:rsidRPr="002246DE">
        <w:rPr>
          <w:rFonts w:ascii="Trebuchet MS" w:eastAsia="MS Mincho" w:hAnsi="Trebuchet MS" w:cs="Times New Roman"/>
          <w:sz w:val="22"/>
          <w:szCs w:val="22"/>
          <w:lang w:val="ro-RO" w:eastAsia="en-US"/>
        </w:rPr>
        <w:t>6</w:t>
      </w:r>
      <w:r w:rsidR="00191755" w:rsidRPr="002246DE">
        <w:rPr>
          <w:rFonts w:ascii="Trebuchet MS" w:eastAsia="MS Mincho" w:hAnsi="Trebuchet MS" w:cs="Times New Roman"/>
          <w:sz w:val="22"/>
          <w:szCs w:val="22"/>
          <w:vertAlign w:val="superscript"/>
          <w:lang w:val="ro-RO" w:eastAsia="en-US"/>
        </w:rPr>
        <w:t>3</w:t>
      </w:r>
      <w:r w:rsidRPr="002246DE">
        <w:rPr>
          <w:rFonts w:ascii="Trebuchet MS" w:eastAsia="MS Mincho" w:hAnsi="Trebuchet MS" w:cs="Times New Roman"/>
          <w:sz w:val="22"/>
          <w:szCs w:val="22"/>
          <w:vertAlign w:val="superscript"/>
          <w:lang w:val="ro-RO" w:eastAsia="en-US"/>
        </w:rPr>
        <w:t>0</w:t>
      </w:r>
      <w:r w:rsidRPr="002246DE">
        <w:rPr>
          <w:rFonts w:ascii="Trebuchet MS" w:eastAsia="MS Mincho" w:hAnsi="Trebuchet MS" w:cs="Times New Roman"/>
          <w:sz w:val="22"/>
          <w:szCs w:val="22"/>
          <w:lang w:val="ro-RO" w:eastAsia="en-US"/>
        </w:rPr>
        <w:t xml:space="preserve"> de luni până joi, iar vineri în intervalul orar 8</w:t>
      </w:r>
      <w:r w:rsidR="00191755" w:rsidRPr="002246DE">
        <w:rPr>
          <w:rFonts w:ascii="Trebuchet MS" w:eastAsia="MS Mincho" w:hAnsi="Trebuchet MS" w:cs="Times New Roman"/>
          <w:sz w:val="22"/>
          <w:szCs w:val="22"/>
          <w:vertAlign w:val="superscript"/>
          <w:lang w:val="ro-RO" w:eastAsia="en-US"/>
        </w:rPr>
        <w:t>0</w:t>
      </w:r>
      <w:r w:rsidRPr="002246DE">
        <w:rPr>
          <w:rFonts w:ascii="Trebuchet MS" w:eastAsia="MS Mincho" w:hAnsi="Trebuchet MS" w:cs="Times New Roman"/>
          <w:sz w:val="22"/>
          <w:szCs w:val="22"/>
          <w:vertAlign w:val="superscript"/>
          <w:lang w:val="ro-RO" w:eastAsia="en-US"/>
        </w:rPr>
        <w:t>0</w:t>
      </w:r>
      <w:r w:rsidRPr="002246DE">
        <w:rPr>
          <w:rFonts w:ascii="Trebuchet MS" w:eastAsia="MS Mincho" w:hAnsi="Trebuchet MS" w:cs="Times New Roman"/>
          <w:sz w:val="22"/>
          <w:szCs w:val="22"/>
          <w:lang w:val="ro-RO" w:eastAsia="en-US"/>
        </w:rPr>
        <w:t>-14</w:t>
      </w:r>
      <w:r w:rsidR="00191755" w:rsidRPr="002246DE">
        <w:rPr>
          <w:rFonts w:ascii="Trebuchet MS" w:eastAsia="MS Mincho" w:hAnsi="Trebuchet MS" w:cs="Times New Roman"/>
          <w:sz w:val="22"/>
          <w:szCs w:val="22"/>
          <w:vertAlign w:val="superscript"/>
          <w:lang w:val="ro-RO" w:eastAsia="en-US"/>
        </w:rPr>
        <w:t>0</w:t>
      </w:r>
      <w:r w:rsidRPr="002246DE">
        <w:rPr>
          <w:rFonts w:ascii="Trebuchet MS" w:eastAsia="MS Mincho" w:hAnsi="Trebuchet MS" w:cs="Times New Roman"/>
          <w:sz w:val="22"/>
          <w:szCs w:val="22"/>
          <w:vertAlign w:val="superscript"/>
          <w:lang w:val="ro-RO" w:eastAsia="en-US"/>
        </w:rPr>
        <w:t>0</w:t>
      </w:r>
      <w:r w:rsidRPr="002246DE">
        <w:rPr>
          <w:rFonts w:ascii="Trebuchet MS" w:eastAsia="MS Mincho" w:hAnsi="Trebuchet MS" w:cs="Times New Roman"/>
          <w:sz w:val="22"/>
          <w:szCs w:val="22"/>
          <w:lang w:val="ro-RO" w:eastAsia="en-US"/>
        </w:rPr>
        <w:t>.</w:t>
      </w:r>
    </w:p>
    <w:p w14:paraId="7CF1A544" w14:textId="15601CF5" w:rsidR="00B94690" w:rsidRPr="002246DE" w:rsidRDefault="00B94690" w:rsidP="00B94690">
      <w:pPr>
        <w:jc w:val="both"/>
        <w:rPr>
          <w:rFonts w:ascii="Trebuchet MS" w:eastAsia="MS Mincho" w:hAnsi="Trebuchet MS"/>
          <w:b/>
        </w:rPr>
      </w:pPr>
      <w:r w:rsidRPr="002246DE">
        <w:rPr>
          <w:rFonts w:ascii="Trebuchet MS" w:eastAsia="MS Mincho" w:hAnsi="Trebuchet MS"/>
          <w:b/>
        </w:rPr>
        <w:t xml:space="preserve">PUBLICAT IN MONITORUL OFICIAL ÎN DATA DE </w:t>
      </w:r>
      <w:r w:rsidR="00191755" w:rsidRPr="002246DE">
        <w:rPr>
          <w:rFonts w:ascii="Trebuchet MS" w:eastAsia="MS Mincho" w:hAnsi="Trebuchet MS"/>
          <w:b/>
        </w:rPr>
        <w:t>14.10.2022</w:t>
      </w:r>
    </w:p>
    <w:p w14:paraId="7DEEA28B" w14:textId="77777777" w:rsidR="00B94690" w:rsidRPr="002246DE" w:rsidRDefault="00B94690" w:rsidP="00B94690">
      <w:pPr>
        <w:jc w:val="both"/>
        <w:rPr>
          <w:rFonts w:ascii="Trebuchet MS" w:eastAsia="MS Mincho" w:hAnsi="Trebuchet MS"/>
          <w:b/>
        </w:rPr>
      </w:pPr>
      <w:r w:rsidRPr="002246DE">
        <w:rPr>
          <w:rFonts w:ascii="Trebuchet MS" w:eastAsia="MS Mincho" w:hAnsi="Trebuchet MS"/>
        </w:rPr>
        <w:lastRenderedPageBreak/>
        <w:t xml:space="preserve">După verificarea de către comisia de concurs a dosarelor de înscriere, se va afişa lista cu candidaţii care întrunesc condiţiile de participare la concurs, lista cu candidaţii care întrunesc condiţiile de participare la </w:t>
      </w:r>
      <w:bookmarkStart w:id="0" w:name="_Hlk76460098"/>
      <w:r w:rsidRPr="002246DE">
        <w:rPr>
          <w:rFonts w:ascii="Trebuchet MS" w:eastAsia="MS Mincho" w:hAnsi="Trebuchet MS"/>
        </w:rPr>
        <w:t>probele suplimentare</w:t>
      </w:r>
      <w:bookmarkEnd w:id="0"/>
      <w:r w:rsidRPr="002246DE">
        <w:rPr>
          <w:rFonts w:ascii="Trebuchet MS" w:eastAsia="MS Mincho" w:hAnsi="Trebuchet MS"/>
        </w:rPr>
        <w:t>.</w:t>
      </w:r>
    </w:p>
    <w:p w14:paraId="46DEB105" w14:textId="77777777" w:rsidR="00B94690" w:rsidRPr="002246DE" w:rsidRDefault="00B94690" w:rsidP="00B94690">
      <w:pPr>
        <w:jc w:val="both"/>
        <w:rPr>
          <w:rFonts w:ascii="Trebuchet MS" w:eastAsia="MS Mincho" w:hAnsi="Trebuchet MS"/>
        </w:rPr>
      </w:pPr>
      <w:r w:rsidRPr="002246DE">
        <w:rPr>
          <w:rFonts w:ascii="Trebuchet MS" w:eastAsia="MS Mincho" w:hAnsi="Trebuchet MS"/>
        </w:rPr>
        <w:t>În vederea participării la probele suplimentare, candidaţii admişi la proba de selecţie a dosarelor</w:t>
      </w:r>
      <w:r w:rsidRPr="002246DE">
        <w:rPr>
          <w:rFonts w:ascii="Trebuchet MS" w:hAnsi="Trebuchet MS"/>
        </w:rPr>
        <w:t xml:space="preserve"> </w:t>
      </w:r>
      <w:r w:rsidRPr="002246DE">
        <w:rPr>
          <w:rFonts w:ascii="Trebuchet MS" w:eastAsia="MS Mincho" w:hAnsi="Trebuchet MS"/>
        </w:rPr>
        <w:t>vor fi prezenţi:</w:t>
      </w:r>
    </w:p>
    <w:p w14:paraId="6839F6D6" w14:textId="6E11C033" w:rsidR="00B94690" w:rsidRPr="002246DE" w:rsidRDefault="00B94690" w:rsidP="00B94690">
      <w:pPr>
        <w:jc w:val="both"/>
        <w:rPr>
          <w:rFonts w:ascii="Trebuchet MS" w:eastAsia="MS Mincho" w:hAnsi="Trebuchet MS"/>
        </w:rPr>
      </w:pPr>
      <w:r w:rsidRPr="002246DE">
        <w:rPr>
          <w:rFonts w:ascii="Trebuchet MS" w:eastAsia="MS Mincho" w:hAnsi="Trebuchet MS"/>
          <w:b/>
          <w:bCs/>
        </w:rPr>
        <w:t>-</w:t>
      </w:r>
      <w:r w:rsidRPr="002246DE">
        <w:rPr>
          <w:rFonts w:ascii="Trebuchet MS" w:eastAsia="MS Mincho" w:hAnsi="Trebuchet MS"/>
        </w:rPr>
        <w:t xml:space="preserve"> în data de </w:t>
      </w:r>
      <w:r w:rsidR="00191755" w:rsidRPr="002246DE">
        <w:rPr>
          <w:rFonts w:ascii="Trebuchet MS" w:eastAsia="MS Mincho" w:hAnsi="Trebuchet MS"/>
        </w:rPr>
        <w:t>07.11.2022</w:t>
      </w:r>
      <w:r w:rsidRPr="002246DE">
        <w:rPr>
          <w:rFonts w:ascii="Trebuchet MS" w:eastAsia="MS Mincho" w:hAnsi="Trebuchet MS"/>
        </w:rPr>
        <w:t xml:space="preserve"> la ora </w:t>
      </w:r>
      <w:r w:rsidR="00DD721D" w:rsidRPr="002246DE">
        <w:rPr>
          <w:rFonts w:ascii="Trebuchet MS" w:eastAsia="MS Mincho" w:hAnsi="Trebuchet MS"/>
        </w:rPr>
        <w:t>9</w:t>
      </w:r>
      <w:r w:rsidRPr="002246DE">
        <w:rPr>
          <w:rFonts w:ascii="Trebuchet MS" w:eastAsia="MS Mincho" w:hAnsi="Trebuchet MS"/>
        </w:rPr>
        <w:t>:45 la sediul Ministerului Mediului, Apelor și Pădurilor, bld. Libertății, Nr. 12, sectorul 5, București, pentru proba de competențe lingvistice de comunicare în limba engleză-nivel avansat.</w:t>
      </w:r>
    </w:p>
    <w:p w14:paraId="12BF70C6" w14:textId="733962E4" w:rsidR="00B94690" w:rsidRPr="002246DE" w:rsidRDefault="00B94690" w:rsidP="00B94690">
      <w:pPr>
        <w:jc w:val="both"/>
        <w:rPr>
          <w:rFonts w:ascii="Trebuchet MS" w:eastAsia="MS Mincho" w:hAnsi="Trebuchet MS"/>
        </w:rPr>
      </w:pPr>
      <w:r w:rsidRPr="002246DE">
        <w:rPr>
          <w:rFonts w:ascii="Trebuchet MS" w:eastAsia="MS Mincho" w:hAnsi="Trebuchet MS"/>
          <w:b/>
          <w:bCs/>
        </w:rPr>
        <w:t>-</w:t>
      </w:r>
      <w:r w:rsidRPr="002246DE">
        <w:rPr>
          <w:rFonts w:ascii="Trebuchet MS" w:eastAsia="MS Mincho" w:hAnsi="Trebuchet MS"/>
        </w:rPr>
        <w:t xml:space="preserve"> în data de </w:t>
      </w:r>
      <w:r w:rsidR="00191755" w:rsidRPr="002246DE">
        <w:rPr>
          <w:rFonts w:ascii="Trebuchet MS" w:eastAsia="MS Mincho" w:hAnsi="Trebuchet MS"/>
        </w:rPr>
        <w:t>07.11.</w:t>
      </w:r>
      <w:r w:rsidRPr="002246DE">
        <w:rPr>
          <w:rFonts w:ascii="Trebuchet MS" w:eastAsia="MS Mincho" w:hAnsi="Trebuchet MS"/>
        </w:rPr>
        <w:t xml:space="preserve">2022 la ora </w:t>
      </w:r>
      <w:r w:rsidR="00DD721D" w:rsidRPr="002246DE">
        <w:rPr>
          <w:rFonts w:ascii="Trebuchet MS" w:eastAsia="MS Mincho" w:hAnsi="Trebuchet MS"/>
        </w:rPr>
        <w:t>12.45</w:t>
      </w:r>
      <w:r w:rsidRPr="002246DE">
        <w:rPr>
          <w:rFonts w:ascii="Trebuchet MS" w:eastAsia="MS Mincho" w:hAnsi="Trebuchet MS"/>
        </w:rPr>
        <w:t xml:space="preserve"> la sediul Ministerului Mediului, Apelor și Pădurilor, bld. Libertății, Nr. 12, sectorul 5, București, pentru proba de competențe în domeniul tehnologiei informației- nivel avansat.</w:t>
      </w:r>
      <w:r w:rsidRPr="002246DE">
        <w:rPr>
          <w:rFonts w:ascii="Trebuchet MS" w:hAnsi="Trebuchet MS"/>
        </w:rPr>
        <w:t xml:space="preserve"> </w:t>
      </w:r>
      <w:r w:rsidRPr="002246DE">
        <w:rPr>
          <w:rFonts w:ascii="Trebuchet MS" w:eastAsia="MS Mincho" w:hAnsi="Trebuchet MS"/>
        </w:rPr>
        <w:t>La ace</w:t>
      </w:r>
      <w:r w:rsidR="00B22C4B" w:rsidRPr="002246DE">
        <w:rPr>
          <w:rFonts w:ascii="Trebuchet MS" w:eastAsia="MS Mincho" w:hAnsi="Trebuchet MS"/>
        </w:rPr>
        <w:t>a</w:t>
      </w:r>
      <w:r w:rsidRPr="002246DE">
        <w:rPr>
          <w:rFonts w:ascii="Trebuchet MS" w:eastAsia="MS Mincho" w:hAnsi="Trebuchet MS"/>
        </w:rPr>
        <w:t>stă probă vor participa doar candidații declarați “admis” la prima probă suplimentară.</w:t>
      </w:r>
    </w:p>
    <w:p w14:paraId="5556072A" w14:textId="7E93FE4F" w:rsidR="00B94690" w:rsidRPr="002246DE" w:rsidRDefault="00B94690" w:rsidP="00B94690">
      <w:pPr>
        <w:jc w:val="both"/>
        <w:rPr>
          <w:rFonts w:ascii="Trebuchet MS" w:eastAsia="MS Mincho" w:hAnsi="Trebuchet MS"/>
        </w:rPr>
      </w:pPr>
      <w:r w:rsidRPr="002246DE">
        <w:rPr>
          <w:rFonts w:ascii="Trebuchet MS" w:eastAsia="MS Mincho" w:hAnsi="Trebuchet MS"/>
        </w:rPr>
        <w:t xml:space="preserve">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DD721D" w:rsidRPr="002246DE">
        <w:rPr>
          <w:rFonts w:ascii="Trebuchet MS" w:eastAsia="MS Mincho" w:hAnsi="Trebuchet MS"/>
        </w:rPr>
        <w:t>10.11.2022</w:t>
      </w:r>
      <w:r w:rsidRPr="002246DE">
        <w:rPr>
          <w:rFonts w:ascii="Trebuchet MS" w:eastAsia="MS Mincho" w:hAnsi="Trebuchet MS"/>
        </w:rPr>
        <w:t xml:space="preserve"> la ora </w:t>
      </w:r>
      <w:r w:rsidR="00DD721D" w:rsidRPr="002246DE">
        <w:rPr>
          <w:rFonts w:ascii="Trebuchet MS" w:eastAsia="MS Mincho" w:hAnsi="Trebuchet MS"/>
        </w:rPr>
        <w:t>09.45</w:t>
      </w:r>
      <w:r w:rsidRPr="002246DE">
        <w:rPr>
          <w:rFonts w:ascii="Trebuchet MS" w:eastAsia="MS Mincho" w:hAnsi="Trebuchet MS"/>
        </w:rPr>
        <w:t xml:space="preserve"> la sediul Ministerului Mediului, Apelor și Pădurilor, bld. Libertății, Nr. 12</w:t>
      </w:r>
      <w:r w:rsidRPr="002246DE">
        <w:rPr>
          <w:rFonts w:ascii="Trebuchet MS" w:hAnsi="Trebuchet MS"/>
        </w:rPr>
        <w:t>, Sector 5, București</w:t>
      </w:r>
      <w:r w:rsidRPr="002246DE">
        <w:rPr>
          <w:rFonts w:ascii="Trebuchet MS" w:eastAsia="MS Mincho" w:hAnsi="Trebuchet MS"/>
        </w:rPr>
        <w:t>.</w:t>
      </w:r>
    </w:p>
    <w:p w14:paraId="605DA8AD" w14:textId="77777777" w:rsidR="00B94690" w:rsidRPr="002246DE" w:rsidRDefault="00B94690" w:rsidP="00B94690">
      <w:pPr>
        <w:spacing w:before="120" w:after="120"/>
        <w:jc w:val="both"/>
        <w:rPr>
          <w:rFonts w:ascii="Trebuchet MS" w:eastAsia="MS Mincho" w:hAnsi="Trebuchet MS"/>
          <w:b/>
          <w:bCs/>
        </w:rPr>
      </w:pPr>
      <w:r w:rsidRPr="002246DE">
        <w:rPr>
          <w:rFonts w:ascii="Trebuchet MS" w:eastAsia="MS Mincho" w:hAnsi="Trebuchet MS"/>
          <w:b/>
          <w:bCs/>
        </w:rPr>
        <w:t>ETAPELE CONCURSULUI:</w:t>
      </w:r>
    </w:p>
    <w:p w14:paraId="041CED90" w14:textId="77777777" w:rsidR="00B94690" w:rsidRPr="002246DE" w:rsidRDefault="00B94690" w:rsidP="00B94690">
      <w:pPr>
        <w:pStyle w:val="ListParagraph"/>
        <w:numPr>
          <w:ilvl w:val="0"/>
          <w:numId w:val="8"/>
        </w:numPr>
        <w:ind w:left="986" w:hanging="357"/>
        <w:jc w:val="both"/>
        <w:rPr>
          <w:rFonts w:ascii="Trebuchet MS" w:hAnsi="Trebuchet MS"/>
          <w:sz w:val="22"/>
          <w:szCs w:val="22"/>
          <w:lang w:val="ro-RO"/>
        </w:rPr>
      </w:pPr>
      <w:r w:rsidRPr="002246DE">
        <w:rPr>
          <w:rFonts w:ascii="Trebuchet MS" w:hAnsi="Trebuchet MS"/>
          <w:sz w:val="22"/>
          <w:szCs w:val="22"/>
          <w:lang w:val="ro-RO"/>
        </w:rPr>
        <w:t xml:space="preserve">Selecția dosarelor (se va face </w:t>
      </w:r>
      <w:r w:rsidRPr="002246DE">
        <w:rPr>
          <w:rFonts w:ascii="Trebuchet MS" w:eastAsia="ArialMT" w:hAnsi="Trebuchet MS" w:cs="ArialMT"/>
          <w:sz w:val="22"/>
          <w:szCs w:val="22"/>
          <w:lang w:val="ro-RO" w:eastAsia="ro-RO"/>
        </w:rPr>
        <w:t>în termen de maximum două zile lucrătoare de la data expirării termenului de depunere a dosarelor);</w:t>
      </w:r>
    </w:p>
    <w:p w14:paraId="64D25253" w14:textId="54C3AAD5" w:rsidR="00B94690" w:rsidRPr="002246DE" w:rsidRDefault="00B94690" w:rsidP="00B94690">
      <w:pPr>
        <w:pStyle w:val="ListParagraph"/>
        <w:numPr>
          <w:ilvl w:val="0"/>
          <w:numId w:val="8"/>
        </w:numPr>
        <w:ind w:left="986" w:hanging="357"/>
        <w:jc w:val="both"/>
        <w:rPr>
          <w:rFonts w:ascii="Trebuchet MS" w:hAnsi="Trebuchet MS"/>
          <w:sz w:val="22"/>
          <w:szCs w:val="22"/>
          <w:lang w:val="ro-RO"/>
        </w:rPr>
      </w:pPr>
      <w:r w:rsidRPr="002246DE">
        <w:rPr>
          <w:rFonts w:ascii="Trebuchet MS" w:hAnsi="Trebuchet MS"/>
          <w:sz w:val="22"/>
          <w:szCs w:val="22"/>
        </w:rPr>
        <w:t xml:space="preserve">proba de competențe lingvistice de comunicare în limba engleză- </w:t>
      </w:r>
      <w:r w:rsidR="00DD721D" w:rsidRPr="002246DE">
        <w:rPr>
          <w:rFonts w:ascii="Trebuchet MS" w:hAnsi="Trebuchet MS"/>
          <w:b/>
          <w:bCs/>
          <w:sz w:val="22"/>
          <w:szCs w:val="22"/>
        </w:rPr>
        <w:t>07.11.2022</w:t>
      </w:r>
      <w:r w:rsidRPr="002246DE">
        <w:rPr>
          <w:rFonts w:ascii="Trebuchet MS" w:hAnsi="Trebuchet MS"/>
          <w:sz w:val="22"/>
          <w:szCs w:val="22"/>
        </w:rPr>
        <w:t>,</w:t>
      </w:r>
      <w:r w:rsidRPr="002246DE">
        <w:rPr>
          <w:rFonts w:ascii="Trebuchet MS" w:hAnsi="Trebuchet MS"/>
          <w:sz w:val="22"/>
          <w:szCs w:val="22"/>
          <w:lang w:val="ro-RO"/>
        </w:rPr>
        <w:t xml:space="preserve"> începând cu ora </w:t>
      </w:r>
      <w:r w:rsidR="00DD721D" w:rsidRPr="002246DE">
        <w:rPr>
          <w:rFonts w:ascii="Trebuchet MS" w:hAnsi="Trebuchet MS"/>
          <w:b/>
          <w:bCs/>
          <w:sz w:val="22"/>
          <w:szCs w:val="22"/>
          <w:lang w:val="ro-RO"/>
        </w:rPr>
        <w:t>10</w:t>
      </w:r>
      <w:r w:rsidRPr="002246DE">
        <w:rPr>
          <w:rFonts w:ascii="Trebuchet MS" w:hAnsi="Trebuchet MS"/>
          <w:b/>
          <w:bCs/>
          <w:sz w:val="22"/>
          <w:szCs w:val="22"/>
          <w:lang w:val="ro-RO"/>
        </w:rPr>
        <w:t>.00</w:t>
      </w:r>
      <w:r w:rsidRPr="002246DE">
        <w:rPr>
          <w:rFonts w:ascii="Trebuchet MS" w:hAnsi="Trebuchet MS"/>
          <w:sz w:val="22"/>
          <w:szCs w:val="22"/>
          <w:lang w:val="ro-RO"/>
        </w:rPr>
        <w:t>;</w:t>
      </w:r>
    </w:p>
    <w:p w14:paraId="73AD3003" w14:textId="669B0B8E" w:rsidR="00B94690" w:rsidRPr="002246DE" w:rsidRDefault="00B94690" w:rsidP="00B94690">
      <w:pPr>
        <w:pStyle w:val="ListParagraph"/>
        <w:numPr>
          <w:ilvl w:val="0"/>
          <w:numId w:val="8"/>
        </w:numPr>
        <w:ind w:left="986" w:hanging="357"/>
        <w:jc w:val="both"/>
        <w:rPr>
          <w:rFonts w:ascii="Trebuchet MS" w:hAnsi="Trebuchet MS"/>
          <w:sz w:val="22"/>
          <w:szCs w:val="22"/>
          <w:lang w:val="ro-RO"/>
        </w:rPr>
      </w:pPr>
      <w:r w:rsidRPr="002246DE">
        <w:rPr>
          <w:rFonts w:ascii="Trebuchet MS" w:hAnsi="Trebuchet MS"/>
          <w:sz w:val="22"/>
          <w:szCs w:val="22"/>
        </w:rPr>
        <w:t xml:space="preserve">proba de competențe în domeniul tehnologiei informației- </w:t>
      </w:r>
      <w:r w:rsidR="00DD721D" w:rsidRPr="002246DE">
        <w:rPr>
          <w:rFonts w:ascii="Trebuchet MS" w:hAnsi="Trebuchet MS"/>
          <w:b/>
          <w:bCs/>
          <w:sz w:val="22"/>
          <w:szCs w:val="22"/>
        </w:rPr>
        <w:t>07.11</w:t>
      </w:r>
      <w:r w:rsidRPr="002246DE">
        <w:rPr>
          <w:rFonts w:ascii="Trebuchet MS" w:hAnsi="Trebuchet MS"/>
          <w:b/>
          <w:bCs/>
          <w:sz w:val="22"/>
          <w:szCs w:val="22"/>
        </w:rPr>
        <w:t>.2022</w:t>
      </w:r>
      <w:r w:rsidRPr="002246DE">
        <w:rPr>
          <w:rFonts w:ascii="Trebuchet MS" w:hAnsi="Trebuchet MS"/>
          <w:sz w:val="22"/>
          <w:szCs w:val="22"/>
        </w:rPr>
        <w:t>,</w:t>
      </w:r>
      <w:r w:rsidRPr="002246DE">
        <w:rPr>
          <w:rFonts w:ascii="Trebuchet MS" w:hAnsi="Trebuchet MS"/>
          <w:sz w:val="22"/>
          <w:szCs w:val="22"/>
          <w:lang w:val="ro-RO"/>
        </w:rPr>
        <w:t xml:space="preserve"> începând cu ora </w:t>
      </w:r>
      <w:r w:rsidRPr="002246DE">
        <w:rPr>
          <w:rFonts w:ascii="Trebuchet MS" w:hAnsi="Trebuchet MS"/>
          <w:b/>
          <w:bCs/>
          <w:sz w:val="22"/>
          <w:szCs w:val="22"/>
          <w:lang w:val="ro-RO"/>
        </w:rPr>
        <w:t>1</w:t>
      </w:r>
      <w:r w:rsidR="00DD721D" w:rsidRPr="002246DE">
        <w:rPr>
          <w:rFonts w:ascii="Trebuchet MS" w:hAnsi="Trebuchet MS"/>
          <w:b/>
          <w:bCs/>
          <w:sz w:val="22"/>
          <w:szCs w:val="22"/>
          <w:lang w:val="ro-RO"/>
        </w:rPr>
        <w:t>3.00</w:t>
      </w:r>
      <w:r w:rsidRPr="002246DE">
        <w:rPr>
          <w:rFonts w:ascii="Trebuchet MS" w:hAnsi="Trebuchet MS"/>
          <w:sz w:val="22"/>
          <w:szCs w:val="22"/>
          <w:lang w:val="ro-RO"/>
        </w:rPr>
        <w:t>;</w:t>
      </w:r>
      <w:r w:rsidRPr="002246DE">
        <w:rPr>
          <w:rFonts w:ascii="Trebuchet MS" w:hAnsi="Trebuchet MS"/>
          <w:sz w:val="22"/>
          <w:szCs w:val="22"/>
        </w:rPr>
        <w:t xml:space="preserve"> </w:t>
      </w:r>
    </w:p>
    <w:p w14:paraId="5617D894" w14:textId="27FBEA19" w:rsidR="00B94690" w:rsidRPr="002246DE" w:rsidRDefault="00B94690" w:rsidP="00B94690">
      <w:pPr>
        <w:pStyle w:val="ListParagraph"/>
        <w:numPr>
          <w:ilvl w:val="0"/>
          <w:numId w:val="8"/>
        </w:numPr>
        <w:ind w:left="986" w:hanging="357"/>
        <w:jc w:val="both"/>
        <w:rPr>
          <w:rFonts w:ascii="Trebuchet MS" w:hAnsi="Trebuchet MS"/>
          <w:sz w:val="22"/>
          <w:szCs w:val="22"/>
          <w:lang w:val="ro-RO"/>
        </w:rPr>
      </w:pPr>
      <w:r w:rsidRPr="002246DE">
        <w:rPr>
          <w:rFonts w:ascii="Trebuchet MS" w:hAnsi="Trebuchet MS"/>
          <w:sz w:val="22"/>
          <w:szCs w:val="22"/>
          <w:lang w:val="ro-RO"/>
        </w:rPr>
        <w:t xml:space="preserve">Proba scrisă – </w:t>
      </w:r>
      <w:r w:rsidR="00DD721D" w:rsidRPr="002246DE">
        <w:rPr>
          <w:rFonts w:ascii="Trebuchet MS" w:hAnsi="Trebuchet MS"/>
          <w:b/>
          <w:bCs/>
          <w:sz w:val="22"/>
          <w:szCs w:val="22"/>
          <w:lang w:val="ro-RO"/>
        </w:rPr>
        <w:t>10.11.2022</w:t>
      </w:r>
      <w:r w:rsidRPr="002246DE">
        <w:rPr>
          <w:rFonts w:ascii="Trebuchet MS" w:hAnsi="Trebuchet MS"/>
          <w:sz w:val="22"/>
          <w:szCs w:val="22"/>
          <w:lang w:val="ro-RO"/>
        </w:rPr>
        <w:t xml:space="preserve">,  începând cu ora </w:t>
      </w:r>
      <w:r w:rsidRPr="002246DE">
        <w:rPr>
          <w:rFonts w:ascii="Trebuchet MS" w:hAnsi="Trebuchet MS"/>
          <w:b/>
          <w:bCs/>
          <w:sz w:val="22"/>
          <w:szCs w:val="22"/>
          <w:lang w:val="ro-RO"/>
        </w:rPr>
        <w:t>1</w:t>
      </w:r>
      <w:r w:rsidR="00DD721D" w:rsidRPr="002246DE">
        <w:rPr>
          <w:rFonts w:ascii="Trebuchet MS" w:hAnsi="Trebuchet MS"/>
          <w:b/>
          <w:bCs/>
          <w:sz w:val="22"/>
          <w:szCs w:val="22"/>
          <w:lang w:val="ro-RO"/>
        </w:rPr>
        <w:t>0.00</w:t>
      </w:r>
      <w:r w:rsidRPr="002246DE">
        <w:rPr>
          <w:rFonts w:ascii="Trebuchet MS" w:hAnsi="Trebuchet MS"/>
          <w:sz w:val="22"/>
          <w:szCs w:val="22"/>
          <w:lang w:val="ro-RO"/>
        </w:rPr>
        <w:t>;</w:t>
      </w:r>
    </w:p>
    <w:p w14:paraId="6BDC7869" w14:textId="5F4A937D" w:rsidR="00B94690" w:rsidRPr="002246DE" w:rsidRDefault="00B94690" w:rsidP="00B94690">
      <w:pPr>
        <w:pStyle w:val="ListParagraph"/>
        <w:numPr>
          <w:ilvl w:val="0"/>
          <w:numId w:val="8"/>
        </w:numPr>
        <w:ind w:left="986" w:hanging="357"/>
        <w:jc w:val="both"/>
        <w:rPr>
          <w:rFonts w:ascii="Trebuchet MS" w:hAnsi="Trebuchet MS"/>
          <w:sz w:val="22"/>
          <w:szCs w:val="22"/>
          <w:lang w:val="ro-RO"/>
        </w:rPr>
      </w:pPr>
      <w:r w:rsidRPr="002246DE">
        <w:rPr>
          <w:rFonts w:ascii="Trebuchet MS" w:hAnsi="Trebuchet MS"/>
          <w:sz w:val="22"/>
          <w:szCs w:val="22"/>
          <w:lang w:val="ro-RO"/>
        </w:rPr>
        <w:t>Interviul-</w:t>
      </w:r>
      <w:r w:rsidRPr="002246DE">
        <w:rPr>
          <w:rFonts w:ascii="Trebuchet MS" w:hAnsi="Trebuchet MS"/>
          <w:sz w:val="22"/>
          <w:szCs w:val="22"/>
        </w:rPr>
        <w:t xml:space="preserve"> </w:t>
      </w:r>
      <w:r w:rsidRPr="002246DE">
        <w:rPr>
          <w:rFonts w:ascii="Trebuchet MS" w:hAnsi="Trebuchet MS"/>
          <w:sz w:val="22"/>
          <w:szCs w:val="22"/>
          <w:lang w:val="ro-RO"/>
        </w:rPr>
        <w:t>data și ora interviului se vor stabili și comunica ulterior afișării rezultatelor probei scrise;</w:t>
      </w:r>
    </w:p>
    <w:p w14:paraId="3D73DF3A" w14:textId="77777777" w:rsidR="00B94690" w:rsidRPr="002246DE" w:rsidRDefault="00B94690" w:rsidP="00B94690">
      <w:pPr>
        <w:autoSpaceDE w:val="0"/>
        <w:autoSpaceDN w:val="0"/>
        <w:adjustRightInd w:val="0"/>
        <w:jc w:val="both"/>
        <w:rPr>
          <w:rFonts w:ascii="Trebuchet MS" w:eastAsia="ArialMT" w:hAnsi="Trebuchet MS" w:cs="ArialMT"/>
          <w:lang w:val="en-GB" w:eastAsia="ro-RO"/>
        </w:rPr>
      </w:pPr>
      <w:r w:rsidRPr="002246DE">
        <w:rPr>
          <w:rFonts w:ascii="Trebuchet MS" w:eastAsia="ArialMT" w:hAnsi="Trebuchet MS" w:cs="ArialMT"/>
          <w:lang w:val="en-GB" w:eastAsia="ro-RO"/>
        </w:rPr>
        <w:t>Interviul se realizează conform planului de interviu întocmit de comisia de concurs în ziua desfăşurării acestei probe, pe baza criteriilor de evaluare. Criteriile de evaluare pentru stabilirea interviului sunt:</w:t>
      </w:r>
    </w:p>
    <w:p w14:paraId="2147763C" w14:textId="77777777" w:rsidR="00B94690" w:rsidRPr="002246DE" w:rsidRDefault="00B94690" w:rsidP="00B94690">
      <w:pPr>
        <w:autoSpaceDE w:val="0"/>
        <w:autoSpaceDN w:val="0"/>
        <w:adjustRightInd w:val="0"/>
        <w:jc w:val="both"/>
        <w:rPr>
          <w:rFonts w:ascii="Trebuchet MS" w:eastAsia="ArialMT" w:hAnsi="Trebuchet MS" w:cs="ArialMT"/>
          <w:lang w:val="en-GB" w:eastAsia="ro-RO"/>
        </w:rPr>
      </w:pPr>
      <w:r w:rsidRPr="002246DE">
        <w:rPr>
          <w:rFonts w:ascii="Trebuchet MS" w:eastAsia="ArialMT" w:hAnsi="Trebuchet MS" w:cs="Arial-BoldMT"/>
          <w:b/>
          <w:bCs/>
          <w:lang w:val="en-GB" w:eastAsia="ro-RO"/>
        </w:rPr>
        <w:t xml:space="preserve">a) </w:t>
      </w:r>
      <w:r w:rsidRPr="002246DE">
        <w:rPr>
          <w:rFonts w:ascii="Trebuchet MS" w:eastAsia="ArialMT" w:hAnsi="Trebuchet MS" w:cs="ArialMT"/>
          <w:lang w:val="en-GB" w:eastAsia="ro-RO"/>
        </w:rPr>
        <w:t>abilităţi şi cunoştinţe impuse de funcţie;</w:t>
      </w:r>
    </w:p>
    <w:p w14:paraId="4D8F9E2F" w14:textId="77777777" w:rsidR="00B94690" w:rsidRPr="002246DE" w:rsidRDefault="00B94690" w:rsidP="00B94690">
      <w:pPr>
        <w:autoSpaceDE w:val="0"/>
        <w:autoSpaceDN w:val="0"/>
        <w:adjustRightInd w:val="0"/>
        <w:jc w:val="both"/>
        <w:rPr>
          <w:rFonts w:ascii="Trebuchet MS" w:eastAsia="ArialMT" w:hAnsi="Trebuchet MS" w:cs="ArialMT"/>
          <w:lang w:val="en-GB" w:eastAsia="ro-RO"/>
        </w:rPr>
      </w:pPr>
      <w:r w:rsidRPr="002246DE">
        <w:rPr>
          <w:rFonts w:ascii="Trebuchet MS" w:eastAsia="ArialMT" w:hAnsi="Trebuchet MS" w:cs="Arial-BoldMT"/>
          <w:b/>
          <w:bCs/>
          <w:lang w:val="en-GB" w:eastAsia="ro-RO"/>
        </w:rPr>
        <w:t xml:space="preserve">b) </w:t>
      </w:r>
      <w:r w:rsidRPr="002246DE">
        <w:rPr>
          <w:rFonts w:ascii="Trebuchet MS" w:eastAsia="ArialMT" w:hAnsi="Trebuchet MS" w:cs="ArialMT"/>
          <w:lang w:val="en-GB" w:eastAsia="ro-RO"/>
        </w:rPr>
        <w:t>capacitatea de analiză şi sinteză;</w:t>
      </w:r>
    </w:p>
    <w:p w14:paraId="19B4485E" w14:textId="77777777" w:rsidR="00B94690" w:rsidRPr="002246DE" w:rsidRDefault="00B94690" w:rsidP="00B94690">
      <w:pPr>
        <w:autoSpaceDE w:val="0"/>
        <w:autoSpaceDN w:val="0"/>
        <w:adjustRightInd w:val="0"/>
        <w:jc w:val="both"/>
        <w:rPr>
          <w:rFonts w:ascii="Trebuchet MS" w:eastAsia="ArialMT" w:hAnsi="Trebuchet MS" w:cs="ArialMT"/>
          <w:lang w:val="en-GB" w:eastAsia="ro-RO"/>
        </w:rPr>
      </w:pPr>
      <w:r w:rsidRPr="002246DE">
        <w:rPr>
          <w:rFonts w:ascii="Trebuchet MS" w:eastAsia="ArialMT" w:hAnsi="Trebuchet MS" w:cs="Arial-BoldMT"/>
          <w:b/>
          <w:bCs/>
          <w:lang w:val="en-GB" w:eastAsia="ro-RO"/>
        </w:rPr>
        <w:t xml:space="preserve">c) </w:t>
      </w:r>
      <w:r w:rsidRPr="002246DE">
        <w:rPr>
          <w:rFonts w:ascii="Trebuchet MS" w:eastAsia="ArialMT" w:hAnsi="Trebuchet MS" w:cs="ArialMT"/>
          <w:lang w:val="en-GB" w:eastAsia="ro-RO"/>
        </w:rPr>
        <w:t>motivaţia candidatului;</w:t>
      </w:r>
    </w:p>
    <w:p w14:paraId="34490914" w14:textId="77777777" w:rsidR="00B94690" w:rsidRPr="002246DE" w:rsidRDefault="00B94690" w:rsidP="00B94690">
      <w:pPr>
        <w:autoSpaceDE w:val="0"/>
        <w:autoSpaceDN w:val="0"/>
        <w:adjustRightInd w:val="0"/>
        <w:jc w:val="both"/>
        <w:rPr>
          <w:rFonts w:ascii="Trebuchet MS" w:eastAsia="ArialMT" w:hAnsi="Trebuchet MS" w:cs="ArialMT"/>
          <w:lang w:val="en-GB" w:eastAsia="ro-RO"/>
        </w:rPr>
      </w:pPr>
      <w:r w:rsidRPr="002246DE">
        <w:rPr>
          <w:rFonts w:ascii="Trebuchet MS" w:eastAsia="ArialMT" w:hAnsi="Trebuchet MS" w:cs="Arial-BoldMT"/>
          <w:b/>
          <w:bCs/>
          <w:lang w:val="en-GB" w:eastAsia="ro-RO"/>
        </w:rPr>
        <w:t xml:space="preserve">d) </w:t>
      </w:r>
      <w:r w:rsidRPr="002246DE">
        <w:rPr>
          <w:rFonts w:ascii="Trebuchet MS" w:eastAsia="ArialMT" w:hAnsi="Trebuchet MS" w:cs="ArialMT"/>
          <w:lang w:val="en-GB" w:eastAsia="ro-RO"/>
        </w:rPr>
        <w:t>comportamentul în situaţiile de criză;</w:t>
      </w:r>
    </w:p>
    <w:p w14:paraId="70EE1051" w14:textId="77777777" w:rsidR="00B94690" w:rsidRPr="002246DE" w:rsidRDefault="00B94690" w:rsidP="00B94690">
      <w:pPr>
        <w:autoSpaceDE w:val="0"/>
        <w:autoSpaceDN w:val="0"/>
        <w:adjustRightInd w:val="0"/>
        <w:jc w:val="both"/>
        <w:rPr>
          <w:rFonts w:ascii="Trebuchet MS" w:eastAsia="ArialMT" w:hAnsi="Trebuchet MS" w:cs="ArialMT"/>
          <w:lang w:val="en-GB" w:eastAsia="ro-RO"/>
        </w:rPr>
      </w:pPr>
      <w:r w:rsidRPr="002246DE">
        <w:rPr>
          <w:rFonts w:ascii="Trebuchet MS" w:eastAsia="ArialMT" w:hAnsi="Trebuchet MS" w:cs="Arial-BoldMT"/>
          <w:b/>
          <w:bCs/>
          <w:lang w:val="en-GB" w:eastAsia="ro-RO"/>
        </w:rPr>
        <w:t xml:space="preserve">e) </w:t>
      </w:r>
      <w:r w:rsidRPr="002246DE">
        <w:rPr>
          <w:rFonts w:ascii="Trebuchet MS" w:eastAsia="ArialMT" w:hAnsi="Trebuchet MS" w:cs="ArialMT"/>
          <w:lang w:val="en-GB" w:eastAsia="ro-RO"/>
        </w:rPr>
        <w:t>iniţiativă şi creativitate.</w:t>
      </w:r>
    </w:p>
    <w:p w14:paraId="77F4DB46" w14:textId="77777777" w:rsidR="00B94690" w:rsidRPr="002246DE" w:rsidRDefault="00B94690" w:rsidP="00B94690">
      <w:pPr>
        <w:jc w:val="both"/>
        <w:rPr>
          <w:rFonts w:ascii="Trebuchet MS" w:hAnsi="Trebuchet MS"/>
        </w:rPr>
      </w:pPr>
    </w:p>
    <w:p w14:paraId="04043B66" w14:textId="0A01F5B7" w:rsidR="00B94690" w:rsidRPr="002246DE" w:rsidRDefault="00B94690" w:rsidP="00B94690">
      <w:pPr>
        <w:jc w:val="both"/>
        <w:rPr>
          <w:rFonts w:ascii="Trebuchet MS" w:hAnsi="Trebuchet MS"/>
        </w:rPr>
      </w:pPr>
      <w:bookmarkStart w:id="1" w:name="_Hlk100653837"/>
      <w:r w:rsidRPr="002246DE">
        <w:rPr>
          <w:rFonts w:ascii="Trebuchet MS" w:hAnsi="Trebuchet MS"/>
        </w:rPr>
        <w:t xml:space="preserve">Alte informaţii suplimentare referitoare la concurs pot fi obţinute la telefon 021/408.95.93, pe </w:t>
      </w:r>
      <w:r w:rsidRPr="002246DE">
        <w:rPr>
          <w:rFonts w:ascii="Trebuchet MS" w:hAnsi="Trebuchet MS"/>
          <w:iCs/>
          <w:lang w:eastAsia="ro-RO"/>
        </w:rPr>
        <w:t>adres</w:t>
      </w:r>
      <w:r w:rsidR="00DD721D" w:rsidRPr="002246DE">
        <w:rPr>
          <w:rFonts w:ascii="Trebuchet MS" w:hAnsi="Trebuchet MS"/>
          <w:iCs/>
          <w:lang w:eastAsia="ro-RO"/>
        </w:rPr>
        <w:t>a</w:t>
      </w:r>
      <w:r w:rsidRPr="002246DE">
        <w:rPr>
          <w:rFonts w:ascii="Trebuchet MS" w:hAnsi="Trebuchet MS"/>
          <w:iCs/>
          <w:lang w:eastAsia="ro-RO"/>
        </w:rPr>
        <w:t xml:space="preserve"> de e-mail </w:t>
      </w:r>
      <w:hyperlink r:id="rId8" w:history="1">
        <w:r w:rsidRPr="002246DE">
          <w:rPr>
            <w:rStyle w:val="Hyperlink"/>
            <w:rFonts w:ascii="Trebuchet MS" w:hAnsi="Trebuchet MS"/>
            <w:iCs/>
            <w:lang w:eastAsia="ro-RO"/>
          </w:rPr>
          <w:t>alina.petrascu@mmediu.ro</w:t>
        </w:r>
      </w:hyperlink>
      <w:r w:rsidRPr="002246DE">
        <w:rPr>
          <w:rFonts w:ascii="Trebuchet MS" w:hAnsi="Trebuchet MS"/>
          <w:iCs/>
          <w:lang w:eastAsia="ro-RO"/>
        </w:rPr>
        <w:t xml:space="preserve"> </w:t>
      </w:r>
      <w:r w:rsidRPr="002246DE">
        <w:rPr>
          <w:rFonts w:ascii="Trebuchet MS" w:hAnsi="Trebuchet MS"/>
        </w:rPr>
        <w:t>și la sediul Ministerului Mediului, Apelor și Pădurilor, Bld. Libertăţii nr.12, Sector 5, Bucureşti, doamna Alina Petrașcu, consilier - DGRUJRP.</w:t>
      </w:r>
      <w:bookmarkEnd w:id="1"/>
    </w:p>
    <w:p w14:paraId="31677738" w14:textId="77777777" w:rsidR="00B94690" w:rsidRPr="002246DE" w:rsidRDefault="00B94690" w:rsidP="00B94690">
      <w:pPr>
        <w:autoSpaceDE w:val="0"/>
        <w:autoSpaceDN w:val="0"/>
        <w:adjustRightInd w:val="0"/>
        <w:jc w:val="both"/>
        <w:rPr>
          <w:rFonts w:ascii="Trebuchet MS" w:eastAsia="ArialMT" w:hAnsi="Trebuchet MS" w:cs="ArialMT"/>
          <w:lang w:eastAsia="ro-RO"/>
        </w:rPr>
      </w:pPr>
      <w:r w:rsidRPr="002246DE">
        <w:rPr>
          <w:rFonts w:ascii="Trebuchet MS" w:eastAsia="MS Mincho" w:hAnsi="Trebuchet MS"/>
        </w:rPr>
        <w:t xml:space="preserve">       </w:t>
      </w:r>
    </w:p>
    <w:p w14:paraId="69557DE7" w14:textId="77777777" w:rsidR="00B94690" w:rsidRPr="002246DE" w:rsidRDefault="00B94690" w:rsidP="00B94690">
      <w:pPr>
        <w:pStyle w:val="PlainText"/>
        <w:jc w:val="both"/>
        <w:rPr>
          <w:rFonts w:ascii="Trebuchet MS" w:hAnsi="Trebuchet MS"/>
          <w:b/>
          <w:sz w:val="22"/>
          <w:szCs w:val="22"/>
          <w:lang w:val="ro-RO"/>
        </w:rPr>
      </w:pPr>
      <w:bookmarkStart w:id="2" w:name="_Hlk78457084"/>
      <w:r w:rsidRPr="002246DE">
        <w:rPr>
          <w:rFonts w:ascii="Trebuchet MS" w:eastAsia="MS Mincho" w:hAnsi="Trebuchet MS" w:cs="Times New Roman"/>
          <w:b/>
          <w:sz w:val="22"/>
          <w:szCs w:val="22"/>
          <w:lang w:val="ro-RO" w:eastAsia="en-US"/>
        </w:rPr>
        <w:t xml:space="preserve">CONDIŢII </w:t>
      </w:r>
      <w:r w:rsidRPr="002246DE">
        <w:rPr>
          <w:rFonts w:ascii="Trebuchet MS" w:hAnsi="Trebuchet MS"/>
          <w:b/>
          <w:sz w:val="22"/>
          <w:szCs w:val="22"/>
          <w:lang w:val="ro-RO"/>
        </w:rPr>
        <w:t>DE PARTICIPARE</w:t>
      </w:r>
    </w:p>
    <w:p w14:paraId="0FCBE99A" w14:textId="0AAA91FF" w:rsidR="00B94690" w:rsidRPr="002246DE" w:rsidRDefault="00B94690" w:rsidP="00B94690">
      <w:pPr>
        <w:pStyle w:val="PlainText"/>
        <w:jc w:val="both"/>
        <w:rPr>
          <w:rFonts w:ascii="Trebuchet MS" w:hAnsi="Trebuchet MS"/>
          <w:bCs/>
          <w:sz w:val="22"/>
          <w:szCs w:val="22"/>
          <w:lang w:val="ro-RO"/>
        </w:rPr>
      </w:pPr>
      <w:r w:rsidRPr="002246DE">
        <w:rPr>
          <w:rFonts w:ascii="Trebuchet MS" w:hAnsi="Trebuchet MS"/>
          <w:bCs/>
          <w:sz w:val="22"/>
          <w:szCs w:val="22"/>
          <w:lang w:val="ro-RO"/>
        </w:rPr>
        <w:t>Poate</w:t>
      </w:r>
      <w:r w:rsidRPr="002246DE">
        <w:rPr>
          <w:rFonts w:ascii="Trebuchet MS" w:hAnsi="Trebuchet MS"/>
          <w:b/>
          <w:sz w:val="22"/>
          <w:szCs w:val="22"/>
          <w:lang w:val="ro-RO"/>
        </w:rPr>
        <w:t xml:space="preserve"> </w:t>
      </w:r>
      <w:r w:rsidRPr="002246DE">
        <w:rPr>
          <w:rFonts w:ascii="Trebuchet MS" w:hAnsi="Trebuchet MS"/>
          <w:bCs/>
          <w:sz w:val="22"/>
          <w:szCs w:val="22"/>
          <w:lang w:val="ro-RO"/>
        </w:rPr>
        <w:t xml:space="preserve">ocupa postul vacant persoana care </w:t>
      </w:r>
      <w:r w:rsidR="004C3446" w:rsidRPr="002246DE">
        <w:rPr>
          <w:rFonts w:ascii="Trebuchet MS" w:hAnsi="Trebuchet MS"/>
          <w:bCs/>
          <w:sz w:val="22"/>
          <w:szCs w:val="22"/>
          <w:lang w:val="ro-RO"/>
        </w:rPr>
        <w:t>î</w:t>
      </w:r>
      <w:r w:rsidRPr="002246DE">
        <w:rPr>
          <w:rFonts w:ascii="Trebuchet MS" w:hAnsi="Trebuchet MS"/>
          <w:bCs/>
          <w:sz w:val="22"/>
          <w:szCs w:val="22"/>
          <w:lang w:val="ro-RO"/>
        </w:rPr>
        <w:t>ndeplinește următoarele condiții:</w:t>
      </w:r>
    </w:p>
    <w:p w14:paraId="1CCD74E4" w14:textId="77777777" w:rsidR="00B94690" w:rsidRPr="002246DE" w:rsidRDefault="00B94690" w:rsidP="00B94690">
      <w:pPr>
        <w:autoSpaceDE w:val="0"/>
        <w:autoSpaceDN w:val="0"/>
        <w:adjustRightInd w:val="0"/>
        <w:jc w:val="both"/>
        <w:rPr>
          <w:rFonts w:ascii="Trebuchet MS" w:hAnsi="Trebuchet MS"/>
        </w:rPr>
      </w:pPr>
      <w:r w:rsidRPr="002246DE">
        <w:rPr>
          <w:rFonts w:ascii="Trebuchet MS" w:hAnsi="Trebuchet MS"/>
        </w:rPr>
        <w:t>a) are cetăţenia română, cetăţenie a altor state membre ale Uniunii Europene sau a statelor aparţinând Spaţiului Economic European şi domiciliul în România;</w:t>
      </w:r>
    </w:p>
    <w:p w14:paraId="110A0E4C" w14:textId="77777777" w:rsidR="00B94690" w:rsidRPr="002246DE" w:rsidRDefault="00B94690" w:rsidP="00B94690">
      <w:pPr>
        <w:autoSpaceDE w:val="0"/>
        <w:autoSpaceDN w:val="0"/>
        <w:adjustRightInd w:val="0"/>
        <w:jc w:val="both"/>
        <w:rPr>
          <w:rFonts w:ascii="Trebuchet MS" w:hAnsi="Trebuchet MS"/>
        </w:rPr>
      </w:pPr>
      <w:r w:rsidRPr="002246DE">
        <w:rPr>
          <w:rFonts w:ascii="Trebuchet MS" w:hAnsi="Trebuchet MS"/>
        </w:rPr>
        <w:t>b) cunoaşte limba română, scris şi vorbit;</w:t>
      </w:r>
    </w:p>
    <w:p w14:paraId="49D32751" w14:textId="77777777" w:rsidR="00B94690" w:rsidRPr="002246DE" w:rsidRDefault="00B94690" w:rsidP="00B94690">
      <w:pPr>
        <w:autoSpaceDE w:val="0"/>
        <w:autoSpaceDN w:val="0"/>
        <w:adjustRightInd w:val="0"/>
        <w:jc w:val="both"/>
        <w:rPr>
          <w:rFonts w:ascii="Trebuchet MS" w:hAnsi="Trebuchet MS"/>
        </w:rPr>
      </w:pPr>
      <w:r w:rsidRPr="002246DE">
        <w:rPr>
          <w:rFonts w:ascii="Trebuchet MS" w:hAnsi="Trebuchet MS"/>
        </w:rPr>
        <w:t>c) are vârsta minimă reglementată de prevederile legale;</w:t>
      </w:r>
    </w:p>
    <w:p w14:paraId="4498209F" w14:textId="77777777" w:rsidR="00B94690" w:rsidRPr="002246DE" w:rsidRDefault="00B94690" w:rsidP="00B94690">
      <w:pPr>
        <w:autoSpaceDE w:val="0"/>
        <w:autoSpaceDN w:val="0"/>
        <w:adjustRightInd w:val="0"/>
        <w:jc w:val="both"/>
        <w:rPr>
          <w:rFonts w:ascii="Trebuchet MS" w:hAnsi="Trebuchet MS"/>
        </w:rPr>
      </w:pPr>
      <w:r w:rsidRPr="002246DE">
        <w:rPr>
          <w:rFonts w:ascii="Trebuchet MS" w:hAnsi="Trebuchet MS"/>
        </w:rPr>
        <w:t>d) are capacitate deplină de exerciţiu;</w:t>
      </w:r>
    </w:p>
    <w:p w14:paraId="1B285792" w14:textId="77777777" w:rsidR="00B94690" w:rsidRPr="002246DE" w:rsidRDefault="00B94690" w:rsidP="00B94690">
      <w:pPr>
        <w:autoSpaceDE w:val="0"/>
        <w:autoSpaceDN w:val="0"/>
        <w:adjustRightInd w:val="0"/>
        <w:jc w:val="both"/>
        <w:rPr>
          <w:rFonts w:ascii="Trebuchet MS" w:hAnsi="Trebuchet MS"/>
        </w:rPr>
      </w:pPr>
      <w:r w:rsidRPr="002246DE">
        <w:rPr>
          <w:rFonts w:ascii="Trebuchet MS" w:hAnsi="Trebuchet MS"/>
        </w:rPr>
        <w:t>e) are o stare de sănătate corespunzătoare postului pentru care candidează, atestată pe baza adeverinţei medicale eliberate de medicul de familie sau de unităţile sanitare abilitate;</w:t>
      </w:r>
    </w:p>
    <w:p w14:paraId="75B42D6A" w14:textId="77777777" w:rsidR="00B94690" w:rsidRPr="002246DE" w:rsidRDefault="00B94690" w:rsidP="00B94690">
      <w:pPr>
        <w:autoSpaceDE w:val="0"/>
        <w:autoSpaceDN w:val="0"/>
        <w:adjustRightInd w:val="0"/>
        <w:jc w:val="both"/>
        <w:rPr>
          <w:rFonts w:ascii="Trebuchet MS" w:hAnsi="Trebuchet MS"/>
        </w:rPr>
      </w:pPr>
      <w:r w:rsidRPr="002246DE">
        <w:rPr>
          <w:rFonts w:ascii="Trebuchet MS" w:hAnsi="Trebuchet MS"/>
        </w:rPr>
        <w:t>f) îndeplineşte condiţiile de studii şi, după caz, de vechime sau alte condiţii specifice potrivit cerinţelor postului scos la concurs;</w:t>
      </w:r>
    </w:p>
    <w:p w14:paraId="1C3F3040" w14:textId="77777777" w:rsidR="00B94690" w:rsidRPr="002246DE" w:rsidRDefault="00B94690" w:rsidP="00B94690">
      <w:pPr>
        <w:autoSpaceDE w:val="0"/>
        <w:autoSpaceDN w:val="0"/>
        <w:adjustRightInd w:val="0"/>
        <w:jc w:val="both"/>
        <w:rPr>
          <w:rFonts w:ascii="Trebuchet MS" w:hAnsi="Trebuchet MS"/>
        </w:rPr>
      </w:pPr>
      <w:r w:rsidRPr="002246DE">
        <w:rPr>
          <w:rFonts w:ascii="Trebuchet MS" w:hAnsi="Trebuchet MS"/>
        </w:rPr>
        <w:t>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14:paraId="23CD09C1" w14:textId="77777777" w:rsidR="004C3446" w:rsidRPr="002246DE" w:rsidRDefault="004C3446" w:rsidP="004C3446">
      <w:pPr>
        <w:jc w:val="both"/>
        <w:rPr>
          <w:rFonts w:ascii="Trebuchet MS" w:hAnsi="Trebuchet MS"/>
          <w:b/>
          <w:bCs/>
        </w:rPr>
      </w:pPr>
      <w:bookmarkStart w:id="3" w:name="_Hlk100750173"/>
      <w:bookmarkEnd w:id="2"/>
      <w:r w:rsidRPr="002246DE">
        <w:rPr>
          <w:rFonts w:ascii="Trebuchet MS" w:hAnsi="Trebuchet MS"/>
          <w:b/>
          <w:bCs/>
        </w:rPr>
        <w:lastRenderedPageBreak/>
        <w:t>CONDIŢII SPECIFICE PENTRU OCUPAREA POSTULUI:</w:t>
      </w:r>
    </w:p>
    <w:p w14:paraId="0BFC01AA" w14:textId="77777777" w:rsidR="004C3446" w:rsidRPr="002246DE" w:rsidRDefault="004C3446" w:rsidP="002246DE">
      <w:pPr>
        <w:numPr>
          <w:ilvl w:val="0"/>
          <w:numId w:val="12"/>
        </w:numPr>
        <w:ind w:left="641" w:hanging="357"/>
        <w:jc w:val="both"/>
        <w:rPr>
          <w:rFonts w:ascii="Trebuchet MS" w:hAnsi="Trebuchet MS"/>
        </w:rPr>
      </w:pPr>
      <w:r w:rsidRPr="002246DE">
        <w:rPr>
          <w:rFonts w:ascii="Trebuchet MS" w:hAnsi="Trebuchet MS"/>
        </w:rPr>
        <w:t>Studii superioare absolvite cu diplomă de licență sau echivalentă, minimum 7 ani vechime în specialitatea studiilor;</w:t>
      </w:r>
    </w:p>
    <w:p w14:paraId="3FE34936" w14:textId="77777777" w:rsidR="00657081" w:rsidRPr="002246DE" w:rsidRDefault="00657081" w:rsidP="002246DE">
      <w:pPr>
        <w:numPr>
          <w:ilvl w:val="0"/>
          <w:numId w:val="12"/>
        </w:numPr>
        <w:ind w:left="641" w:hanging="357"/>
        <w:jc w:val="both"/>
        <w:rPr>
          <w:rFonts w:ascii="Trebuchet MS" w:hAnsi="Trebuchet MS"/>
        </w:rPr>
      </w:pPr>
      <w:r w:rsidRPr="002246DE">
        <w:rPr>
          <w:rFonts w:ascii="Trebuchet MS" w:hAnsi="Trebuchet MS"/>
        </w:rPr>
        <w:t>Cursuri de formare în științele mediului / ingineria mediului / studii de mediu sau echivalent;</w:t>
      </w:r>
    </w:p>
    <w:p w14:paraId="0D7C71AA" w14:textId="77777777" w:rsidR="00657081" w:rsidRPr="002246DE" w:rsidRDefault="00657081" w:rsidP="002246DE">
      <w:pPr>
        <w:numPr>
          <w:ilvl w:val="0"/>
          <w:numId w:val="12"/>
        </w:numPr>
        <w:ind w:left="641" w:hanging="357"/>
        <w:jc w:val="both"/>
        <w:rPr>
          <w:rFonts w:ascii="Trebuchet MS" w:hAnsi="Trebuchet MS"/>
          <w:iCs/>
        </w:rPr>
      </w:pPr>
      <w:r w:rsidRPr="002246DE">
        <w:rPr>
          <w:rFonts w:ascii="Trebuchet MS" w:hAnsi="Trebuchet MS"/>
          <w:iCs/>
        </w:rPr>
        <w:t>Cel puţin șapte ani de experienţă relevantă în domeniile protecției mediului și al protecției sociale, sau în managementul mediului sau dezvoltarea și implementarea de strategii în domeniul mediului</w:t>
      </w:r>
      <w:r w:rsidRPr="002246DE">
        <w:rPr>
          <w:rFonts w:ascii="Trebuchet MS" w:hAnsi="Trebuchet MS"/>
        </w:rPr>
        <w:t>;</w:t>
      </w:r>
      <w:r w:rsidRPr="002246DE">
        <w:rPr>
          <w:rFonts w:ascii="Trebuchet MS" w:hAnsi="Trebuchet MS"/>
          <w:iCs/>
        </w:rPr>
        <w:t xml:space="preserve"> </w:t>
      </w:r>
    </w:p>
    <w:p w14:paraId="7A214073" w14:textId="77777777" w:rsidR="00657081" w:rsidRPr="002246DE" w:rsidRDefault="00657081" w:rsidP="002246DE">
      <w:pPr>
        <w:numPr>
          <w:ilvl w:val="0"/>
          <w:numId w:val="12"/>
        </w:numPr>
        <w:ind w:left="641" w:hanging="357"/>
        <w:jc w:val="both"/>
        <w:rPr>
          <w:rFonts w:ascii="Trebuchet MS" w:hAnsi="Trebuchet MS"/>
          <w:iCs/>
        </w:rPr>
      </w:pPr>
      <w:r w:rsidRPr="002246DE">
        <w:rPr>
          <w:rFonts w:ascii="Trebuchet MS" w:hAnsi="Trebuchet MS"/>
          <w:iCs/>
        </w:rPr>
        <w:t>Experiență demonstrabilă în sprijinirea/consilierea și/sau colaborarea cu instituții publice pe teme legate de protecția mediului și de protecție socială / schimbări climatice / dezvoltare durabilă;</w:t>
      </w:r>
    </w:p>
    <w:p w14:paraId="68B276BC" w14:textId="77777777" w:rsidR="00657081" w:rsidRPr="002246DE" w:rsidRDefault="00657081" w:rsidP="002246DE">
      <w:pPr>
        <w:numPr>
          <w:ilvl w:val="0"/>
          <w:numId w:val="12"/>
        </w:numPr>
        <w:ind w:left="641" w:hanging="357"/>
        <w:jc w:val="both"/>
        <w:rPr>
          <w:rFonts w:ascii="Trebuchet MS" w:hAnsi="Trebuchet MS"/>
          <w:iCs/>
        </w:rPr>
      </w:pPr>
      <w:r w:rsidRPr="002246DE">
        <w:rPr>
          <w:rFonts w:ascii="Trebuchet MS" w:hAnsi="Trebuchet MS"/>
          <w:iCs/>
        </w:rPr>
        <w:t>Experienţă practică în domeniul monitorizării și evaluării;</w:t>
      </w:r>
    </w:p>
    <w:p w14:paraId="2181E6FC" w14:textId="5FD339BE" w:rsidR="00657081" w:rsidRPr="002246DE" w:rsidRDefault="00657081" w:rsidP="002246DE">
      <w:pPr>
        <w:numPr>
          <w:ilvl w:val="0"/>
          <w:numId w:val="12"/>
        </w:numPr>
        <w:ind w:left="641" w:hanging="357"/>
        <w:jc w:val="both"/>
        <w:rPr>
          <w:rFonts w:ascii="Trebuchet MS" w:hAnsi="Trebuchet MS"/>
          <w:iCs/>
        </w:rPr>
      </w:pPr>
      <w:r w:rsidRPr="002246DE">
        <w:rPr>
          <w:rFonts w:ascii="Trebuchet MS" w:hAnsi="Trebuchet MS"/>
          <w:iCs/>
        </w:rPr>
        <w:t>Experienţă relevantă în elaborarea de rapoarte în domeniu către o gamă largă de instituții;</w:t>
      </w:r>
    </w:p>
    <w:p w14:paraId="4F669CF5" w14:textId="77777777" w:rsidR="004C3446" w:rsidRPr="002246DE" w:rsidRDefault="004C3446" w:rsidP="002246DE">
      <w:pPr>
        <w:numPr>
          <w:ilvl w:val="0"/>
          <w:numId w:val="12"/>
        </w:numPr>
        <w:ind w:left="641" w:hanging="357"/>
        <w:jc w:val="both"/>
        <w:rPr>
          <w:rFonts w:ascii="Trebuchet MS" w:hAnsi="Trebuchet MS"/>
        </w:rPr>
      </w:pPr>
      <w:r w:rsidRPr="002246DE">
        <w:rPr>
          <w:rFonts w:ascii="Trebuchet MS" w:hAnsi="Trebuchet MS"/>
        </w:rPr>
        <w:t>Capacitate bună de comunicare cu persoane cu pregătiri şi statute diferite, precum şi cu autorităţi locale şi naţionale;</w:t>
      </w:r>
    </w:p>
    <w:p w14:paraId="2EA038F3" w14:textId="77777777" w:rsidR="004C3446" w:rsidRPr="002246DE" w:rsidRDefault="004C3446" w:rsidP="002246DE">
      <w:pPr>
        <w:numPr>
          <w:ilvl w:val="0"/>
          <w:numId w:val="12"/>
        </w:numPr>
        <w:ind w:left="641" w:hanging="357"/>
        <w:jc w:val="both"/>
        <w:rPr>
          <w:rFonts w:ascii="Trebuchet MS" w:hAnsi="Trebuchet MS"/>
        </w:rPr>
      </w:pPr>
      <w:r w:rsidRPr="002246DE">
        <w:rPr>
          <w:rFonts w:ascii="Trebuchet MS" w:eastAsia="MS Mincho" w:hAnsi="Trebuchet MS"/>
        </w:rPr>
        <w:t>Competențe în domeniul tehnologiei informației: Microsoft Office (Word, Excel, Internet Explorer/Chrome, Outlook, Power Point), Microsoft Project- nivel avansat;</w:t>
      </w:r>
    </w:p>
    <w:p w14:paraId="53B582DD" w14:textId="77777777" w:rsidR="004C3446" w:rsidRPr="002246DE" w:rsidRDefault="004C3446" w:rsidP="002246DE">
      <w:pPr>
        <w:numPr>
          <w:ilvl w:val="0"/>
          <w:numId w:val="12"/>
        </w:numPr>
        <w:ind w:left="641" w:hanging="357"/>
        <w:jc w:val="both"/>
        <w:rPr>
          <w:rFonts w:ascii="Trebuchet MS" w:hAnsi="Trebuchet MS"/>
        </w:rPr>
      </w:pPr>
      <w:r w:rsidRPr="002246DE">
        <w:rPr>
          <w:rFonts w:ascii="Trebuchet MS" w:eastAsia="MS Mincho" w:hAnsi="Trebuchet MS"/>
          <w:lang w:eastAsia="en-GB"/>
        </w:rPr>
        <w:t xml:space="preserve">Competențe lingvistice de comunicare în limba engleză: citit, scris, vorbit </w:t>
      </w:r>
      <w:r w:rsidRPr="002246DE">
        <w:rPr>
          <w:rFonts w:ascii="Trebuchet MS" w:eastAsia="MS Mincho" w:hAnsi="Trebuchet MS"/>
        </w:rPr>
        <w:t>- nivel avansat.</w:t>
      </w:r>
    </w:p>
    <w:p w14:paraId="756A4826" w14:textId="77777777" w:rsidR="004C3446" w:rsidRPr="002246DE" w:rsidRDefault="004C3446" w:rsidP="004C3446">
      <w:pPr>
        <w:ind w:left="720"/>
        <w:rPr>
          <w:rFonts w:ascii="Trebuchet MS" w:hAnsi="Trebuchet MS"/>
        </w:rPr>
      </w:pPr>
    </w:p>
    <w:p w14:paraId="095EE147" w14:textId="77777777" w:rsidR="004C3446" w:rsidRPr="002246DE" w:rsidRDefault="004C3446" w:rsidP="004C3446">
      <w:pPr>
        <w:tabs>
          <w:tab w:val="left" w:pos="1080"/>
        </w:tabs>
        <w:jc w:val="both"/>
        <w:rPr>
          <w:rFonts w:ascii="Trebuchet MS" w:hAnsi="Trebuchet MS"/>
          <w:b/>
          <w:bCs/>
          <w:iCs/>
        </w:rPr>
      </w:pPr>
      <w:r w:rsidRPr="002246DE">
        <w:rPr>
          <w:rFonts w:ascii="Trebuchet MS" w:hAnsi="Trebuchet MS"/>
          <w:b/>
          <w:bCs/>
          <w:iCs/>
        </w:rPr>
        <w:t>ATRIBUȚIILE POSTULUI:</w:t>
      </w:r>
    </w:p>
    <w:bookmarkEnd w:id="3"/>
    <w:p w14:paraId="5845EBB0" w14:textId="16E5952C"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Implementează activităţile referitoare la aspectele sociale şi de mediu, incluse în planul de management al mediului al proiectului;</w:t>
      </w:r>
    </w:p>
    <w:p w14:paraId="0D6FAE82"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Analizează propunerile de investiții (sub-proiectele) și se asigură că aspectele sociale şi de mediu sunt abordate în mod corespunzător prin elaborarea unei analize de mediu specifice fiecărui sub-proiect, care va include aspecte referitoare la evaluările de mediu, habitatele naturale, managementul dăunătorilor, păduri, proiecte pe căile navigabile internaționale, consultări publice și sănătatea și siguranța la locul de muncă (acolo unde este cazul pentru cele menționate anterior);</w:t>
      </w:r>
    </w:p>
    <w:p w14:paraId="10867677"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Asigură raportarea în cadrul proiectului pe aspectele privind politicile asiguratorii;</w:t>
      </w:r>
    </w:p>
    <w:p w14:paraId="117B606A"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Asigură supravegherea de ansamblu a modalității de gestionare a aspectelor de mediu și sociale, pe durata implementării sub-proiectelor și verifică măsurile aferente luate de către beneficiari pentru respectarea politicilor de mediu și sociale, după caz;</w:t>
      </w:r>
    </w:p>
    <w:p w14:paraId="452E8A4A" w14:textId="6F7510D0"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 xml:space="preserve">Oferă consultanță de specialitate Beneficiarilor </w:t>
      </w:r>
      <w:r w:rsidR="00C05CE0">
        <w:rPr>
          <w:rFonts w:ascii="Trebuchet MS" w:hAnsi="Trebuchet MS"/>
          <w:sz w:val="22"/>
          <w:szCs w:val="22"/>
          <w:lang w:val="ro-RO"/>
        </w:rPr>
        <w:t>î</w:t>
      </w:r>
      <w:r w:rsidRPr="002246DE">
        <w:rPr>
          <w:rFonts w:ascii="Trebuchet MS" w:hAnsi="Trebuchet MS"/>
          <w:sz w:val="22"/>
          <w:szCs w:val="22"/>
          <w:lang w:val="ro-RO"/>
        </w:rPr>
        <w:t>n pregătirea documentațiilor și în implementarea cu succes a instrumentelor/documentelor referitoare la evaluarea impactului asupra mediului, inclusiv pregătirea de studii de impact/risc asupra mediului și de planuri de management al mediului</w:t>
      </w:r>
      <w:r w:rsidR="00C05CE0">
        <w:rPr>
          <w:rFonts w:ascii="Trebuchet MS" w:hAnsi="Trebuchet MS"/>
          <w:sz w:val="22"/>
          <w:szCs w:val="22"/>
          <w:lang w:val="ro-RO"/>
        </w:rPr>
        <w:t>;</w:t>
      </w:r>
    </w:p>
    <w:p w14:paraId="257C132C" w14:textId="7912E522"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 xml:space="preserve">Oferă consultanță de specialitate echipei UMP în ceea ce privește strategiile și abordările pentru a respecta în mod efectiv şi eficient politicile asiguratorii și cerințele operaționale ale Băncii Mondiale, în domeniul mediului; </w:t>
      </w:r>
    </w:p>
    <w:p w14:paraId="23F8541B"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Împărtășește informații și se coordonează cu echipa de proiect și consultanții Băncii Mondiale care furnizează sprijin în ceea ce priveşte politicile asiguratorii în domeniul mediului;</w:t>
      </w:r>
    </w:p>
    <w:p w14:paraId="08BF507A"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Realizează vizite de supraveghere pe teren pe parcursul derulării sub-proiectelor și a altor activități din cadrul Proiectului;</w:t>
      </w:r>
    </w:p>
    <w:p w14:paraId="2E7F026E"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Monitorizează implementarea sub-proiectelor desemnate în cadrul Componentei 1 a proiectului și raportează Coordonatorului Tehnic Componenta 1;</w:t>
      </w:r>
    </w:p>
    <w:p w14:paraId="598D12F2"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Monitorizează contractele de bunuri, lucrări și consultanță alocate;</w:t>
      </w:r>
    </w:p>
    <w:p w14:paraId="141CB7B7"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Derulează periodic vizite pe teren, conform alocării, pentru a controla și aproba planurile, pentru a monitoriza conformitatea și pentru a raporta către Coordonatorul Tehnic al Componentei 1;</w:t>
      </w:r>
    </w:p>
    <w:p w14:paraId="2CC0AD3D"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Oferă expertiză de specialitate referitoare la politicile asiguratorii referitoare la aspectele de mediu și sociale în elaborarea specificațiilor tehnice aferente diferitelor activități;</w:t>
      </w:r>
    </w:p>
    <w:p w14:paraId="76C2DB1E" w14:textId="64ED4701"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Se asigură că toate activităţile necesare referitoare la politicile asiguratorii în domeniile social şi de mediu sunt incluse în planul de achiziţii al proiectului (cum ar fi instruiri, studii etc), dacă acestea sunt relevante</w:t>
      </w:r>
      <w:r w:rsidR="00C05CE0">
        <w:rPr>
          <w:rFonts w:ascii="Trebuchet MS" w:hAnsi="Trebuchet MS"/>
          <w:sz w:val="22"/>
          <w:szCs w:val="22"/>
          <w:lang w:val="ro-RO"/>
        </w:rPr>
        <w:t>;</w:t>
      </w:r>
    </w:p>
    <w:p w14:paraId="2C5D058F"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Face parte din componenţa comisiilor de evaluare/selecţie/recepţie organizate în cadrul Unităţii de Management al Proiectului, în conformitate cu actele administrative individuale;</w:t>
      </w:r>
    </w:p>
    <w:p w14:paraId="07AB1BF0"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rPr>
        <w:lastRenderedPageBreak/>
        <w:t xml:space="preserve">Vizează pentru "Bun de plată" documentele care atestă obligații de plată certe, </w:t>
      </w:r>
      <w:r w:rsidRPr="002246DE">
        <w:rPr>
          <w:rFonts w:ascii="Trebuchet MS" w:hAnsi="Trebuchet MS"/>
          <w:sz w:val="22"/>
          <w:szCs w:val="22"/>
          <w:lang w:val="ro-RO"/>
        </w:rPr>
        <w:t>în conformitate cu actele administrative individuale de împuternicire;</w:t>
      </w:r>
    </w:p>
    <w:p w14:paraId="4A5B899F"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Îndeplinește obligațiile care decurg din implementarea și dezvoltarea în cadrul UMP a Sistemului de Control Intern Managerial;</w:t>
      </w:r>
    </w:p>
    <w:p w14:paraId="34BB84E2" w14:textId="77777777" w:rsidR="00657081" w:rsidRPr="002246DE" w:rsidRDefault="00657081" w:rsidP="002246DE">
      <w:pPr>
        <w:pStyle w:val="ListParagraph"/>
        <w:numPr>
          <w:ilvl w:val="0"/>
          <w:numId w:val="17"/>
        </w:numPr>
        <w:ind w:left="567"/>
        <w:jc w:val="both"/>
        <w:rPr>
          <w:rFonts w:ascii="Trebuchet MS" w:hAnsi="Trebuchet MS"/>
          <w:sz w:val="22"/>
          <w:szCs w:val="22"/>
          <w:lang w:val="ro-RO"/>
        </w:rPr>
      </w:pPr>
      <w:r w:rsidRPr="002246DE">
        <w:rPr>
          <w:rFonts w:ascii="Trebuchet MS" w:hAnsi="Trebuchet MS"/>
          <w:sz w:val="22"/>
          <w:szCs w:val="22"/>
          <w:lang w:val="ro-RO"/>
        </w:rPr>
        <w:t>Îndeplinește următoarele obligații privind secutitatea și sănătatea în muncă:</w:t>
      </w:r>
    </w:p>
    <w:p w14:paraId="18E5B010" w14:textId="77777777" w:rsidR="00657081" w:rsidRPr="002246DE" w:rsidRDefault="00657081" w:rsidP="002246DE">
      <w:pPr>
        <w:pStyle w:val="ListParagraph"/>
        <w:numPr>
          <w:ilvl w:val="0"/>
          <w:numId w:val="16"/>
        </w:numPr>
        <w:ind w:left="993" w:hanging="142"/>
        <w:jc w:val="both"/>
        <w:rPr>
          <w:rFonts w:ascii="Trebuchet MS" w:hAnsi="Trebuchet MS"/>
          <w:sz w:val="22"/>
          <w:szCs w:val="22"/>
          <w:lang w:val="ro-RO"/>
        </w:rPr>
      </w:pPr>
      <w:r w:rsidRPr="002246DE">
        <w:rPr>
          <w:rFonts w:ascii="Trebuchet MS" w:hAnsi="Trebuchet MS"/>
          <w:sz w:val="22"/>
          <w:szCs w:val="22"/>
          <w:lang w:val="ro-RO"/>
        </w:rPr>
        <w:t>să efectueze controalele medicale proprii (periodic şi la schimbarea postului, a locului de muncă sau a condiţiilor în care îşi desfăşoară activitatea, în alte condiţii stabilite de medicul de medicina muncii) certificând prin fişa de aptitudine în muncă efectuarea acestora;</w:t>
      </w:r>
    </w:p>
    <w:p w14:paraId="3EA0271C" w14:textId="6F20231D" w:rsidR="00657081" w:rsidRDefault="00657081" w:rsidP="002246DE">
      <w:pPr>
        <w:pStyle w:val="ListParagraph"/>
        <w:numPr>
          <w:ilvl w:val="0"/>
          <w:numId w:val="16"/>
        </w:numPr>
        <w:ind w:left="993" w:hanging="142"/>
        <w:jc w:val="both"/>
        <w:rPr>
          <w:rFonts w:ascii="Trebuchet MS" w:hAnsi="Trebuchet MS"/>
          <w:sz w:val="22"/>
          <w:szCs w:val="22"/>
          <w:lang w:val="ro-RO"/>
        </w:rPr>
      </w:pPr>
      <w:r w:rsidRPr="002246DE">
        <w:rPr>
          <w:rFonts w:ascii="Trebuchet MS" w:hAnsi="Trebuchet MS"/>
          <w:sz w:val="22"/>
          <w:szCs w:val="22"/>
          <w:lang w:val="ro-RO"/>
        </w:rPr>
        <w:t>să participe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p w14:paraId="3EF00612" w14:textId="77777777" w:rsidR="002246DE" w:rsidRPr="002246DE" w:rsidRDefault="002246DE" w:rsidP="002246DE">
      <w:pPr>
        <w:pStyle w:val="ListParagraph"/>
        <w:ind w:left="993"/>
        <w:jc w:val="both"/>
        <w:rPr>
          <w:rFonts w:ascii="Trebuchet MS" w:hAnsi="Trebuchet MS"/>
          <w:sz w:val="22"/>
          <w:szCs w:val="22"/>
          <w:lang w:val="ro-RO"/>
        </w:rPr>
      </w:pPr>
    </w:p>
    <w:p w14:paraId="7CDEEE22" w14:textId="77777777" w:rsidR="004C3446" w:rsidRPr="002246DE" w:rsidRDefault="004C3446" w:rsidP="004C3446">
      <w:pPr>
        <w:jc w:val="both"/>
        <w:rPr>
          <w:rFonts w:ascii="Trebuchet MS" w:hAnsi="Trebuchet MS" w:cs="Calibri"/>
          <w:b/>
          <w:bCs/>
        </w:rPr>
      </w:pPr>
      <w:r w:rsidRPr="002246DE">
        <w:rPr>
          <w:rFonts w:ascii="Trebuchet MS" w:hAnsi="Trebuchet MS" w:cs="Calibri"/>
          <w:b/>
          <w:bCs/>
        </w:rPr>
        <w:t>BIBLIOGRAFIE:</w:t>
      </w:r>
    </w:p>
    <w:p w14:paraId="0F628BDC" w14:textId="77777777" w:rsidR="004C3446" w:rsidRPr="002246DE" w:rsidRDefault="004C3446" w:rsidP="00C24901">
      <w:pPr>
        <w:numPr>
          <w:ilvl w:val="0"/>
          <w:numId w:val="11"/>
        </w:numPr>
        <w:jc w:val="both"/>
        <w:rPr>
          <w:rFonts w:ascii="Trebuchet MS" w:hAnsi="Trebuchet MS" w:cs="Calibri"/>
        </w:rPr>
      </w:pPr>
      <w:r w:rsidRPr="002246DE">
        <w:rPr>
          <w:rFonts w:ascii="Trebuchet MS" w:hAnsi="Trebuchet MS" w:cs="Calibri"/>
        </w:rPr>
        <w:t>Constituția României, republicată;</w:t>
      </w:r>
    </w:p>
    <w:p w14:paraId="529C33FD" w14:textId="77777777" w:rsidR="004C3446" w:rsidRPr="002246DE" w:rsidRDefault="004C3446" w:rsidP="00C24901">
      <w:pPr>
        <w:numPr>
          <w:ilvl w:val="0"/>
          <w:numId w:val="11"/>
        </w:numPr>
        <w:jc w:val="both"/>
        <w:rPr>
          <w:rFonts w:ascii="Trebuchet MS" w:hAnsi="Trebuchet MS" w:cs="Calibri"/>
        </w:rPr>
      </w:pPr>
      <w:r w:rsidRPr="002246DE">
        <w:rPr>
          <w:rFonts w:ascii="Trebuchet MS" w:hAnsi="Trebuchet MS" w:cs="Calibri"/>
        </w:rPr>
        <w:t>Codul muncii cu modificările și completările ulterioare;</w:t>
      </w:r>
    </w:p>
    <w:p w14:paraId="4D834C2C" w14:textId="77777777" w:rsidR="004C3446" w:rsidRPr="002246DE" w:rsidRDefault="004C3446" w:rsidP="00C24901">
      <w:pPr>
        <w:numPr>
          <w:ilvl w:val="0"/>
          <w:numId w:val="11"/>
        </w:numPr>
        <w:jc w:val="both"/>
        <w:rPr>
          <w:rFonts w:ascii="Trebuchet MS" w:hAnsi="Trebuchet MS" w:cs="Calibri"/>
        </w:rPr>
      </w:pPr>
      <w:r w:rsidRPr="002246DE">
        <w:rPr>
          <w:rFonts w:ascii="Trebuchet MS" w:hAnsi="Trebuchet MS" w:cs="Calibri"/>
        </w:rPr>
        <w:t>Titlul I și II ale părții a VI-a din Ordonanța de urgență a Guvernului nr. 57/2019 privind Codul administrativ, cu modificările și completările ulterioare;</w:t>
      </w:r>
    </w:p>
    <w:p w14:paraId="410E16F7" w14:textId="77777777" w:rsidR="004C3446" w:rsidRPr="002246DE" w:rsidRDefault="004C3446" w:rsidP="00C24901">
      <w:pPr>
        <w:numPr>
          <w:ilvl w:val="0"/>
          <w:numId w:val="11"/>
        </w:numPr>
        <w:jc w:val="both"/>
        <w:rPr>
          <w:rFonts w:ascii="Trebuchet MS" w:hAnsi="Trebuchet MS" w:cs="Calibri"/>
        </w:rPr>
      </w:pPr>
      <w:r w:rsidRPr="002246DE">
        <w:rPr>
          <w:rFonts w:ascii="Trebuchet MS" w:hAnsi="Trebuchet MS" w:cs="Calibri"/>
        </w:rPr>
        <w:t>Ordonanța Guvernului nr. 137/2000( r) privind prevenirea şi sancționarea tuturor formelor de discriminare, cu modificările și completările ulterioare;</w:t>
      </w:r>
    </w:p>
    <w:p w14:paraId="5493D98C" w14:textId="77777777" w:rsidR="004C3446" w:rsidRPr="002246DE" w:rsidRDefault="004C3446" w:rsidP="00C24901">
      <w:pPr>
        <w:numPr>
          <w:ilvl w:val="0"/>
          <w:numId w:val="11"/>
        </w:numPr>
        <w:jc w:val="both"/>
        <w:rPr>
          <w:rFonts w:ascii="Trebuchet MS" w:hAnsi="Trebuchet MS" w:cs="Calibri"/>
        </w:rPr>
      </w:pPr>
      <w:r w:rsidRPr="002246DE">
        <w:rPr>
          <w:rFonts w:ascii="Trebuchet MS" w:hAnsi="Trebuchet MS" w:cs="Calibri"/>
        </w:rPr>
        <w:t>Legea nr.202/2002 privind egalitatea de șanse şi de tratament între femei şi bărbați, republicată, cu modificările şi completările ulterioare;</w:t>
      </w:r>
    </w:p>
    <w:p w14:paraId="470DA534" w14:textId="77777777" w:rsidR="004C3446" w:rsidRPr="00C24901" w:rsidRDefault="004C3446" w:rsidP="00C24901">
      <w:pPr>
        <w:numPr>
          <w:ilvl w:val="0"/>
          <w:numId w:val="11"/>
        </w:numPr>
        <w:jc w:val="both"/>
        <w:rPr>
          <w:rFonts w:ascii="Trebuchet MS" w:hAnsi="Trebuchet MS" w:cs="Calibri"/>
        </w:rPr>
      </w:pPr>
      <w:r w:rsidRPr="002246DE">
        <w:rPr>
          <w:rFonts w:ascii="Trebuchet MS" w:hAnsi="Trebuchet MS" w:cs="Calibri"/>
        </w:rPr>
        <w:t xml:space="preserve">Hotărârea Guvernului nr. 43/2020 privind organizarea și funcționarea Ministerului Mediului, </w:t>
      </w:r>
      <w:r w:rsidRPr="00C24901">
        <w:rPr>
          <w:rFonts w:ascii="Trebuchet MS" w:hAnsi="Trebuchet MS" w:cs="Calibri"/>
        </w:rPr>
        <w:t>Apelor și Pădurilor, cu modificările și completările ulterioare;</w:t>
      </w:r>
    </w:p>
    <w:p w14:paraId="78E41FF9" w14:textId="77777777" w:rsidR="004C3446" w:rsidRPr="00C24901" w:rsidRDefault="004C3446" w:rsidP="00C24901">
      <w:pPr>
        <w:pStyle w:val="Default"/>
        <w:numPr>
          <w:ilvl w:val="0"/>
          <w:numId w:val="11"/>
        </w:numPr>
        <w:ind w:left="714" w:hanging="357"/>
        <w:jc w:val="both"/>
        <w:rPr>
          <w:rFonts w:ascii="Trebuchet MS" w:hAnsi="Trebuchet MS"/>
          <w:sz w:val="22"/>
          <w:szCs w:val="22"/>
          <w:lang w:val="ro-RO"/>
        </w:rPr>
      </w:pPr>
      <w:r w:rsidRPr="00C24901">
        <w:rPr>
          <w:rFonts w:ascii="Trebuchet MS" w:hAnsi="Trebuchet MS"/>
          <w:color w:val="auto"/>
          <w:sz w:val="22"/>
          <w:szCs w:val="22"/>
          <w:lang w:val="ro-RO"/>
        </w:rPr>
        <w:t xml:space="preserve">DIRECTIVA </w:t>
      </w:r>
      <w:r w:rsidRPr="00C24901">
        <w:rPr>
          <w:rFonts w:ascii="Trebuchet MS" w:hAnsi="Trebuchet MS"/>
          <w:sz w:val="22"/>
          <w:szCs w:val="22"/>
          <w:lang w:val="ro-RO"/>
        </w:rPr>
        <w:t>CONSILIULUI din 12 decembrie 1991 privind protecția apelor împotriva poluării cu nitrați proveniți din surse agricole (91/676/CEE);</w:t>
      </w:r>
    </w:p>
    <w:p w14:paraId="6BF344A3" w14:textId="71135C3D" w:rsidR="004C3446" w:rsidRPr="00C24901" w:rsidRDefault="004C3446" w:rsidP="00C24901">
      <w:pPr>
        <w:pStyle w:val="Default"/>
        <w:numPr>
          <w:ilvl w:val="0"/>
          <w:numId w:val="11"/>
        </w:numPr>
        <w:ind w:left="714" w:hanging="357"/>
        <w:jc w:val="both"/>
        <w:rPr>
          <w:rFonts w:ascii="Trebuchet MS" w:hAnsi="Trebuchet MS"/>
          <w:sz w:val="22"/>
          <w:szCs w:val="22"/>
          <w:lang w:val="ro-RO"/>
        </w:rPr>
      </w:pPr>
      <w:r w:rsidRPr="00C24901">
        <w:rPr>
          <w:rFonts w:ascii="Trebuchet MS" w:hAnsi="Trebuchet MS"/>
          <w:sz w:val="22"/>
          <w:szCs w:val="22"/>
          <w:lang w:val="ro-RO"/>
        </w:rPr>
        <w:t xml:space="preserve">Legea nr. 46/2017 privind ratificarea Acordului de împrumut (finanțare adițională pentru Proiectul privind controlul integrat al poluării cu nutrienți) dintre România și Banca Internațională pentru Reconstrucție și Dezvoltare, semnat la Washington la 14 aprilie 2016, cu modificările </w:t>
      </w:r>
      <w:r w:rsidR="00137C61" w:rsidRPr="00C24901">
        <w:rPr>
          <w:rFonts w:ascii="Trebuchet MS" w:hAnsi="Trebuchet MS"/>
          <w:sz w:val="22"/>
          <w:szCs w:val="22"/>
          <w:lang w:val="ro-RO"/>
        </w:rPr>
        <w:t>ș</w:t>
      </w:r>
      <w:r w:rsidRPr="00C24901">
        <w:rPr>
          <w:rFonts w:ascii="Trebuchet MS" w:hAnsi="Trebuchet MS"/>
          <w:sz w:val="22"/>
          <w:szCs w:val="22"/>
          <w:lang w:val="ro-RO"/>
        </w:rPr>
        <w:t>i completările ulterioare;</w:t>
      </w:r>
    </w:p>
    <w:p w14:paraId="5C2DF659" w14:textId="77777777" w:rsidR="004C3446" w:rsidRPr="00C24901" w:rsidRDefault="004C3446" w:rsidP="00C24901">
      <w:pPr>
        <w:pStyle w:val="Default"/>
        <w:numPr>
          <w:ilvl w:val="0"/>
          <w:numId w:val="11"/>
        </w:numPr>
        <w:ind w:left="714" w:hanging="357"/>
        <w:jc w:val="both"/>
        <w:rPr>
          <w:rFonts w:ascii="Trebuchet MS" w:hAnsi="Trebuchet MS"/>
          <w:sz w:val="22"/>
          <w:szCs w:val="22"/>
          <w:lang w:val="ro-RO"/>
        </w:rPr>
      </w:pPr>
      <w:r w:rsidRPr="00C24901">
        <w:rPr>
          <w:rFonts w:ascii="Trebuchet MS" w:hAnsi="Trebuchet MS"/>
          <w:sz w:val="22"/>
          <w:szCs w:val="22"/>
          <w:lang w:val="ro-RO"/>
        </w:rPr>
        <w:t xml:space="preserve">Planul Național de Redresare și Reziliență, secțiune aferentă Pilon 1. Tranziție verde- Componenta 3 Managementul integrat al deșeurilor și tranziția către economia circulară; Sub-Componenta I.2 Dezvoltarea infrastructurii pentru managementul gunoiului de grajd și al altor deșeuri agricole compostabile, disponibil la </w:t>
      </w:r>
      <w:hyperlink r:id="rId9" w:history="1">
        <w:r w:rsidRPr="00C24901">
          <w:rPr>
            <w:rStyle w:val="Hyperlink"/>
            <w:rFonts w:ascii="Trebuchet MS" w:hAnsi="Trebuchet MS"/>
            <w:sz w:val="22"/>
            <w:szCs w:val="22"/>
            <w:lang w:val="ro-RO"/>
          </w:rPr>
          <w:t>https://mfe.gov.ro/pnrr/</w:t>
        </w:r>
      </w:hyperlink>
      <w:r w:rsidRPr="00C24901">
        <w:rPr>
          <w:rFonts w:ascii="Trebuchet MS" w:hAnsi="Trebuchet MS"/>
          <w:sz w:val="22"/>
          <w:szCs w:val="22"/>
          <w:lang w:val="ro-RO"/>
        </w:rPr>
        <w:t>;</w:t>
      </w:r>
    </w:p>
    <w:p w14:paraId="6A50A446" w14:textId="5FA9DE07" w:rsidR="004C3446" w:rsidRPr="00C24901" w:rsidRDefault="00C24901" w:rsidP="00C24901">
      <w:pPr>
        <w:pStyle w:val="Default"/>
        <w:numPr>
          <w:ilvl w:val="0"/>
          <w:numId w:val="11"/>
        </w:numPr>
        <w:jc w:val="both"/>
        <w:rPr>
          <w:rFonts w:ascii="Trebuchet MS" w:hAnsi="Trebuchet MS"/>
          <w:sz w:val="22"/>
          <w:szCs w:val="22"/>
          <w:lang w:val="ro-RO"/>
        </w:rPr>
      </w:pPr>
      <w:r w:rsidRPr="00C24901">
        <w:rPr>
          <w:sz w:val="22"/>
          <w:szCs w:val="22"/>
          <w:lang w:val="ro-RO"/>
        </w:rPr>
        <w:t>Legea 292/2018 privind evaluarea impactului anumitor proiecte publice si private asupra mediului</w:t>
      </w:r>
      <w:r w:rsidR="004C3446" w:rsidRPr="00C24901">
        <w:rPr>
          <w:rFonts w:ascii="Trebuchet MS" w:hAnsi="Trebuchet MS"/>
          <w:sz w:val="22"/>
          <w:szCs w:val="22"/>
          <w:lang w:val="ro-RO"/>
        </w:rPr>
        <w:t xml:space="preserve">; </w:t>
      </w:r>
    </w:p>
    <w:p w14:paraId="32BAF982" w14:textId="7AEB82F9" w:rsidR="004C3446" w:rsidRPr="00C24901" w:rsidRDefault="00C24901" w:rsidP="00C24901">
      <w:pPr>
        <w:pStyle w:val="Default"/>
        <w:numPr>
          <w:ilvl w:val="0"/>
          <w:numId w:val="11"/>
        </w:numPr>
        <w:jc w:val="both"/>
        <w:rPr>
          <w:rFonts w:ascii="Trebuchet MS" w:hAnsi="Trebuchet MS"/>
          <w:sz w:val="22"/>
          <w:szCs w:val="22"/>
          <w:lang w:val="ro-RO"/>
        </w:rPr>
      </w:pPr>
      <w:r w:rsidRPr="00C24901">
        <w:rPr>
          <w:sz w:val="22"/>
          <w:szCs w:val="22"/>
          <w:lang w:val="ro-RO"/>
        </w:rPr>
        <w:t>The World Bank</w:t>
      </w:r>
      <w:r w:rsidRPr="00C24901">
        <w:rPr>
          <w:sz w:val="22"/>
          <w:szCs w:val="22"/>
        </w:rPr>
        <w:t xml:space="preserve">’s </w:t>
      </w:r>
      <w:r w:rsidRPr="00C24901">
        <w:rPr>
          <w:sz w:val="22"/>
          <w:szCs w:val="22"/>
          <w:lang w:val="ro-RO"/>
        </w:rPr>
        <w:t xml:space="preserve">Environmental and Social Framework (ESF) </w:t>
      </w:r>
      <w:hyperlink r:id="rId10" w:history="1">
        <w:r w:rsidRPr="00C24901">
          <w:rPr>
            <w:rStyle w:val="Hyperlink"/>
            <w:sz w:val="22"/>
            <w:szCs w:val="22"/>
            <w:lang w:val="ro-RO"/>
          </w:rPr>
          <w:t>https://www.worldbank.org/en/projects-operations/environmental-and-social-framework</w:t>
        </w:r>
      </w:hyperlink>
      <w:r w:rsidR="004C3446" w:rsidRPr="00C24901">
        <w:rPr>
          <w:rFonts w:ascii="Trebuchet MS" w:hAnsi="Trebuchet MS"/>
          <w:sz w:val="22"/>
          <w:szCs w:val="22"/>
          <w:lang w:val="ro-RO"/>
        </w:rPr>
        <w:t xml:space="preserve">; </w:t>
      </w:r>
    </w:p>
    <w:p w14:paraId="4A02AF2B" w14:textId="10B2C98A" w:rsidR="004C3446" w:rsidRPr="00C24901" w:rsidRDefault="00C24901" w:rsidP="00C24901">
      <w:pPr>
        <w:pStyle w:val="Default"/>
        <w:numPr>
          <w:ilvl w:val="0"/>
          <w:numId w:val="11"/>
        </w:numPr>
        <w:jc w:val="both"/>
        <w:rPr>
          <w:sz w:val="22"/>
          <w:szCs w:val="22"/>
          <w:lang w:val="ro-RO"/>
        </w:rPr>
      </w:pPr>
      <w:r w:rsidRPr="00C24901">
        <w:t>ENVIRONMENTAL MANAGEMENT PLAN and ENVIRONMENTAL GUIDELINES for Integrated Nutrient Pollution Control Project</w:t>
      </w:r>
      <w:r w:rsidRPr="00C24901">
        <w:rPr>
          <w:sz w:val="22"/>
          <w:szCs w:val="22"/>
          <w:lang w:val="ro-RO"/>
        </w:rPr>
        <w:t xml:space="preserve"> (</w:t>
      </w:r>
      <w:hyperlink r:id="rId11" w:history="1">
        <w:r w:rsidRPr="00C24901">
          <w:rPr>
            <w:rStyle w:val="Hyperlink"/>
            <w:sz w:val="22"/>
            <w:szCs w:val="22"/>
            <w:lang w:val="ro-RO"/>
          </w:rPr>
          <w:t>http://www.inpcp.ro/wp-content/uploads/2019/08/Revised-INPCP-AF-EMP_Aug2019.pdf</w:t>
        </w:r>
      </w:hyperlink>
      <w:r w:rsidRPr="00C24901">
        <w:rPr>
          <w:sz w:val="22"/>
          <w:szCs w:val="22"/>
          <w:lang w:val="ro-RO"/>
        </w:rPr>
        <w:t xml:space="preserve"> )</w:t>
      </w:r>
      <w:r w:rsidR="004C3446" w:rsidRPr="00C24901">
        <w:rPr>
          <w:rFonts w:ascii="Trebuchet MS" w:hAnsi="Trebuchet MS"/>
          <w:sz w:val="22"/>
          <w:szCs w:val="22"/>
          <w:lang w:val="ro-RO"/>
        </w:rPr>
        <w:t xml:space="preserve">; </w:t>
      </w:r>
    </w:p>
    <w:p w14:paraId="7AC013BD" w14:textId="60E32A30" w:rsidR="00C24901" w:rsidRPr="00C24901" w:rsidRDefault="00C24901" w:rsidP="00C24901">
      <w:pPr>
        <w:pStyle w:val="ListParagraph"/>
        <w:numPr>
          <w:ilvl w:val="0"/>
          <w:numId w:val="11"/>
        </w:numPr>
        <w:ind w:right="-28"/>
        <w:jc w:val="both"/>
        <w:rPr>
          <w:rFonts w:ascii="Trebuchet MS" w:hAnsi="Trebuchet MS"/>
          <w:sz w:val="22"/>
          <w:szCs w:val="22"/>
          <w:lang w:val="ro-RO"/>
        </w:rPr>
      </w:pPr>
      <w:r w:rsidRPr="00C24901">
        <w:rPr>
          <w:rFonts w:ascii="Trebuchet MS" w:hAnsi="Trebuchet MS" w:cs="Calibri"/>
        </w:rPr>
        <w:t xml:space="preserve">Hotărârea Guvernului </w:t>
      </w:r>
      <w:r w:rsidRPr="00C24901">
        <w:rPr>
          <w:rFonts w:ascii="Trebuchet MS" w:hAnsi="Trebuchet MS"/>
          <w:sz w:val="22"/>
          <w:szCs w:val="22"/>
          <w:lang w:val="ro-RO"/>
        </w:rPr>
        <w:t>nr. 907/2016 privind etapele de elaborare și conținutul-cadru al documentațiilor tehnico-economice aferente obiectivelor/proiectelor de investiții finanțate din fonduri publice, cu modificările și completările ulterioare;</w:t>
      </w:r>
    </w:p>
    <w:p w14:paraId="0FDC2411" w14:textId="77777777" w:rsidR="00A650D9" w:rsidRPr="00C24901" w:rsidRDefault="00A650D9" w:rsidP="00C24901">
      <w:pPr>
        <w:pStyle w:val="Default"/>
        <w:numPr>
          <w:ilvl w:val="0"/>
          <w:numId w:val="11"/>
        </w:numPr>
        <w:jc w:val="both"/>
        <w:rPr>
          <w:rFonts w:ascii="Trebuchet MS" w:hAnsi="Trebuchet MS"/>
          <w:sz w:val="22"/>
          <w:szCs w:val="22"/>
          <w:lang w:val="ro-RO"/>
        </w:rPr>
      </w:pPr>
      <w:r w:rsidRPr="00C24901">
        <w:rPr>
          <w:rFonts w:ascii="Trebuchet MS" w:hAnsi="Trebuchet MS"/>
          <w:sz w:val="22"/>
          <w:szCs w:val="22"/>
          <w:lang w:val="ro-RO"/>
        </w:rPr>
        <w:t>Informații care se regăsesc în pagina principala a site-ului www.apanoastra.ro dar și în secțiunile ”Platforme”, ”Info Nitrați” și ”Evenimente” și informații din pagina  www.inpcp.ro, secțiunile: ”Acasă”, ”Istoric” și ”Rezultate”;</w:t>
      </w:r>
    </w:p>
    <w:p w14:paraId="148FE5E2" w14:textId="1CADF6C9" w:rsidR="004D7729" w:rsidRPr="002246DE" w:rsidRDefault="00B94690" w:rsidP="004D7729">
      <w:pPr>
        <w:jc w:val="both"/>
        <w:rPr>
          <w:rFonts w:ascii="Trebuchet MS" w:hAnsi="Trebuchet MS"/>
        </w:rPr>
      </w:pPr>
      <w:r w:rsidRPr="002246DE">
        <w:rPr>
          <w:rFonts w:ascii="Trebuchet MS" w:hAnsi="Trebuchet MS"/>
          <w:b/>
        </w:rPr>
        <w:t>NOTĂ:</w:t>
      </w:r>
      <w:r w:rsidRPr="002246DE">
        <w:rPr>
          <w:rFonts w:ascii="Trebuchet MS" w:hAnsi="Trebuchet MS"/>
        </w:rPr>
        <w:t xml:space="preserve"> Actele normative se completează cu reglementările legale de completare și modificare a acestora, precum și cu republicările ulterioare.</w:t>
      </w:r>
    </w:p>
    <w:p w14:paraId="58E13CC8" w14:textId="77777777" w:rsidR="00163750" w:rsidRPr="002246DE" w:rsidRDefault="00163750" w:rsidP="004D7729">
      <w:pPr>
        <w:jc w:val="both"/>
        <w:rPr>
          <w:rFonts w:ascii="Trebuchet MS" w:hAnsi="Trebuchet MS"/>
        </w:rPr>
      </w:pPr>
    </w:p>
    <w:p w14:paraId="4ABDFD9A" w14:textId="341ABAD3" w:rsidR="00163750" w:rsidRPr="002246DE" w:rsidRDefault="00163750" w:rsidP="00163750">
      <w:pPr>
        <w:rPr>
          <w:rFonts w:ascii="Trebuchet MS" w:hAnsi="Trebuchet MS"/>
          <w:b/>
        </w:rPr>
      </w:pPr>
      <w:r w:rsidRPr="002246DE">
        <w:rPr>
          <w:rFonts w:ascii="Trebuchet MS" w:hAnsi="Trebuchet MS"/>
        </w:rPr>
        <w:t>Secretar co</w:t>
      </w:r>
      <w:r w:rsidR="00825039" w:rsidRPr="002246DE">
        <w:rPr>
          <w:rFonts w:ascii="Trebuchet MS" w:hAnsi="Trebuchet MS"/>
        </w:rPr>
        <w:t>misie</w:t>
      </w:r>
      <w:r w:rsidRPr="002246DE">
        <w:rPr>
          <w:rFonts w:ascii="Trebuchet MS" w:hAnsi="Trebuchet MS"/>
        </w:rPr>
        <w:t>,</w:t>
      </w:r>
    </w:p>
    <w:sectPr w:rsidR="00163750" w:rsidRPr="002246DE" w:rsidSect="00270FE2">
      <w:headerReference w:type="default" r:id="rId12"/>
      <w:footerReference w:type="default" r:id="rId13"/>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50A8" w14:textId="77777777" w:rsidR="003F3F10" w:rsidRDefault="003F3F10" w:rsidP="000235A4">
      <w:r>
        <w:separator/>
      </w:r>
    </w:p>
  </w:endnote>
  <w:endnote w:type="continuationSeparator" w:id="0">
    <w:p w14:paraId="11C6470C" w14:textId="77777777" w:rsidR="003F3F10" w:rsidRDefault="003F3F10"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ArialMT">
    <w:altName w:val="Arial"/>
    <w:charset w:val="00"/>
    <w:family w:val="swiss"/>
    <w:pitch w:val="default"/>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DED7" w14:textId="77777777" w:rsidR="003F3F10" w:rsidRDefault="003F3F10" w:rsidP="000235A4">
      <w:r>
        <w:separator/>
      </w:r>
    </w:p>
  </w:footnote>
  <w:footnote w:type="continuationSeparator" w:id="0">
    <w:p w14:paraId="699F06B3" w14:textId="77777777" w:rsidR="003F3F10" w:rsidRDefault="003F3F10"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BEC051CC"/>
    <w:lvl w:ilvl="0" w:tplc="2E26C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07EA1"/>
    <w:multiLevelType w:val="hybridMultilevel"/>
    <w:tmpl w:val="E99EF4F4"/>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272651"/>
    <w:multiLevelType w:val="hybridMultilevel"/>
    <w:tmpl w:val="98325EAE"/>
    <w:lvl w:ilvl="0" w:tplc="E4D8BCA4">
      <w:numFmt w:val="bullet"/>
      <w:lvlText w:val="-"/>
      <w:lvlJc w:val="left"/>
      <w:pPr>
        <w:ind w:left="644" w:hanging="360"/>
      </w:pPr>
      <w:rPr>
        <w:rFonts w:ascii="Trebuchet MS" w:eastAsia="Times New Roman" w:hAnsi="Trebuchet MS" w:cs="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45CA0D1B"/>
    <w:multiLevelType w:val="hybridMultilevel"/>
    <w:tmpl w:val="AD6C7DC4"/>
    <w:lvl w:ilvl="0" w:tplc="B7408CD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C1BBF"/>
    <w:multiLevelType w:val="hybridMultilevel"/>
    <w:tmpl w:val="DFAC6298"/>
    <w:lvl w:ilvl="0" w:tplc="031833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F45AE"/>
    <w:multiLevelType w:val="hybridMultilevel"/>
    <w:tmpl w:val="BA22253C"/>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C5583"/>
    <w:multiLevelType w:val="hybridMultilevel"/>
    <w:tmpl w:val="7AD0E7C4"/>
    <w:lvl w:ilvl="0" w:tplc="F162BE4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B1FB0"/>
    <w:multiLevelType w:val="hybridMultilevel"/>
    <w:tmpl w:val="548027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3"/>
  </w:num>
  <w:num w:numId="2" w16cid:durableId="856383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10"/>
  </w:num>
  <w:num w:numId="4" w16cid:durableId="1553686884">
    <w:abstractNumId w:val="13"/>
  </w:num>
  <w:num w:numId="5" w16cid:durableId="195700122">
    <w:abstractNumId w:val="2"/>
  </w:num>
  <w:num w:numId="6" w16cid:durableId="220678379">
    <w:abstractNumId w:val="4"/>
  </w:num>
  <w:num w:numId="7" w16cid:durableId="1440831862">
    <w:abstractNumId w:val="15"/>
  </w:num>
  <w:num w:numId="8" w16cid:durableId="1552111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11"/>
  </w:num>
  <w:num w:numId="10" w16cid:durableId="839976300">
    <w:abstractNumId w:val="16"/>
  </w:num>
  <w:num w:numId="11" w16cid:durableId="511605148">
    <w:abstractNumId w:val="0"/>
  </w:num>
  <w:num w:numId="12" w16cid:durableId="735320954">
    <w:abstractNumId w:val="6"/>
  </w:num>
  <w:num w:numId="13" w16cid:durableId="1111825263">
    <w:abstractNumId w:val="8"/>
  </w:num>
  <w:num w:numId="14" w16cid:durableId="727648574">
    <w:abstractNumId w:val="7"/>
  </w:num>
  <w:num w:numId="15" w16cid:durableId="1335375177">
    <w:abstractNumId w:val="12"/>
  </w:num>
  <w:num w:numId="16" w16cid:durableId="1671367165">
    <w:abstractNumId w:val="9"/>
  </w:num>
  <w:num w:numId="17" w16cid:durableId="682437036">
    <w:abstractNumId w:val="1"/>
  </w:num>
  <w:num w:numId="18" w16cid:durableId="52482817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13BE6"/>
    <w:rsid w:val="00013E91"/>
    <w:rsid w:val="00015C1D"/>
    <w:rsid w:val="000235A4"/>
    <w:rsid w:val="000265ED"/>
    <w:rsid w:val="000301CB"/>
    <w:rsid w:val="000347E8"/>
    <w:rsid w:val="00045418"/>
    <w:rsid w:val="00060F07"/>
    <w:rsid w:val="00074EF5"/>
    <w:rsid w:val="000A122B"/>
    <w:rsid w:val="000A32CF"/>
    <w:rsid w:val="000A3630"/>
    <w:rsid w:val="000B0249"/>
    <w:rsid w:val="000C26C2"/>
    <w:rsid w:val="000C74B7"/>
    <w:rsid w:val="000C7D4B"/>
    <w:rsid w:val="000E54CC"/>
    <w:rsid w:val="001107C7"/>
    <w:rsid w:val="00111257"/>
    <w:rsid w:val="00120839"/>
    <w:rsid w:val="00120E95"/>
    <w:rsid w:val="001263F7"/>
    <w:rsid w:val="001305B6"/>
    <w:rsid w:val="001341BA"/>
    <w:rsid w:val="00137C61"/>
    <w:rsid w:val="00144B65"/>
    <w:rsid w:val="00162014"/>
    <w:rsid w:val="00163750"/>
    <w:rsid w:val="00164ED0"/>
    <w:rsid w:val="001700E0"/>
    <w:rsid w:val="00170273"/>
    <w:rsid w:val="00172067"/>
    <w:rsid w:val="00174EFD"/>
    <w:rsid w:val="00185C23"/>
    <w:rsid w:val="00191755"/>
    <w:rsid w:val="0019263C"/>
    <w:rsid w:val="00195629"/>
    <w:rsid w:val="001958D5"/>
    <w:rsid w:val="001A31A4"/>
    <w:rsid w:val="001A39AD"/>
    <w:rsid w:val="001A4019"/>
    <w:rsid w:val="001A7ABA"/>
    <w:rsid w:val="001B0CA8"/>
    <w:rsid w:val="001B29D6"/>
    <w:rsid w:val="001C2290"/>
    <w:rsid w:val="001C3E77"/>
    <w:rsid w:val="001C44AE"/>
    <w:rsid w:val="001D3DEE"/>
    <w:rsid w:val="001E4ADC"/>
    <w:rsid w:val="001F15DC"/>
    <w:rsid w:val="00213E3D"/>
    <w:rsid w:val="00217D0B"/>
    <w:rsid w:val="002246DE"/>
    <w:rsid w:val="00234AE2"/>
    <w:rsid w:val="0025709F"/>
    <w:rsid w:val="0026231F"/>
    <w:rsid w:val="00264B6A"/>
    <w:rsid w:val="00265454"/>
    <w:rsid w:val="002707B0"/>
    <w:rsid w:val="00270D51"/>
    <w:rsid w:val="00270FE2"/>
    <w:rsid w:val="00274571"/>
    <w:rsid w:val="00290D26"/>
    <w:rsid w:val="002A2A3C"/>
    <w:rsid w:val="002A3246"/>
    <w:rsid w:val="002C255C"/>
    <w:rsid w:val="002D2187"/>
    <w:rsid w:val="002D259D"/>
    <w:rsid w:val="002E53DF"/>
    <w:rsid w:val="002F0094"/>
    <w:rsid w:val="002F42CA"/>
    <w:rsid w:val="002F7E2B"/>
    <w:rsid w:val="003027F6"/>
    <w:rsid w:val="00304C66"/>
    <w:rsid w:val="00326CCC"/>
    <w:rsid w:val="003276DB"/>
    <w:rsid w:val="00346A28"/>
    <w:rsid w:val="00361FE3"/>
    <w:rsid w:val="0036451B"/>
    <w:rsid w:val="00372145"/>
    <w:rsid w:val="003851F5"/>
    <w:rsid w:val="00392DBE"/>
    <w:rsid w:val="003A1A2A"/>
    <w:rsid w:val="003A3D95"/>
    <w:rsid w:val="003B2071"/>
    <w:rsid w:val="003B66AB"/>
    <w:rsid w:val="003C315C"/>
    <w:rsid w:val="003C7830"/>
    <w:rsid w:val="003D06EC"/>
    <w:rsid w:val="003D327A"/>
    <w:rsid w:val="003D47FD"/>
    <w:rsid w:val="003E21D4"/>
    <w:rsid w:val="003E5375"/>
    <w:rsid w:val="003E5751"/>
    <w:rsid w:val="003F0C0E"/>
    <w:rsid w:val="003F1099"/>
    <w:rsid w:val="003F3F10"/>
    <w:rsid w:val="003F6B43"/>
    <w:rsid w:val="00406190"/>
    <w:rsid w:val="00410C39"/>
    <w:rsid w:val="00411CAB"/>
    <w:rsid w:val="00414065"/>
    <w:rsid w:val="00417B06"/>
    <w:rsid w:val="00422B6D"/>
    <w:rsid w:val="004236A9"/>
    <w:rsid w:val="004245F6"/>
    <w:rsid w:val="00433C49"/>
    <w:rsid w:val="00434FEF"/>
    <w:rsid w:val="00445EB2"/>
    <w:rsid w:val="00447500"/>
    <w:rsid w:val="00464A47"/>
    <w:rsid w:val="00466348"/>
    <w:rsid w:val="00471F5B"/>
    <w:rsid w:val="00484F81"/>
    <w:rsid w:val="0049173C"/>
    <w:rsid w:val="0049454E"/>
    <w:rsid w:val="004A1C90"/>
    <w:rsid w:val="004A79CB"/>
    <w:rsid w:val="004B6D04"/>
    <w:rsid w:val="004C3446"/>
    <w:rsid w:val="004D7729"/>
    <w:rsid w:val="004F55AD"/>
    <w:rsid w:val="004F7EC9"/>
    <w:rsid w:val="00501D2D"/>
    <w:rsid w:val="005023FD"/>
    <w:rsid w:val="00505B43"/>
    <w:rsid w:val="00521EC4"/>
    <w:rsid w:val="00531B83"/>
    <w:rsid w:val="00532C01"/>
    <w:rsid w:val="00535C9F"/>
    <w:rsid w:val="0055052B"/>
    <w:rsid w:val="005510C4"/>
    <w:rsid w:val="00556592"/>
    <w:rsid w:val="00557479"/>
    <w:rsid w:val="00560B94"/>
    <w:rsid w:val="0057494E"/>
    <w:rsid w:val="005941D3"/>
    <w:rsid w:val="005A060F"/>
    <w:rsid w:val="005A2639"/>
    <w:rsid w:val="005B4770"/>
    <w:rsid w:val="005B5AE6"/>
    <w:rsid w:val="005C3D50"/>
    <w:rsid w:val="005C4EEE"/>
    <w:rsid w:val="005C5E32"/>
    <w:rsid w:val="005C70D4"/>
    <w:rsid w:val="005D0BF1"/>
    <w:rsid w:val="005E643A"/>
    <w:rsid w:val="005E6D5E"/>
    <w:rsid w:val="005F2FE7"/>
    <w:rsid w:val="005F64A2"/>
    <w:rsid w:val="0060493E"/>
    <w:rsid w:val="0061021D"/>
    <w:rsid w:val="006120FB"/>
    <w:rsid w:val="00614FDE"/>
    <w:rsid w:val="0061744F"/>
    <w:rsid w:val="00621B92"/>
    <w:rsid w:val="00622AAD"/>
    <w:rsid w:val="00625712"/>
    <w:rsid w:val="00630582"/>
    <w:rsid w:val="0063577B"/>
    <w:rsid w:val="006363BD"/>
    <w:rsid w:val="00641D72"/>
    <w:rsid w:val="00645CB2"/>
    <w:rsid w:val="00652C0C"/>
    <w:rsid w:val="00654B14"/>
    <w:rsid w:val="00655884"/>
    <w:rsid w:val="00657081"/>
    <w:rsid w:val="006604C5"/>
    <w:rsid w:val="00666592"/>
    <w:rsid w:val="006668BE"/>
    <w:rsid w:val="0067497D"/>
    <w:rsid w:val="00676B3F"/>
    <w:rsid w:val="006817F9"/>
    <w:rsid w:val="006830AE"/>
    <w:rsid w:val="006909C4"/>
    <w:rsid w:val="006A0C66"/>
    <w:rsid w:val="006A2E7E"/>
    <w:rsid w:val="006B180D"/>
    <w:rsid w:val="006B7A85"/>
    <w:rsid w:val="006B7CBA"/>
    <w:rsid w:val="006D2C77"/>
    <w:rsid w:val="006D549F"/>
    <w:rsid w:val="006E4777"/>
    <w:rsid w:val="006F7690"/>
    <w:rsid w:val="006F7BD2"/>
    <w:rsid w:val="0072014D"/>
    <w:rsid w:val="00724502"/>
    <w:rsid w:val="00725E05"/>
    <w:rsid w:val="00732591"/>
    <w:rsid w:val="0073274C"/>
    <w:rsid w:val="00740BFB"/>
    <w:rsid w:val="00744978"/>
    <w:rsid w:val="007455B5"/>
    <w:rsid w:val="00756E85"/>
    <w:rsid w:val="00761E52"/>
    <w:rsid w:val="00764242"/>
    <w:rsid w:val="00772A6D"/>
    <w:rsid w:val="00774184"/>
    <w:rsid w:val="00782975"/>
    <w:rsid w:val="00782E22"/>
    <w:rsid w:val="00782FA4"/>
    <w:rsid w:val="00784942"/>
    <w:rsid w:val="007944ED"/>
    <w:rsid w:val="00794E3E"/>
    <w:rsid w:val="007979F1"/>
    <w:rsid w:val="007B6871"/>
    <w:rsid w:val="007C4F49"/>
    <w:rsid w:val="007D6C4F"/>
    <w:rsid w:val="007E1052"/>
    <w:rsid w:val="007F1187"/>
    <w:rsid w:val="00805133"/>
    <w:rsid w:val="00806E9A"/>
    <w:rsid w:val="0081600B"/>
    <w:rsid w:val="008160CC"/>
    <w:rsid w:val="0082102E"/>
    <w:rsid w:val="00825039"/>
    <w:rsid w:val="00827377"/>
    <w:rsid w:val="00835A8F"/>
    <w:rsid w:val="00835D2D"/>
    <w:rsid w:val="00835DA0"/>
    <w:rsid w:val="00841269"/>
    <w:rsid w:val="00852573"/>
    <w:rsid w:val="00853EBC"/>
    <w:rsid w:val="00866C2B"/>
    <w:rsid w:val="00890539"/>
    <w:rsid w:val="008A00AA"/>
    <w:rsid w:val="008C4621"/>
    <w:rsid w:val="008D214D"/>
    <w:rsid w:val="008D440E"/>
    <w:rsid w:val="008E728E"/>
    <w:rsid w:val="008E7CC0"/>
    <w:rsid w:val="00901763"/>
    <w:rsid w:val="009037D0"/>
    <w:rsid w:val="00917CAD"/>
    <w:rsid w:val="00924193"/>
    <w:rsid w:val="009247CE"/>
    <w:rsid w:val="0092497C"/>
    <w:rsid w:val="009267F9"/>
    <w:rsid w:val="009278E7"/>
    <w:rsid w:val="009478F4"/>
    <w:rsid w:val="00953740"/>
    <w:rsid w:val="0095653D"/>
    <w:rsid w:val="00967617"/>
    <w:rsid w:val="00967744"/>
    <w:rsid w:val="009703B6"/>
    <w:rsid w:val="00987027"/>
    <w:rsid w:val="00987CE1"/>
    <w:rsid w:val="00990069"/>
    <w:rsid w:val="00993AC5"/>
    <w:rsid w:val="009A1921"/>
    <w:rsid w:val="009B4F2E"/>
    <w:rsid w:val="009B6FEB"/>
    <w:rsid w:val="009B74DD"/>
    <w:rsid w:val="009D5A43"/>
    <w:rsid w:val="009D72DD"/>
    <w:rsid w:val="009E2B0A"/>
    <w:rsid w:val="009E71D1"/>
    <w:rsid w:val="009E71FF"/>
    <w:rsid w:val="009E7258"/>
    <w:rsid w:val="009E7A48"/>
    <w:rsid w:val="00A10104"/>
    <w:rsid w:val="00A10F7C"/>
    <w:rsid w:val="00A122C4"/>
    <w:rsid w:val="00A21C9E"/>
    <w:rsid w:val="00A22357"/>
    <w:rsid w:val="00A2752D"/>
    <w:rsid w:val="00A37AB7"/>
    <w:rsid w:val="00A525C3"/>
    <w:rsid w:val="00A538A8"/>
    <w:rsid w:val="00A61CCF"/>
    <w:rsid w:val="00A650D9"/>
    <w:rsid w:val="00A87C5E"/>
    <w:rsid w:val="00AA1D7B"/>
    <w:rsid w:val="00AA6729"/>
    <w:rsid w:val="00AB2155"/>
    <w:rsid w:val="00AB533A"/>
    <w:rsid w:val="00AC1452"/>
    <w:rsid w:val="00AC1649"/>
    <w:rsid w:val="00AC3F82"/>
    <w:rsid w:val="00AC7DDF"/>
    <w:rsid w:val="00AD0E6A"/>
    <w:rsid w:val="00AE1898"/>
    <w:rsid w:val="00AE4735"/>
    <w:rsid w:val="00AE68E2"/>
    <w:rsid w:val="00B04CFF"/>
    <w:rsid w:val="00B10ADF"/>
    <w:rsid w:val="00B152D8"/>
    <w:rsid w:val="00B153B4"/>
    <w:rsid w:val="00B22C4B"/>
    <w:rsid w:val="00B26254"/>
    <w:rsid w:val="00B33C52"/>
    <w:rsid w:val="00B3448C"/>
    <w:rsid w:val="00B34C1C"/>
    <w:rsid w:val="00B50906"/>
    <w:rsid w:val="00B603C4"/>
    <w:rsid w:val="00B60E9E"/>
    <w:rsid w:val="00B6182C"/>
    <w:rsid w:val="00B65BFC"/>
    <w:rsid w:val="00B870A0"/>
    <w:rsid w:val="00B94690"/>
    <w:rsid w:val="00BB5710"/>
    <w:rsid w:val="00BC2783"/>
    <w:rsid w:val="00BC5960"/>
    <w:rsid w:val="00BC69A2"/>
    <w:rsid w:val="00BD017C"/>
    <w:rsid w:val="00BD4451"/>
    <w:rsid w:val="00BD61AB"/>
    <w:rsid w:val="00BE057F"/>
    <w:rsid w:val="00BE6C24"/>
    <w:rsid w:val="00BE757D"/>
    <w:rsid w:val="00BF43E8"/>
    <w:rsid w:val="00BF6BEB"/>
    <w:rsid w:val="00C0262C"/>
    <w:rsid w:val="00C05CE0"/>
    <w:rsid w:val="00C07794"/>
    <w:rsid w:val="00C10A2C"/>
    <w:rsid w:val="00C20FCF"/>
    <w:rsid w:val="00C230C8"/>
    <w:rsid w:val="00C246E1"/>
    <w:rsid w:val="00C24901"/>
    <w:rsid w:val="00C27E48"/>
    <w:rsid w:val="00C32C84"/>
    <w:rsid w:val="00C37530"/>
    <w:rsid w:val="00C37CC0"/>
    <w:rsid w:val="00C4304A"/>
    <w:rsid w:val="00C4451E"/>
    <w:rsid w:val="00C53A5D"/>
    <w:rsid w:val="00C920F5"/>
    <w:rsid w:val="00C92CCE"/>
    <w:rsid w:val="00C953D4"/>
    <w:rsid w:val="00CA0152"/>
    <w:rsid w:val="00CA185D"/>
    <w:rsid w:val="00CA1872"/>
    <w:rsid w:val="00CA5A41"/>
    <w:rsid w:val="00CB3476"/>
    <w:rsid w:val="00CB50D8"/>
    <w:rsid w:val="00CD1273"/>
    <w:rsid w:val="00CD4ADA"/>
    <w:rsid w:val="00CE2F1D"/>
    <w:rsid w:val="00CE4429"/>
    <w:rsid w:val="00CE5EF2"/>
    <w:rsid w:val="00CF05B7"/>
    <w:rsid w:val="00D0082E"/>
    <w:rsid w:val="00D01333"/>
    <w:rsid w:val="00D07182"/>
    <w:rsid w:val="00D20BF6"/>
    <w:rsid w:val="00D2556D"/>
    <w:rsid w:val="00D2609E"/>
    <w:rsid w:val="00D27493"/>
    <w:rsid w:val="00D30458"/>
    <w:rsid w:val="00D30FDD"/>
    <w:rsid w:val="00D3665F"/>
    <w:rsid w:val="00D36B6C"/>
    <w:rsid w:val="00D47108"/>
    <w:rsid w:val="00D57417"/>
    <w:rsid w:val="00D7005C"/>
    <w:rsid w:val="00D73926"/>
    <w:rsid w:val="00D82429"/>
    <w:rsid w:val="00D82979"/>
    <w:rsid w:val="00D86A65"/>
    <w:rsid w:val="00D92D3A"/>
    <w:rsid w:val="00D93EFC"/>
    <w:rsid w:val="00DA0F2A"/>
    <w:rsid w:val="00DB0971"/>
    <w:rsid w:val="00DC08D0"/>
    <w:rsid w:val="00DC2809"/>
    <w:rsid w:val="00DC34F1"/>
    <w:rsid w:val="00DC53C4"/>
    <w:rsid w:val="00DC54C0"/>
    <w:rsid w:val="00DD04B9"/>
    <w:rsid w:val="00DD319C"/>
    <w:rsid w:val="00DD721D"/>
    <w:rsid w:val="00DF21A8"/>
    <w:rsid w:val="00DF440E"/>
    <w:rsid w:val="00E03298"/>
    <w:rsid w:val="00E05C0A"/>
    <w:rsid w:val="00E063AA"/>
    <w:rsid w:val="00E11C6E"/>
    <w:rsid w:val="00E20410"/>
    <w:rsid w:val="00E25A17"/>
    <w:rsid w:val="00E36620"/>
    <w:rsid w:val="00E41E31"/>
    <w:rsid w:val="00E567E7"/>
    <w:rsid w:val="00E63074"/>
    <w:rsid w:val="00E712D7"/>
    <w:rsid w:val="00E75AFE"/>
    <w:rsid w:val="00E82946"/>
    <w:rsid w:val="00E95C37"/>
    <w:rsid w:val="00EA1239"/>
    <w:rsid w:val="00EA52C4"/>
    <w:rsid w:val="00EA74EA"/>
    <w:rsid w:val="00EB5999"/>
    <w:rsid w:val="00EC0B87"/>
    <w:rsid w:val="00EC5648"/>
    <w:rsid w:val="00ED63C2"/>
    <w:rsid w:val="00EE0B07"/>
    <w:rsid w:val="00EE2E04"/>
    <w:rsid w:val="00EE6CFE"/>
    <w:rsid w:val="00EE6D70"/>
    <w:rsid w:val="00EF3489"/>
    <w:rsid w:val="00F03222"/>
    <w:rsid w:val="00F2182C"/>
    <w:rsid w:val="00F25CF2"/>
    <w:rsid w:val="00F2612D"/>
    <w:rsid w:val="00F508BB"/>
    <w:rsid w:val="00F51AAD"/>
    <w:rsid w:val="00F51F75"/>
    <w:rsid w:val="00F66CA5"/>
    <w:rsid w:val="00F82A7C"/>
    <w:rsid w:val="00F9365B"/>
    <w:rsid w:val="00F97FAA"/>
    <w:rsid w:val="00FA184F"/>
    <w:rsid w:val="00FB1301"/>
    <w:rsid w:val="00FB2296"/>
    <w:rsid w:val="00FB2503"/>
    <w:rsid w:val="00FC14BA"/>
    <w:rsid w:val="00FD770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Liste 1"/>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qFormat/>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 w:type="paragraph" w:styleId="FootnoteText">
    <w:name w:val="footnote text"/>
    <w:aliases w:val="Fußnotentextf,single space,footnote text,fn"/>
    <w:basedOn w:val="Normal"/>
    <w:link w:val="FootnoteTextChar"/>
    <w:uiPriority w:val="99"/>
    <w:rsid w:val="00657081"/>
    <w:pPr>
      <w:jc w:val="left"/>
    </w:pPr>
    <w:rPr>
      <w:rFonts w:ascii="Times New Roman" w:eastAsia="Times New Roman" w:hAnsi="Times New Roman"/>
      <w:sz w:val="20"/>
      <w:szCs w:val="20"/>
      <w:lang w:val="en-US"/>
    </w:rPr>
  </w:style>
  <w:style w:type="character" w:customStyle="1" w:styleId="FootnoteTextChar">
    <w:name w:val="Footnote Text Char"/>
    <w:aliases w:val="Fußnotentextf Char,single space Char,footnote text Char,fn Char"/>
    <w:basedOn w:val="DefaultParagraphFont"/>
    <w:link w:val="FootnoteText"/>
    <w:uiPriority w:val="99"/>
    <w:rsid w:val="00657081"/>
    <w:rPr>
      <w:rFonts w:ascii="Times New Roman" w:eastAsia="Times New Roman" w:hAnsi="Times New Roman"/>
      <w:lang w:val="en-US" w:eastAsia="en-US"/>
    </w:rPr>
  </w:style>
  <w:style w:type="character" w:styleId="FootnoteReference">
    <w:name w:val="footnote reference"/>
    <w:aliases w:val="fr,Style 49,Style 18,Footnote Reference new,Footnote Referece,Footnote EY Interstate,Footnote ReferenceW,text + Black,o,Style 5,Footnote EYI"/>
    <w:basedOn w:val="DefaultParagraphFont"/>
    <w:uiPriority w:val="99"/>
    <w:qFormat/>
    <w:rsid w:val="00657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petrascu@mmediu.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cp.ro/wp-content/uploads/2019/08/Revised-INPCP-AF-EMP_Aug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ldbank.org/en/projects-operations/environmental-and-social-framework" TargetMode="External"/><Relationship Id="rId4" Type="http://schemas.openxmlformats.org/officeDocument/2006/relationships/settings" Target="settings.xml"/><Relationship Id="rId9" Type="http://schemas.openxmlformats.org/officeDocument/2006/relationships/hyperlink" Target="https://mfe.gov.ro/pnr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14845</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6</cp:revision>
  <cp:lastPrinted>2022-09-28T12:00:00Z</cp:lastPrinted>
  <dcterms:created xsi:type="dcterms:W3CDTF">2022-09-28T12:44:00Z</dcterms:created>
  <dcterms:modified xsi:type="dcterms:W3CDTF">2022-10-13T12:45:00Z</dcterms:modified>
</cp:coreProperties>
</file>