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7794"/>
      </w:tblGrid>
      <w:tr w:rsidR="00336286" w:rsidRPr="00336286" w:rsidTr="00C16FE1">
        <w:trPr>
          <w:trHeight w:val="485"/>
        </w:trPr>
        <w:tc>
          <w:tcPr>
            <w:tcW w:w="10530" w:type="dxa"/>
            <w:gridSpan w:val="2"/>
            <w:shd w:val="clear" w:color="auto" w:fill="auto"/>
          </w:tcPr>
          <w:p w:rsidR="00336286" w:rsidRPr="002910D4"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jc w:val="center"/>
              <w:rPr>
                <w:rFonts w:ascii="Times New Roman" w:eastAsia="Calibri" w:hAnsi="Times New Roman" w:cs="Times New Roman"/>
                <w:b/>
                <w:sz w:val="28"/>
                <w:szCs w:val="28"/>
                <w:lang w:val="ro-RO"/>
              </w:rPr>
            </w:pPr>
            <w:r w:rsidRPr="00336286">
              <w:rPr>
                <w:rFonts w:ascii="Times New Roman" w:eastAsia="Calibri" w:hAnsi="Times New Roman" w:cs="Times New Roman"/>
                <w:b/>
                <w:sz w:val="28"/>
                <w:szCs w:val="28"/>
                <w:lang w:val="ro-RO"/>
              </w:rPr>
              <w:t>MĂSURI NOI</w:t>
            </w:r>
          </w:p>
          <w:p w:rsidR="00336286" w:rsidRPr="00336286" w:rsidRDefault="00336286" w:rsidP="00C16FE1">
            <w:pPr>
              <w:spacing w:after="0" w:line="240" w:lineRule="auto"/>
              <w:jc w:val="center"/>
              <w:rPr>
                <w:rFonts w:ascii="Times New Roman" w:eastAsia="Calibri" w:hAnsi="Times New Roman" w:cs="Times New Roman"/>
                <w:b/>
                <w:sz w:val="28"/>
                <w:szCs w:val="28"/>
                <w:lang w:val="ro-RO"/>
              </w:rPr>
            </w:pPr>
            <w:r w:rsidRPr="00336286">
              <w:rPr>
                <w:rFonts w:ascii="Times New Roman" w:eastAsia="Calibri" w:hAnsi="Times New Roman" w:cs="Times New Roman"/>
                <w:b/>
                <w:sz w:val="28"/>
                <w:szCs w:val="28"/>
                <w:lang w:val="ro-RO"/>
              </w:rPr>
              <w:t>ce vor conduce la atingerea stării ecologice bune ale mediului marin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Crearea capacităţilor necesare pentru operaţiunile de salvare a cetaceelor rănite sau bolnave, susținerea activităților de intervenție în cazul cetaceelor eșuate moarte și pregătirea  unui cod de conduită,  care  să  guverneze  funcţionarea  centrelor sau a laboratoarelor implicate în această activitate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RO-MN-001</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Această măsură a fost propusa ca urmare transpunerii în legislația românească (Legea nr. 91/2000 </w:t>
            </w:r>
            <w:r w:rsidRPr="00336286">
              <w:rPr>
                <w:rFonts w:ascii="Times New Roman" w:hAnsi="Times New Roman" w:cs="Times New Roman"/>
                <w:sz w:val="24"/>
                <w:szCs w:val="24"/>
                <w:shd w:val="clear" w:color="auto" w:fill="FFFFFF"/>
              </w:rPr>
              <w:t>pentru ratificarea Acordului privind conservarea cetaceelor din Marea Neagră, Marea Mediterană şi din zona contigua a Atlanticului</w:t>
            </w:r>
            <w:r w:rsidRPr="00336286">
              <w:rPr>
                <w:rFonts w:ascii="Times New Roman" w:eastAsia="Calibri" w:hAnsi="Times New Roman" w:cs="Times New Roman"/>
                <w:sz w:val="24"/>
                <w:szCs w:val="24"/>
                <w:lang w:val="ro-RO"/>
              </w:rPr>
              <w:t xml:space="preserve">; Ordinul ministrului mediului și gospodăririi apelor nr. 374/2004 </w:t>
            </w:r>
            <w:r w:rsidRPr="00336286">
              <w:rPr>
                <w:rFonts w:ascii="Times New Roman" w:hAnsi="Times New Roman" w:cs="Times New Roman"/>
                <w:sz w:val="24"/>
                <w:szCs w:val="24"/>
                <w:shd w:val="clear" w:color="auto" w:fill="FFFFFF"/>
              </w:rPr>
              <w:t>pentru aprobarea Planului de acţiune privind conservarea cetaceelor din apele româneşti ale Mării Negre</w:t>
            </w:r>
            <w:r w:rsidRPr="00336286">
              <w:rPr>
                <w:rFonts w:ascii="Times New Roman" w:eastAsia="Calibri" w:hAnsi="Times New Roman" w:cs="Times New Roman"/>
                <w:sz w:val="24"/>
                <w:szCs w:val="24"/>
                <w:lang w:val="ro-RO"/>
              </w:rPr>
              <w:t xml:space="preserve">) a cerințelor Convenției ACCOBAMS prin care, cele 3 specii de delfini ce trăiesc în Marea Neagră, sunt protejate: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 xml:space="preserve"> (Anexa II a Directivei Habitate). Ca rezultat al identificării deficiențelor privind capacitățile tehnice necesare realizării obiectivelor de protecție și conservare a celor 3 specii de mamifere marine, măsura urmărește implementarea unor acțiuni destinate creării premiselor pentru salvarea cetaceelor rănite sau bolnave, precum şi intervenţia şi studierea celor eşuate moarte, prin:</w:t>
            </w:r>
          </w:p>
          <w:p w:rsidR="00336286" w:rsidRPr="00336286" w:rsidRDefault="00336286" w:rsidP="00C16FE1">
            <w:pPr>
              <w:pStyle w:val="ListParagraph"/>
              <w:numPr>
                <w:ilvl w:val="0"/>
                <w:numId w:val="2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Pregătirea unui cod de conduită și crearea unei rețele de voluntari instruiți privind alertarea și intervenția în cazul incidentelor cu delfini eșuați, aflați în stare precară. În vederea realizării acestei acțiuni, se va promova colaborarea între specialiștii din cadrul institutelor de cercetare, direcţii sanitar veterinare, laboratoare specializate, clinici veterinare, ONG-uri, voluntari; </w:t>
            </w:r>
          </w:p>
          <w:p w:rsidR="00336286" w:rsidRPr="00336286" w:rsidRDefault="00336286" w:rsidP="00C16FE1">
            <w:pPr>
              <w:pStyle w:val="ListParagraph"/>
              <w:numPr>
                <w:ilvl w:val="0"/>
                <w:numId w:val="2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Utilarea, specializarea și coordonarea centrelor și laboratoarelor care să preia sarcina tratării mamiferelor rănite (institute de cercetare, clinici veterinare);</w:t>
            </w:r>
          </w:p>
          <w:p w:rsidR="00336286" w:rsidRPr="00336286" w:rsidRDefault="00336286" w:rsidP="00C16FE1">
            <w:pPr>
              <w:pStyle w:val="ListParagraph"/>
              <w:numPr>
                <w:ilvl w:val="0"/>
                <w:numId w:val="2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Crearea unei baze de date specializate privind cazuistica și raportarea către autoritățile competente naționale a mortalităților și ratei de succes obținute ca rezultat al acținilor de salvare;</w:t>
            </w:r>
          </w:p>
          <w:p w:rsidR="00336286" w:rsidRPr="00336286" w:rsidRDefault="00336286" w:rsidP="00C16FE1">
            <w:pPr>
              <w:pStyle w:val="ListParagraph"/>
              <w:numPr>
                <w:ilvl w:val="0"/>
                <w:numId w:val="2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Analizarea cazurilor eşuate moarte pentru identificarea cauzelor ce au determinat decesul (naturale sau antropice) (institute de cercetare, direcţii sanitar veterinare, laboratoare specializate, clinici veterinare, ONG-uri).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2b</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și control al efectelor adverse rezultate din pescuit și alte exploatări/eliminări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36 M – Măsuri de reducere a altor tipuri de perturbare biologică, incluzând moartea, rănirea, perturbarea, translocarea speciilor marine native, introducerea de patogeni microbiologici și introducerea de indivizi modificați genetic din specii marine ( ex. din acvacultură)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KTM 37 Măsuri de refacere și conservare a ecosistemelor marine, inclusiv a habitatelor și speciilor</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 Tursiops truncatus, Delphinus delphis</w:t>
            </w:r>
            <w:r w:rsidRPr="00336286">
              <w:rPr>
                <w:rFonts w:ascii="Times New Roman" w:eastAsia="Calibri" w:hAnsi="Times New Roman" w:cs="Times New Roman"/>
                <w:sz w:val="24"/>
                <w:szCs w:val="24"/>
                <w:lang w:val="ro-RO"/>
              </w:rPr>
              <w:t>).</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Biodiversitate-mamifere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Rețele trofice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Extragere selectivă de specii, inclusiv capturile accidentale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 de deșeuri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 de compuși sintetici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 de substanțe și compuși nesintetici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 de zgomot subacvatic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 shipping, producere de energie, operațiuni portuare, turism/recreere, poziționare/instalare de cabluri și conducte submarine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Acordul asupra Conservării Cetaceelor din Marea Neagră, Marea Mediterană şi zona contiguă a Atlanticului din 24.11.1996 (ACCOBAMS)</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Convenţia privind Diversitatea Biologică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Convenția pentru Protecția Mării Negre împotriva Poluării–Protocolul privind Conservarea Biodiversităţii şi Cadrului Natural al Mării Negre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Conștietizare/comunicare/diseminare.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o contribuție ridicată la atingerea țintelor/obiectivelor legate de mamiferele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ridicat</w:t>
            </w:r>
            <w:r w:rsidRPr="00336286">
              <w:rPr>
                <w:rFonts w:ascii="Times New Roman" w:eastAsia="Calibri" w:hAnsi="Times New Roman" w:cs="Times New Roman"/>
                <w:sz w:val="24"/>
                <w:szCs w:val="24"/>
                <w:lang w:val="ro-RO"/>
              </w:rPr>
              <w:t xml:space="preserve"> (750.000 – 1.500.000 Euro) – scor 2</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Costul estimat pentru implementarea măsurii este de minim ~ 1.200.000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w:t>
            </w:r>
            <w:r w:rsidRPr="00336286">
              <w:rPr>
                <w:rFonts w:ascii="Times New Roman" w:hAnsi="Times New Roman" w:cs="Times New Roman"/>
                <w:sz w:val="24"/>
                <w:szCs w:val="24"/>
              </w:rPr>
              <w:t xml:space="preserve"> </w:t>
            </w:r>
            <w:r w:rsidRPr="00336286">
              <w:rPr>
                <w:rFonts w:ascii="Times New Roman" w:eastAsia="Calibri" w:hAnsi="Times New Roman" w:cs="Times New Roman"/>
                <w:sz w:val="24"/>
                <w:szCs w:val="24"/>
                <w:lang w:val="ro-RO"/>
              </w:rPr>
              <w:t>costuri de management; costuri de comunicare (costuri întâlniri); costuri diseminare (pregătire și organizare 1 meeting)</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costuri tehnice (echipamente laborator, utilare centru, consumabile, etc)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3. costuri training personal</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4. costuri cercetare (salarii)</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Potențial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nr de cetacee salvate/an;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laboratoare si centre utilate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medie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efecte negative asupra mediului marin. </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 - moderate: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îmbunătățirea stării populației de mamifere marine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creșterea cunoștintelor legate de cauzele rănirii/deceselor în rândul populației de mamifere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Națională</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Dezvoltare nouă</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Ministerul Cercetării, Inovării si Digitalizării Serviciul tritorial ANANP, ONG “Mare Nostrum”</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Fonduri publice; </w:t>
            </w:r>
            <w:r w:rsidRPr="00336286">
              <w:rPr>
                <w:rFonts w:ascii="Times New Roman" w:hAnsi="Times New Roman" w:cs="Times New Roman"/>
                <w:sz w:val="24"/>
                <w:szCs w:val="24"/>
                <w:lang w:val="ro-RO"/>
              </w:rPr>
              <w:t>proiecte europene (ex. programul HORIZON 2020)</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Da – infrastructura deficitară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Stabilirea şi administrarea zonelor protejate pentru cetacee, în corespondenţă cu zonele care servesc cetaceelor ca habitate şi/sau care le asigură importante resurse  de  hrană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RO-MN-002</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este necesară deoarece, până în prezent, la nivelul Mării Negre nu sunt delimitate zone destinate protecției speciilor de delfini, cu precădere a habitatelor lor de hrănire (cu excepția acelora ce fac parte din ariile protejate, unde beneficiază de regim de protectie) și a principalelor lor rute de migrație.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realizarea următoarelor acțiuni:</w:t>
            </w:r>
          </w:p>
          <w:p w:rsidR="00336286" w:rsidRPr="00336286" w:rsidRDefault="00336286" w:rsidP="00C16FE1">
            <w:pPr>
              <w:pStyle w:val="ListParagraph"/>
              <w:numPr>
                <w:ilvl w:val="0"/>
                <w:numId w:val="21"/>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Colectarea datelor de monitorizare sau/și a observațiilor privind prezența și etologia populațiilor de delfini legate de hrănire și migrație, la nivel național și regional, în vederea  creării modelului de distribuție;</w:t>
            </w:r>
          </w:p>
          <w:p w:rsidR="00336286" w:rsidRPr="00336286" w:rsidRDefault="00336286" w:rsidP="00C16FE1">
            <w:pPr>
              <w:pStyle w:val="ListParagraph"/>
              <w:numPr>
                <w:ilvl w:val="0"/>
                <w:numId w:val="21"/>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Elaborarea hărților în GIS privind habitatele de hrănire și rutele de migrație (sezoniere) ale celor 3 specii de delfini la nivel regional și </w:t>
            </w:r>
            <w:r w:rsidRPr="00336286">
              <w:rPr>
                <w:rFonts w:ascii="Times New Roman" w:eastAsia="Calibri" w:hAnsi="Times New Roman" w:cs="Times New Roman"/>
                <w:sz w:val="24"/>
                <w:szCs w:val="24"/>
                <w:lang w:val="ro-RO"/>
              </w:rPr>
              <w:lastRenderedPageBreak/>
              <w:t>diseminarea acestora către autoritățile navale, gărzile de coastă, asociațiile pescărești, custozii ariilor protejate, Comisia Mării Negre;</w:t>
            </w:r>
          </w:p>
          <w:p w:rsidR="00336286" w:rsidRPr="00336286" w:rsidRDefault="00336286" w:rsidP="00C16FE1">
            <w:pPr>
              <w:pStyle w:val="ListParagraph"/>
              <w:numPr>
                <w:ilvl w:val="0"/>
                <w:numId w:val="21"/>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Stabilirea unui Protocol și Plan de Acțiune privind protecția habitatelor și a rutelor de migrație la nivel național și regional, incluzând restricțiile privind activitățile de navigație, pescuit, extracție resurse minerale;</w:t>
            </w:r>
          </w:p>
          <w:p w:rsidR="00336286" w:rsidRPr="00336286" w:rsidRDefault="00336286" w:rsidP="00C16FE1">
            <w:pPr>
              <w:pStyle w:val="ListParagraph"/>
              <w:numPr>
                <w:ilvl w:val="0"/>
                <w:numId w:val="21"/>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Includerea habitatelor/rutelor de protecție în Planificarea Maritimă Spațială.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și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37 Măsuri de refacere și conservare a ecosistemelor marine, inclusiv a habitatelor și speciilor.</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Biodiversitate-mamifere marine</w:t>
            </w:r>
          </w:p>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D4 Rețele trofice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Extragere selectivă de specii, inclusiv capturile accidentale;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 de deșeuri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 de compuși sintetici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 de substanțe și compuși nesintetici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 de zgomot subacvatic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 shipping, producere de energie, operațiuni portuare, turism/recreere, poziționare/instalare de cabluri și conducte submarine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Acordul asupra Conservării Cetaceelor din Marea Neagră, Marea Mediterană şi zona contiguă a Atlanticului din 24.11.1996 (ACCOBAMS)</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Convenţia privind Diversitatea Biologică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Convenția pentru Protecția Mării Negre împotriva Poluării–Protocolul privind Conservarea Biodiversităţii şi Cadrului Natural al Mării Negre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conștientizare/comunicare/diseminare.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o contribuție potential ridicată la atingerea țintelor/obiectivelor legate de mamiferele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scăzut</w:t>
            </w:r>
            <w:r w:rsidRPr="00336286">
              <w:rPr>
                <w:rFonts w:ascii="Times New Roman" w:eastAsia="Calibri" w:hAnsi="Times New Roman" w:cs="Times New Roman"/>
                <w:sz w:val="24"/>
                <w:szCs w:val="24"/>
                <w:lang w:val="ro-RO"/>
              </w:rPr>
              <w:t xml:space="preserve"> (50.000 – 250.000 Euro) – scor 4</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Costul estimat pentru implementarea măsurii este de ~ 224.000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 costuri de cercetare (salarii); costuri tehnice (achiziție echipamente PC, software, etc.)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costuri disemniare (1 meeting)</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3. costuri elaborare plan (planificare, scriere, meeting coordonare, etc.)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4. costuri cercetare (salarii)</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Potențial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hărți GIS</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zone protejate desemnate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ridicată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 Este posibil ca această măsura să aibă efecte negative asupra unor activități economice (pescuit, shipping, instalare cabluri/conducte, etc.)</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 - scăzute: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îmbunătățirea stării populației de mamifere marine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Beneficiile nu vor apare în această fază, ci doar după implementarea planului de acțiune.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Națională</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frecvent; experiența vastă / dovezi de bune practici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Ministerul Cercetării, Inovării si Digitalizării, Ministerul Transporturilor și Infrastructurii, Serviciul tritorial ANANP, ONG “Mare Nostrum”</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programul HORIZON 2020, CBC RO-BG)</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Da–reticența unor operatori economici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Protejarea speciilor marine de pasaj, ielcovanul (</w:t>
            </w:r>
            <w:r w:rsidRPr="00336286">
              <w:rPr>
                <w:rFonts w:ascii="Times New Roman" w:eastAsia="Calibri" w:hAnsi="Times New Roman" w:cs="Times New Roman"/>
                <w:b/>
                <w:i/>
                <w:sz w:val="24"/>
                <w:szCs w:val="24"/>
                <w:lang w:val="ro-RO"/>
              </w:rPr>
              <w:t>Puffinus yelkouan</w:t>
            </w:r>
            <w:r w:rsidRPr="00336286">
              <w:rPr>
                <w:rFonts w:ascii="Times New Roman" w:eastAsia="Calibri" w:hAnsi="Times New Roman" w:cs="Times New Roman"/>
                <w:b/>
                <w:sz w:val="24"/>
                <w:szCs w:val="24"/>
                <w:lang w:val="ro-RO"/>
              </w:rPr>
              <w:t>) și subspecia mediteraneană a cormoranului moțat (</w:t>
            </w:r>
            <w:r w:rsidRPr="00336286">
              <w:rPr>
                <w:rFonts w:ascii="Times New Roman" w:eastAsia="Calibri" w:hAnsi="Times New Roman" w:cs="Times New Roman"/>
                <w:b/>
                <w:i/>
                <w:sz w:val="24"/>
                <w:szCs w:val="24"/>
                <w:lang w:val="ro-RO"/>
              </w:rPr>
              <w:t>Phalacrocorax aristotelis desmarestii</w:t>
            </w:r>
            <w:r w:rsidRPr="00336286">
              <w:rPr>
                <w:rFonts w:ascii="Times New Roman" w:eastAsia="Calibri" w:hAnsi="Times New Roman" w:cs="Times New Roman"/>
                <w:b/>
                <w:sz w:val="24"/>
                <w:szCs w:val="24"/>
                <w:lang w:val="ro-RO"/>
              </w:rPr>
              <w:t>), precum și a celorlalte specii importante de păsări protejate incluse înFormularul standard al sitului Natura 2000,  ROSPA 0076 Marea Neagră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RO-MN-003</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Această măsură a fost dezvoltată ca măsură comună între România și Bulgaria în cadrul proiectului "Suport tehnic și administrativ pentru implementarea comună a Directivei  Cadru „Strategia pentru mediul marin” în Bulgaria și România–Faza 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Inițial, măsura dezvoltată se referea la doar două specii de păsări marine (ielcovanul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și subspecia mediteraneană a cormoranului moțat (</w:t>
            </w:r>
            <w:r w:rsidRPr="00336286">
              <w:rPr>
                <w:rFonts w:ascii="Times New Roman" w:eastAsia="Calibri" w:hAnsi="Times New Roman" w:cs="Times New Roman"/>
                <w:i/>
                <w:sz w:val="24"/>
                <w:szCs w:val="24"/>
                <w:lang w:val="ro-RO"/>
              </w:rPr>
              <w:t>Phalacrocorax aristotelis desmarestii</w:t>
            </w:r>
            <w:r w:rsidRPr="00336286">
              <w:rPr>
                <w:rFonts w:ascii="Times New Roman" w:eastAsia="Calibri" w:hAnsi="Times New Roman" w:cs="Times New Roman"/>
                <w:sz w:val="24"/>
                <w:szCs w:val="24"/>
                <w:lang w:val="ro-RO"/>
              </w:rPr>
              <w:t>) selectate ca indicatori comuni pentru Bulgaria și România, deoarece ambele specii sunt monitorizate pe coastele celor două țări. Ambele specii sunt incluse în anexa nr. 2 a Protocolului privind Conservarea Biodiversităţii şi Cadrului Natural al Mării Negre din Convenția privind Protecția Mării Negre împotriva poluării din 14.06.2002, lista speciilor importante în Marea Neagră (ratificat prin Legea nr. 218/2011). Prima specie este definită ca rară, iar cea de a doua ca fiind în pericol.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este extinsă la toate speciile importante de păsări marine protejate incluse în  Formularul standard al sitului Natura 2000 ROSPA 0076 Marea Neagră și în Planul de management al ROSPA Marea Neagră.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urmărește adunarea de informații cât mai detaliate despre zonele de odihnă și hrănire speciilor marine selectate și va susține programul de Monitorizare D 1,4-Păsări marine din Bulgaria și România. Activitățile care ar putea afecta diversitatea păsărilor marine vor fi de asemenea monitorizate în cadrul acestei măsuri.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Un alt scop al măsurii este limitarea presiunii din turism și urbanizare, pescuit, scurgeri de petrol, eroziune costieră în zona costieră.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realizarea următoarelor acțiuni, grupate în 2 faze: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Faza 1: </w:t>
            </w:r>
          </w:p>
          <w:p w:rsidR="00336286" w:rsidRPr="00336286" w:rsidRDefault="00336286" w:rsidP="00C16FE1">
            <w:pPr>
              <w:pStyle w:val="ListParagraph"/>
              <w:numPr>
                <w:ilvl w:val="0"/>
                <w:numId w:val="22"/>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Cercetări pentru determinarea zonelor de odihnă și hrănire a speciilor marine de pasaj și a celorlalte specii importante de păsări din ROSPA Marea Neagră; </w:t>
            </w:r>
          </w:p>
          <w:p w:rsidR="00336286" w:rsidRPr="00336286" w:rsidRDefault="00336286" w:rsidP="00C16FE1">
            <w:pPr>
              <w:pStyle w:val="ListParagraph"/>
              <w:numPr>
                <w:ilvl w:val="0"/>
                <w:numId w:val="22"/>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Delimitarea zonelor de odihnă și hrănire în scopul stabilirii de măsuri pentru protejarea în continuare a speciilor vizate.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Aceasta va conduce la obținerea următoarelor informații: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identificarea și cartografierea tipurilor de habitate speciale, în special a celor recunoscute sau identificate de către legislația comunitară (Directiva Habitate și Directiva Păsări) sau de către convențiile internaționale ca prezentând un interes special din punct de vedere științific sau al biodiversității;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din zonele care merită o atenție specială datorită caracteristicilor, localizării sau importanței strategice a acestora. Este vorba de zone supuse la presiuni extreme sau specifice sau de zone care necesită un regim de protecție special.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descrierea dinamicii populațiilor, a zonei de răspândire naturale și a celei reale și a statutului speciilor de păsări marine prezente în regiunea/subregiunea marină;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Faza 2</w:t>
            </w:r>
          </w:p>
          <w:p w:rsidR="00336286" w:rsidRPr="00336286" w:rsidRDefault="00336286" w:rsidP="00C16FE1">
            <w:pPr>
              <w:pStyle w:val="ListParagraph"/>
              <w:numPr>
                <w:ilvl w:val="0"/>
                <w:numId w:val="23"/>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măsurilor de protecție spațială.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15 </w:t>
            </w:r>
            <w:r w:rsidRPr="00336286">
              <w:rPr>
                <w:rFonts w:ascii="Times New Roman" w:eastAsia="Calibri" w:hAnsi="Times New Roman" w:cs="Times New Roman"/>
                <w:sz w:val="24"/>
                <w:szCs w:val="24"/>
                <w:lang w:val="ro-RO"/>
              </w:rPr>
              <w:t xml:space="preserve">Măsuri pentru eliminarea treptată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emisiilor, evacuărilor și pierderilor de substanțe periculoase prioritare sau de reducere a emisiilor, evacuărilor și pierderilor de substanțe prioritare.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19 </w:t>
            </w:r>
            <w:r w:rsidRPr="00336286">
              <w:rPr>
                <w:rFonts w:ascii="Times New Roman" w:eastAsia="Calibri" w:hAnsi="Times New Roman" w:cs="Times New Roman"/>
                <w:sz w:val="24"/>
                <w:szCs w:val="24"/>
                <w:lang w:val="ro-RO"/>
              </w:rPr>
              <w:t xml:space="preserve">Măsuri de prevenire sau control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efectelor adverse a activităților recreative, inclusiv pescuitul la undiță.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bg-BG"/>
              </w:rPr>
              <w:t>KTM 21 Măsuri de prevenire și control a poluării din zonele urbane, infrastructura de transport și construcții</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26 Măsuri de reducere a pierderii fizice de habitate bentale în apele marine.</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KTM 27 Măsuri de reducere a daunelor fizice în apele marine (și care nu sunt raportate în cadrul KTM 6  legat de Directiva Cadru Apă-apele costiere</w:t>
            </w:r>
            <w:r w:rsidRPr="00336286">
              <w:rPr>
                <w:rFonts w:ascii="Times New Roman" w:eastAsia="Calibri" w:hAnsi="Times New Roman" w:cs="Times New Roman"/>
                <w:sz w:val="24"/>
                <w:szCs w:val="24"/>
                <w:lang w:val="en-GB"/>
              </w:rPr>
              <w:t>).</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xml:space="preserve">KTM 28 </w:t>
            </w:r>
            <w:r w:rsidRPr="00336286">
              <w:rPr>
                <w:rFonts w:ascii="Times New Roman" w:eastAsia="Calibri" w:hAnsi="Times New Roman" w:cs="Times New Roman"/>
                <w:sz w:val="24"/>
                <w:szCs w:val="24"/>
                <w:lang w:val="ro-RO"/>
              </w:rPr>
              <w:t>Măsuri</w:t>
            </w:r>
            <w:r w:rsidRPr="00336286">
              <w:rPr>
                <w:rFonts w:ascii="Times New Roman" w:eastAsia="Calibri" w:hAnsi="Times New Roman" w:cs="Times New Roman"/>
                <w:sz w:val="24"/>
                <w:szCs w:val="24"/>
                <w:lang w:val="en-GB"/>
              </w:rPr>
              <w:t xml:space="preserve"> de </w:t>
            </w:r>
            <w:r w:rsidRPr="00336286">
              <w:rPr>
                <w:rFonts w:ascii="Times New Roman" w:eastAsia="Calibri" w:hAnsi="Times New Roman" w:cs="Times New Roman"/>
                <w:sz w:val="24"/>
                <w:szCs w:val="24"/>
                <w:lang w:val="ro-RO"/>
              </w:rPr>
              <w:t xml:space="preserve">reducere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introducerii de energie, inclusiv zgomot subacvatic, asupra mediului marin.</w:t>
            </w:r>
            <w:r w:rsidRPr="00336286">
              <w:rPr>
                <w:rFonts w:ascii="Times New Roman" w:eastAsia="Calibri" w:hAnsi="Times New Roman" w:cs="Times New Roman"/>
                <w:sz w:val="24"/>
                <w:szCs w:val="24"/>
                <w:lang w:val="en-GB"/>
              </w:rPr>
              <w:t xml:space="preserv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29 Măsuri pentru reducerea deșeurilor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30 Măsuri de reducere a interferențelor cu procesele hidrologice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KTM 33 </w:t>
            </w:r>
            <w:r w:rsidRPr="00336286">
              <w:rPr>
                <w:rFonts w:ascii="Times New Roman" w:eastAsia="Calibri" w:hAnsi="Times New Roman" w:cs="Times New Roman"/>
                <w:sz w:val="24"/>
                <w:szCs w:val="24"/>
                <w:lang w:val="ro-RO"/>
              </w:rPr>
              <w:t>Măsuri de reducere a descărcărilor de nutrienți și materie organică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 ex. din acvacultură).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KTM 37 </w:t>
            </w:r>
            <w:r w:rsidRPr="00336286">
              <w:rPr>
                <w:rFonts w:ascii="Times New Roman" w:eastAsia="Calibri" w:hAnsi="Times New Roman" w:cs="Times New Roman"/>
                <w:sz w:val="24"/>
                <w:szCs w:val="24"/>
                <w:lang w:val="ro-RO"/>
              </w:rPr>
              <w:t xml:space="preserve">Măsuri de refacere și conservare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ecosistemelor marine, inclusiv a habitatelor și speciilor.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bg-BG"/>
              </w:rPr>
              <w:t>KTM 38 M</w:t>
            </w:r>
            <w:r w:rsidRPr="00336286">
              <w:rPr>
                <w:rFonts w:ascii="Times New Roman" w:eastAsia="Calibri" w:hAnsi="Times New Roman" w:cs="Times New Roman"/>
                <w:sz w:val="24"/>
                <w:szCs w:val="24"/>
                <w:lang w:val="ro-RO"/>
              </w:rPr>
              <w:t>ăsuri legate de Măsurile de Protecție Spațială pentru mediul marin.</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Biodiversitate-păsări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Rețele trofice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Extragere selectivă de specii, inclusiv capturile accidentale;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Introducere de deșeuri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 de compuși sintetici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 de substanțe și compuși nesintetici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 de zgomot subacvatic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Domenii principale de activitate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 shipping, producere de energie, operațiuni portuare, turism/recreere, activități de pe uscat (industrie, agricultură, deversări de ape reziduale municipale, pierderea/degradarea habitatelor)</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0"/>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Păsări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2009/147/CE privind conservarea păsărilor sălbatice (versiunea codificată)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Masura poate avea o contribuție potențial ridicată la atingerea țintelor/obiectivelor de mediu legate de păsările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 Dimpotrivă, implementarea măsurii va avea rezultate pozitive.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moderat</w:t>
            </w:r>
            <w:r w:rsidRPr="00336286">
              <w:rPr>
                <w:rFonts w:ascii="Times New Roman" w:eastAsia="Calibri" w:hAnsi="Times New Roman" w:cs="Times New Roman"/>
                <w:sz w:val="24"/>
                <w:szCs w:val="24"/>
                <w:lang w:val="ro-RO"/>
              </w:rPr>
              <w:t xml:space="preserve"> (250.000 – 750.000 Euro) – scor 3</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estimat pentru implementarea masurii: minim 184.000 euro în faza 1; cel mai probabil implementarea fazei 2 va conduce la costuri peste 500.000 euro </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Faza 1</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 costuri de cercetare (salarii); costuri tehnice (achiziție echipamente PC, software, etc)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costuri negociere (pregătire, planificare, meetinguri la nivel național și bilateral)</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Faza 2 – imposibil de estimat costurile în acest stadiu</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Moderată</w:t>
            </w:r>
            <w:r w:rsidRPr="00336286">
              <w:rPr>
                <w:rFonts w:ascii="Times New Roman" w:eastAsia="Calibri" w:hAnsi="Times New Roman" w:cs="Times New Roman"/>
                <w:sz w:val="24"/>
                <w:szCs w:val="24"/>
                <w:lang w:val="ro-RO"/>
              </w:rPr>
              <w:t xml:space="preserve"> – scor 3</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Indicatori legați de obiectivele de mediu definite referitoare la păsăarile marine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medie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Implementarea măsurii nu este de așteptat să aibă efecte negative asupra mediului marin. Măsura ar putea avea efecte negative asupra comerțului privat prin limitarea intențiilor de investiții (ex. în construirea de noi ferme de midii, ferme piscicole și/sau extinderea celor existente sau alte intenții de dezvoltare a acvaculturii, parcuri eoliene offshore), precum și asupra turismului (construirea de complexuri de agreement, turism recreativ pe mare, uscat, sporturi, etc).</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 - moderate: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îmbunătățirea stării populației de păsări marine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Beneficiile nu vor apare în faza 1, ci doar după implementarea măsurilor de protecție spațială (faza 2).</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experiență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Ministerul Cercetării, Inovării si Digitalizării, Serviciul tritorial ANANP ONG-uri: Societatea Ornitologică Română, Mare Nostrum</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fondul pentru mediu, proiecte europene (ex. CBC RO-BG, programul HORIZON 2020, LIFE,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Elaborarea/actualizarea planurilor de management pentru Ariile Marine Protejate în conformitate cu cerințele Directivei Cadru Strategia pentru mediul marin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RO-MN-004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Această măsura a fost dezvoltată ca măsură coordonată între România și Bulgaria în cadrul proiectului "Suport tehnic și administrativ pentru implementarea comună a Directivei  Cadru „Strategia pentru mediul marin” în Bulgaria și România – Faza 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este necesară având în vedere extinderea unor arii marine protejate (ex. ROSCI 0026 Vama Veche–2 Mai, ROSCI 0273 Zona marina de la Capul Tuzla, etc.) și desemnarea unora noi.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eficientă a acesteia necesită următorii pași: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 Reevaluarea tipurilor și stării de conservare a habitatelor și speciilor din cadrul Ariilor Marine Protejate conform Directivei Cadru Strategia pentru mediul marin;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Elaborarea/Revizuirea/actualizarea planurilor de management pentru Ariile Marine Protejate, dacă este necesar, și punerea în aplicare a măsurilor de conservare, protecție, refacere și management incluse în acestea.</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15 </w:t>
            </w:r>
            <w:r w:rsidRPr="00336286">
              <w:rPr>
                <w:rFonts w:ascii="Times New Roman" w:eastAsia="Calibri" w:hAnsi="Times New Roman" w:cs="Times New Roman"/>
                <w:sz w:val="24"/>
                <w:szCs w:val="24"/>
                <w:lang w:val="ro-RO"/>
              </w:rPr>
              <w:t xml:space="preserve">Măsuri pentru eliminarea treptată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emisiilor, evacuărilor și pierderilor de substanțe periculoase prioritare sau de reducere a emisiilor, evacuărilor și pierderilor de substanțe prioritare.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19 </w:t>
            </w:r>
            <w:r w:rsidRPr="00336286">
              <w:rPr>
                <w:rFonts w:ascii="Times New Roman" w:eastAsia="Calibri" w:hAnsi="Times New Roman" w:cs="Times New Roman"/>
                <w:sz w:val="24"/>
                <w:szCs w:val="24"/>
                <w:lang w:val="ro-RO"/>
              </w:rPr>
              <w:t xml:space="preserve">Măsuri de prevenire sau control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efectelor adverse a activităților recreative, inclusive pescuitul la undiță.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bg-BG"/>
              </w:rPr>
              <w:t>KTM 21 Măsuri de prevenire și control a poluării din zonele urbane, infrastructura de transport și construcții</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26 Măsuri de reducere a pierderii fizice de habitate bentale în apele marine.</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KTM 27 Măsuri de reducere a daunelor fizice în apele marine (și care nu sunt raportate în cadrul KTM 6  legat de Directiva Cadru Ape–apele costiere</w:t>
            </w:r>
            <w:r w:rsidRPr="00336286">
              <w:rPr>
                <w:rFonts w:ascii="Times New Roman" w:eastAsia="Calibri" w:hAnsi="Times New Roman" w:cs="Times New Roman"/>
                <w:sz w:val="24"/>
                <w:szCs w:val="24"/>
                <w:lang w:val="en-GB"/>
              </w:rPr>
              <w:t>).</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xml:space="preserve">KTM 28 </w:t>
            </w:r>
            <w:r w:rsidRPr="00336286">
              <w:rPr>
                <w:rFonts w:ascii="Times New Roman" w:eastAsia="Calibri" w:hAnsi="Times New Roman" w:cs="Times New Roman"/>
                <w:sz w:val="24"/>
                <w:szCs w:val="24"/>
                <w:lang w:val="ro-RO"/>
              </w:rPr>
              <w:t>Măsuri</w:t>
            </w:r>
            <w:r w:rsidRPr="00336286">
              <w:rPr>
                <w:rFonts w:ascii="Times New Roman" w:eastAsia="Calibri" w:hAnsi="Times New Roman" w:cs="Times New Roman"/>
                <w:sz w:val="24"/>
                <w:szCs w:val="24"/>
                <w:lang w:val="en-GB"/>
              </w:rPr>
              <w:t xml:space="preserve"> de </w:t>
            </w:r>
            <w:r w:rsidRPr="00336286">
              <w:rPr>
                <w:rFonts w:ascii="Times New Roman" w:eastAsia="Calibri" w:hAnsi="Times New Roman" w:cs="Times New Roman"/>
                <w:sz w:val="24"/>
                <w:szCs w:val="24"/>
                <w:lang w:val="ro-RO"/>
              </w:rPr>
              <w:t xml:space="preserve">reducere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introducerii de energie, inclusiv zgomot subacvatic, asupra mediului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29 Măsuri pentru reducerea deșeurilor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30 Măsuri de reducere a interferențelor cu procesele hidrologice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KTM 33 </w:t>
            </w:r>
            <w:r w:rsidRPr="00336286">
              <w:rPr>
                <w:rFonts w:ascii="Times New Roman" w:eastAsia="Calibri" w:hAnsi="Times New Roman" w:cs="Times New Roman"/>
                <w:sz w:val="24"/>
                <w:szCs w:val="24"/>
                <w:lang w:val="ro-RO"/>
              </w:rPr>
              <w:t>Măsuri de reducere a descărcărilor de nutrienți și materie organică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 ex. din acvacultură).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KTM 37 </w:t>
            </w:r>
            <w:r w:rsidRPr="00336286">
              <w:rPr>
                <w:rFonts w:ascii="Times New Roman" w:eastAsia="Calibri" w:hAnsi="Times New Roman" w:cs="Times New Roman"/>
                <w:sz w:val="24"/>
                <w:szCs w:val="24"/>
                <w:lang w:val="ro-RO"/>
              </w:rPr>
              <w:t xml:space="preserve">Măsuri de refacere și conservare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ecosistemelor marine, inclusiv a habitatelor și speciilor.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bg-BG"/>
              </w:rPr>
              <w:t>KTM 38 M</w:t>
            </w:r>
            <w:r w:rsidRPr="00336286">
              <w:rPr>
                <w:rFonts w:ascii="Times New Roman" w:eastAsia="Calibri" w:hAnsi="Times New Roman" w:cs="Times New Roman"/>
                <w:sz w:val="24"/>
                <w:szCs w:val="24"/>
                <w:lang w:val="ro-RO"/>
              </w:rPr>
              <w:t>ăsuri legate de Măsurile de Protecție Spațială pentru mediul marin.</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pelagice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1.6.2 Percentila 90 a valorilor biomasei fitoplanctonului să nu depașească valorile limită în 10 % din observațiile din sezonul de vară în ultimii 6 ani.  </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Peşti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Aria de distribuție a speciilor din familia Gobiidae nu este afectată în mod negativ de presiunea umană și se situează în intervalul de valori din ultimele două decenii;  speciile selectate sunt înregistrate în peste 50% din observațiile din ultimii 6 ani.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Condițiile populației speciilor din familia Gobiidae nu sunt afectate în mod negativ de presiunea umană și se situează în domeniul de valori din ultimele 2 decenii.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Ind. 4.3.1 Mărimea populației speciilor din familia Gobiidae nu este afectată în mod negativ de presiunea umană și se situează în intervalul de valori din ultimele 2 decenii.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bentale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1110-1: Menținerea existenței celor trei pajiști de </w:t>
            </w:r>
            <w:r w:rsidRPr="00336286">
              <w:rPr>
                <w:rFonts w:ascii="Times New Roman" w:eastAsia="Calibri" w:hAnsi="Times New Roman" w:cs="Times New Roman"/>
                <w:i/>
                <w:sz w:val="24"/>
                <w:szCs w:val="24"/>
                <w:lang w:val="ro-RO"/>
              </w:rPr>
              <w:t>Zostera noltei</w:t>
            </w:r>
            <w:r w:rsidRPr="00336286">
              <w:rPr>
                <w:rFonts w:ascii="Times New Roman" w:eastAsia="Calibri" w:hAnsi="Times New Roman" w:cs="Times New Roman"/>
                <w:sz w:val="24"/>
                <w:szCs w:val="24"/>
                <w:lang w:val="ro-RO"/>
              </w:rPr>
              <w:t xml:space="preserve"> în zona Mangalia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1110-8: Menținerea distribuției actuale în zona Costinești–2 Mai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Nisipuri cu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Menținerea distribuției actuale în zona Navodari - 2 Mai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Menținerea distribuției actuale în zona Eforie Nord–Eforie Sud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Menținerea distribuției actuale în zona 2 Mai–Vama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Menținerea distribuției actuale în zona Cap Aurora–Vama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Menținerea distribuției actuale în punctele Agigea, Costinești și 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Recifi biogeni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Menținerea distribuției actuale pe tot șelful României între izobatele de 30 – 50 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Menținerea distribuției actuale pe tot subtratul stâncos circalitoral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Suprafaţa ocupată de habitat ≥2,43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Suprafaţa ocupată de habitat ≥1,8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Suprafaţa ocupată de habitat ≥ 46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Suprafaţa ocupată de habitat ≥ 1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juvenililor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50%; dimensiunea maximă a exemplarelor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(lungimea cochiliei) = 70mm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(lungimea cochiliei) ≥ 22 – 24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(lungimea cochiliei) 45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(lungimea corpului întreg în extensie) 250 – 350 mm TL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1170-2:Acoperirea cu Mytilus viu în interiorul habitatului ≥ 50%;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 5000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 3300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1170-7: Acoperirea cu </w:t>
            </w:r>
            <w:r w:rsidRPr="00336286">
              <w:rPr>
                <w:rFonts w:ascii="Times New Roman" w:eastAsia="Calibri" w:hAnsi="Times New Roman" w:cs="Times New Roman"/>
                <w:i/>
                <w:sz w:val="24"/>
                <w:szCs w:val="24"/>
                <w:lang w:val="ro-RO"/>
              </w:rPr>
              <w:t>Corallina officinalis</w:t>
            </w:r>
            <w:r w:rsidRPr="00336286">
              <w:rPr>
                <w:rFonts w:ascii="Times New Roman" w:eastAsia="Calibri" w:hAnsi="Times New Roman" w:cs="Times New Roman"/>
                <w:sz w:val="24"/>
                <w:szCs w:val="24"/>
                <w:lang w:val="ro-RO"/>
              </w:rPr>
              <w:t xml:space="preserve"> în interiorul câmpurilor ≥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 9000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biomasa vie a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 100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1170-9:Acoperirea cu </w:t>
            </w:r>
            <w:r w:rsidRPr="00336286">
              <w:rPr>
                <w:rFonts w:ascii="Times New Roman" w:eastAsia="Calibri" w:hAnsi="Times New Roman" w:cs="Times New Roman"/>
                <w:i/>
                <w:sz w:val="24"/>
                <w:szCs w:val="24"/>
                <w:lang w:val="ro-RO"/>
              </w:rPr>
              <w:t>Mytilus</w:t>
            </w:r>
            <w:r w:rsidRPr="00336286">
              <w:rPr>
                <w:rFonts w:ascii="Times New Roman" w:eastAsia="Calibri" w:hAnsi="Times New Roman" w:cs="Times New Roman"/>
                <w:sz w:val="24"/>
                <w:szCs w:val="24"/>
                <w:lang w:val="ro-RO"/>
              </w:rPr>
              <w:t xml:space="preserve"> viu în interiorul habitatului ≥ 80%;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 8000 g•m-2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Biomasa vie a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16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 9000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 0,1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Densitatea populaţiei de </w:t>
            </w:r>
            <w:r w:rsidRPr="00336286">
              <w:rPr>
                <w:rFonts w:ascii="Times New Roman" w:eastAsia="Calibri" w:hAnsi="Times New Roman" w:cs="Times New Roman"/>
                <w:i/>
                <w:sz w:val="24"/>
                <w:szCs w:val="24"/>
                <w:lang w:val="ro-RO"/>
              </w:rPr>
              <w:t>Necallianassa truncata</w:t>
            </w:r>
            <w:r w:rsidRPr="00336286">
              <w:rPr>
                <w:rFonts w:ascii="Times New Roman" w:eastAsia="Calibri" w:hAnsi="Times New Roman" w:cs="Times New Roman"/>
                <w:sz w:val="24"/>
                <w:szCs w:val="24"/>
                <w:lang w:val="ro-RO"/>
              </w:rPr>
              <w:t xml:space="preserve"> ≥ 1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 500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 xml:space="preserve">2 </w:t>
            </w:r>
            <w:r w:rsidRPr="00336286">
              <w:rPr>
                <w:rFonts w:ascii="Times New Roman" w:eastAsia="Calibri" w:hAnsi="Times New Roman" w:cs="Times New Roman"/>
                <w:sz w:val="24"/>
                <w:szCs w:val="24"/>
                <w:lang w:val="ro-RO"/>
              </w:rPr>
              <w:t>≥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Palaemon adspersus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100%; Frecvenţa decapodului </w:t>
            </w:r>
            <w:r w:rsidRPr="00336286">
              <w:rPr>
                <w:rFonts w:ascii="Times New Roman" w:eastAsia="Calibri" w:hAnsi="Times New Roman" w:cs="Times New Roman"/>
                <w:i/>
                <w:sz w:val="24"/>
                <w:szCs w:val="24"/>
                <w:lang w:val="ro-RO"/>
              </w:rPr>
              <w:t>Carcinus aestuarii</w:t>
            </w:r>
            <w:r w:rsidRPr="00336286">
              <w:rPr>
                <w:rFonts w:ascii="Times New Roman" w:eastAsia="Calibri" w:hAnsi="Times New Roman" w:cs="Times New Roman"/>
                <w:sz w:val="24"/>
                <w:szCs w:val="24"/>
                <w:lang w:val="ro-RO"/>
              </w:rPr>
              <w:t xml:space="preserve"> în transecte de 50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30%</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1170-8: </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gastropodului </w:t>
            </w:r>
            <w:r w:rsidRPr="00336286">
              <w:rPr>
                <w:rFonts w:ascii="Times New Roman" w:eastAsia="Calibri" w:hAnsi="Times New Roman" w:cs="Times New Roman"/>
                <w:i/>
                <w:sz w:val="24"/>
                <w:szCs w:val="24"/>
                <w:lang w:val="ro-RO"/>
              </w:rPr>
              <w:t>Gibbula divaricata</w:t>
            </w:r>
            <w:r w:rsidRPr="00336286">
              <w:rPr>
                <w:rFonts w:ascii="Times New Roman" w:eastAsia="Calibri" w:hAnsi="Times New Roman" w:cs="Times New Roman"/>
                <w:sz w:val="24"/>
                <w:szCs w:val="24"/>
                <w:lang w:val="ro-RO"/>
              </w:rPr>
              <w:t xml:space="preserve"> în patrate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30% Frecvența gastropodului</w:t>
            </w:r>
            <w:r w:rsidRPr="00336286">
              <w:rPr>
                <w:rFonts w:ascii="Times New Roman" w:eastAsia="Calibri" w:hAnsi="Times New Roman" w:cs="Times New Roman"/>
                <w:i/>
                <w:sz w:val="24"/>
                <w:szCs w:val="24"/>
                <w:lang w:val="ro-RO"/>
              </w:rPr>
              <w:t xml:space="preserve">iTricolia pullus </w:t>
            </w:r>
            <w:r w:rsidRPr="00336286">
              <w:rPr>
                <w:rFonts w:ascii="Times New Roman" w:eastAsia="Calibri" w:hAnsi="Times New Roman" w:cs="Times New Roman"/>
                <w:sz w:val="24"/>
                <w:szCs w:val="24"/>
                <w:lang w:val="ro-RO"/>
              </w:rPr>
              <w:t>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Liocarcinus navigator</w:t>
            </w:r>
            <w:r w:rsidRPr="00336286">
              <w:rPr>
                <w:rFonts w:ascii="Times New Roman" w:eastAsia="Calibri" w:hAnsi="Times New Roman" w:cs="Times New Roman"/>
                <w:sz w:val="24"/>
                <w:szCs w:val="24"/>
                <w:lang w:val="ro-RO"/>
              </w:rPr>
              <w:t xml:space="preserve"> în transecte de 400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70%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1140-3: Frecvenţa polichetului </w:t>
            </w:r>
            <w:r w:rsidRPr="00336286">
              <w:rPr>
                <w:rFonts w:ascii="Times New Roman" w:eastAsia="Calibri" w:hAnsi="Times New Roman" w:cs="Times New Roman"/>
                <w:i/>
                <w:sz w:val="24"/>
                <w:szCs w:val="24"/>
                <w:lang w:val="ro-RO"/>
              </w:rPr>
              <w:t>Ophelia bicornis</w:t>
            </w:r>
            <w:r w:rsidRPr="00336286">
              <w:rPr>
                <w:rFonts w:ascii="Times New Roman" w:eastAsia="Calibri" w:hAnsi="Times New Roman" w:cs="Times New Roman"/>
                <w:sz w:val="24"/>
                <w:szCs w:val="24"/>
                <w:lang w:val="ro-RO"/>
              </w:rPr>
              <w:t xml:space="preserve"> în probe ≥ 1%; Frecvenţa mysidului </w:t>
            </w:r>
            <w:r w:rsidRPr="00336286">
              <w:rPr>
                <w:rFonts w:ascii="Times New Roman" w:eastAsia="Calibri" w:hAnsi="Times New Roman" w:cs="Times New Roman"/>
                <w:i/>
                <w:sz w:val="24"/>
                <w:szCs w:val="24"/>
                <w:lang w:val="ro-RO"/>
              </w:rPr>
              <w:t>Gastrosaccus sanctus</w:t>
            </w:r>
            <w:r w:rsidRPr="00336286">
              <w:rPr>
                <w:rFonts w:ascii="Times New Roman" w:eastAsia="Calibri" w:hAnsi="Times New Roman" w:cs="Times New Roman"/>
                <w:sz w:val="24"/>
                <w:szCs w:val="24"/>
                <w:lang w:val="ro-RO"/>
              </w:rPr>
              <w:t xml:space="preserve"> în probe ≥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1170-9: Frecvenţa decapoduluii </w:t>
            </w:r>
            <w:r w:rsidRPr="00336286">
              <w:rPr>
                <w:rFonts w:ascii="Times New Roman" w:eastAsia="Calibri" w:hAnsi="Times New Roman" w:cs="Times New Roman"/>
                <w:i/>
                <w:sz w:val="24"/>
                <w:szCs w:val="24"/>
                <w:lang w:val="ro-RO"/>
              </w:rPr>
              <w:t>Eriphia verrucosa</w:t>
            </w:r>
            <w:r w:rsidRPr="00336286">
              <w:rPr>
                <w:rFonts w:ascii="Times New Roman" w:eastAsia="Calibri" w:hAnsi="Times New Roman" w:cs="Times New Roman"/>
                <w:sz w:val="24"/>
                <w:szCs w:val="24"/>
                <w:lang w:val="ro-RO"/>
              </w:rPr>
              <w:t xml:space="preserve"> în transecte de 100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Densitatea speciei </w:t>
            </w:r>
            <w:r w:rsidRPr="00336286">
              <w:rPr>
                <w:rFonts w:ascii="Times New Roman" w:eastAsia="Calibri" w:hAnsi="Times New Roman" w:cs="Times New Roman"/>
                <w:i/>
                <w:sz w:val="24"/>
                <w:szCs w:val="24"/>
                <w:lang w:val="ro-RO"/>
              </w:rPr>
              <w:t>Halichondria panicea</w:t>
            </w:r>
            <w:r w:rsidRPr="00336286">
              <w:rPr>
                <w:rFonts w:ascii="Times New Roman" w:eastAsia="Calibri" w:hAnsi="Times New Roman" w:cs="Times New Roman"/>
                <w:sz w:val="24"/>
                <w:szCs w:val="24"/>
                <w:lang w:val="ro-RO"/>
              </w:rPr>
              <w:t xml:space="preserve"> in habitat ≥ 1 colonie 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6.2.3</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 70 mm SL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D1Biodiversitate - habitate bentale, habitate pelagice, peşti, păsări marine, mamifere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Reţele trofice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Extragerea selectivă de specii, inclusiv capturile accidentale (de exemplu pescuitul comercial și sportiv)</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organisme patogene microbiene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specii neindigene și translocații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nutrienți și de alte substanțe bogate în azot și fosfor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substanțe organice (de exemplu apele uzate, maricultura, aluviuni)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compuși sintetici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substanțe și compuși nesintetici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radionuclizi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alte substanțe, care pot fi solide, lichide sau în stare gazoasă, în apele marine în urma eliminării sistematice și/sau intenționate a acestora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Eroziune (datorată, de exemplu, impactului produs asupra fundului mării de pescuitul comercial, navigație, manevrele de ancorare)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Extracția selectivă (datorată de exemplu explorării și exploatării resurselor biologice și nebiologice de pe fundul mării și din subsol)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Zgomotul subacvatic (de exemplu activități nautice, echipament acustic subacvatic)</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Deșeuri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Activități recreative (turism, sport, relaxare, etc); Industrie (evacuări directe sau descărcări, extracție de nisip și pietriș); Producerea de energie/extracția de hidrocarburi marine (petrol și gaz natural); Urbanizare (deversări de ape reziduale municipale); Agricultură; Activități asociate extracției de resurse vii (pescuit); Acvacultură; Activități de pe mare (transport/shipping, inclusiv cu ambarcațuni mici)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-Păsări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-Pești</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bentale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pelagice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w:t>
            </w:r>
            <w:r w:rsidRPr="00336286">
              <w:rPr>
                <w:rFonts w:ascii="Times New Roman" w:eastAsia="Calibri" w:hAnsi="Times New Roman" w:cs="Times New Roman"/>
                <w:sz w:val="24"/>
                <w:szCs w:val="24"/>
                <w:lang w:val="ro-RO"/>
              </w:rPr>
              <w:lastRenderedPageBreak/>
              <w:t>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2009/147/CE privind Conservarea Păsărilor Sălbatice (versiunea codificată)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Style w:val="Emphasis"/>
                <w:rFonts w:ascii="Times New Roman" w:hAnsi="Times New Roman" w:cs="Times New Roman"/>
                <w:bCs/>
                <w:i w:val="0"/>
                <w:iCs w:val="0"/>
                <w:sz w:val="24"/>
                <w:szCs w:val="24"/>
                <w:shd w:val="clear" w:color="auto" w:fill="FFFFFF"/>
              </w:rPr>
              <w:t xml:space="preserve">Directiva 2014/52/UE de modificare a Directivei 2011/92/UE privind evaluarea efectelor anumitor proiecte publice și private asupra mediului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Politica Comună în Domeniul Pescuitului (PCP)</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Conștientizare/comunicare/diseminare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Masura poate avea o contribuție foarte ridicată la atingerea obiectivelor/țintelor de stare definite.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foarte ridicat</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rPr>
              <w:t>&gt;</w:t>
            </w:r>
            <w:r w:rsidRPr="00336286">
              <w:rPr>
                <w:rFonts w:ascii="Times New Roman" w:eastAsia="Calibri" w:hAnsi="Times New Roman" w:cs="Times New Roman"/>
                <w:sz w:val="24"/>
                <w:szCs w:val="24"/>
                <w:lang w:val="ro-RO"/>
              </w:rPr>
              <w:t>1.500.000 Euro) – scor 1</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implementării acestei măsuri este dificil de estimat, dar cel mai probabil va fi de ordinul zecilor de milioane euro (conform ghidului programului POIM) </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Faza 1 – elaborarea/revizuirea/actualizare planurilor de management</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 costuri pentru cercetare (constituire grup experți, întâlniri, studii geologice, biologice și hidrochimice, etc)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costuri actualizarea/elaborare/revizuire a planurilor de management (costuri experti, întâlniri, comunicare, consultare stakeholderi)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Faza 2 – implementarea măsurilor de protecție și conservare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Cheltuieli foarte dificil de estimat în acest stadiu, dar cel mai probabil costurile vor fi 5.000.000 euro (conform ghidului programului POIM)</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Potențial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Numărul de planuri de management elaborate revizuite pentru ariile protejate existente/ariile marine protejate/alte arii protejate sau noi arii protejate;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Numărul de planuri de management implementate pentru ariile protejate existente/ariile marine protejate/alte arii protejate sau noile arii protejate definite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medie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 În schimb, măsura poate afecta o serie de activități economice prin extinderea ariilor marine protejate și, implicit, prin elaborarea/revizuirea/actualizarea planurilor de management.</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 – foarte ridicate: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îmbunătățirea stării habitatelor bentale, pelagice, mamifere marine, păsări marine, pești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îmbunătățirea stării speciilor marine de floră și faună protejate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Socio-economice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 creșterea numărului de turiști pentru desfășurarea de activități de agreement pe mare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Beneficiile nu vor apare în faza de revizuire/actualizare a planurilor de management, ci doar după implementarea acestora</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Națională</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Frecvent aplicată; experiență vastă / dovezi de bune practici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(Agenția Națională pentru Protecția Mediului), Ministerul Cercetării, Inovării si Digitalizării Serviciul tritorial ANANP</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programule POIM, HORIZON 2020, CBC RO-BG, LIFE, fonduri alocate prin proiecte de către DG ENV, DG MARE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Crearea de rețele coerente și reprezentative de Arii Marine Protejate care includ Ariile Marine Protejate din România și Bulgaria, inclusiv planurile de management. Controlul sporit al activităților reglementate în Ariile Marine Protejate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RO-MN-005</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Măsura a fost dezvoltată în comun de România și Bulgaria în cadrul proiectului "Suport tehnic și administrativ pentru implementarea comună a Directivei  Cadru „Strategia pentru mediul marin” în Bulgaria și România – Faza 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Această măsură este îndreptată spre crearea unei rețele coerente și reprezentative, comune/combinate, de Arii Marine Protejate în Zonele Economice Exclusive ale României și Bulgariei. 'Coerent' și  'Reprezentativ' se referă la articolul 13 din Directiva Cadru Strategia pentru Mediul Marin. Coerența ar putea însemna că ar trebui să existe o conexiune între condițiile fizice de mediu (vânt, curenți marini) și habitate. 'Reprezentativ' ar putea însemna că toate tipurile de habitate importante sunt protejate (ar trebui incluse atât habitatele costiere, cât și cele offshore).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urmărește îmbunătățirea mediului marin și sporirea controlului activităților reglementate care ar putea afecta ecosistemele din Ariile Marine Protejate.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Un Grup de Lucru ar trebui să stabilească criteriile pentru definirea rețelei și să recomande acțiuni pentru realizarea acesteia.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necesită următoarele acțiuni:</w:t>
            </w:r>
          </w:p>
          <w:p w:rsidR="00336286" w:rsidRPr="00336286" w:rsidRDefault="00336286" w:rsidP="00C16FE1">
            <w:pPr>
              <w:pStyle w:val="ListParagraph"/>
              <w:numPr>
                <w:ilvl w:val="0"/>
                <w:numId w:val="24"/>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Investigarea distribuției actuale a Ariilor Marine Protejate, coerenței și reprezentativității</w:t>
            </w:r>
          </w:p>
          <w:p w:rsidR="00336286" w:rsidRPr="00336286" w:rsidRDefault="00336286" w:rsidP="00C16FE1">
            <w:pPr>
              <w:pStyle w:val="ListParagraph"/>
              <w:numPr>
                <w:ilvl w:val="0"/>
                <w:numId w:val="24"/>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Controlul activităților reglementate în sau în apropierea Ariilor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15 </w:t>
            </w:r>
            <w:r w:rsidRPr="00336286">
              <w:rPr>
                <w:rFonts w:ascii="Times New Roman" w:eastAsia="Calibri" w:hAnsi="Times New Roman" w:cs="Times New Roman"/>
                <w:sz w:val="24"/>
                <w:szCs w:val="24"/>
                <w:lang w:val="ro-RO"/>
              </w:rPr>
              <w:t>Măsuri pentru eliminarea treptată a emisiilor, evacuărilor și pierderilor de substanțe periculoase prioritare sau de reducere a emisiilor, evacuărilor și pierderilor de substanțe prioritare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19 </w:t>
            </w:r>
            <w:r w:rsidRPr="00336286">
              <w:rPr>
                <w:rFonts w:ascii="Times New Roman" w:eastAsia="Calibri" w:hAnsi="Times New Roman" w:cs="Times New Roman"/>
                <w:sz w:val="24"/>
                <w:szCs w:val="24"/>
                <w:lang w:val="ro-RO"/>
              </w:rPr>
              <w:t>Măsuri de prevenire sau control a efectelor adverse a activităților recreative, inclusiv pescuitul la undiță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bg-BG"/>
              </w:rPr>
              <w:t>KTM 21 Măsuri de prevenire și control a poluării din zonele urbane, infrastructura de transport și construcții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26 Măsuri de reducere a pierderii fizice de habitate bentale în apele marine</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KTM 27 Măsuri de reducere a daunelor fizice în apele marine (și care nu sunt raportate în cadrul KTM 6  legat de Directiva Cadru Apă – apele costiere</w:t>
            </w:r>
            <w:r w:rsidRPr="00336286">
              <w:rPr>
                <w:rFonts w:ascii="Times New Roman" w:eastAsia="Calibri" w:hAnsi="Times New Roman" w:cs="Times New Roman"/>
                <w:sz w:val="24"/>
                <w:szCs w:val="24"/>
                <w:lang w:val="en-GB"/>
              </w:rPr>
              <w:t>)</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xml:space="preserve">KTM 28 </w:t>
            </w:r>
            <w:r w:rsidRPr="00336286">
              <w:rPr>
                <w:rFonts w:ascii="Times New Roman" w:eastAsia="Calibri" w:hAnsi="Times New Roman" w:cs="Times New Roman"/>
                <w:sz w:val="24"/>
                <w:szCs w:val="24"/>
                <w:lang w:val="ro-RO"/>
              </w:rPr>
              <w:t>Măsuri</w:t>
            </w:r>
            <w:r w:rsidRPr="00336286">
              <w:rPr>
                <w:rFonts w:ascii="Times New Roman" w:eastAsia="Calibri" w:hAnsi="Times New Roman" w:cs="Times New Roman"/>
                <w:sz w:val="24"/>
                <w:szCs w:val="24"/>
                <w:lang w:val="en-GB"/>
              </w:rPr>
              <w:t xml:space="preserve"> de </w:t>
            </w:r>
            <w:r w:rsidRPr="00336286">
              <w:rPr>
                <w:rFonts w:ascii="Times New Roman" w:eastAsia="Calibri" w:hAnsi="Times New Roman" w:cs="Times New Roman"/>
                <w:sz w:val="24"/>
                <w:szCs w:val="24"/>
                <w:lang w:val="ro-RO"/>
              </w:rPr>
              <w:t>reducere a introducerii de energie, inclusiv zgomot subacvatic, asupra mediului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29 Măsuri pentru reducerea deșeurilor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30 Măsuri de reducere a interferențelor cu procesele hidrologice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KTM 33 </w:t>
            </w:r>
            <w:r w:rsidRPr="00336286">
              <w:rPr>
                <w:rFonts w:ascii="Times New Roman" w:eastAsia="Calibri" w:hAnsi="Times New Roman" w:cs="Times New Roman"/>
                <w:sz w:val="24"/>
                <w:szCs w:val="24"/>
                <w:lang w:val="ro-RO"/>
              </w:rPr>
              <w:t>Măsuri de reducere a descărcărilor de nutrienți și materie organică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(ex. din acvacultură)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KTM 37 </w:t>
            </w:r>
            <w:r w:rsidRPr="00336286">
              <w:rPr>
                <w:rFonts w:ascii="Times New Roman" w:eastAsia="Calibri" w:hAnsi="Times New Roman" w:cs="Times New Roman"/>
                <w:sz w:val="24"/>
                <w:szCs w:val="24"/>
                <w:lang w:val="ro-RO"/>
              </w:rPr>
              <w:t>Măsuri de refacere și conservare a ecosistemelor marine, inclusiv a habitatelor și speciilor</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pelagice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 Percentila 90 a valorilor biomasei fitoplanctonului să nu depașească valorile limită în 10 % din observațiile din sezonul de vară în ultimii 6 ani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Peşti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Ind. 1.3.1 Condițiile populației speciilor din familia Gobiidae nu sunt afectate în mod negativ de presiunea umană și se situează în domeniul de valori din ultimele 2 decenii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 populației speciilor din familia Gobiidae nu este afectată în mod negativ de presiunea umană și se situează în intervalul de valori din ultimele 2 decenii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naturalâ</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bentale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1110-1: Menținerea existenței celor trei pajiști de </w:t>
            </w:r>
            <w:r w:rsidRPr="00336286">
              <w:rPr>
                <w:rFonts w:ascii="Times New Roman" w:eastAsia="Calibri" w:hAnsi="Times New Roman" w:cs="Times New Roman"/>
                <w:i/>
                <w:sz w:val="24"/>
                <w:szCs w:val="24"/>
                <w:lang w:val="ro-RO"/>
              </w:rPr>
              <w:t>Zostera noltei</w:t>
            </w:r>
            <w:r w:rsidRPr="00336286">
              <w:rPr>
                <w:rFonts w:ascii="Times New Roman" w:eastAsia="Calibri" w:hAnsi="Times New Roman" w:cs="Times New Roman"/>
                <w:sz w:val="24"/>
                <w:szCs w:val="24"/>
                <w:lang w:val="ro-RO"/>
              </w:rPr>
              <w:t xml:space="preserve"> în zona Mangalia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1110-8: Menținerea distribuției actuale în zona Costinești–2 Mai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Nisipuri cu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Menținerea distribuției actuale în zona Navodari - 2 Mai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Menținerea distribuției actuale în zona Eforie Nord–Eforie Sud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Menținerea distribuției actuale în zona 2 Mai–Vama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Menținerea distribuției actuale în zona Cap Aurora–Vama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Menținerea distribuției actuale în punctele Agigea, Costinești și 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Recifi biogeni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Menținerea distribuției actuale pe tot șelful României între izobatele de 30 – 50 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Menținerea distribuției actuale pe tot subtratul stâncos circalitoral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Suprafaţa ocupată de habitat ≥2,43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Suprafaţa ocupată de habitat ≥1,8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Suprafaţa ocupată de habitat ≥ 46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Suprafaţa ocupată de habitat ≥ 1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juvenililor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50%; dimensiunea maximă a exemplarelor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(lungimea cochiliei) = 70mm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(lungimea cochiliei) ≥ 22 – 24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(lungimea cochiliei) 45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(lungimea corpului întreg în extensie) 250 – 350 mm TL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r w:rsidRPr="00336286">
              <w:rPr>
                <w:rFonts w:ascii="Times New Roman" w:eastAsia="Calibri" w:hAnsi="Times New Roman" w:cs="Times New Roman"/>
                <w:sz w:val="24"/>
                <w:szCs w:val="24"/>
                <w:lang w:val="ro-RO"/>
              </w:rPr>
              <w:t xml:space="preserve">1170-8: </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1170-2:Acoperirea cu Mytilus viu în interiorul habitatului ≥ 50%;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 5000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 3300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1170-7: Acoperirea cu </w:t>
            </w:r>
            <w:r w:rsidRPr="00336286">
              <w:rPr>
                <w:rFonts w:ascii="Times New Roman" w:eastAsia="Calibri" w:hAnsi="Times New Roman" w:cs="Times New Roman"/>
                <w:i/>
                <w:sz w:val="24"/>
                <w:szCs w:val="24"/>
                <w:lang w:val="ro-RO"/>
              </w:rPr>
              <w:t>Corallina officinalis</w:t>
            </w:r>
            <w:r w:rsidRPr="00336286">
              <w:rPr>
                <w:rFonts w:ascii="Times New Roman" w:eastAsia="Calibri" w:hAnsi="Times New Roman" w:cs="Times New Roman"/>
                <w:sz w:val="24"/>
                <w:szCs w:val="24"/>
                <w:lang w:val="ro-RO"/>
              </w:rPr>
              <w:t xml:space="preserve"> în interiorul câmpurilor ≥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 9000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biomasa vie a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 100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1170-9:Acoperirea cu </w:t>
            </w:r>
            <w:r w:rsidRPr="00336286">
              <w:rPr>
                <w:rFonts w:ascii="Times New Roman" w:eastAsia="Calibri" w:hAnsi="Times New Roman" w:cs="Times New Roman"/>
                <w:i/>
                <w:sz w:val="24"/>
                <w:szCs w:val="24"/>
                <w:lang w:val="ro-RO"/>
              </w:rPr>
              <w:t>Mytilus</w:t>
            </w:r>
            <w:r w:rsidRPr="00336286">
              <w:rPr>
                <w:rFonts w:ascii="Times New Roman" w:eastAsia="Calibri" w:hAnsi="Times New Roman" w:cs="Times New Roman"/>
                <w:sz w:val="24"/>
                <w:szCs w:val="24"/>
                <w:lang w:val="ro-RO"/>
              </w:rPr>
              <w:t xml:space="preserve"> viu în interiorul habitatului ≥ 80%;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 8000 g•m-2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Biomasa vie a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16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 9000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 0,1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Densitatea populaţiei de </w:t>
            </w:r>
            <w:r w:rsidRPr="00336286">
              <w:rPr>
                <w:rFonts w:ascii="Times New Roman" w:eastAsia="Calibri" w:hAnsi="Times New Roman" w:cs="Times New Roman"/>
                <w:i/>
                <w:sz w:val="24"/>
                <w:szCs w:val="24"/>
                <w:lang w:val="ro-RO"/>
              </w:rPr>
              <w:t>Necallianassa truncata</w:t>
            </w:r>
            <w:r w:rsidRPr="00336286">
              <w:rPr>
                <w:rFonts w:ascii="Times New Roman" w:eastAsia="Calibri" w:hAnsi="Times New Roman" w:cs="Times New Roman"/>
                <w:sz w:val="24"/>
                <w:szCs w:val="24"/>
                <w:lang w:val="ro-RO"/>
              </w:rPr>
              <w:t xml:space="preserve"> ≥ 1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 500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 xml:space="preserve">2 </w:t>
            </w:r>
            <w:r w:rsidRPr="00336286">
              <w:rPr>
                <w:rFonts w:ascii="Times New Roman" w:eastAsia="Calibri" w:hAnsi="Times New Roman" w:cs="Times New Roman"/>
                <w:sz w:val="24"/>
                <w:szCs w:val="24"/>
                <w:lang w:val="ro-RO"/>
              </w:rPr>
              <w:t>≥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Palaemon adspersus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100%; Frecvenţa decapodului </w:t>
            </w:r>
            <w:r w:rsidRPr="00336286">
              <w:rPr>
                <w:rFonts w:ascii="Times New Roman" w:eastAsia="Calibri" w:hAnsi="Times New Roman" w:cs="Times New Roman"/>
                <w:i/>
                <w:sz w:val="24"/>
                <w:szCs w:val="24"/>
                <w:lang w:val="ro-RO"/>
              </w:rPr>
              <w:t>Carcinus aestuarii</w:t>
            </w:r>
            <w:r w:rsidRPr="00336286">
              <w:rPr>
                <w:rFonts w:ascii="Times New Roman" w:eastAsia="Calibri" w:hAnsi="Times New Roman" w:cs="Times New Roman"/>
                <w:sz w:val="24"/>
                <w:szCs w:val="24"/>
                <w:lang w:val="ro-RO"/>
              </w:rPr>
              <w:t xml:space="preserve"> în transecte de 50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30%</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Frecvența gastropodului </w:t>
            </w:r>
            <w:r w:rsidRPr="00336286">
              <w:rPr>
                <w:rFonts w:ascii="Times New Roman" w:eastAsia="Calibri" w:hAnsi="Times New Roman" w:cs="Times New Roman"/>
                <w:i/>
                <w:sz w:val="24"/>
                <w:szCs w:val="24"/>
                <w:lang w:val="ro-RO"/>
              </w:rPr>
              <w:t>Gibbula divaricata</w:t>
            </w:r>
            <w:r w:rsidRPr="00336286">
              <w:rPr>
                <w:rFonts w:ascii="Times New Roman" w:eastAsia="Calibri" w:hAnsi="Times New Roman" w:cs="Times New Roman"/>
                <w:sz w:val="24"/>
                <w:szCs w:val="24"/>
                <w:lang w:val="ro-RO"/>
              </w:rPr>
              <w:t xml:space="preserve"> în patrate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30% Frecvența gastropodului</w:t>
            </w:r>
            <w:r w:rsidRPr="00336286">
              <w:rPr>
                <w:rFonts w:ascii="Times New Roman" w:eastAsia="Calibri" w:hAnsi="Times New Roman" w:cs="Times New Roman"/>
                <w:i/>
                <w:sz w:val="24"/>
                <w:szCs w:val="24"/>
                <w:lang w:val="ro-RO"/>
              </w:rPr>
              <w:t xml:space="preserve">iTricolia pullus </w:t>
            </w:r>
            <w:r w:rsidRPr="00336286">
              <w:rPr>
                <w:rFonts w:ascii="Times New Roman" w:eastAsia="Calibri" w:hAnsi="Times New Roman" w:cs="Times New Roman"/>
                <w:sz w:val="24"/>
                <w:szCs w:val="24"/>
                <w:lang w:val="ro-RO"/>
              </w:rPr>
              <w:t>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Liocarcinus navigator</w:t>
            </w:r>
            <w:r w:rsidRPr="00336286">
              <w:rPr>
                <w:rFonts w:ascii="Times New Roman" w:eastAsia="Calibri" w:hAnsi="Times New Roman" w:cs="Times New Roman"/>
                <w:sz w:val="24"/>
                <w:szCs w:val="24"/>
                <w:lang w:val="ro-RO"/>
              </w:rPr>
              <w:t xml:space="preserve"> în transecte de 400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70%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1140-3: Frecvenţa polichetului </w:t>
            </w:r>
            <w:r w:rsidRPr="00336286">
              <w:rPr>
                <w:rFonts w:ascii="Times New Roman" w:eastAsia="Calibri" w:hAnsi="Times New Roman" w:cs="Times New Roman"/>
                <w:i/>
                <w:sz w:val="24"/>
                <w:szCs w:val="24"/>
                <w:lang w:val="ro-RO"/>
              </w:rPr>
              <w:t>Ophelia bicornis</w:t>
            </w:r>
            <w:r w:rsidRPr="00336286">
              <w:rPr>
                <w:rFonts w:ascii="Times New Roman" w:eastAsia="Calibri" w:hAnsi="Times New Roman" w:cs="Times New Roman"/>
                <w:sz w:val="24"/>
                <w:szCs w:val="24"/>
                <w:lang w:val="ro-RO"/>
              </w:rPr>
              <w:t xml:space="preserve"> în probe ≥ 1%; Frecvenţa mysidului </w:t>
            </w:r>
            <w:r w:rsidRPr="00336286">
              <w:rPr>
                <w:rFonts w:ascii="Times New Roman" w:eastAsia="Calibri" w:hAnsi="Times New Roman" w:cs="Times New Roman"/>
                <w:i/>
                <w:sz w:val="24"/>
                <w:szCs w:val="24"/>
                <w:lang w:val="ro-RO"/>
              </w:rPr>
              <w:t>Gastrosaccus sanctus</w:t>
            </w:r>
            <w:r w:rsidRPr="00336286">
              <w:rPr>
                <w:rFonts w:ascii="Times New Roman" w:eastAsia="Calibri" w:hAnsi="Times New Roman" w:cs="Times New Roman"/>
                <w:sz w:val="24"/>
                <w:szCs w:val="24"/>
                <w:lang w:val="ro-RO"/>
              </w:rPr>
              <w:t xml:space="preserve"> în probe ≥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Frecvenţa decapoduluii </w:t>
            </w:r>
            <w:r w:rsidRPr="00336286">
              <w:rPr>
                <w:rFonts w:ascii="Times New Roman" w:eastAsia="Calibri" w:hAnsi="Times New Roman" w:cs="Times New Roman"/>
                <w:i/>
                <w:sz w:val="24"/>
                <w:szCs w:val="24"/>
                <w:lang w:val="ro-RO"/>
              </w:rPr>
              <w:t>Eriphia verrucosa</w:t>
            </w:r>
            <w:r w:rsidRPr="00336286">
              <w:rPr>
                <w:rFonts w:ascii="Times New Roman" w:eastAsia="Calibri" w:hAnsi="Times New Roman" w:cs="Times New Roman"/>
                <w:sz w:val="24"/>
                <w:szCs w:val="24"/>
                <w:lang w:val="ro-RO"/>
              </w:rPr>
              <w:t xml:space="preserve"> în transecte de 100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Densitatea speciei </w:t>
            </w:r>
            <w:r w:rsidRPr="00336286">
              <w:rPr>
                <w:rFonts w:ascii="Times New Roman" w:eastAsia="Calibri" w:hAnsi="Times New Roman" w:cs="Times New Roman"/>
                <w:i/>
                <w:sz w:val="24"/>
                <w:szCs w:val="24"/>
                <w:lang w:val="ro-RO"/>
              </w:rPr>
              <w:t>Halichondria panicea</w:t>
            </w:r>
            <w:r w:rsidRPr="00336286">
              <w:rPr>
                <w:rFonts w:ascii="Times New Roman" w:eastAsia="Calibri" w:hAnsi="Times New Roman" w:cs="Times New Roman"/>
                <w:sz w:val="24"/>
                <w:szCs w:val="24"/>
                <w:lang w:val="ro-RO"/>
              </w:rPr>
              <w:t xml:space="preserve"> in habitat ≥ 1 colonie 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6.2.3</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 70 mm SL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 - habitate bentale, habitate pelagice, peşti, păsări marine, mamifere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Reţele trofice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Extragerea selectivă de specii, inclusiv capturile accidentale (de exemplu pescuitul comercial și sportiv)</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organisme patogene microbiene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specii neindigene și translocații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nutriențiși de alte substanțe bogate în azot și fosfor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substanțe organice (de exemplu apele uzate, maricultura, aluviuni).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compuși sintetici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substanțe și compuși nesintetici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radionuclizi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alte substanțe, care pot fi solide, lichide sau în stare gazoasă, în apele marine în urma eliminării sistematice și/sau intenționate a acestora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Eroziune (datorată, de exemplu, impactului produs asupra fundului mării de pescuitul comercial, navigație, manevrele de ancorare)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Extracția selectivă (datorată de exemplu explorării și exploatării resurselor biologice și nebiologice de pe fundul mării și din subsol)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Zgomotul subacvatic (de exemplu activități nautice, echipament acustic subacvatic)</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Deșeuri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Activități recreative (turism, sport, relaxare, etc); Industrie (evacuări directe sau descărcări, extracție de nisip și pietriș); Producerea de energie/extracția de hidrocarburi marine (petrol și gaz natural); Urbanizare (deversări de ape reziduale municipale); Agricultură; Activități asociate extracției de resurse vii (pescuit); Acvacultură; Activități de pe mare (transport/shipping, inclusiv cu ambarcațuni mici)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-Păsări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-Pești</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bentale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-Habitate pelagice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2009/147/CE privind Conservarea Păsărilor Sălbatice (versiunea codificată),</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Style w:val="Emphasis"/>
                <w:rFonts w:ascii="Times New Roman" w:hAnsi="Times New Roman" w:cs="Times New Roman"/>
                <w:bCs/>
                <w:i w:val="0"/>
                <w:iCs w:val="0"/>
                <w:sz w:val="24"/>
                <w:szCs w:val="24"/>
                <w:shd w:val="clear" w:color="auto" w:fill="FFFFFF"/>
              </w:rPr>
              <w:t>Directiv</w:t>
            </w:r>
            <w:r w:rsidRPr="00336286">
              <w:rPr>
                <w:rStyle w:val="Emphasis"/>
                <w:rFonts w:ascii="Times New Roman" w:hAnsi="Times New Roman" w:cs="Times New Roman"/>
                <w:i w:val="0"/>
                <w:iCs w:val="0"/>
                <w:sz w:val="24"/>
                <w:szCs w:val="24"/>
                <w:shd w:val="clear" w:color="auto" w:fill="FFFFFF"/>
              </w:rPr>
              <w:t>a</w:t>
            </w:r>
            <w:r w:rsidRPr="00336286">
              <w:rPr>
                <w:rFonts w:ascii="Times New Roman" w:hAnsi="Times New Roman" w:cs="Times New Roman"/>
                <w:sz w:val="24"/>
                <w:szCs w:val="24"/>
                <w:shd w:val="clear" w:color="auto" w:fill="FFFFFF"/>
              </w:rPr>
              <w:t> 2014/52/UE de modificare a </w:t>
            </w:r>
            <w:r w:rsidRPr="00336286">
              <w:rPr>
                <w:rStyle w:val="Emphasis"/>
                <w:rFonts w:ascii="Times New Roman" w:hAnsi="Times New Roman" w:cs="Times New Roman"/>
                <w:bCs/>
                <w:i w:val="0"/>
                <w:iCs w:val="0"/>
                <w:sz w:val="24"/>
                <w:szCs w:val="24"/>
                <w:shd w:val="clear" w:color="auto" w:fill="FFFFFF"/>
              </w:rPr>
              <w:t>Directivei</w:t>
            </w:r>
            <w:r w:rsidRPr="00336286">
              <w:rPr>
                <w:rFonts w:ascii="Times New Roman" w:hAnsi="Times New Roman" w:cs="Times New Roman"/>
                <w:sz w:val="24"/>
                <w:szCs w:val="24"/>
                <w:shd w:val="clear" w:color="auto" w:fill="FFFFFF"/>
              </w:rPr>
              <w:t> 2011/92/UE </w:t>
            </w:r>
            <w:r w:rsidRPr="00336286">
              <w:rPr>
                <w:rStyle w:val="Emphasis"/>
                <w:rFonts w:ascii="Times New Roman" w:hAnsi="Times New Roman" w:cs="Times New Roman"/>
                <w:bCs/>
                <w:i w:val="0"/>
                <w:iCs w:val="0"/>
                <w:sz w:val="24"/>
                <w:szCs w:val="24"/>
                <w:shd w:val="clear" w:color="auto" w:fill="FFFFFF"/>
              </w:rPr>
              <w:t>privind evaluarea</w:t>
            </w:r>
            <w:r w:rsidRPr="00336286">
              <w:rPr>
                <w:rFonts w:ascii="Times New Roman" w:hAnsi="Times New Roman" w:cs="Times New Roman"/>
                <w:sz w:val="24"/>
                <w:szCs w:val="24"/>
                <w:shd w:val="clear" w:color="auto" w:fill="FFFFFF"/>
              </w:rPr>
              <w:t> efectelor anumitor proiecte publice și private </w:t>
            </w:r>
            <w:r w:rsidRPr="00336286">
              <w:rPr>
                <w:rStyle w:val="Emphasis"/>
                <w:rFonts w:ascii="Times New Roman" w:hAnsi="Times New Roman" w:cs="Times New Roman"/>
                <w:bCs/>
                <w:i w:val="0"/>
                <w:iCs w:val="0"/>
                <w:sz w:val="24"/>
                <w:szCs w:val="24"/>
                <w:shd w:val="clear" w:color="auto" w:fill="FFFFFF"/>
              </w:rPr>
              <w:t>asupra mediului</w:t>
            </w:r>
            <w:r w:rsidRPr="00336286">
              <w:rPr>
                <w:rFonts w:ascii="Times New Roman" w:hAnsi="Times New Roman" w:cs="Times New Roman"/>
                <w:sz w:val="24"/>
                <w:szCs w:val="24"/>
                <w:shd w:val="clear" w:color="auto" w:fill="FFFFFF"/>
              </w:rPr>
              <w:t>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Politica Comună în Domeniul Pescuitului (PCP)</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o contribuție foarte ridicată la atingerea obiectivelor/țintelor de stare definite.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 Dimpotrivă, implementarea măsurii va avea rezultate pozitive.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moderat</w:t>
            </w:r>
            <w:r w:rsidRPr="00336286">
              <w:rPr>
                <w:rFonts w:ascii="Times New Roman" w:eastAsia="Calibri" w:hAnsi="Times New Roman" w:cs="Times New Roman"/>
                <w:sz w:val="24"/>
                <w:szCs w:val="24"/>
                <w:lang w:val="ro-RO"/>
              </w:rPr>
              <w:t xml:space="preserve">  (250.000 – 750.000 Euro) – scor 3</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implementării acestei măsuri este estimat la </w:t>
            </w:r>
            <w:r w:rsidRPr="00336286">
              <w:rPr>
                <w:rFonts w:ascii="Times New Roman" w:eastAsia="Calibri" w:hAnsi="Times New Roman" w:cs="Times New Roman"/>
                <w:sz w:val="24"/>
                <w:szCs w:val="24"/>
              </w:rPr>
              <w:t>~ 580.000 euro</w:t>
            </w:r>
            <w:r w:rsidRPr="00336286">
              <w:rPr>
                <w:rFonts w:ascii="Times New Roman" w:eastAsia="Calibri" w:hAnsi="Times New Roman" w:cs="Times New Roman"/>
                <w:sz w:val="24"/>
                <w:szCs w:val="24"/>
                <w:lang w:val="ro-RO"/>
              </w:rPr>
              <w:t xml:space="preserve"> </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pentru cercetare (salarii, întâlniri experți, informări, etc.)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consultare stakeholderi; costuri comunicare (inclusiv mass media)</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negociere (planificarea și pregătirea, schițarea și ratificarea acordului, întâlniri între reprezentanții celor 2 state membre, costuri pentru deplasări și alte costuri)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pentru control (costuri personal suplimentar, costuri training, costuri operaționale)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Potențial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Ar trebui să aibă la bază indicatorii existenți</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 în schimb, măsura poate afecta o serie de activități economice.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 – ridicate: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îmbunătățirea stării habitatelor bentale, pelagice, mamifere marine, păsări marine, pești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îmbunătățirea stării speciilor marine de floră și faună protejate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Beneficiile cresc prin implementarea fazei de control.</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Națională</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Bilaterală România–Bulgaria</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Frecvent aplicată; experiență vastă / dovezi de bune practici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 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(Agenția Națională pentru Protecția Mediului, Garda Națională de Mediu), Ministerul Cercetării, Inovării si Digitalizării, Serviciul tritorial ANANP</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programul HORIZON 2020, CBC RO-BG, LIFE, POIM,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Crearea coridoarelor ecologice între arii protejate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RO-MN-006</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se referă la necesitatea creării conexiunilor fizice între habitatele şi speciile protejate al căror ciclu reproductiv sau mod de hrănire presupun circulaţia între habitate situate la distanţă unele de altele, separate fizic prin zone în care nu beneficiază de regim de protecţie.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Implemtarea măsurii presupune desfăşurarea următoarelor acţiuni:</w:t>
            </w:r>
          </w:p>
          <w:p w:rsidR="00336286" w:rsidRPr="00336286" w:rsidRDefault="00336286" w:rsidP="00C16FE1">
            <w:pPr>
              <w:numPr>
                <w:ilvl w:val="0"/>
                <w:numId w:val="25"/>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Studii privind identificarea habitatelor şi speciilor care trebuie să beneficieze de crearea coridoarelor ecologice;</w:t>
            </w:r>
          </w:p>
          <w:p w:rsidR="00336286" w:rsidRPr="00336286" w:rsidRDefault="00336286" w:rsidP="00C16FE1">
            <w:pPr>
              <w:numPr>
                <w:ilvl w:val="0"/>
                <w:numId w:val="25"/>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Studii privind posibilităţile tehnice, economice de creare a coridoarelor; </w:t>
            </w:r>
          </w:p>
          <w:p w:rsidR="00336286" w:rsidRPr="00336286" w:rsidRDefault="00336286" w:rsidP="00C16FE1">
            <w:pPr>
              <w:numPr>
                <w:ilvl w:val="0"/>
                <w:numId w:val="25"/>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Consultarea stakeholderilor şi demararea procedurilor de delimitare şi înfinţare a coridoarelor ecologice.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14 Cercetarea, îmbunătățirea bazei de cunoștiințe pentru reducerea incertitudinii</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15 </w:t>
            </w:r>
            <w:r w:rsidRPr="00336286">
              <w:rPr>
                <w:rFonts w:ascii="Times New Roman" w:eastAsia="Calibri" w:hAnsi="Times New Roman" w:cs="Times New Roman"/>
                <w:sz w:val="24"/>
                <w:szCs w:val="24"/>
                <w:lang w:val="ro-RO"/>
              </w:rPr>
              <w:t>Măsuri pentru eliminarea treptată a emisiilor, evacuărilor și pierderilor de substanțe periculoase prioritare sau de reducere a emisiilor, evacuărilor și pierderilor de substanțe prioritare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19 </w:t>
            </w:r>
            <w:r w:rsidRPr="00336286">
              <w:rPr>
                <w:rFonts w:ascii="Times New Roman" w:eastAsia="Calibri" w:hAnsi="Times New Roman" w:cs="Times New Roman"/>
                <w:sz w:val="24"/>
                <w:szCs w:val="24"/>
                <w:lang w:val="ro-RO"/>
              </w:rPr>
              <w:t>Măsuri de prevenire sau control a efectelor adverse a activităților recreative, inclusiv pescuitul la undiță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bg-BG"/>
              </w:rPr>
              <w:t>KTM 21 Măsuri de prevenire și control a poluării din zonele urbane, infrastructura de transport și construcții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26 Măsuri de reducere a pierderii fizice de habitate bentale în apele marine</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lastRenderedPageBreak/>
              <w:t>KTM 27 Măsuri de reducere a daunelor fizice în apele marine (și care nu sunt raportate în cadrul KTM 6  legat de Directiva Cadru Apă–apele costiere</w:t>
            </w:r>
            <w:r w:rsidRPr="00336286">
              <w:rPr>
                <w:rFonts w:ascii="Times New Roman" w:eastAsia="Calibri" w:hAnsi="Times New Roman" w:cs="Times New Roman"/>
                <w:sz w:val="24"/>
                <w:szCs w:val="24"/>
                <w:lang w:val="en-GB"/>
              </w:rPr>
              <w:t>)</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xml:space="preserve">KTM 28 </w:t>
            </w:r>
            <w:r w:rsidRPr="00336286">
              <w:rPr>
                <w:rFonts w:ascii="Times New Roman" w:eastAsia="Calibri" w:hAnsi="Times New Roman" w:cs="Times New Roman"/>
                <w:sz w:val="24"/>
                <w:szCs w:val="24"/>
                <w:lang w:val="ro-RO"/>
              </w:rPr>
              <w:t>Măsuri</w:t>
            </w:r>
            <w:r w:rsidRPr="00336286">
              <w:rPr>
                <w:rFonts w:ascii="Times New Roman" w:eastAsia="Calibri" w:hAnsi="Times New Roman" w:cs="Times New Roman"/>
                <w:sz w:val="24"/>
                <w:szCs w:val="24"/>
                <w:lang w:val="en-GB"/>
              </w:rPr>
              <w:t xml:space="preserve"> de </w:t>
            </w:r>
            <w:r w:rsidRPr="00336286">
              <w:rPr>
                <w:rFonts w:ascii="Times New Roman" w:eastAsia="Calibri" w:hAnsi="Times New Roman" w:cs="Times New Roman"/>
                <w:sz w:val="24"/>
                <w:szCs w:val="24"/>
                <w:lang w:val="ro-RO"/>
              </w:rPr>
              <w:t>reducere a introducerii de energie, inclusive zgomot subacvatic, asupra mediului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29 Măsuri pentru reducerea deșeurilor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30 Măsuri de reducere a interferențelor cu procesele hidrologice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KTM 33 </w:t>
            </w:r>
            <w:r w:rsidRPr="00336286">
              <w:rPr>
                <w:rFonts w:ascii="Times New Roman" w:eastAsia="Calibri" w:hAnsi="Times New Roman" w:cs="Times New Roman"/>
                <w:sz w:val="24"/>
                <w:szCs w:val="24"/>
                <w:lang w:val="ro-RO"/>
              </w:rPr>
              <w:t>Măsuri de reducere a descărcărilor de nutrienți și materie organică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 ex. din acvacultură)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KTM 37 </w:t>
            </w:r>
            <w:r w:rsidRPr="00336286">
              <w:rPr>
                <w:rFonts w:ascii="Times New Roman" w:eastAsia="Calibri" w:hAnsi="Times New Roman" w:cs="Times New Roman"/>
                <w:sz w:val="24"/>
                <w:szCs w:val="24"/>
                <w:lang w:val="ro-RO"/>
              </w:rPr>
              <w:t>Măsuri de refacere și conservare a ecosistemelor marine, inclusiv a habitatelor și speciilor</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pelagice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1.6.2 Percentila 90 a valorilor biomasei fitoplanctonului să nu depașească valorile limită în 10 % din observațiile din sezonul de vară în ultimii 6 ani  </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Peşti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Condițiile populației speciilor din familia Gobiidae nu sunt afectate în mod negativ de presiunea umană și se situează în domeniul de valori din ultimele 2 decenii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 populației speciilor din familia Gobiidae nu este afectată în mod negativ de presiunea umană și se situează în intervalul de valori din ultimele 2 decenii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Ind. 1.4.1 Conservarea habitatatului ielcovanului prin reducerea presiunilor datorate factorilor uman și naturalâ</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bentale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Menținerea distribuției actuale în zona Eforie Nord–Eforie Sud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(lungimea cochiliei) ≥ 22 – 24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≥3300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1140-3: Frecvenţa polichetului </w:t>
            </w:r>
            <w:r w:rsidRPr="00336286">
              <w:rPr>
                <w:rFonts w:ascii="Times New Roman" w:eastAsia="Calibri" w:hAnsi="Times New Roman" w:cs="Times New Roman"/>
                <w:i/>
                <w:sz w:val="24"/>
                <w:szCs w:val="24"/>
                <w:lang w:val="ro-RO"/>
              </w:rPr>
              <w:t>Ophelia bicornis</w:t>
            </w:r>
            <w:r w:rsidRPr="00336286">
              <w:rPr>
                <w:rFonts w:ascii="Times New Roman" w:eastAsia="Calibri" w:hAnsi="Times New Roman" w:cs="Times New Roman"/>
                <w:sz w:val="24"/>
                <w:szCs w:val="24"/>
                <w:lang w:val="ro-RO"/>
              </w:rPr>
              <w:t xml:space="preserve"> în probe ≥1%; Frecvenţa mysidului </w:t>
            </w:r>
            <w:r w:rsidRPr="00336286">
              <w:rPr>
                <w:rFonts w:ascii="Times New Roman" w:eastAsia="Calibri" w:hAnsi="Times New Roman" w:cs="Times New Roman"/>
                <w:i/>
                <w:sz w:val="24"/>
                <w:szCs w:val="24"/>
                <w:lang w:val="ro-RO"/>
              </w:rPr>
              <w:t>Gastrosaccus sanctus</w:t>
            </w:r>
            <w:r w:rsidRPr="00336286">
              <w:rPr>
                <w:rFonts w:ascii="Times New Roman" w:eastAsia="Calibri" w:hAnsi="Times New Roman" w:cs="Times New Roman"/>
                <w:sz w:val="24"/>
                <w:szCs w:val="24"/>
                <w:lang w:val="ro-RO"/>
              </w:rPr>
              <w:t xml:space="preserve"> în probe ≥50%</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D1Biodiversitate - habitate bentale, habitate pelagice, peşti, păsări marine, mamifere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Reţele trofice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Extragerea selectivă de specii, inclusiv capturile accidentale (de exemplu pescuitul comercial și sportiv)</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organisme patogene microbiene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specii neindigene și translocații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îngrășăminte și de alte substanțe bogate în azot și fosfor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substanțe organice (de exemplu apele uzate, maricultura, aluviuni).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compuși sintetici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substanțe și compuși nesintetici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radionuclizi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alte substanțe, care pot fi solide, lichide sau în stare gazoasă, în apele marine în urma eliminării sistematice și/sau intenționate a acestora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Eroziune (datorată, de exemplu, impactului produs asupra fundului mării de pescuitul comercial, navigație, manevrele de ancorare)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Extracția selectivă (datorată de exemplu explorării și exploatării resurselor biologice și nebiologice de pe fundul mării și din subsol)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Zgomotul subacvatic (de exemplu activități nautice, echipament acustic subacvatic)</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Deșeuri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Activități recreative (turism, sport, relaxare, etc); Producerea de energie/extracția de hidrocarburi marine (petrol și gaz natural); Activități </w:t>
            </w:r>
            <w:r w:rsidRPr="00336286">
              <w:rPr>
                <w:rFonts w:ascii="Times New Roman" w:eastAsia="Calibri" w:hAnsi="Times New Roman" w:cs="Times New Roman"/>
                <w:sz w:val="24"/>
                <w:szCs w:val="24"/>
                <w:lang w:val="ro-RO"/>
              </w:rPr>
              <w:lastRenderedPageBreak/>
              <w:t>asociate extracției de resurse vii (pescuit); Acvacultură; Activități de pe mare (transport/shipping, inclusiv cu ambarcațiuni mici)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Caracteristici</w:t>
            </w:r>
          </w:p>
        </w:tc>
        <w:tc>
          <w:tcPr>
            <w:tcW w:w="7794" w:type="dxa"/>
            <w:shd w:val="clear" w:color="auto" w:fill="auto"/>
          </w:tcPr>
          <w:p w:rsidR="00336286" w:rsidRPr="00336286" w:rsidRDefault="00336286" w:rsidP="00C16FE1">
            <w:pPr>
              <w:spacing w:after="0" w:line="240" w:lineRule="auto"/>
              <w:ind w:left="12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-Păsări marine</w:t>
            </w:r>
          </w:p>
          <w:p w:rsidR="00336286" w:rsidRPr="00336286" w:rsidRDefault="00336286" w:rsidP="00C16FE1">
            <w:pPr>
              <w:spacing w:after="0" w:line="240" w:lineRule="auto"/>
              <w:ind w:left="12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p w:rsidR="00336286" w:rsidRPr="00336286" w:rsidRDefault="00336286" w:rsidP="00C16FE1">
            <w:pPr>
              <w:spacing w:after="0" w:line="240" w:lineRule="auto"/>
              <w:ind w:left="12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-Pești</w:t>
            </w:r>
          </w:p>
          <w:p w:rsidR="00336286" w:rsidRPr="00336286" w:rsidRDefault="00336286" w:rsidP="00C16FE1">
            <w:pPr>
              <w:spacing w:after="0" w:line="240" w:lineRule="auto"/>
              <w:ind w:left="12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bentale</w:t>
            </w:r>
          </w:p>
          <w:p w:rsidR="00336286" w:rsidRPr="00336286" w:rsidRDefault="00336286" w:rsidP="00C16FE1">
            <w:pPr>
              <w:spacing w:after="0" w:line="240" w:lineRule="auto"/>
              <w:ind w:left="12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pelagice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2009/147/CE privind Conservarea Păsărilor Sălbatice (versiune codificată),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Style w:val="Emphasis"/>
                <w:rFonts w:ascii="Times New Roman" w:hAnsi="Times New Roman" w:cs="Times New Roman"/>
                <w:bCs/>
                <w:i w:val="0"/>
                <w:iCs w:val="0"/>
                <w:sz w:val="24"/>
                <w:szCs w:val="24"/>
                <w:shd w:val="clear" w:color="auto" w:fill="FFFFFF"/>
              </w:rPr>
              <w:t>Directiva</w:t>
            </w:r>
            <w:r w:rsidRPr="00336286">
              <w:rPr>
                <w:rFonts w:ascii="Times New Roman" w:hAnsi="Times New Roman" w:cs="Times New Roman"/>
                <w:sz w:val="24"/>
                <w:szCs w:val="24"/>
                <w:shd w:val="clear" w:color="auto" w:fill="FFFFFF"/>
              </w:rPr>
              <w:t> 2014/52/UE de modificare a </w:t>
            </w:r>
            <w:r w:rsidRPr="00336286">
              <w:rPr>
                <w:rStyle w:val="Emphasis"/>
                <w:rFonts w:ascii="Times New Roman" w:hAnsi="Times New Roman" w:cs="Times New Roman"/>
                <w:bCs/>
                <w:i w:val="0"/>
                <w:iCs w:val="0"/>
                <w:sz w:val="24"/>
                <w:szCs w:val="24"/>
                <w:shd w:val="clear" w:color="auto" w:fill="FFFFFF"/>
              </w:rPr>
              <w:t>Directivei</w:t>
            </w:r>
            <w:r w:rsidRPr="00336286">
              <w:rPr>
                <w:rFonts w:ascii="Times New Roman" w:hAnsi="Times New Roman" w:cs="Times New Roman"/>
                <w:sz w:val="24"/>
                <w:szCs w:val="24"/>
                <w:shd w:val="clear" w:color="auto" w:fill="FFFFFF"/>
              </w:rPr>
              <w:t> 2011/92/UE </w:t>
            </w:r>
            <w:r w:rsidRPr="00336286">
              <w:rPr>
                <w:rStyle w:val="Emphasis"/>
                <w:rFonts w:ascii="Times New Roman" w:hAnsi="Times New Roman" w:cs="Times New Roman"/>
                <w:bCs/>
                <w:i w:val="0"/>
                <w:iCs w:val="0"/>
                <w:sz w:val="24"/>
                <w:szCs w:val="24"/>
                <w:shd w:val="clear" w:color="auto" w:fill="FFFFFF"/>
              </w:rPr>
              <w:t>privind evaluarea</w:t>
            </w:r>
            <w:r w:rsidRPr="00336286">
              <w:rPr>
                <w:rFonts w:ascii="Times New Roman" w:hAnsi="Times New Roman" w:cs="Times New Roman"/>
                <w:sz w:val="24"/>
                <w:szCs w:val="24"/>
                <w:shd w:val="clear" w:color="auto" w:fill="FFFFFF"/>
              </w:rPr>
              <w:t> efectelor anumitor proiecte publice și private </w:t>
            </w:r>
            <w:r w:rsidRPr="00336286">
              <w:rPr>
                <w:rStyle w:val="Emphasis"/>
                <w:rFonts w:ascii="Times New Roman" w:hAnsi="Times New Roman" w:cs="Times New Roman"/>
                <w:bCs/>
                <w:i w:val="0"/>
                <w:iCs w:val="0"/>
                <w:sz w:val="24"/>
                <w:szCs w:val="24"/>
                <w:shd w:val="clear" w:color="auto" w:fill="FFFFFF"/>
              </w:rPr>
              <w:t>asupra mediului,</w:t>
            </w:r>
            <w:r w:rsidRPr="00336286">
              <w:rPr>
                <w:rFonts w:ascii="Times New Roman" w:hAnsi="Times New Roman" w:cs="Times New Roman"/>
                <w:sz w:val="24"/>
                <w:szCs w:val="24"/>
                <w:shd w:val="clear" w:color="auto" w:fill="FFFFFF"/>
              </w:rPr>
              <w:t>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Politica Comună în Domeniul Pescuitului (PCP)</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Conştientizare/comunicare/diseminare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i/>
                <w:sz w:val="24"/>
                <w:szCs w:val="24"/>
                <w:lang w:val="ro-RO"/>
              </w:rPr>
            </w:pPr>
            <w:r w:rsidRPr="00336286">
              <w:rPr>
                <w:rFonts w:ascii="Times New Roman" w:hAnsi="Times New Roman" w:cs="Times New Roman"/>
                <w:sz w:val="24"/>
                <w:szCs w:val="24"/>
                <w:lang w:val="ro-RO"/>
              </w:rPr>
              <w:t>ape teritoriale /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poate avea o contribuţie foarte ridicată la atingerea obiectivelor/ţintelor de stare definite. </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scăzut</w:t>
            </w:r>
            <w:r w:rsidRPr="00336286">
              <w:rPr>
                <w:rFonts w:ascii="Times New Roman" w:eastAsia="Calibri" w:hAnsi="Times New Roman" w:cs="Times New Roman"/>
                <w:sz w:val="24"/>
                <w:szCs w:val="24"/>
                <w:lang w:val="ro-RO"/>
              </w:rPr>
              <w:t xml:space="preserve">  (50.000 – 250.000 Euro) – scor 4</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implementării acestei măsuri este estimat la </w:t>
            </w:r>
            <w:r w:rsidRPr="00336286">
              <w:rPr>
                <w:rFonts w:ascii="Times New Roman" w:eastAsia="Calibri" w:hAnsi="Times New Roman" w:cs="Times New Roman"/>
                <w:sz w:val="24"/>
                <w:szCs w:val="24"/>
              </w:rPr>
              <w:t>~ 136.000 euro</w:t>
            </w:r>
            <w:r w:rsidRPr="00336286">
              <w:rPr>
                <w:rFonts w:ascii="Times New Roman" w:eastAsia="Calibri" w:hAnsi="Times New Roman" w:cs="Times New Roman"/>
                <w:sz w:val="24"/>
                <w:szCs w:val="24"/>
                <w:lang w:val="ro-RO"/>
              </w:rPr>
              <w:t xml:space="preserve"> </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pentru cercetare (salarii, întâlniri experți, informări, etc)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consultare stakeholderi; costuri comunicare (inclusiv mass media)</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negociere (planificarea și pregătirea, schițarea și ratificarea acordului, întâlniri, costuri pentru deplasări și alte costuri)</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coridoare ecologice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Cost-Eficienţă: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aşteptat să aibă efecte negative asupra mediului marin, în schimb, măsura poate afecta o serie de activităţi economice.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 – scăzute: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îmbunătăţirea stării habitatelor bentale, pelagice, mamifere marine, păsări marine, peşti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îmbunătăţirea stării speciilor marine de floră şi faună protejate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Beneficiile nu apar în această fază de desemnare a coridoarelor ecologice. Beneficiile vor apare în momentul în care sunt stabilite şi implementate reguli/reglementări privind activităţile economice în aceste coridoare.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Bilaterală România–Bulgaria</w:t>
            </w: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experiență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Apelor și Pădurilor (Agenția Națională pentru Protecția Mediului, Garda Națională de Mediu), Ministerul Cercetării, Inovării si Digitalizăriii (</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rPr>
              <w:t>Institutul Național de Cercetare-Dezvoltare pentru Geologie și Geoecologie Marină – INCD GeoEcoMar</w:t>
            </w:r>
            <w:r w:rsidRPr="00336286">
              <w:rPr>
                <w:rFonts w:ascii="Times New Roman" w:eastAsia="Calibri" w:hAnsi="Times New Roman" w:cs="Times New Roman"/>
                <w:sz w:val="24"/>
                <w:szCs w:val="24"/>
                <w:lang w:val="ro-RO"/>
              </w:rPr>
              <w:t>), Serviciul tritorial ANANP</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programele HORIZON 2020, CBC RO-BG, LIFE, POIM,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Da - reticenţa operatorilor economici cu activităţi în mediul marin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Realizarea hărților de risc pentru habitatele din ariile marine protejate Natura 2000</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RO-MN-007</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Această măsură presupune realizarea unui instrument de management privind anticiparea riscurilor pentru protecția şi conservarea habitatelor din ariile protejate, luând în considerare activitățile socio-economice cu impact potențial negativ asupra acestora, având în vedere situarea ariilor protejate în zona costieră, puternic antropizată.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realizarea următoarelor acțiuni:</w:t>
            </w:r>
          </w:p>
          <w:p w:rsidR="00336286" w:rsidRPr="00336286" w:rsidRDefault="00336286" w:rsidP="00C16FE1">
            <w:pPr>
              <w:numPr>
                <w:ilvl w:val="0"/>
                <w:numId w:val="26"/>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Identificarea activităților socio-economice cu impact direct, indirect și cumulat asupra habitatelor protejate;</w:t>
            </w:r>
          </w:p>
          <w:p w:rsidR="00336286" w:rsidRPr="00336286" w:rsidRDefault="00336286" w:rsidP="00C16FE1">
            <w:pPr>
              <w:numPr>
                <w:ilvl w:val="0"/>
                <w:numId w:val="26"/>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Clasificarea habitatelor în funcție de sensibilitatea și vulnerabilitatea acestora la potențialele efecte negative; </w:t>
            </w:r>
          </w:p>
          <w:p w:rsidR="00336286" w:rsidRPr="00336286" w:rsidRDefault="00336286" w:rsidP="00C16FE1">
            <w:pPr>
              <w:numPr>
                <w:ilvl w:val="0"/>
                <w:numId w:val="26"/>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Utilizarea softurilor de modelare (ex. Marxan) pentru estimarea/cuantificarea riscurilor și luarea celor mai bune decizii de management al activităților cu impact negativ. </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14 Cercetarea, îmbunătățirea bazei de cunoștiințe pentru reducerea incertitudinii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lastRenderedPageBreak/>
              <w:t xml:space="preserve">KTM 37 </w:t>
            </w:r>
            <w:r w:rsidRPr="00336286">
              <w:rPr>
                <w:rFonts w:ascii="Times New Roman" w:eastAsia="Calibri" w:hAnsi="Times New Roman" w:cs="Times New Roman"/>
                <w:sz w:val="24"/>
                <w:szCs w:val="24"/>
                <w:lang w:val="ro-RO"/>
              </w:rPr>
              <w:t>Măsuri de refacere și conservare a ecosistemelor marine, inclusiv a habitatelor și speciilor</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pelagice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 Percentila 90 a valorilor biomasei fitoplanctonului să nu depașească valorile limită în 10 % din observațiile din sezonul de vară în ultimii 6 ani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Peşti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Condițiile populației speciilor din familia Gobiidae nu sunt afectate în mod negativ de presiunea umană și se situează în domeniul de valori din ultimele 2 decenii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 populației speciilor din familia Gobiidae nu este afectată în mod negativ de presiunea umană și se situează în intervalul de valori din ultimele 2 decenii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naturalâ</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bentale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1110-1: Menținerea existenței celor trei pajiști de </w:t>
            </w:r>
            <w:r w:rsidRPr="00336286">
              <w:rPr>
                <w:rFonts w:ascii="Times New Roman" w:eastAsia="Calibri" w:hAnsi="Times New Roman" w:cs="Times New Roman"/>
                <w:i/>
                <w:sz w:val="24"/>
                <w:szCs w:val="24"/>
                <w:lang w:val="ro-RO"/>
              </w:rPr>
              <w:t>Zostera noltei</w:t>
            </w:r>
            <w:r w:rsidRPr="00336286">
              <w:rPr>
                <w:rFonts w:ascii="Times New Roman" w:eastAsia="Calibri" w:hAnsi="Times New Roman" w:cs="Times New Roman"/>
                <w:sz w:val="24"/>
                <w:szCs w:val="24"/>
                <w:lang w:val="ro-RO"/>
              </w:rPr>
              <w:t xml:space="preserve"> în zona Mangalia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1110-8: Menținerea distribuției actuale în zona Costinești–2 Mai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Nisipuri cu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Menținerea distribuției actuale în zona Navodari - 2 Mai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Menținerea distribuției actuale în zona Eforie Nord–Eforie Sud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Menținerea distribuției actuale în zona 2 Mai–Vama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Menținerea distribuției actuale în zona Cap Aurora–Vama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Menținerea distribuției actuale în punctele Agigea, Costinești și 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1170-2 Recifi biogeni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Menținerea distribuției actuale pe tot șelful României între izobatele de 30 – 50 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Menținerea distribuției actuale pe tot subtratul stâncos circalitoral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Suprafaţa ocupată de habitat ≥2,43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Suprafaţa ocupată de habitat ≥1,8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Suprafaţa ocupată de habitat ≥46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Suprafaţa ocupată de habitat ≥1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juvenililor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50%; dimensiunea maximă a exemplarelor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(lungimea cochiliei) = 70mm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(lungimea cochiliei) ≥22 – 24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(lungimea cochiliei) 45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(lungimea corpului întreg în extensie) 250 – 350 mm TL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1170-2:Acoperirea cu Mytilus viu în interiorul habitatului ≥ 50%;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 3300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1170-7: Acoperirea cu </w:t>
            </w:r>
            <w:r w:rsidRPr="00336286">
              <w:rPr>
                <w:rFonts w:ascii="Times New Roman" w:eastAsia="Calibri" w:hAnsi="Times New Roman" w:cs="Times New Roman"/>
                <w:i/>
                <w:sz w:val="24"/>
                <w:szCs w:val="24"/>
                <w:lang w:val="ro-RO"/>
              </w:rPr>
              <w:t>Corallina officinalis</w:t>
            </w:r>
            <w:r w:rsidRPr="00336286">
              <w:rPr>
                <w:rFonts w:ascii="Times New Roman" w:eastAsia="Calibri" w:hAnsi="Times New Roman" w:cs="Times New Roman"/>
                <w:sz w:val="24"/>
                <w:szCs w:val="24"/>
                <w:lang w:val="ro-RO"/>
              </w:rPr>
              <w:t xml:space="preserve"> în interiorul câmpurilor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biomasa vie a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≥100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1170-9:Acoperirea cu </w:t>
            </w:r>
            <w:r w:rsidRPr="00336286">
              <w:rPr>
                <w:rFonts w:ascii="Times New Roman" w:eastAsia="Calibri" w:hAnsi="Times New Roman" w:cs="Times New Roman"/>
                <w:i/>
                <w:sz w:val="24"/>
                <w:szCs w:val="24"/>
                <w:lang w:val="ro-RO"/>
              </w:rPr>
              <w:t>Mytilus</w:t>
            </w:r>
            <w:r w:rsidRPr="00336286">
              <w:rPr>
                <w:rFonts w:ascii="Times New Roman" w:eastAsia="Calibri" w:hAnsi="Times New Roman" w:cs="Times New Roman"/>
                <w:sz w:val="24"/>
                <w:szCs w:val="24"/>
                <w:lang w:val="ro-RO"/>
              </w:rPr>
              <w:t xml:space="preserve"> viu în interiorul habitatului ≥80%;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 8000 g•m-2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Biomasa vie a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≥16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 9000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 0,1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Densitatea populaţiei de </w:t>
            </w:r>
            <w:r w:rsidRPr="00336286">
              <w:rPr>
                <w:rFonts w:ascii="Times New Roman" w:eastAsia="Calibri" w:hAnsi="Times New Roman" w:cs="Times New Roman"/>
                <w:i/>
                <w:sz w:val="24"/>
                <w:szCs w:val="24"/>
                <w:lang w:val="ro-RO"/>
              </w:rPr>
              <w:t>Necallianassa truncata</w:t>
            </w:r>
            <w:r w:rsidRPr="00336286">
              <w:rPr>
                <w:rFonts w:ascii="Times New Roman" w:eastAsia="Calibri" w:hAnsi="Times New Roman" w:cs="Times New Roman"/>
                <w:sz w:val="24"/>
                <w:szCs w:val="24"/>
                <w:lang w:val="ro-RO"/>
              </w:rPr>
              <w:t xml:space="preserve"> ≥1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 xml:space="preserve">2 </w:t>
            </w:r>
            <w:r w:rsidRPr="00336286">
              <w:rPr>
                <w:rFonts w:ascii="Times New Roman" w:eastAsia="Calibri" w:hAnsi="Times New Roman" w:cs="Times New Roman"/>
                <w:sz w:val="24"/>
                <w:szCs w:val="24"/>
                <w:lang w:val="ro-RO"/>
              </w:rPr>
              <w:t>≥200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Palaemon adspersus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100%; Frecvenţa decapodului </w:t>
            </w:r>
            <w:r w:rsidRPr="00336286">
              <w:rPr>
                <w:rFonts w:ascii="Times New Roman" w:eastAsia="Calibri" w:hAnsi="Times New Roman" w:cs="Times New Roman"/>
                <w:i/>
                <w:sz w:val="24"/>
                <w:szCs w:val="24"/>
                <w:lang w:val="ro-RO"/>
              </w:rPr>
              <w:t>Carcinus aestuarii</w:t>
            </w:r>
            <w:r w:rsidRPr="00336286">
              <w:rPr>
                <w:rFonts w:ascii="Times New Roman" w:eastAsia="Calibri" w:hAnsi="Times New Roman" w:cs="Times New Roman"/>
                <w:sz w:val="24"/>
                <w:szCs w:val="24"/>
                <w:lang w:val="ro-RO"/>
              </w:rPr>
              <w:t xml:space="preserve"> în transecte de 50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gastropodului </w:t>
            </w:r>
            <w:r w:rsidRPr="00336286">
              <w:rPr>
                <w:rFonts w:ascii="Times New Roman" w:eastAsia="Calibri" w:hAnsi="Times New Roman" w:cs="Times New Roman"/>
                <w:i/>
                <w:sz w:val="24"/>
                <w:szCs w:val="24"/>
                <w:lang w:val="ro-RO"/>
              </w:rPr>
              <w:t>Gibbula divaricata</w:t>
            </w:r>
            <w:r w:rsidRPr="00336286">
              <w:rPr>
                <w:rFonts w:ascii="Times New Roman" w:eastAsia="Calibri" w:hAnsi="Times New Roman" w:cs="Times New Roman"/>
                <w:sz w:val="24"/>
                <w:szCs w:val="24"/>
                <w:lang w:val="ro-RO"/>
              </w:rPr>
              <w:t xml:space="preserve"> în patrate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 Frecvența gastropodului</w:t>
            </w:r>
            <w:r w:rsidRPr="00336286">
              <w:rPr>
                <w:rFonts w:ascii="Times New Roman" w:eastAsia="Calibri" w:hAnsi="Times New Roman" w:cs="Times New Roman"/>
                <w:i/>
                <w:sz w:val="24"/>
                <w:szCs w:val="24"/>
                <w:lang w:val="ro-RO"/>
              </w:rPr>
              <w:t xml:space="preserve">iTricolia pullus </w:t>
            </w:r>
            <w:r w:rsidRPr="00336286">
              <w:rPr>
                <w:rFonts w:ascii="Times New Roman" w:eastAsia="Calibri" w:hAnsi="Times New Roman" w:cs="Times New Roman"/>
                <w:sz w:val="24"/>
                <w:szCs w:val="24"/>
                <w:lang w:val="ro-RO"/>
              </w:rPr>
              <w:t>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Liocarcinus navigator</w:t>
            </w:r>
            <w:r w:rsidRPr="00336286">
              <w:rPr>
                <w:rFonts w:ascii="Times New Roman" w:eastAsia="Calibri" w:hAnsi="Times New Roman" w:cs="Times New Roman"/>
                <w:sz w:val="24"/>
                <w:szCs w:val="24"/>
                <w:lang w:val="ro-RO"/>
              </w:rPr>
              <w:t xml:space="preserve"> în transecte de 400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≥70%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1140-3: Frecvenţa polichetului </w:t>
            </w:r>
            <w:r w:rsidRPr="00336286">
              <w:rPr>
                <w:rFonts w:ascii="Times New Roman" w:eastAsia="Calibri" w:hAnsi="Times New Roman" w:cs="Times New Roman"/>
                <w:i/>
                <w:sz w:val="24"/>
                <w:szCs w:val="24"/>
                <w:lang w:val="ro-RO"/>
              </w:rPr>
              <w:t>Ophelia bicornis</w:t>
            </w:r>
            <w:r w:rsidRPr="00336286">
              <w:rPr>
                <w:rFonts w:ascii="Times New Roman" w:eastAsia="Calibri" w:hAnsi="Times New Roman" w:cs="Times New Roman"/>
                <w:sz w:val="24"/>
                <w:szCs w:val="24"/>
                <w:lang w:val="ro-RO"/>
              </w:rPr>
              <w:t xml:space="preserve"> în probe ≥ 1%; Frecvenţa mysidului </w:t>
            </w:r>
            <w:r w:rsidRPr="00336286">
              <w:rPr>
                <w:rFonts w:ascii="Times New Roman" w:eastAsia="Calibri" w:hAnsi="Times New Roman" w:cs="Times New Roman"/>
                <w:i/>
                <w:sz w:val="24"/>
                <w:szCs w:val="24"/>
                <w:lang w:val="ro-RO"/>
              </w:rPr>
              <w:t>Gastrosaccus sanctus</w:t>
            </w:r>
            <w:r w:rsidRPr="00336286">
              <w:rPr>
                <w:rFonts w:ascii="Times New Roman" w:eastAsia="Calibri" w:hAnsi="Times New Roman" w:cs="Times New Roman"/>
                <w:sz w:val="24"/>
                <w:szCs w:val="24"/>
                <w:lang w:val="ro-RO"/>
              </w:rPr>
              <w:t xml:space="preserve"> în probe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Frecvenţa decapoduluii </w:t>
            </w:r>
            <w:r w:rsidRPr="00336286">
              <w:rPr>
                <w:rFonts w:ascii="Times New Roman" w:eastAsia="Calibri" w:hAnsi="Times New Roman" w:cs="Times New Roman"/>
                <w:i/>
                <w:sz w:val="24"/>
                <w:szCs w:val="24"/>
                <w:lang w:val="ro-RO"/>
              </w:rPr>
              <w:t>Eriphia verrucosa</w:t>
            </w:r>
            <w:r w:rsidRPr="00336286">
              <w:rPr>
                <w:rFonts w:ascii="Times New Roman" w:eastAsia="Calibri" w:hAnsi="Times New Roman" w:cs="Times New Roman"/>
                <w:sz w:val="24"/>
                <w:szCs w:val="24"/>
                <w:lang w:val="ro-RO"/>
              </w:rPr>
              <w:t xml:space="preserve"> în transecte de 100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Densitatea speciei </w:t>
            </w:r>
            <w:r w:rsidRPr="00336286">
              <w:rPr>
                <w:rFonts w:ascii="Times New Roman" w:eastAsia="Calibri" w:hAnsi="Times New Roman" w:cs="Times New Roman"/>
                <w:i/>
                <w:sz w:val="24"/>
                <w:szCs w:val="24"/>
                <w:lang w:val="ro-RO"/>
              </w:rPr>
              <w:t>Halichondria panicea</w:t>
            </w:r>
            <w:r w:rsidRPr="00336286">
              <w:rPr>
                <w:rFonts w:ascii="Times New Roman" w:eastAsia="Calibri" w:hAnsi="Times New Roman" w:cs="Times New Roman"/>
                <w:sz w:val="24"/>
                <w:szCs w:val="24"/>
                <w:lang w:val="ro-RO"/>
              </w:rPr>
              <w:t xml:space="preserve"> in habitat ≥1 colonie 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6.2.3</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≥70 mm SL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 - habitate bentale, habitate pelagice, peşti, păsări marine, mamifere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Reţele trofice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Extragerea selectivă de specii, inclusiv capturile accidentale (de exemplu pescuitul comercial şi sportiv)</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organisme patogene microbiene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specii neindigene şi translocaţii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îngrăşăminte şi de alte substanţe bogate în azot şi fosfor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substanţe organice (de exemplu apele uzate, maricultura, aluviuni).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compuşi sintetici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substanţe şi compuşi nesintetici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radionuclizi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alte substanţe, care pot fi solide, lichide sau în stare gazoasă, în apele marine în urma eliminării sistematice şi/sau intenţionate a acestora în mediul marin</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Eroziune (datorată, de exemplu, impactului produs asupra fundului mării de pescuitul comercial, navigaţie, manevrele de ancorare)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Extracţia selectivă (datorată de exemplu explorării şi exploatării resurselor biologice şi nebiologice de pe fundul mării şi din subsol)</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Zgomotul subacvatic (de exemplu activităţi nautice, echipament acustic subacvatic)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Activităţi recreative (turism, sport, relaxare, etc); Industrie (evacuări directe sau descărcări, extracţie de nisip şi pietriş); Producerea de energie/extracţia de </w:t>
            </w:r>
            <w:r w:rsidRPr="00336286">
              <w:rPr>
                <w:rFonts w:ascii="Times New Roman" w:eastAsia="Calibri" w:hAnsi="Times New Roman" w:cs="Times New Roman"/>
                <w:sz w:val="24"/>
                <w:szCs w:val="24"/>
                <w:lang w:val="ro-RO"/>
              </w:rPr>
              <w:lastRenderedPageBreak/>
              <w:t>hidrocarburi marine (petrol şi gaz natural); Urbanizare (deversări de ape reziduale municipale); Agricultură; Activităţi asociate extracţiei de resurse vii (pescuit); Acvacultură; Activităţi de pe mare (transport/shipping, inclusiv cu ambarcațuni mici)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-Păsări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-Peşti</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bentale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pelagice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2009/147/CE privind Conservarea Păsărilor Sălbatice (versiune codificată)</w:t>
            </w:r>
          </w:p>
          <w:p w:rsidR="00336286" w:rsidRPr="00336286" w:rsidRDefault="00336286" w:rsidP="00C16FE1">
            <w:pPr>
              <w:spacing w:after="0" w:line="240" w:lineRule="auto"/>
              <w:rPr>
                <w:rFonts w:ascii="Times New Roman" w:eastAsia="Calibri" w:hAnsi="Times New Roman" w:cs="Times New Roman"/>
                <w:lang w:val="ro-RO"/>
              </w:rPr>
            </w:pPr>
            <w:r w:rsidRPr="00336286">
              <w:rPr>
                <w:rStyle w:val="Emphasis"/>
                <w:rFonts w:ascii="Times New Roman" w:hAnsi="Times New Roman" w:cs="Times New Roman"/>
                <w:bCs/>
                <w:i w:val="0"/>
                <w:iCs w:val="0"/>
                <w:shd w:val="clear" w:color="auto" w:fill="FFFFFF"/>
              </w:rPr>
              <w:t>Directiva</w:t>
            </w:r>
            <w:r w:rsidRPr="00336286">
              <w:rPr>
                <w:rFonts w:ascii="Times New Roman" w:hAnsi="Times New Roman" w:cs="Times New Roman"/>
                <w:shd w:val="clear" w:color="auto" w:fill="FFFFFF"/>
              </w:rPr>
              <w:t> 2014/52/UE de modificare a </w:t>
            </w:r>
            <w:r w:rsidRPr="00336286">
              <w:rPr>
                <w:rStyle w:val="Emphasis"/>
                <w:rFonts w:ascii="Times New Roman" w:hAnsi="Times New Roman" w:cs="Times New Roman"/>
                <w:bCs/>
                <w:i w:val="0"/>
                <w:iCs w:val="0"/>
                <w:shd w:val="clear" w:color="auto" w:fill="FFFFFF"/>
              </w:rPr>
              <w:t>Directivei</w:t>
            </w:r>
            <w:r w:rsidRPr="00336286">
              <w:rPr>
                <w:rFonts w:ascii="Times New Roman" w:hAnsi="Times New Roman" w:cs="Times New Roman"/>
                <w:shd w:val="clear" w:color="auto" w:fill="FFFFFF"/>
              </w:rPr>
              <w:t> 2011/92/UE </w:t>
            </w:r>
            <w:r w:rsidRPr="00336286">
              <w:rPr>
                <w:rStyle w:val="Emphasis"/>
                <w:rFonts w:ascii="Times New Roman" w:hAnsi="Times New Roman" w:cs="Times New Roman"/>
                <w:bCs/>
                <w:i w:val="0"/>
                <w:iCs w:val="0"/>
                <w:shd w:val="clear" w:color="auto" w:fill="FFFFFF"/>
              </w:rPr>
              <w:t>privind evaluarea</w:t>
            </w:r>
            <w:r w:rsidRPr="00336286">
              <w:rPr>
                <w:rFonts w:ascii="Times New Roman" w:hAnsi="Times New Roman" w:cs="Times New Roman"/>
                <w:shd w:val="clear" w:color="auto" w:fill="FFFFFF"/>
              </w:rPr>
              <w:t> efectelor anumitor proiecte publice și private </w:t>
            </w:r>
            <w:r w:rsidRPr="00336286">
              <w:rPr>
                <w:rStyle w:val="Emphasis"/>
                <w:rFonts w:ascii="Times New Roman" w:hAnsi="Times New Roman" w:cs="Times New Roman"/>
                <w:bCs/>
                <w:i w:val="0"/>
                <w:iCs w:val="0"/>
                <w:shd w:val="clear" w:color="auto" w:fill="FFFFFF"/>
              </w:rPr>
              <w:t>asupra mediului</w:t>
            </w:r>
            <w:r w:rsidRPr="00336286">
              <w:rPr>
                <w:rFonts w:ascii="Times New Roman" w:hAnsi="Times New Roman" w:cs="Times New Roman"/>
                <w:shd w:val="clear" w:color="auto" w:fill="FFFFFF"/>
              </w:rPr>
              <w:t>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Politica Comună în Domeniul Pescuitului (PCP)</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Masura poate avea o contributie moderata la atingerea obiectivelor/ţintelor definite.</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 Dimpotrivă, implementarea măsurii va avea rezultate pozitive.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scăzut</w:t>
            </w:r>
            <w:r w:rsidRPr="00336286">
              <w:rPr>
                <w:rFonts w:ascii="Times New Roman" w:eastAsia="Calibri" w:hAnsi="Times New Roman" w:cs="Times New Roman"/>
                <w:sz w:val="24"/>
                <w:szCs w:val="24"/>
                <w:lang w:val="ro-RO"/>
              </w:rPr>
              <w:t xml:space="preserve">  (50.000 – 250.000 Euro) – scor 4</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implementării acestei măsuri este estimat la </w:t>
            </w:r>
            <w:r w:rsidRPr="00336286">
              <w:rPr>
                <w:rFonts w:ascii="Times New Roman" w:eastAsia="Calibri" w:hAnsi="Times New Roman" w:cs="Times New Roman"/>
                <w:sz w:val="24"/>
                <w:szCs w:val="24"/>
              </w:rPr>
              <w:t>~ 176.000 euro</w:t>
            </w:r>
            <w:r w:rsidRPr="00336286">
              <w:rPr>
                <w:rFonts w:ascii="Times New Roman" w:eastAsia="Calibri" w:hAnsi="Times New Roman" w:cs="Times New Roman"/>
                <w:sz w:val="24"/>
                <w:szCs w:val="24"/>
                <w:lang w:val="ro-RO"/>
              </w:rPr>
              <w:t xml:space="preserve"> </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pentru cercetare (salarii, întâlniri experți, informări, etc)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tehnice (echipamente PC, software, consumabile)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hărţi realizate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Cost-Eficienţă: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aşteptat să aibă efecte negative asupra mediului marin.</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 – scăzute: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îmbunătăţirea stării habitatelor bentale, pelagice, mamifere marine, păsări marine, peşti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îmbunătăţirea stării speciilor marine de floră şi faună protejate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experiență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(Agenția Națională pentru Protecția Mediului), Serviciul tritorial ANANP , Ministerul Cercetării, Inovării si Digitalizării(</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rPr>
              <w:t>Institutul Național de Cercetare-Dezvoltare pentru Geologie și Geoecologie Marină – INCD GeoEcoMar</w:t>
            </w:r>
            <w:r w:rsidRPr="00336286">
              <w:rPr>
                <w:rFonts w:ascii="Times New Roman" w:eastAsia="Calibri" w:hAnsi="Times New Roman" w:cs="Times New Roman"/>
                <w:sz w:val="24"/>
                <w:szCs w:val="24"/>
                <w:lang w:val="ro-RO"/>
              </w:rPr>
              <w:t>, etc.).</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fonduri europene ( ex. programele HORIZON 2020, CBC RO-BG, EASME, LIFE fonduri alocate prin proiecte de DG ENV, DG MARE)</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Armonizarea documentațiilor de amenajarea teritoriului și de ubanism cu Planul de amenajare a spațiului maritim în vederea susținerii măsurilor de protecție și conservare a speciilor și habitatelor</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RO-MN-008</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Această măsură urmărește îndeplinirea obligațiilor ce revin României din adoptarea Directivei privind Planificarea Maritimă Spațială, care implică coordonarea tuturor proiectelor/activităților de dezvoltare socio-economică a zonei costiere cu obiectivele de protecție și conservare a habitatelor și speciilor ariilor marine protejate.</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Acţiunile necesare implementării acestei măsuri:</w:t>
            </w:r>
          </w:p>
          <w:p w:rsidR="00336286" w:rsidRPr="00336286" w:rsidRDefault="00336286" w:rsidP="00C16FE1">
            <w:pPr>
              <w:pStyle w:val="ListParagraph"/>
              <w:numPr>
                <w:ilvl w:val="0"/>
                <w:numId w:val="27"/>
              </w:numPr>
              <w:spacing w:after="0" w:line="240" w:lineRule="auto"/>
              <w:contextualSpacing w:val="0"/>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Adoptarea unui Program Comun de Acţiune privind obiectivele de dezvoltare socio-economică cuprinse în Planurile de Urbanism Zonale şi cele de protecţie şi conservare a ariilor marine protejate printr-un Acord între autorităţile administrative locale, agenţii economici cu interese de dezvoltare în zona costieră şi custozii/administratorii ariilor protejate;</w:t>
            </w:r>
          </w:p>
          <w:p w:rsidR="00336286" w:rsidRPr="00336286" w:rsidRDefault="00336286" w:rsidP="00C16FE1">
            <w:pPr>
              <w:pStyle w:val="ListParagraph"/>
              <w:numPr>
                <w:ilvl w:val="0"/>
                <w:numId w:val="27"/>
              </w:numPr>
              <w:spacing w:after="0" w:line="240" w:lineRule="auto"/>
              <w:contextualSpacing w:val="0"/>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Instruirea personalului şi achiziţionarea softurilor necesare planificării maritime spaţiale de către instituţiile de decizie;</w:t>
            </w:r>
          </w:p>
          <w:p w:rsidR="00336286" w:rsidRPr="00336286" w:rsidRDefault="00336286" w:rsidP="00C16FE1">
            <w:pPr>
              <w:pStyle w:val="ListParagraph"/>
              <w:numPr>
                <w:ilvl w:val="0"/>
                <w:numId w:val="27"/>
              </w:numPr>
              <w:spacing w:after="0" w:line="240" w:lineRule="auto"/>
              <w:contextualSpacing w:val="0"/>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 xml:space="preserve">Utilizarea (în scopul Planificării spaţiale maritime) instrumentelor software, ce facilitează alegerea celor mai bune opţiuni de folosire a spaţiului maritim, ţinând cont de interacţiunile dintre activităţile socio-economice desfăşurate;  </w:t>
            </w:r>
          </w:p>
          <w:p w:rsidR="00336286" w:rsidRPr="00336286" w:rsidRDefault="00336286" w:rsidP="00C16FE1">
            <w:pPr>
              <w:pStyle w:val="ListParagraph"/>
              <w:numPr>
                <w:ilvl w:val="0"/>
                <w:numId w:val="27"/>
              </w:numPr>
              <w:spacing w:after="0" w:line="240" w:lineRule="auto"/>
              <w:contextualSpacing w:val="0"/>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lastRenderedPageBreak/>
              <w:t>Consultări publice cu autorităţile cu responsabilităţi în domeniul planificării spaţiale maritime, în scopul evitării conflictelor de interese.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14 Cercetarea, îmbunătățirea bazei de cunoștiințe pentru reducerea incertitudinii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KTM 37 </w:t>
            </w:r>
            <w:r w:rsidRPr="00336286">
              <w:rPr>
                <w:rFonts w:ascii="Times New Roman" w:eastAsia="Calibri" w:hAnsi="Times New Roman" w:cs="Times New Roman"/>
                <w:sz w:val="24"/>
                <w:szCs w:val="24"/>
                <w:lang w:val="ro-RO"/>
              </w:rPr>
              <w:t xml:space="preserve">Măsuri de refacere și conservare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ecosistemelor marine, inclusiv a habitatelor și speciilor.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38 Măsuri legate pentru Măsurile de Protecţie Spaţială a mediului marin (se adresează presiunilor multiple)</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pelagice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 Percentila 90 a valorilor biomasei fitoplanctonului să nu depașească valorile limită în 10 % din observațiile din sezonul de vară în ultimii 6 ani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Peşti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Condițiile populației speciilor din familia Gobiidae nu sunt afectate în mod negativ de presiunea umană și se situează în domeniul de valori din ultimele 2 decenii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 populației speciilor din familia Gobiidae nu este afectată în mod negativ de presiunea umană și se situează în intervalul de valori din ultimele 2 decenii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naturalâ</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bentale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1110-1: Menținerea existenței celor trei pajiști de </w:t>
            </w:r>
            <w:r w:rsidRPr="00336286">
              <w:rPr>
                <w:rFonts w:ascii="Times New Roman" w:eastAsia="Calibri" w:hAnsi="Times New Roman" w:cs="Times New Roman"/>
                <w:i/>
                <w:sz w:val="24"/>
                <w:szCs w:val="24"/>
                <w:lang w:val="ro-RO"/>
              </w:rPr>
              <w:t>Zostera noltei</w:t>
            </w:r>
            <w:r w:rsidRPr="00336286">
              <w:rPr>
                <w:rFonts w:ascii="Times New Roman" w:eastAsia="Calibri" w:hAnsi="Times New Roman" w:cs="Times New Roman"/>
                <w:sz w:val="24"/>
                <w:szCs w:val="24"/>
                <w:lang w:val="ro-RO"/>
              </w:rPr>
              <w:t xml:space="preserve"> în zona Mangalia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1110-8: Menținerea distribuției actuale în zona Costinești–2 Mai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Nisipuri cu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Menținerea distribuției actuale în zona Navodari - 2 Mai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Menținerea distribuției actuale în zona Eforie Nord–Eforie Sud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Menținerea distribuției actuale în zona 2 Mai–Vama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Menținerea distribuției actuale în zona Cap Aurora–Vama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Menținerea distribuției actuale în punctele Agigea, Costinești și 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Recifi biogeni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Menținerea distribuției actuale pe tot șelful României între izobatele de 30 – 50 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Menținerea distribuției actuale pe tot subtratul stâncos circalitoral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Suprafaţa ocupată de habitat ≥2,43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Suprafaţa ocupată de habitat ≥1,8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Suprafaţa ocupată de habitat ≥46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Suprafaţa ocupată de habitat ≥1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juvenililor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50%; dimensiunea maximă a exemplarelor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(lungimea cochiliei) = 70mm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(lungimea cochiliei) ≥22 – 24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(lungimea cochiliei) 45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(lungimea corpului întreg în extensie) 250 – 350 mm TL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1170-2:Acoperirea cu Mytilus viu în interiorul habitatului ≥ 50%;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≥3300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1170-7: Acoperirea cu </w:t>
            </w:r>
            <w:r w:rsidRPr="00336286">
              <w:rPr>
                <w:rFonts w:ascii="Times New Roman" w:eastAsia="Calibri" w:hAnsi="Times New Roman" w:cs="Times New Roman"/>
                <w:i/>
                <w:sz w:val="24"/>
                <w:szCs w:val="24"/>
                <w:lang w:val="ro-RO"/>
              </w:rPr>
              <w:t>Corallina officinalis</w:t>
            </w:r>
            <w:r w:rsidRPr="00336286">
              <w:rPr>
                <w:rFonts w:ascii="Times New Roman" w:eastAsia="Calibri" w:hAnsi="Times New Roman" w:cs="Times New Roman"/>
                <w:sz w:val="24"/>
                <w:szCs w:val="24"/>
                <w:lang w:val="ro-RO"/>
              </w:rPr>
              <w:t xml:space="preserve"> în interiorul câmpurilor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biomasa vie a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≥100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1170-9:Acoperirea cu </w:t>
            </w:r>
            <w:r w:rsidRPr="00336286">
              <w:rPr>
                <w:rFonts w:ascii="Times New Roman" w:eastAsia="Calibri" w:hAnsi="Times New Roman" w:cs="Times New Roman"/>
                <w:i/>
                <w:sz w:val="24"/>
                <w:szCs w:val="24"/>
                <w:lang w:val="ro-RO"/>
              </w:rPr>
              <w:t>Mytilus</w:t>
            </w:r>
            <w:r w:rsidRPr="00336286">
              <w:rPr>
                <w:rFonts w:ascii="Times New Roman" w:eastAsia="Calibri" w:hAnsi="Times New Roman" w:cs="Times New Roman"/>
                <w:sz w:val="24"/>
                <w:szCs w:val="24"/>
                <w:lang w:val="ro-RO"/>
              </w:rPr>
              <w:t xml:space="preserve"> viu în interiorul habitatului ≥80%;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 8000 g•m-2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Biomasa vie a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≥16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Ind. 4.3.1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 9000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 0,1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Densitatea populaţiei de </w:t>
            </w:r>
            <w:r w:rsidRPr="00336286">
              <w:rPr>
                <w:rFonts w:ascii="Times New Roman" w:eastAsia="Calibri" w:hAnsi="Times New Roman" w:cs="Times New Roman"/>
                <w:i/>
                <w:sz w:val="24"/>
                <w:szCs w:val="24"/>
                <w:lang w:val="ro-RO"/>
              </w:rPr>
              <w:t>Necallianassa truncata</w:t>
            </w:r>
            <w:r w:rsidRPr="00336286">
              <w:rPr>
                <w:rFonts w:ascii="Times New Roman" w:eastAsia="Calibri" w:hAnsi="Times New Roman" w:cs="Times New Roman"/>
                <w:sz w:val="24"/>
                <w:szCs w:val="24"/>
                <w:lang w:val="ro-RO"/>
              </w:rPr>
              <w:t xml:space="preserve"> ≥1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 xml:space="preserve">2 </w:t>
            </w:r>
            <w:r w:rsidRPr="00336286">
              <w:rPr>
                <w:rFonts w:ascii="Times New Roman" w:eastAsia="Calibri" w:hAnsi="Times New Roman" w:cs="Times New Roman"/>
                <w:sz w:val="24"/>
                <w:szCs w:val="24"/>
                <w:lang w:val="ro-RO"/>
              </w:rPr>
              <w:t>≥200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Palaemon adspersus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100%; Frecvenţa decapodului </w:t>
            </w:r>
            <w:r w:rsidRPr="00336286">
              <w:rPr>
                <w:rFonts w:ascii="Times New Roman" w:eastAsia="Calibri" w:hAnsi="Times New Roman" w:cs="Times New Roman"/>
                <w:i/>
                <w:sz w:val="24"/>
                <w:szCs w:val="24"/>
                <w:lang w:val="ro-RO"/>
              </w:rPr>
              <w:t>Carcinus aestuarii</w:t>
            </w:r>
            <w:r w:rsidRPr="00336286">
              <w:rPr>
                <w:rFonts w:ascii="Times New Roman" w:eastAsia="Calibri" w:hAnsi="Times New Roman" w:cs="Times New Roman"/>
                <w:sz w:val="24"/>
                <w:szCs w:val="24"/>
                <w:lang w:val="ro-RO"/>
              </w:rPr>
              <w:t xml:space="preserve"> în transecte de 50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gastropodului </w:t>
            </w:r>
            <w:r w:rsidRPr="00336286">
              <w:rPr>
                <w:rFonts w:ascii="Times New Roman" w:eastAsia="Calibri" w:hAnsi="Times New Roman" w:cs="Times New Roman"/>
                <w:i/>
                <w:sz w:val="24"/>
                <w:szCs w:val="24"/>
                <w:lang w:val="ro-RO"/>
              </w:rPr>
              <w:t>Gibbula divaricata</w:t>
            </w:r>
            <w:r w:rsidRPr="00336286">
              <w:rPr>
                <w:rFonts w:ascii="Times New Roman" w:eastAsia="Calibri" w:hAnsi="Times New Roman" w:cs="Times New Roman"/>
                <w:sz w:val="24"/>
                <w:szCs w:val="24"/>
                <w:lang w:val="ro-RO"/>
              </w:rPr>
              <w:t xml:space="preserve"> în patrate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 Frecvența gastropodului</w:t>
            </w:r>
            <w:r w:rsidRPr="00336286">
              <w:rPr>
                <w:rFonts w:ascii="Times New Roman" w:eastAsia="Calibri" w:hAnsi="Times New Roman" w:cs="Times New Roman"/>
                <w:i/>
                <w:sz w:val="24"/>
                <w:szCs w:val="24"/>
                <w:lang w:val="ro-RO"/>
              </w:rPr>
              <w:t xml:space="preserve">iTricolia pullus </w:t>
            </w:r>
            <w:r w:rsidRPr="00336286">
              <w:rPr>
                <w:rFonts w:ascii="Times New Roman" w:eastAsia="Calibri" w:hAnsi="Times New Roman" w:cs="Times New Roman"/>
                <w:sz w:val="24"/>
                <w:szCs w:val="24"/>
                <w:lang w:val="ro-RO"/>
              </w:rPr>
              <w:t>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Liocarcinus navigator</w:t>
            </w:r>
            <w:r w:rsidRPr="00336286">
              <w:rPr>
                <w:rFonts w:ascii="Times New Roman" w:eastAsia="Calibri" w:hAnsi="Times New Roman" w:cs="Times New Roman"/>
                <w:sz w:val="24"/>
                <w:szCs w:val="24"/>
                <w:lang w:val="ro-RO"/>
              </w:rPr>
              <w:t xml:space="preserve"> în transecte de 400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≥70%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1140-3: Frecvenţa polichetului </w:t>
            </w:r>
            <w:r w:rsidRPr="00336286">
              <w:rPr>
                <w:rFonts w:ascii="Times New Roman" w:eastAsia="Calibri" w:hAnsi="Times New Roman" w:cs="Times New Roman"/>
                <w:i/>
                <w:sz w:val="24"/>
                <w:szCs w:val="24"/>
                <w:lang w:val="ro-RO"/>
              </w:rPr>
              <w:t>Ophelia bicornis</w:t>
            </w:r>
            <w:r w:rsidRPr="00336286">
              <w:rPr>
                <w:rFonts w:ascii="Times New Roman" w:eastAsia="Calibri" w:hAnsi="Times New Roman" w:cs="Times New Roman"/>
                <w:sz w:val="24"/>
                <w:szCs w:val="24"/>
                <w:lang w:val="ro-RO"/>
              </w:rPr>
              <w:t xml:space="preserve"> în probe ≥ 1%; Frecvenţa mysidului </w:t>
            </w:r>
            <w:r w:rsidRPr="00336286">
              <w:rPr>
                <w:rFonts w:ascii="Times New Roman" w:eastAsia="Calibri" w:hAnsi="Times New Roman" w:cs="Times New Roman"/>
                <w:i/>
                <w:sz w:val="24"/>
                <w:szCs w:val="24"/>
                <w:lang w:val="ro-RO"/>
              </w:rPr>
              <w:t>Gastrosaccus sanctus</w:t>
            </w:r>
            <w:r w:rsidRPr="00336286">
              <w:rPr>
                <w:rFonts w:ascii="Times New Roman" w:eastAsia="Calibri" w:hAnsi="Times New Roman" w:cs="Times New Roman"/>
                <w:sz w:val="24"/>
                <w:szCs w:val="24"/>
                <w:lang w:val="ro-RO"/>
              </w:rPr>
              <w:t xml:space="preserve"> în probe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Frecvenţa decapoduluii </w:t>
            </w:r>
            <w:r w:rsidRPr="00336286">
              <w:rPr>
                <w:rFonts w:ascii="Times New Roman" w:eastAsia="Calibri" w:hAnsi="Times New Roman" w:cs="Times New Roman"/>
                <w:i/>
                <w:sz w:val="24"/>
                <w:szCs w:val="24"/>
                <w:lang w:val="ro-RO"/>
              </w:rPr>
              <w:t>Eriphia verrucosa</w:t>
            </w:r>
            <w:r w:rsidRPr="00336286">
              <w:rPr>
                <w:rFonts w:ascii="Times New Roman" w:eastAsia="Calibri" w:hAnsi="Times New Roman" w:cs="Times New Roman"/>
                <w:sz w:val="24"/>
                <w:szCs w:val="24"/>
                <w:lang w:val="ro-RO"/>
              </w:rPr>
              <w:t xml:space="preserve"> în transecte de 100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Densitatea speciei </w:t>
            </w:r>
            <w:r w:rsidRPr="00336286">
              <w:rPr>
                <w:rFonts w:ascii="Times New Roman" w:eastAsia="Calibri" w:hAnsi="Times New Roman" w:cs="Times New Roman"/>
                <w:i/>
                <w:sz w:val="24"/>
                <w:szCs w:val="24"/>
                <w:lang w:val="ro-RO"/>
              </w:rPr>
              <w:t>Halichondria panicea</w:t>
            </w:r>
            <w:r w:rsidRPr="00336286">
              <w:rPr>
                <w:rFonts w:ascii="Times New Roman" w:eastAsia="Calibri" w:hAnsi="Times New Roman" w:cs="Times New Roman"/>
                <w:sz w:val="24"/>
                <w:szCs w:val="24"/>
                <w:lang w:val="ro-RO"/>
              </w:rPr>
              <w:t xml:space="preserve"> in habitat ≥1 colonie 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6.2.3</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≥70 mm SL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 - habitate bentale, habitate pelagice, peşti, păsări marine, mamifere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Reţele trofice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Extragerea selectivă de specii, inclusiv capturile accidentale (de exemplu pescuitul comercial şi sportiv)</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organisme patogene microbiene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specii neindigene şi translocaţii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îngrăşăminte şi de alte substanţe bogate în azot şi fosfor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substanţe organice (de exemplu apele uzate, maricultura, aluviuni).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compuşi sintetici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substanţe şi compuşi nesintetici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radionuclizi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alte substanţe, care pot fi solide, lichide sau în stare gazoasă, în apele marine în urma eliminării sistematice şi/sau intenţionate a acestora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Eroziune (datorată, de exemplu, impactului produs asupra fundului mării de pescuitul comercial, navigaţie, manevrele de ancorare)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Extracţia selectivă (datorată de exemplu explorării şi exploatării resurselor biologice şi nebiologice de pe fundul mării şi din subsol)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Zgomotul subacvatic (de exemplu activităţi nautice, echipament acustic subacvatic)</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Domenii principale de activitate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Activităţi recreative (turism, sport, relaxare, etc); Industrie (evacuări directe sau descărcări, extracţie de nisip şi pietriş); Producerea de energie/extracţia de hidrocarburi marine (petrol şi gaz natural); Urbanizare (deversări de ape reziduale municipale); Agricultură; Activităţi asociate extracţiei de resurse vii (pescuit); Acvacultură; Activităţi de pe mare (transport/shipping, inclusiv cu ambarcațiuni mici)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-Păsări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-Peşti</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bentale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pelagice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Directiva 2014/89/UE de stabilire a unui cadru pentru amenajarea spațiului maritim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2009/147/CE privind Conservarea Păsărilor Sălbatice (versiune codificată)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Style w:val="Emphasis"/>
                <w:rFonts w:ascii="Times New Roman" w:hAnsi="Times New Roman" w:cs="Times New Roman"/>
                <w:bCs/>
                <w:i w:val="0"/>
                <w:iCs w:val="0"/>
                <w:sz w:val="24"/>
                <w:szCs w:val="24"/>
                <w:shd w:val="clear" w:color="auto" w:fill="FFFFFF"/>
              </w:rPr>
              <w:t>Directiva</w:t>
            </w:r>
            <w:r w:rsidRPr="00336286">
              <w:rPr>
                <w:rFonts w:ascii="Times New Roman" w:hAnsi="Times New Roman" w:cs="Times New Roman"/>
                <w:sz w:val="24"/>
                <w:szCs w:val="24"/>
                <w:shd w:val="clear" w:color="auto" w:fill="FFFFFF"/>
              </w:rPr>
              <w:t> 2014/52/UE de modificare a </w:t>
            </w:r>
            <w:r w:rsidRPr="00336286">
              <w:rPr>
                <w:rStyle w:val="Emphasis"/>
                <w:rFonts w:ascii="Times New Roman" w:hAnsi="Times New Roman" w:cs="Times New Roman"/>
                <w:bCs/>
                <w:i w:val="0"/>
                <w:iCs w:val="0"/>
                <w:sz w:val="24"/>
                <w:szCs w:val="24"/>
                <w:shd w:val="clear" w:color="auto" w:fill="FFFFFF"/>
              </w:rPr>
              <w:t>Directivei</w:t>
            </w:r>
            <w:r w:rsidRPr="00336286">
              <w:rPr>
                <w:rFonts w:ascii="Times New Roman" w:hAnsi="Times New Roman" w:cs="Times New Roman"/>
                <w:sz w:val="24"/>
                <w:szCs w:val="24"/>
                <w:shd w:val="clear" w:color="auto" w:fill="FFFFFF"/>
              </w:rPr>
              <w:t> 2011/92/UE </w:t>
            </w:r>
            <w:r w:rsidRPr="00336286">
              <w:rPr>
                <w:rStyle w:val="Emphasis"/>
                <w:rFonts w:ascii="Times New Roman" w:hAnsi="Times New Roman" w:cs="Times New Roman"/>
                <w:bCs/>
                <w:i w:val="0"/>
                <w:iCs w:val="0"/>
                <w:sz w:val="24"/>
                <w:szCs w:val="24"/>
                <w:shd w:val="clear" w:color="auto" w:fill="FFFFFF"/>
              </w:rPr>
              <w:t>privind evaluarea</w:t>
            </w:r>
            <w:r w:rsidRPr="00336286">
              <w:rPr>
                <w:rFonts w:ascii="Times New Roman" w:hAnsi="Times New Roman" w:cs="Times New Roman"/>
                <w:sz w:val="24"/>
                <w:szCs w:val="24"/>
                <w:shd w:val="clear" w:color="auto" w:fill="FFFFFF"/>
              </w:rPr>
              <w:t> efectelor anumitor proiecte publice și private </w:t>
            </w:r>
            <w:r w:rsidRPr="00336286">
              <w:rPr>
                <w:rStyle w:val="Emphasis"/>
                <w:rFonts w:ascii="Times New Roman" w:hAnsi="Times New Roman" w:cs="Times New Roman"/>
                <w:bCs/>
                <w:i w:val="0"/>
                <w:iCs w:val="0"/>
                <w:sz w:val="24"/>
                <w:szCs w:val="24"/>
                <w:shd w:val="clear" w:color="auto" w:fill="FFFFFF"/>
              </w:rPr>
              <w:t>asupra mediului</w:t>
            </w:r>
            <w:r w:rsidRPr="00336286">
              <w:rPr>
                <w:rFonts w:ascii="Times New Roman" w:hAnsi="Times New Roman" w:cs="Times New Roman"/>
                <w:sz w:val="24"/>
                <w:szCs w:val="24"/>
                <w:shd w:val="clear" w:color="auto" w:fill="FFFFFF"/>
              </w:rPr>
              <w:t> </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Legislativ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Conştietizare/comunicare/diseminare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o contribuţie moderată la atingerea obiectivelor de mediu definite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scăzut</w:t>
            </w:r>
            <w:r w:rsidRPr="00336286">
              <w:rPr>
                <w:rFonts w:ascii="Times New Roman" w:eastAsia="Calibri" w:hAnsi="Times New Roman" w:cs="Times New Roman"/>
                <w:sz w:val="24"/>
                <w:szCs w:val="24"/>
                <w:lang w:val="ro-RO"/>
              </w:rPr>
              <w:t xml:space="preserve">  (50.000 – 250.000 Euro) – scor 4</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implementării acestei măsuri este estimat la </w:t>
            </w:r>
            <w:r w:rsidRPr="00336286">
              <w:rPr>
                <w:rFonts w:ascii="Times New Roman" w:eastAsia="Calibri" w:hAnsi="Times New Roman" w:cs="Times New Roman"/>
                <w:sz w:val="24"/>
                <w:szCs w:val="24"/>
              </w:rPr>
              <w:t>~ 185.000 euro</w:t>
            </w:r>
            <w:r w:rsidRPr="00336286">
              <w:rPr>
                <w:rFonts w:ascii="Times New Roman" w:eastAsia="Calibri" w:hAnsi="Times New Roman" w:cs="Times New Roman"/>
                <w:sz w:val="24"/>
                <w:szCs w:val="24"/>
                <w:lang w:val="ro-RO"/>
              </w:rPr>
              <w:t xml:space="preserve"> </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Componentele costului </w:t>
            </w:r>
            <w:r w:rsidRPr="00336286">
              <w:rPr>
                <w:rFonts w:ascii="Times New Roman" w:eastAsia="Calibri" w:hAnsi="Times New Roman" w:cs="Times New Roman"/>
                <w:i/>
                <w:sz w:val="24"/>
                <w:szCs w:val="24"/>
                <w:lang w:val="ro-RO"/>
              </w:rPr>
              <w:t>per</w:t>
            </w:r>
            <w:r w:rsidRPr="00336286">
              <w:rPr>
                <w:rFonts w:ascii="Times New Roman" w:eastAsia="Calibri" w:hAnsi="Times New Roman" w:cs="Times New Roman"/>
                <w:sz w:val="24"/>
                <w:szCs w:val="24"/>
                <w:lang w:val="ro-RO"/>
              </w:rPr>
              <w:t xml:space="preserve"> acţiune: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 costuri de elaborare a programului comun de acțiune (pregătire,  consultări, finalizare, aprobare, comunicare, etc.)</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costuri training</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3.costuri cercetare (salarii); costuri tehnice (echipamente PC, consumabile, software)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4. costuri consultare publică (pregătire, organizare meeting, etc.)</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hărţi realizate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Cost-Eficienţă: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aşteptat să aibă efecte negative asupra mediului marin.</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 – scăzute: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îmbunătăţirea stării habitatelor bentale, pelagice, mamifere marine, păsări marine, peşti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îmbunătăţirea stării speciilor marine de floră şi faună protejate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Socio-economice: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creşterea nr. de vizitatori/turişti</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Beneficiile vor apare o dată cu implementarea </w:t>
            </w:r>
            <w:r w:rsidRPr="00336286">
              <w:rPr>
                <w:rFonts w:ascii="Times New Roman" w:eastAsia="Calibri" w:hAnsi="Times New Roman" w:cs="Times New Roman"/>
                <w:sz w:val="24"/>
                <w:szCs w:val="24"/>
                <w:lang w:val="ro-RO"/>
              </w:rPr>
              <w:t>Programului Comun de Acțiune privind obiectivele de dezvoltare socio-economică cuprinse în Planurile de Urbanism Zonale și cele de protecție și conservare a ariilor marine protejate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Frecvent aplicată; experiență vastă / dovezi de bune practici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(Agenţia Naţională de Protecţie a Mediului), Ministerul Dezvoltării, Lucrărilor Publice și Administrației, Ministerul Transporturilor, și Infrastructurii, Ministerul Cercetării, Inovării si Digitalizării, Digitalizării (</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rPr>
              <w:t>Institutul Național de Cercetare-Dezvoltare pentru Geologie și Geoecologie Marină – INCD GeoEcoMar</w:t>
            </w:r>
            <w:r w:rsidRPr="00336286">
              <w:rPr>
                <w:rFonts w:ascii="Times New Roman" w:eastAsia="Calibri" w:hAnsi="Times New Roman" w:cs="Times New Roman"/>
                <w:sz w:val="24"/>
                <w:szCs w:val="24"/>
                <w:lang w:val="ro-RO"/>
              </w:rPr>
              <w:t>, etc.).</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programul HORIZON 2020, proiecte finanțate de DG MARE, Fondul European pentru Pescuit și Afaceri Maritime,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Elaborarea hărților de distribuție a habitatelor predominante conform Directivei Cadru Strategia pentru mediul marin la nivel național, armonizarea clasificării acestora la nivel regional și european (conform EUNIS) și publicarea acestora în EMODNet și pe site-ul Comisiei Mării Negre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RO-MN-009</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Măsura are ca scop crearea unui instrument facil de management pentru autoritățile publice, factorii decidenți, agenți economici, în privința gestionării activităților economice desfășurate în habitatele marine. Totodată, constituie un pas important în vederea evaluării starii habitatelor importante la nivel național și regional, folosind un sistem unitar de identificare a acestora, promovat la ora actuală la nivel european.</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Implementarea măsurii presupune realizarea următoarelor acțiuni:</w:t>
            </w:r>
          </w:p>
          <w:p w:rsidR="00336286" w:rsidRPr="00336286" w:rsidRDefault="00336286" w:rsidP="00C16FE1">
            <w:pPr>
              <w:numPr>
                <w:ilvl w:val="0"/>
                <w:numId w:val="28"/>
              </w:num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Identificarea, clasificarea si cartarea habitatelor predominante și realizarea hărților de distribuție în format GIS, cu respectarea standardelor Directivei INSPIRE;</w:t>
            </w:r>
          </w:p>
          <w:p w:rsidR="00336286" w:rsidRPr="00336286" w:rsidRDefault="00336286" w:rsidP="00C16FE1">
            <w:pPr>
              <w:pStyle w:val="ListParagraph"/>
              <w:numPr>
                <w:ilvl w:val="0"/>
                <w:numId w:val="28"/>
              </w:num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 xml:space="preserve">Publicarea hărților în baze europene. </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14 Cercetarea, îmbunătățirea bazei de cunoștiințe pentru reducerea incertitudinii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KTM 37 </w:t>
            </w:r>
            <w:r w:rsidRPr="00336286">
              <w:rPr>
                <w:rFonts w:ascii="Times New Roman" w:eastAsia="Calibri" w:hAnsi="Times New Roman" w:cs="Times New Roman"/>
                <w:sz w:val="24"/>
                <w:szCs w:val="24"/>
                <w:lang w:val="ro-RO"/>
              </w:rPr>
              <w:t>Măsuri de refacere și conservare a ecosistemelor marine, inclusiv a habitatelor și speciilor</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pelagice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 Percentila 90 a valorilor biomasei fitoplanctonului să nu depașească valorile limită în 10 % din observațiile din sezonul de vară în ultimii 6 ani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Peşti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Condițiile populației speciilor din familia Gobiidae nu sunt afectate în mod negativ de presiunea umană și se situează în domeniul de valori din ultimele 2 decenii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 populației speciilor din familia Gobiidae nu este afectată în mod negativ de presiunea umană și se situează în intervalul de valori din ultimele 2 decenii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naturalâ</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bentale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1110-1: Menținerea existenței celor trei pajiști de </w:t>
            </w:r>
            <w:r w:rsidRPr="00336286">
              <w:rPr>
                <w:rFonts w:ascii="Times New Roman" w:eastAsia="Calibri" w:hAnsi="Times New Roman" w:cs="Times New Roman"/>
                <w:i/>
                <w:sz w:val="24"/>
                <w:szCs w:val="24"/>
                <w:lang w:val="ro-RO"/>
              </w:rPr>
              <w:t>Zostera noltei</w:t>
            </w:r>
            <w:r w:rsidRPr="00336286">
              <w:rPr>
                <w:rFonts w:ascii="Times New Roman" w:eastAsia="Calibri" w:hAnsi="Times New Roman" w:cs="Times New Roman"/>
                <w:sz w:val="24"/>
                <w:szCs w:val="24"/>
                <w:lang w:val="ro-RO"/>
              </w:rPr>
              <w:t xml:space="preserve"> în zona Mangalia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1110-8: Menținerea distribuției actuale în zona Costinești–2 Mai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Nisipuri cu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Menținerea distribuției actuale în zona Navodari - 2 Mai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Menținerea distribuției actuale în zona Eforie Nord–Eforie Sud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Menținerea distribuției actuale în zona 2 Mai–Vama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Menținerea distribuției actuale în zona Cap Aurora–Vama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Menținerea distribuției actuale în punctele Agigea, Costinești și 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Recifi biogeni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Menținerea distribuției actuale pe tot șelful României între izobatele de 30 – 50 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Menținerea distribuției actuale pe tot subtratul stâncos circalitoral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Suprafaţa ocupată de habitat ≥2,43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Suprafaţa ocupată de habitat ≥1,8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Suprafaţa ocupată de habitat ≥46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Suprafaţa ocupată de habitat ≥1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juvenililor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50%; dimensiunea maximă a exemplarelor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(lungimea cochiliei) = 70mm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(lungimea cochiliei) ≥22 – 24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(lungimea cochiliei) 45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(lungimea corpului întreg în extensie) 250 – 350 mm TL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1170-2:Acoperirea cu Mytilus viu în interiorul habitatului ≥ 50%;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Densitatea populaţiei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≥3300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1170-7: Acoperirea cu </w:t>
            </w:r>
            <w:r w:rsidRPr="00336286">
              <w:rPr>
                <w:rFonts w:ascii="Times New Roman" w:eastAsia="Calibri" w:hAnsi="Times New Roman" w:cs="Times New Roman"/>
                <w:i/>
                <w:sz w:val="24"/>
                <w:szCs w:val="24"/>
                <w:lang w:val="ro-RO"/>
              </w:rPr>
              <w:t>Corallina officinalis</w:t>
            </w:r>
            <w:r w:rsidRPr="00336286">
              <w:rPr>
                <w:rFonts w:ascii="Times New Roman" w:eastAsia="Calibri" w:hAnsi="Times New Roman" w:cs="Times New Roman"/>
                <w:sz w:val="24"/>
                <w:szCs w:val="24"/>
                <w:lang w:val="ro-RO"/>
              </w:rPr>
              <w:t xml:space="preserve"> în interiorul câmpurilor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biomasa vie a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≥100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1170-9:Acoperirea cu </w:t>
            </w:r>
            <w:r w:rsidRPr="00336286">
              <w:rPr>
                <w:rFonts w:ascii="Times New Roman" w:eastAsia="Calibri" w:hAnsi="Times New Roman" w:cs="Times New Roman"/>
                <w:i/>
                <w:sz w:val="24"/>
                <w:szCs w:val="24"/>
                <w:lang w:val="ro-RO"/>
              </w:rPr>
              <w:t>Mytilus</w:t>
            </w:r>
            <w:r w:rsidRPr="00336286">
              <w:rPr>
                <w:rFonts w:ascii="Times New Roman" w:eastAsia="Calibri" w:hAnsi="Times New Roman" w:cs="Times New Roman"/>
                <w:sz w:val="24"/>
                <w:szCs w:val="24"/>
                <w:lang w:val="ro-RO"/>
              </w:rPr>
              <w:t xml:space="preserve"> viu în interiorul habitatului ≥80%;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 8000 g•m-2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Biomasa vie a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≥16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 9000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 0,1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Densitatea populaţiei de </w:t>
            </w:r>
            <w:r w:rsidRPr="00336286">
              <w:rPr>
                <w:rFonts w:ascii="Times New Roman" w:eastAsia="Calibri" w:hAnsi="Times New Roman" w:cs="Times New Roman"/>
                <w:i/>
                <w:sz w:val="24"/>
                <w:szCs w:val="24"/>
                <w:lang w:val="ro-RO"/>
              </w:rPr>
              <w:t>Necallianassa truncata</w:t>
            </w:r>
            <w:r w:rsidRPr="00336286">
              <w:rPr>
                <w:rFonts w:ascii="Times New Roman" w:eastAsia="Calibri" w:hAnsi="Times New Roman" w:cs="Times New Roman"/>
                <w:sz w:val="24"/>
                <w:szCs w:val="24"/>
                <w:lang w:val="ro-RO"/>
              </w:rPr>
              <w:t xml:space="preserve"> ≥1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 xml:space="preserve">2 </w:t>
            </w:r>
            <w:r w:rsidRPr="00336286">
              <w:rPr>
                <w:rFonts w:ascii="Times New Roman" w:eastAsia="Calibri" w:hAnsi="Times New Roman" w:cs="Times New Roman"/>
                <w:sz w:val="24"/>
                <w:szCs w:val="24"/>
                <w:lang w:val="ro-RO"/>
              </w:rPr>
              <w:t>≥200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Palaemon adspersus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100%; Frecvenţa decapodului </w:t>
            </w:r>
            <w:r w:rsidRPr="00336286">
              <w:rPr>
                <w:rFonts w:ascii="Times New Roman" w:eastAsia="Calibri" w:hAnsi="Times New Roman" w:cs="Times New Roman"/>
                <w:i/>
                <w:sz w:val="24"/>
                <w:szCs w:val="24"/>
                <w:lang w:val="ro-RO"/>
              </w:rPr>
              <w:t>Carcinus aestuarii</w:t>
            </w:r>
            <w:r w:rsidRPr="00336286">
              <w:rPr>
                <w:rFonts w:ascii="Times New Roman" w:eastAsia="Calibri" w:hAnsi="Times New Roman" w:cs="Times New Roman"/>
                <w:sz w:val="24"/>
                <w:szCs w:val="24"/>
                <w:lang w:val="ro-RO"/>
              </w:rPr>
              <w:t xml:space="preserve"> în transecte de 50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gastropodului </w:t>
            </w:r>
            <w:r w:rsidRPr="00336286">
              <w:rPr>
                <w:rFonts w:ascii="Times New Roman" w:eastAsia="Calibri" w:hAnsi="Times New Roman" w:cs="Times New Roman"/>
                <w:i/>
                <w:sz w:val="24"/>
                <w:szCs w:val="24"/>
                <w:lang w:val="ro-RO"/>
              </w:rPr>
              <w:t>Gibbula divaricata</w:t>
            </w:r>
            <w:r w:rsidRPr="00336286">
              <w:rPr>
                <w:rFonts w:ascii="Times New Roman" w:eastAsia="Calibri" w:hAnsi="Times New Roman" w:cs="Times New Roman"/>
                <w:sz w:val="24"/>
                <w:szCs w:val="24"/>
                <w:lang w:val="ro-RO"/>
              </w:rPr>
              <w:t xml:space="preserve"> în patrate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 Frecvența gastropodului</w:t>
            </w:r>
            <w:r w:rsidRPr="00336286">
              <w:rPr>
                <w:rFonts w:ascii="Times New Roman" w:eastAsia="Calibri" w:hAnsi="Times New Roman" w:cs="Times New Roman"/>
                <w:i/>
                <w:sz w:val="24"/>
                <w:szCs w:val="24"/>
                <w:lang w:val="ro-RO"/>
              </w:rPr>
              <w:t xml:space="preserve">iTricolia pullus </w:t>
            </w:r>
            <w:r w:rsidRPr="00336286">
              <w:rPr>
                <w:rFonts w:ascii="Times New Roman" w:eastAsia="Calibri" w:hAnsi="Times New Roman" w:cs="Times New Roman"/>
                <w:sz w:val="24"/>
                <w:szCs w:val="24"/>
                <w:lang w:val="ro-RO"/>
              </w:rPr>
              <w:t>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Liocarcinus navigator</w:t>
            </w:r>
            <w:r w:rsidRPr="00336286">
              <w:rPr>
                <w:rFonts w:ascii="Times New Roman" w:eastAsia="Calibri" w:hAnsi="Times New Roman" w:cs="Times New Roman"/>
                <w:sz w:val="24"/>
                <w:szCs w:val="24"/>
                <w:lang w:val="ro-RO"/>
              </w:rPr>
              <w:t xml:space="preserve"> în transecte de 400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≥70%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1140-3: Frecvenţa polichetului </w:t>
            </w:r>
            <w:r w:rsidRPr="00336286">
              <w:rPr>
                <w:rFonts w:ascii="Times New Roman" w:eastAsia="Calibri" w:hAnsi="Times New Roman" w:cs="Times New Roman"/>
                <w:i/>
                <w:sz w:val="24"/>
                <w:szCs w:val="24"/>
                <w:lang w:val="ro-RO"/>
              </w:rPr>
              <w:t>Ophelia bicornis</w:t>
            </w:r>
            <w:r w:rsidRPr="00336286">
              <w:rPr>
                <w:rFonts w:ascii="Times New Roman" w:eastAsia="Calibri" w:hAnsi="Times New Roman" w:cs="Times New Roman"/>
                <w:sz w:val="24"/>
                <w:szCs w:val="24"/>
                <w:lang w:val="ro-RO"/>
              </w:rPr>
              <w:t xml:space="preserve"> în probe ≥ 1%; Frecvenţa mysidului </w:t>
            </w:r>
            <w:r w:rsidRPr="00336286">
              <w:rPr>
                <w:rFonts w:ascii="Times New Roman" w:eastAsia="Calibri" w:hAnsi="Times New Roman" w:cs="Times New Roman"/>
                <w:i/>
                <w:sz w:val="24"/>
                <w:szCs w:val="24"/>
                <w:lang w:val="ro-RO"/>
              </w:rPr>
              <w:t>Gastrosaccus sanctus</w:t>
            </w:r>
            <w:r w:rsidRPr="00336286">
              <w:rPr>
                <w:rFonts w:ascii="Times New Roman" w:eastAsia="Calibri" w:hAnsi="Times New Roman" w:cs="Times New Roman"/>
                <w:sz w:val="24"/>
                <w:szCs w:val="24"/>
                <w:lang w:val="ro-RO"/>
              </w:rPr>
              <w:t xml:space="preserve"> în probe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Frecvenţa decapoduluii </w:t>
            </w:r>
            <w:r w:rsidRPr="00336286">
              <w:rPr>
                <w:rFonts w:ascii="Times New Roman" w:eastAsia="Calibri" w:hAnsi="Times New Roman" w:cs="Times New Roman"/>
                <w:i/>
                <w:sz w:val="24"/>
                <w:szCs w:val="24"/>
                <w:lang w:val="ro-RO"/>
              </w:rPr>
              <w:t>Eriphia verrucosa</w:t>
            </w:r>
            <w:r w:rsidRPr="00336286">
              <w:rPr>
                <w:rFonts w:ascii="Times New Roman" w:eastAsia="Calibri" w:hAnsi="Times New Roman" w:cs="Times New Roman"/>
                <w:sz w:val="24"/>
                <w:szCs w:val="24"/>
                <w:lang w:val="ro-RO"/>
              </w:rPr>
              <w:t xml:space="preserve"> în transecte de 100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Densitatea speciei </w:t>
            </w:r>
            <w:r w:rsidRPr="00336286">
              <w:rPr>
                <w:rFonts w:ascii="Times New Roman" w:eastAsia="Calibri" w:hAnsi="Times New Roman" w:cs="Times New Roman"/>
                <w:i/>
                <w:sz w:val="24"/>
                <w:szCs w:val="24"/>
                <w:lang w:val="ro-RO"/>
              </w:rPr>
              <w:t>Halichondria panicea</w:t>
            </w:r>
            <w:r w:rsidRPr="00336286">
              <w:rPr>
                <w:rFonts w:ascii="Times New Roman" w:eastAsia="Calibri" w:hAnsi="Times New Roman" w:cs="Times New Roman"/>
                <w:sz w:val="24"/>
                <w:szCs w:val="24"/>
                <w:lang w:val="ro-RO"/>
              </w:rPr>
              <w:t xml:space="preserve"> in habitat ≥1 colonie 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6.2.3</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≥70 mm SL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 - habitate bentale, habitate pelagice, peşti, păsări marine, 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Reţele trofice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Extragerea selectivă de specii, inclusiv capturile accidentale (de exemplu pescuitul comercial şi sportiv)</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organisme patogene microbiene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specii neindigene şi translocaţii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îngrăşăminte şi de alte substanţe bogate în azot şi fosfor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substanţe organice (de exemplu apele uzate, maricultura, aluviuni).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Introducerea de compuşi sintetici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substanţe şi compuşi nesintetici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radionuclizi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alte substanţe, care pot fi solide, lichide sau în stare gazoasă, în apele marine în urma eliminării sistematice şi/sau intenţionate a acestora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Eroziune (datorată, de exemplu, impactului produs asupra fundului mării de pescuitul comercial, navigaţie, manevrele de ancorare)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Extracţia selectivă (datorată de exemplu explorării şi exploatării resurselor biologice şi nebiologice de pe fundul mării şi din subsol)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Zgomotul subacvatic (de exemplu activităţi nautice, echipament acustic subacvatic)</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Domenii principale de activitate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Activităţi recreative (turism, sport, relaxare, etc); Industrie (evacuări directe sau descărcări, extracţie de nisip şi pietriş); Producerea de energie/extracţia de hidrocarburi marine (petrol şi gaz natural); Urbanizare (deversări de ape reziduale municipale); Agricultură; Activităţi asociate extracţiei de resurse vii (pescuit); Acvacultură; Activităţi de pe mare (transport/shipping, inclusiv cu ambarcațiuni mici)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-Păsări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-Peşti</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bentale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pelagice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referitoare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2014/52/UE de modificare a Directivei 2011/92/UE privind evaluarea efectelor anumitor proiecte publice și private asupra mediului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Politica Comună în Domeniul Pescuitului (PCP)</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Conştientizare/comunicare/diseminare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spacing w:after="120"/>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Măsura poate avea o contribuţie moderată la atingerea obiectivelor de mediu</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 Dimpotrivă, implementarea măsurii va avea rezultate pozitive.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foarte mare</w:t>
            </w:r>
            <w:r w:rsidRPr="00336286">
              <w:rPr>
                <w:rFonts w:ascii="Times New Roman" w:eastAsia="Calibri" w:hAnsi="Times New Roman" w:cs="Times New Roman"/>
                <w:sz w:val="24"/>
                <w:szCs w:val="24"/>
                <w:lang w:val="ro-RO"/>
              </w:rPr>
              <w:t xml:space="preserve"> (&gt; 1.500.000 ) – scor 1</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implementării acestei măsuri este de ordinul zecilor de milioane de euro, cartografierea habitatelor fiind o activitate foarte costisitoare şi de durată </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costuri cercetare (salarii);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tehnice (monitoring, studii biologice, geologice, hidrochimie, etc), echipamente PC, consumabile, software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pentru diseminare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 –</w:t>
            </w:r>
            <w:r w:rsidRPr="00336286">
              <w:rPr>
                <w:rFonts w:ascii="Times New Roman" w:eastAsia="Calibri" w:hAnsi="Times New Roman" w:cs="Times New Roman"/>
                <w:sz w:val="24"/>
                <w:szCs w:val="24"/>
                <w:lang w:val="ro-RO"/>
              </w:rPr>
              <w:t xml:space="preserve">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habitate cartate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hărţi</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Cost-Eficienţă: medie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scăzută (mică)</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aşteptat să aibă efecte negative asupra mediului marin.</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 – moderate: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îmbunătăţirea stării habitatelor bentale, pelagice, mamifere marine, păsări marine, peşti</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Cartografierea habitatelor este considerată un mijloc eficace de a sintetiza în mod cuprinzător distribuția spațială și starea habitatelor marine și, prin urmare, furnizează instrumente esențiale de informare pentru a sprijini aplicațiile de management de mediu.</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Frecvent aplicată; experiență vastă / dovezi de bune practici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Ministerul Cercetării, Inovării si Digitalizării (</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rPr>
              <w:t>Institutul Național de Cercetare-Dezvoltare pentru Geologie și Geoecologie Marină – INCD GeoEcoMar</w:t>
            </w:r>
            <w:r w:rsidRPr="00336286">
              <w:rPr>
                <w:rFonts w:ascii="Times New Roman" w:eastAsia="Calibri" w:hAnsi="Times New Roman" w:cs="Times New Roman"/>
                <w:sz w:val="24"/>
                <w:szCs w:val="24"/>
                <w:lang w:val="ro-RO"/>
              </w:rPr>
              <w:t xml:space="preserve">), Serviciul tritorial ANANP </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Fonduri publice; proiecte europene  (ex. programe HORIZON 2020, POIM, EASME, proiecte finanțate de DG MARE și DG ENV) </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Evaluarea funcțiilor și serviciilor ecosistemice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RO-MN-010</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Această măsură este obligatorie în contextul în care, România trebuie să se conformeze, ca semnatar al Convenției privind Biodiversitatea și lansării Strategiei Uniunii Europene privind Biodiversitatea în perspectiva anului 2020 (UEBD2020), cerințelor acestora. Acestea prevăd activitățile pe care trebuie să le întreprindă statele membre în perioada următoare:</w:t>
            </w:r>
          </w:p>
          <w:p w:rsidR="00336286" w:rsidRPr="00336286" w:rsidRDefault="00336286" w:rsidP="00C16FE1">
            <w:pPr>
              <w:pStyle w:val="ListParagraph"/>
              <w:numPr>
                <w:ilvl w:val="0"/>
                <w:numId w:val="29"/>
              </w:numPr>
              <w:spacing w:after="0" w:line="240" w:lineRule="auto"/>
              <w:ind w:left="493"/>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Realizarea hărților serviciilor ecosistemice</w:t>
            </w:r>
          </w:p>
          <w:p w:rsidR="00336286" w:rsidRPr="00336286" w:rsidRDefault="00336286" w:rsidP="00C16FE1">
            <w:pPr>
              <w:pStyle w:val="ListParagraph"/>
              <w:numPr>
                <w:ilvl w:val="0"/>
                <w:numId w:val="29"/>
              </w:numPr>
              <w:spacing w:after="0" w:line="240" w:lineRule="auto"/>
              <w:ind w:left="493"/>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Evaluarea stării ecosistemelor marine și a serviciilor acestora</w:t>
            </w:r>
          </w:p>
          <w:p w:rsidR="00336286" w:rsidRPr="00336286" w:rsidRDefault="00336286" w:rsidP="00C16FE1">
            <w:pPr>
              <w:pStyle w:val="ListParagraph"/>
              <w:numPr>
                <w:ilvl w:val="0"/>
                <w:numId w:val="29"/>
              </w:numPr>
              <w:spacing w:after="0" w:line="240" w:lineRule="auto"/>
              <w:ind w:left="493"/>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Evaluarea, până în anul 2020, din punct de vedere economic, a acestor servicii</w:t>
            </w:r>
          </w:p>
          <w:p w:rsidR="00336286" w:rsidRPr="00336286" w:rsidRDefault="00336286" w:rsidP="00C16FE1">
            <w:pPr>
              <w:pStyle w:val="ListParagraph"/>
              <w:numPr>
                <w:ilvl w:val="0"/>
                <w:numId w:val="29"/>
              </w:numPr>
              <w:spacing w:after="0" w:line="240" w:lineRule="auto"/>
              <w:ind w:left="493"/>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Integrarea valorilor ecosistemelor în sistemele lor contabile și de raportare la nivelul UE.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Principalele acțiuni ce trebuie întreprinse pentru implementarea acestei măsuri, sunt:</w:t>
            </w:r>
          </w:p>
          <w:p w:rsidR="00336286" w:rsidRPr="00336286" w:rsidRDefault="00336286" w:rsidP="00C16FE1">
            <w:pPr>
              <w:numPr>
                <w:ilvl w:val="0"/>
                <w:numId w:val="3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Identificarea tipurilor de servicii (ex., de producție, reglare, culturale, suport) și prioritizarea acestora;</w:t>
            </w:r>
          </w:p>
          <w:p w:rsidR="00336286" w:rsidRPr="00336286" w:rsidRDefault="00336286" w:rsidP="00C16FE1">
            <w:pPr>
              <w:numPr>
                <w:ilvl w:val="0"/>
                <w:numId w:val="3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Identificarea metodologiilor celor mai potrivite de valorizare contabilă a tipurilor de servicii; </w:t>
            </w:r>
          </w:p>
          <w:p w:rsidR="00336286" w:rsidRPr="00336286" w:rsidRDefault="00336286" w:rsidP="00C16FE1">
            <w:pPr>
              <w:numPr>
                <w:ilvl w:val="0"/>
                <w:numId w:val="3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Instruirea custozilor/administratorilor ariilor protejate și, de asemenea, a agenților economici privind evaluarea serviciilor ecosistemice, autorități locale de mediu (APM) cu atribuţii în domeniul reglementării activităţiilor </w:t>
            </w:r>
          </w:p>
          <w:p w:rsidR="00336286" w:rsidRPr="00336286" w:rsidRDefault="00336286" w:rsidP="00C16FE1">
            <w:pPr>
              <w:numPr>
                <w:ilvl w:val="0"/>
                <w:numId w:val="3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Realizarea hărților serviciilor ecosistemice identificate;</w:t>
            </w:r>
          </w:p>
          <w:p w:rsidR="00336286" w:rsidRPr="00336286" w:rsidRDefault="00336286" w:rsidP="00C16FE1">
            <w:pPr>
              <w:numPr>
                <w:ilvl w:val="0"/>
                <w:numId w:val="3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Elaborarea unui sistem național de plată a serviciilor ecosistemice și reinvestire a valorii monetare în protecția/refacerea/reconstrucția ecologică și menținerea serviciilor ecosistemice pe termen lung. </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15 </w:t>
            </w:r>
            <w:r w:rsidRPr="00336286">
              <w:rPr>
                <w:rFonts w:ascii="Times New Roman" w:eastAsia="Calibri" w:hAnsi="Times New Roman" w:cs="Times New Roman"/>
                <w:sz w:val="24"/>
                <w:szCs w:val="24"/>
                <w:lang w:val="ro-RO"/>
              </w:rPr>
              <w:t>Măsuri pentru eliminarea treptată a emisiilor, evacuărilor și pierderilor de substanțe periculoase prioritare sau de reducere a emisiilor, evacuărilor și pierderilor de substanțe prioritare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19 </w:t>
            </w:r>
            <w:r w:rsidRPr="00336286">
              <w:rPr>
                <w:rFonts w:ascii="Times New Roman" w:eastAsia="Calibri" w:hAnsi="Times New Roman" w:cs="Times New Roman"/>
                <w:sz w:val="24"/>
                <w:szCs w:val="24"/>
                <w:lang w:val="ro-RO"/>
              </w:rPr>
              <w:t>Măsuri de prevenire sau control a efectelor adverse a activităților recreative, inclusive pescuitul la undiță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bg-BG"/>
              </w:rPr>
              <w:t>KTM 21 Măsuri de prevenire și control a poluării din zonele urbane, infrastructura de transport și construcții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26 Măsuri de reducere a pierderii fizice de habitate bentale în apele marine</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KTM 27 Măsuri de reducere a daunelor fizice în apele marine (și care nu sunt raportate în cadrul KTM 6  legat de Directiva Cadru Apă–apele costiere</w:t>
            </w:r>
            <w:r w:rsidRPr="00336286">
              <w:rPr>
                <w:rFonts w:ascii="Times New Roman" w:eastAsia="Calibri" w:hAnsi="Times New Roman" w:cs="Times New Roman"/>
                <w:sz w:val="24"/>
                <w:szCs w:val="24"/>
                <w:lang w:val="en-GB"/>
              </w:rPr>
              <w:t>)</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xml:space="preserve">KTM 28 </w:t>
            </w:r>
            <w:r w:rsidRPr="00336286">
              <w:rPr>
                <w:rFonts w:ascii="Times New Roman" w:eastAsia="Calibri" w:hAnsi="Times New Roman" w:cs="Times New Roman"/>
                <w:sz w:val="24"/>
                <w:szCs w:val="24"/>
                <w:lang w:val="ro-RO"/>
              </w:rPr>
              <w:t>Măsuri</w:t>
            </w:r>
            <w:r w:rsidRPr="00336286">
              <w:rPr>
                <w:rFonts w:ascii="Times New Roman" w:eastAsia="Calibri" w:hAnsi="Times New Roman" w:cs="Times New Roman"/>
                <w:sz w:val="24"/>
                <w:szCs w:val="24"/>
                <w:lang w:val="en-GB"/>
              </w:rPr>
              <w:t xml:space="preserve"> de </w:t>
            </w:r>
            <w:r w:rsidRPr="00336286">
              <w:rPr>
                <w:rFonts w:ascii="Times New Roman" w:eastAsia="Calibri" w:hAnsi="Times New Roman" w:cs="Times New Roman"/>
                <w:sz w:val="24"/>
                <w:szCs w:val="24"/>
                <w:lang w:val="ro-RO"/>
              </w:rPr>
              <w:t xml:space="preserve">reducere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introducerii de energie, inclusive zgomot subacvatic, asupra mediului marin.</w:t>
            </w:r>
            <w:r w:rsidRPr="00336286">
              <w:rPr>
                <w:rFonts w:ascii="Times New Roman" w:eastAsia="Calibri" w:hAnsi="Times New Roman" w:cs="Times New Roman"/>
                <w:sz w:val="24"/>
                <w:szCs w:val="24"/>
                <w:lang w:val="en-GB"/>
              </w:rPr>
              <w:t xml:space="preserv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29 Măsuri pentru reducerea deșeurilor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30 Măsuri de reducere a interferențelor cu procesele hidrologice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32 Măsuri pentru reducerea poluării accidentale din  surse de pe mare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KTM 33 </w:t>
            </w:r>
            <w:r w:rsidRPr="00336286">
              <w:rPr>
                <w:rFonts w:ascii="Times New Roman" w:eastAsia="Calibri" w:hAnsi="Times New Roman" w:cs="Times New Roman"/>
                <w:sz w:val="24"/>
                <w:szCs w:val="24"/>
                <w:lang w:val="ro-RO"/>
              </w:rPr>
              <w:t>Măsuri de reducere a descărcărilor de nutrienți și materie organică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KTM 35 Măsuri de reducere a perturbărilor biologice în mediul marin rezultate din extracția de specii, inclusiv capturi accidentale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 ex. din acvacultură)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KTM 37 </w:t>
            </w:r>
            <w:r w:rsidRPr="00336286">
              <w:rPr>
                <w:rFonts w:ascii="Times New Roman" w:eastAsia="Calibri" w:hAnsi="Times New Roman" w:cs="Times New Roman"/>
                <w:sz w:val="24"/>
                <w:szCs w:val="24"/>
                <w:lang w:val="ro-RO"/>
              </w:rPr>
              <w:t>Măsuri de refacere și conservare a ecosistemelor marine, inclusiv a habitatelor și speciilor</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pelagice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 Percentila 90 a valorilor biomasei fitoplanctonului să nu depașească valorile limită în 10 % din observațiile din sezonul de vară în ultimii 6 ani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Peşti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Condițiile populației speciilor din familia Gobiidae nu sunt afectate în mod negativ de presiunea umană și se situează în domeniul de valori din ultimele 2 decenii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 populației speciilor din familia Gobiidae nu este afectată în mod negativ de presiunea umană și se situează în intervalul de valori din ultimele 2 decenii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naturalâ</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bentale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1110-1: Menținerea existenței celor trei pajiști de </w:t>
            </w:r>
            <w:r w:rsidRPr="00336286">
              <w:rPr>
                <w:rFonts w:ascii="Times New Roman" w:eastAsia="Calibri" w:hAnsi="Times New Roman" w:cs="Times New Roman"/>
                <w:i/>
                <w:sz w:val="24"/>
                <w:szCs w:val="24"/>
                <w:lang w:val="ro-RO"/>
              </w:rPr>
              <w:t>Zostera noltei</w:t>
            </w:r>
            <w:r w:rsidRPr="00336286">
              <w:rPr>
                <w:rFonts w:ascii="Times New Roman" w:eastAsia="Calibri" w:hAnsi="Times New Roman" w:cs="Times New Roman"/>
                <w:sz w:val="24"/>
                <w:szCs w:val="24"/>
                <w:lang w:val="ro-RO"/>
              </w:rPr>
              <w:t xml:space="preserve"> în zona Mangalia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1110-8: Menținerea distribuției actuale în zona Costinești–2 Mai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Nisipuri cu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Menținerea distribuției actuale în zona Navodari–2 Mai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1140-3: Menținerea distribuției actuale în zona Eforie Nord–Eforie Sud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Menținerea distribuției actuale în zona 2 Mai–Vama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Menținerea distribuției actuale în zona Cap Aurora–Vama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Menținerea distribuției actuale în punctele Agigea, Costinești și 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Recifi biogeni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Menținerea distribuției actuale pe tot șelful României între izobatele de 30 – 50 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Menținerea distribuției actuale pe tot subtratul stâncos circalitoral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Suprafaţa ocupată de habitat ≥2,43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Suprafaţa ocupată de habitat  ≥1,8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Suprafaţa ocupată de habitat  ≥46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Suprafaţa ocupată de habitat  ≥1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juvenililor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≥50%; dimensiunea maximă a exemplarelor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(lungimea cochiliei) = 70mm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(lungimea cochiliei) ≥22 – 24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(lungimea cochiliei) 45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(lungimea corpului întreg în extensie) 250 – 350 mm TL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w:t>
            </w: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Acoperirea cu Mytilus viu în interiorul habitatului ≥50%;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≥3300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1170-7: Acoperirea cu </w:t>
            </w:r>
            <w:r w:rsidRPr="00336286">
              <w:rPr>
                <w:rFonts w:ascii="Times New Roman" w:eastAsia="Calibri" w:hAnsi="Times New Roman" w:cs="Times New Roman"/>
                <w:i/>
                <w:sz w:val="24"/>
                <w:szCs w:val="24"/>
                <w:lang w:val="ro-RO"/>
              </w:rPr>
              <w:t>Corallina officinalis</w:t>
            </w:r>
            <w:r w:rsidRPr="00336286">
              <w:rPr>
                <w:rFonts w:ascii="Times New Roman" w:eastAsia="Calibri" w:hAnsi="Times New Roman" w:cs="Times New Roman"/>
                <w:sz w:val="24"/>
                <w:szCs w:val="24"/>
                <w:lang w:val="ro-RO"/>
              </w:rPr>
              <w:t xml:space="preserve"> în interiorul câmpurilor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biomasa vie a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≥100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Acoperirea cu </w:t>
            </w:r>
            <w:r w:rsidRPr="00336286">
              <w:rPr>
                <w:rFonts w:ascii="Times New Roman" w:eastAsia="Calibri" w:hAnsi="Times New Roman" w:cs="Times New Roman"/>
                <w:i/>
                <w:sz w:val="24"/>
                <w:szCs w:val="24"/>
                <w:lang w:val="ro-RO"/>
              </w:rPr>
              <w:t>Mytilus</w:t>
            </w:r>
            <w:r w:rsidRPr="00336286">
              <w:rPr>
                <w:rFonts w:ascii="Times New Roman" w:eastAsia="Calibri" w:hAnsi="Times New Roman" w:cs="Times New Roman"/>
                <w:sz w:val="24"/>
                <w:szCs w:val="24"/>
                <w:lang w:val="ro-RO"/>
              </w:rPr>
              <w:t xml:space="preserve"> viu în interiorul habitatului ≥80%;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≥8000 g•m-2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Biomasa vie a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≥16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≥0,1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Densitatea populaţiei de </w:t>
            </w:r>
            <w:r w:rsidRPr="00336286">
              <w:rPr>
                <w:rFonts w:ascii="Times New Roman" w:eastAsia="Calibri" w:hAnsi="Times New Roman" w:cs="Times New Roman"/>
                <w:i/>
                <w:sz w:val="24"/>
                <w:szCs w:val="24"/>
                <w:lang w:val="ro-RO"/>
              </w:rPr>
              <w:t>Necallianassa truncata</w:t>
            </w:r>
            <w:r w:rsidRPr="00336286">
              <w:rPr>
                <w:rFonts w:ascii="Times New Roman" w:eastAsia="Calibri" w:hAnsi="Times New Roman" w:cs="Times New Roman"/>
                <w:sz w:val="24"/>
                <w:szCs w:val="24"/>
                <w:lang w:val="ro-RO"/>
              </w:rPr>
              <w:t xml:space="preserve"> ≥1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Palaemon adspersus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100%; Frecvenţa decapodului </w:t>
            </w:r>
            <w:r w:rsidRPr="00336286">
              <w:rPr>
                <w:rFonts w:ascii="Times New Roman" w:eastAsia="Calibri" w:hAnsi="Times New Roman" w:cs="Times New Roman"/>
                <w:i/>
                <w:sz w:val="24"/>
                <w:szCs w:val="24"/>
                <w:lang w:val="ro-RO"/>
              </w:rPr>
              <w:t>Carcinus aestuarii</w:t>
            </w:r>
            <w:r w:rsidRPr="00336286">
              <w:rPr>
                <w:rFonts w:ascii="Times New Roman" w:eastAsia="Calibri" w:hAnsi="Times New Roman" w:cs="Times New Roman"/>
                <w:sz w:val="24"/>
                <w:szCs w:val="24"/>
                <w:lang w:val="ro-RO"/>
              </w:rPr>
              <w:t xml:space="preserve"> în transecte de 50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gastropodului </w:t>
            </w:r>
            <w:r w:rsidRPr="00336286">
              <w:rPr>
                <w:rFonts w:ascii="Times New Roman" w:eastAsia="Calibri" w:hAnsi="Times New Roman" w:cs="Times New Roman"/>
                <w:i/>
                <w:sz w:val="24"/>
                <w:szCs w:val="24"/>
                <w:lang w:val="ro-RO"/>
              </w:rPr>
              <w:t>Gibbula divaricata</w:t>
            </w:r>
            <w:r w:rsidRPr="00336286">
              <w:rPr>
                <w:rFonts w:ascii="Times New Roman" w:eastAsia="Calibri" w:hAnsi="Times New Roman" w:cs="Times New Roman"/>
                <w:sz w:val="24"/>
                <w:szCs w:val="24"/>
                <w:lang w:val="ro-RO"/>
              </w:rPr>
              <w:t xml:space="preserve"> în patrate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 Frecvența gastropodului</w:t>
            </w:r>
            <w:r w:rsidRPr="00336286">
              <w:rPr>
                <w:rFonts w:ascii="Times New Roman" w:eastAsia="Calibri" w:hAnsi="Times New Roman" w:cs="Times New Roman"/>
                <w:i/>
                <w:sz w:val="24"/>
                <w:szCs w:val="24"/>
                <w:lang w:val="ro-RO"/>
              </w:rPr>
              <w:t xml:space="preserve">iTricolia pullus </w:t>
            </w:r>
            <w:r w:rsidRPr="00336286">
              <w:rPr>
                <w:rFonts w:ascii="Times New Roman" w:eastAsia="Calibri" w:hAnsi="Times New Roman" w:cs="Times New Roman"/>
                <w:sz w:val="24"/>
                <w:szCs w:val="24"/>
                <w:lang w:val="ro-RO"/>
              </w:rPr>
              <w:t>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Liocarcinus navigator</w:t>
            </w:r>
            <w:r w:rsidRPr="00336286">
              <w:rPr>
                <w:rFonts w:ascii="Times New Roman" w:eastAsia="Calibri" w:hAnsi="Times New Roman" w:cs="Times New Roman"/>
                <w:sz w:val="24"/>
                <w:szCs w:val="24"/>
                <w:lang w:val="ro-RO"/>
              </w:rPr>
              <w:t xml:space="preserve"> în transecte de 400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≥70%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1140-3: Frecvenţa polichetului </w:t>
            </w:r>
            <w:r w:rsidRPr="00336286">
              <w:rPr>
                <w:rFonts w:ascii="Times New Roman" w:eastAsia="Calibri" w:hAnsi="Times New Roman" w:cs="Times New Roman"/>
                <w:i/>
                <w:sz w:val="24"/>
                <w:szCs w:val="24"/>
                <w:lang w:val="ro-RO"/>
              </w:rPr>
              <w:t>Ophelia bicornis</w:t>
            </w:r>
            <w:r w:rsidRPr="00336286">
              <w:rPr>
                <w:rFonts w:ascii="Times New Roman" w:eastAsia="Calibri" w:hAnsi="Times New Roman" w:cs="Times New Roman"/>
                <w:sz w:val="24"/>
                <w:szCs w:val="24"/>
                <w:lang w:val="ro-RO"/>
              </w:rPr>
              <w:t xml:space="preserve"> în probe ≥1%; Frecvenţa mysidului </w:t>
            </w:r>
            <w:r w:rsidRPr="00336286">
              <w:rPr>
                <w:rFonts w:ascii="Times New Roman" w:eastAsia="Calibri" w:hAnsi="Times New Roman" w:cs="Times New Roman"/>
                <w:i/>
                <w:sz w:val="24"/>
                <w:szCs w:val="24"/>
                <w:lang w:val="ro-RO"/>
              </w:rPr>
              <w:t>Gastrosaccus sanctus</w:t>
            </w:r>
            <w:r w:rsidRPr="00336286">
              <w:rPr>
                <w:rFonts w:ascii="Times New Roman" w:eastAsia="Calibri" w:hAnsi="Times New Roman" w:cs="Times New Roman"/>
                <w:sz w:val="24"/>
                <w:szCs w:val="24"/>
                <w:lang w:val="ro-RO"/>
              </w:rPr>
              <w:t xml:space="preserve"> în probe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Frecvenţa decapoduluii </w:t>
            </w:r>
            <w:r w:rsidRPr="00336286">
              <w:rPr>
                <w:rFonts w:ascii="Times New Roman" w:eastAsia="Calibri" w:hAnsi="Times New Roman" w:cs="Times New Roman"/>
                <w:i/>
                <w:sz w:val="24"/>
                <w:szCs w:val="24"/>
                <w:lang w:val="ro-RO"/>
              </w:rPr>
              <w:t>Eriphia verrucosa</w:t>
            </w:r>
            <w:r w:rsidRPr="00336286">
              <w:rPr>
                <w:rFonts w:ascii="Times New Roman" w:eastAsia="Calibri" w:hAnsi="Times New Roman" w:cs="Times New Roman"/>
                <w:sz w:val="24"/>
                <w:szCs w:val="24"/>
                <w:lang w:val="ro-RO"/>
              </w:rPr>
              <w:t xml:space="preserve"> în transecte de 100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Densitatea speciei </w:t>
            </w:r>
            <w:r w:rsidRPr="00336286">
              <w:rPr>
                <w:rFonts w:ascii="Times New Roman" w:eastAsia="Calibri" w:hAnsi="Times New Roman" w:cs="Times New Roman"/>
                <w:i/>
                <w:sz w:val="24"/>
                <w:szCs w:val="24"/>
                <w:lang w:val="ro-RO"/>
              </w:rPr>
              <w:t>Halichondria panicea</w:t>
            </w:r>
            <w:r w:rsidRPr="00336286">
              <w:rPr>
                <w:rFonts w:ascii="Times New Roman" w:eastAsia="Calibri" w:hAnsi="Times New Roman" w:cs="Times New Roman"/>
                <w:sz w:val="24"/>
                <w:szCs w:val="24"/>
                <w:lang w:val="ro-RO"/>
              </w:rPr>
              <w:t xml:space="preserve"> in habitat ≥1 colonie 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6.2.3</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≥70 mm SL</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Specii neindigene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Menţinerea raportului actual specii neindigene/specii indigene, ca număr de specii şi/sau abundenţă în cadrul fiecărui grup, la litoralul românesc al Mării Negre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Tendinţa descrescătoare a speciilor neindigene nou introduse</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Specii comerciale de peşti şi moluşte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mortalității prin pescuit F ≤ FMSY = 0,64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valorilor mortalității cauzate de pescuit la nivel regional în intervalul FMSY= (F0,1-FMAX) cu valori cuprinse între F = 0,07 şi F = 0,1  limite de referință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drastică a efortului de pescuit, F ≤ FMSY = 0,15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în zona de iernat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0,54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0,18 (rechin)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0,46 (barbun)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Ind. 3.1.2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≤0,082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≤0,033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3.2.1 Creşterea SSB (biomasa stocului reproducător) la nivel regional pentru speciile comerciale relevante la nivelul Mării Negre (bacaliar (</w:t>
            </w:r>
            <w:r w:rsidRPr="00336286">
              <w:rPr>
                <w:rFonts w:ascii="Times New Roman" w:eastAsia="Calibri" w:hAnsi="Times New Roman" w:cs="Times New Roman"/>
                <w:i/>
                <w:sz w:val="24"/>
                <w:szCs w:val="24"/>
                <w:lang w:val="ro-RO"/>
              </w:rPr>
              <w:t>Merlangius merlangus euxinus</w:t>
            </w:r>
            <w:r w:rsidRPr="00336286">
              <w:rPr>
                <w:rFonts w:ascii="Times New Roman" w:eastAsia="Calibri" w:hAnsi="Times New Roman" w:cs="Times New Roman"/>
                <w:sz w:val="24"/>
                <w:szCs w:val="24"/>
                <w:lang w:val="ro-RO"/>
              </w:rPr>
              <w:t>), calcan (</w:t>
            </w:r>
            <w:r w:rsidRPr="00336286">
              <w:rPr>
                <w:rFonts w:ascii="Times New Roman" w:eastAsia="Calibri" w:hAnsi="Times New Roman" w:cs="Times New Roman"/>
                <w:i/>
                <w:sz w:val="24"/>
                <w:szCs w:val="24"/>
                <w:lang w:val="ro-RO"/>
              </w:rPr>
              <w:t>Psetta maxima</w:t>
            </w:r>
            <w:r w:rsidRPr="00336286">
              <w:rPr>
                <w:rFonts w:ascii="Times New Roman" w:eastAsia="Calibri" w:hAnsi="Times New Roman" w:cs="Times New Roman"/>
                <w:sz w:val="24"/>
                <w:szCs w:val="24"/>
                <w:lang w:val="ro-RO"/>
              </w:rPr>
              <w:t>), stavrid (</w:t>
            </w:r>
            <w:r w:rsidRPr="00336286">
              <w:rPr>
                <w:rFonts w:ascii="Times New Roman" w:eastAsia="Calibri" w:hAnsi="Times New Roman" w:cs="Times New Roman"/>
                <w:i/>
                <w:sz w:val="24"/>
                <w:szCs w:val="24"/>
                <w:lang w:val="ro-RO"/>
              </w:rPr>
              <w:t>Trachurus mediterraneus ponticus</w:t>
            </w:r>
            <w:r w:rsidRPr="00336286">
              <w:rPr>
                <w:rFonts w:ascii="Times New Roman" w:eastAsia="Calibri" w:hAnsi="Times New Roman" w:cs="Times New Roman"/>
                <w:sz w:val="24"/>
                <w:szCs w:val="24"/>
                <w:lang w:val="ro-RO"/>
              </w:rPr>
              <w:t>), hamsie (</w:t>
            </w:r>
            <w:r w:rsidRPr="00336286">
              <w:rPr>
                <w:rFonts w:ascii="Times New Roman" w:eastAsia="Calibri" w:hAnsi="Times New Roman" w:cs="Times New Roman"/>
                <w:i/>
                <w:sz w:val="24"/>
                <w:szCs w:val="24"/>
                <w:lang w:val="ro-RO"/>
              </w:rPr>
              <w:t>Engraulis encrasicolus</w:t>
            </w:r>
            <w:r w:rsidRPr="00336286">
              <w:rPr>
                <w:rFonts w:ascii="Times New Roman" w:eastAsia="Calibri" w:hAnsi="Times New Roman" w:cs="Times New Roman"/>
                <w:sz w:val="24"/>
                <w:szCs w:val="24"/>
                <w:lang w:val="ro-RO"/>
              </w:rPr>
              <w:t>), rechin (</w:t>
            </w:r>
            <w:r w:rsidRPr="00336286">
              <w:rPr>
                <w:rFonts w:ascii="Times New Roman" w:eastAsia="Calibri" w:hAnsi="Times New Roman" w:cs="Times New Roman"/>
                <w:i/>
                <w:sz w:val="24"/>
                <w:szCs w:val="24"/>
                <w:lang w:val="ro-RO"/>
              </w:rPr>
              <w:t>Squalus acanthias</w:t>
            </w:r>
            <w:r w:rsidRPr="00336286">
              <w:rPr>
                <w:rFonts w:ascii="Times New Roman" w:eastAsia="Calibri" w:hAnsi="Times New Roman" w:cs="Times New Roman"/>
                <w:sz w:val="24"/>
                <w:szCs w:val="24"/>
                <w:lang w:val="ro-RO"/>
              </w:rPr>
              <w:t>) și barbun (</w:t>
            </w:r>
            <w:r w:rsidRPr="00336286">
              <w:rPr>
                <w:rFonts w:ascii="Times New Roman" w:eastAsia="Calibri" w:hAnsi="Times New Roman" w:cs="Times New Roman"/>
                <w:i/>
                <w:sz w:val="24"/>
                <w:szCs w:val="24"/>
                <w:lang w:val="ro-RO"/>
              </w:rPr>
              <w:t>Mullus barbatus ponticus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3.2.2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stocului de şprot, la litoralul românesc, la valori de aproximativ 60.000 tone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Refacerea stocului de calcan, la litoralul românesc, până la valori de 1.500 – 2.000 tone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3.3.1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1,5 – 2 ani (şprot)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5 - 6 ani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2 ani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120 cm (rechin)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ani (barbun)</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b/>
                <w:sz w:val="24"/>
                <w:szCs w:val="24"/>
                <w:lang w:val="ro-RO"/>
              </w:rPr>
              <w:t>Eutrofizare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5.1.1 Aportul DIP și DIN din activitățile antropice să fie constant sau să scadă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5.2.2 Percentila 5 a valorilor transparenței în apele marine trebuie să fie mai mare decât  valoarea limită</w:t>
            </w:r>
          </w:p>
          <w:p w:rsidR="00336286" w:rsidRPr="00336286" w:rsidRDefault="00336286" w:rsidP="00C16FE1">
            <w:pPr>
              <w:spacing w:after="0" w:line="240" w:lineRule="auto"/>
              <w:jc w:val="both"/>
              <w:rPr>
                <w:rFonts w:ascii="Times New Roman" w:eastAsia="Calibri" w:hAnsi="Times New Roman" w:cs="Times New Roman"/>
                <w:bCs/>
                <w:sz w:val="24"/>
                <w:szCs w:val="24"/>
                <w:lang w:val="ro-RO"/>
              </w:rPr>
            </w:pPr>
            <w:r w:rsidRPr="00336286">
              <w:rPr>
                <w:rFonts w:ascii="Times New Roman" w:eastAsia="Calibri" w:hAnsi="Times New Roman" w:cs="Times New Roman"/>
                <w:bCs/>
                <w:sz w:val="24"/>
                <w:szCs w:val="24"/>
                <w:lang w:val="ro-RO"/>
              </w:rPr>
              <w:t>Menținerea biomasei speciilor perene cheie (Cystsoeira, Zostera în limite stabile (peste 60</w:t>
            </w:r>
            <w:r w:rsidRPr="00336286">
              <w:rPr>
                <w:rFonts w:ascii="Times New Roman" w:eastAsia="Calibri" w:hAnsi="Times New Roman" w:cs="Times New Roman"/>
                <w:bCs/>
                <w:sz w:val="24"/>
                <w:szCs w:val="24"/>
                <w:lang w:val="en-GB"/>
              </w:rPr>
              <w:t xml:space="preserve"> %) f</w:t>
            </w:r>
            <w:r w:rsidRPr="00336286">
              <w:rPr>
                <w:rFonts w:ascii="Times New Roman" w:eastAsia="Calibri" w:hAnsi="Times New Roman" w:cs="Times New Roman"/>
                <w:bCs/>
                <w:sz w:val="24"/>
                <w:szCs w:val="24"/>
                <w:lang w:val="ro-RO"/>
              </w:rPr>
              <w:t xml:space="preserve">ără o fragmentare a câmpurilor/pajiștilor datorată activităților antropice. </w:t>
            </w:r>
          </w:p>
          <w:p w:rsidR="00336286" w:rsidRPr="00336286" w:rsidRDefault="00336286" w:rsidP="00C16FE1">
            <w:pPr>
              <w:spacing w:after="0" w:line="240" w:lineRule="auto"/>
              <w:jc w:val="both"/>
              <w:rPr>
                <w:rFonts w:ascii="Times New Roman" w:eastAsia="Calibri" w:hAnsi="Times New Roman" w:cs="Times New Roman"/>
                <w:bCs/>
                <w:sz w:val="24"/>
                <w:szCs w:val="24"/>
                <w:lang w:val="ro-RO"/>
              </w:rPr>
            </w:pP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Contaminanţi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8.1.1.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metalelor grele măsurate în apele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Percentila 75 a concentrațiilor contaminaţilor sintetici în apele marine este mai mică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Percentila 75 a concentrațiilor hidrocarburilor aromatice policiclice în apele marine este mai mică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metalelor grele măsurate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contaminaţilor sintetici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hidrocarburilor aromatice policiclice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Percentila 75 a concentrațiilor metalelor grele măsurate în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contaminaţilor sintetici măsurate în </w:t>
            </w:r>
            <w:r w:rsidRPr="00336286">
              <w:rPr>
                <w:rFonts w:ascii="Times New Roman" w:eastAsia="Calibri" w:hAnsi="Times New Roman" w:cs="Times New Roman"/>
                <w:i/>
                <w:sz w:val="24"/>
                <w:szCs w:val="24"/>
                <w:lang w:val="ro-RO"/>
              </w:rPr>
              <w:t xml:space="preserve">Mytilus galloprovincialis </w:t>
            </w:r>
            <w:r w:rsidRPr="00336286">
              <w:rPr>
                <w:rFonts w:ascii="Times New Roman" w:eastAsia="Calibri" w:hAnsi="Times New Roman" w:cs="Times New Roman"/>
                <w:sz w:val="24"/>
                <w:szCs w:val="24"/>
                <w:lang w:val="ro-RO"/>
              </w:rPr>
              <w:t>este mai mică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Deşeuri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10.1.1</w:t>
            </w:r>
            <w:r w:rsidRPr="00336286">
              <w:rPr>
                <w:rFonts w:ascii="Times New Roman" w:hAnsi="Times New Roman" w:cs="Times New Roman"/>
                <w:sz w:val="24"/>
                <w:szCs w:val="24"/>
                <w:lang w:val="ro-RO"/>
              </w:rPr>
              <w:t xml:space="preserve"> </w:t>
            </w:r>
            <w:r w:rsidRPr="00336286">
              <w:rPr>
                <w:rFonts w:ascii="Times New Roman" w:eastAsia="Calibri" w:hAnsi="Times New Roman" w:cs="Times New Roman"/>
                <w:sz w:val="24"/>
                <w:szCs w:val="24"/>
                <w:lang w:val="ro-RO"/>
              </w:rPr>
              <w:t xml:space="preserve">Tendința descrescătoare a cantității de deșeuri marine aduse și/sau depozitate pe țărm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10.1.2 Tendința descrescătoare a cantității de deșeuri marine din coloana de apă și depozitate pe fundul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 - habitate bentale, habitate pelagice, peşti, păsări marine, 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D2 Specii neindigene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D3 Specii comerciale de peşti şi moluşte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Reţele trofice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D5 Eutrofizare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D7 Modificarea permanentă a condițiilor hidrografice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D8 Contaminanţi în mediul marin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D9 Contaminanți în peşti şi fructe de mare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D10 Deșeuri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D11 Forme de energie introduse in mediul marin, inclusiv zgomotul subacvatic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-Sufocare (de exemplu punerea în funcțiune de structuri realizate de om sau evacuarea reziduurilor de dragare)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-Colmatare (de exemplu prin construcții permanente)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-Modificări în înnămolire (de exemplu la deversări, la mărirea scurgerilor sau la dragare /evacuarea reziduurilor de dragare)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-Eroziune (datorată, de exemplu, impactului produs asupra fundului mării de pescuitul comercial, navigație, manevrele de ancorare)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specii neindigene și translocații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Extracția selectivă de specii, inclusiv capturile accidentale (de exemplu pescuitul comercial și sportiv)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-Introducerea de nutrienți și de alte substanțe bogate în azot și fosfor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-Introducerea de substanțe organice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-Modificari importante în regimul salinității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-Modificari importante în regimul temperaturii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-Introducerea de compuși sintetici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-Introducerea de substanțe și compuși nesintetici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-Introducerea de alte substanțe, care pot fi solide, lichide sau în stare gazoasă, în apele marine în urma eliminării sistematice și/sau intenționate a acestora în mediul marin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-Deșeuri marine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-Zgomot subacvatic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Pescuit și acvacultură; activități de cercetare și experimentale; shipping și transport (inclusiv activități portuare, croaziere); turism  și activități recreative; </w:t>
            </w:r>
            <w:r w:rsidRPr="00336286">
              <w:rPr>
                <w:rFonts w:ascii="Times New Roman" w:eastAsia="Calibri" w:hAnsi="Times New Roman" w:cs="Times New Roman"/>
                <w:sz w:val="24"/>
                <w:szCs w:val="24"/>
                <w:lang w:val="ro-RO"/>
              </w:rPr>
              <w:lastRenderedPageBreak/>
              <w:t>activități de conservare a speciilor protejate; industrie (incinerare, evacuări directe sau descărcări, extracție de nisip și pietriș); activități de producere de energie (cabluri și conducte, parcuri eoliene offshore, explorarea, exploatarea și extracția țițeiului, a gazelor)</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Caracteristici</w:t>
            </w:r>
          </w:p>
        </w:tc>
        <w:tc>
          <w:tcPr>
            <w:tcW w:w="7794" w:type="dxa"/>
            <w:shd w:val="clear" w:color="auto" w:fill="auto"/>
          </w:tcPr>
          <w:p w:rsidR="00336286" w:rsidRPr="00336286" w:rsidRDefault="00336286" w:rsidP="00C16FE1">
            <w:pPr>
              <w:spacing w:after="0" w:line="240" w:lineRule="auto"/>
              <w:ind w:left="12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-Păsări marine</w:t>
            </w:r>
          </w:p>
          <w:p w:rsidR="00336286" w:rsidRPr="00336286" w:rsidRDefault="00336286" w:rsidP="00C16FE1">
            <w:pPr>
              <w:spacing w:after="0" w:line="240" w:lineRule="auto"/>
              <w:ind w:left="12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p w:rsidR="00336286" w:rsidRPr="00336286" w:rsidRDefault="00336286" w:rsidP="00C16FE1">
            <w:pPr>
              <w:spacing w:after="0" w:line="240" w:lineRule="auto"/>
              <w:ind w:left="12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-Peşti</w:t>
            </w:r>
          </w:p>
          <w:p w:rsidR="00336286" w:rsidRPr="00336286" w:rsidRDefault="00336286" w:rsidP="00C16FE1">
            <w:pPr>
              <w:spacing w:after="0" w:line="240" w:lineRule="auto"/>
              <w:ind w:left="12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bentale</w:t>
            </w:r>
          </w:p>
          <w:p w:rsidR="00336286" w:rsidRPr="00336286" w:rsidRDefault="00336286" w:rsidP="00C16FE1">
            <w:pPr>
              <w:spacing w:after="0" w:line="240" w:lineRule="auto"/>
              <w:ind w:left="12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pelagice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Convenţia pentru Diversitate Biologică (CBD)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2014/52/UE de modificare a Directivei 2011/92/UE privind evaluarea efectelor anumitor proiecte publice și private asupra mediului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hAnsi="Times New Roman" w:cs="Times New Roman"/>
                <w:sz w:val="24"/>
                <w:szCs w:val="24"/>
                <w:lang w:val="ro-RO"/>
              </w:rPr>
              <w:t>Tehnic</w:t>
            </w:r>
          </w:p>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hAnsi="Times New Roman" w:cs="Times New Roman"/>
                <w:sz w:val="24"/>
                <w:szCs w:val="24"/>
                <w:lang w:val="ro-RO"/>
              </w:rPr>
              <w:t>Conştietizare/comunicare/diseminare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Legislativ</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Măsura poate avea o contribuţie moderată la atingerea obiectivelor de mediu şi de presiune.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scăzut</w:t>
            </w:r>
            <w:r w:rsidRPr="00336286">
              <w:rPr>
                <w:rFonts w:ascii="Times New Roman" w:eastAsia="Calibri" w:hAnsi="Times New Roman" w:cs="Times New Roman"/>
                <w:sz w:val="24"/>
                <w:szCs w:val="24"/>
                <w:lang w:val="ro-RO"/>
              </w:rPr>
              <w:t xml:space="preserve"> (50.000 – 250.000 Euro) – scor 4</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Costul estimat pentru implementarea măsurii: minim 120.000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pStyle w:val="ListParagraph"/>
              <w:numPr>
                <w:ilvl w:val="0"/>
                <w:numId w:val="3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Costuri pentru cercetare; costuri tehnice (echipamente PC, software, etc)</w:t>
            </w:r>
          </w:p>
          <w:p w:rsidR="00336286" w:rsidRPr="00336286" w:rsidRDefault="00336286" w:rsidP="00C16FE1">
            <w:pPr>
              <w:pStyle w:val="ListParagraph"/>
              <w:numPr>
                <w:ilvl w:val="0"/>
                <w:numId w:val="3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Costuri training</w:t>
            </w:r>
          </w:p>
          <w:p w:rsidR="00336286" w:rsidRPr="00336286" w:rsidRDefault="00336286" w:rsidP="00C16FE1">
            <w:pPr>
              <w:pStyle w:val="ListParagraph"/>
              <w:numPr>
                <w:ilvl w:val="0"/>
                <w:numId w:val="3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Costuri comunicare; costuri consultare stakeholderi</w:t>
            </w:r>
          </w:p>
          <w:p w:rsidR="00336286" w:rsidRPr="00336286" w:rsidRDefault="00336286" w:rsidP="00C16FE1">
            <w:pPr>
              <w:pStyle w:val="ListParagraph"/>
              <w:numPr>
                <w:ilvl w:val="0"/>
                <w:numId w:val="3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Costuri pentr elaborarea sistemului naţional de plată (costuri de negociere, costuri consultare stakeholderi) </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Moderată</w:t>
            </w:r>
            <w:r w:rsidRPr="00336286">
              <w:rPr>
                <w:rFonts w:ascii="Times New Roman" w:eastAsia="Calibri" w:hAnsi="Times New Roman" w:cs="Times New Roman"/>
                <w:sz w:val="24"/>
                <w:szCs w:val="24"/>
                <w:lang w:val="ro-RO"/>
              </w:rPr>
              <w:t xml:space="preserve"> – scor 3</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hAnsi="Times New Roman" w:cs="Times New Roman"/>
                <w:sz w:val="24"/>
                <w:szCs w:val="24"/>
                <w:lang w:val="ro-RO"/>
              </w:rPr>
              <w:t xml:space="preserve">nr. de metodologii;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nr. de hărţi ale serviciilor ecostitemice identificate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Analiza Cost-Eficiență: medie </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lastRenderedPageBreak/>
              <w:t>Beneficii - scăzute</w:t>
            </w:r>
            <w:r w:rsidRPr="00336286">
              <w:rPr>
                <w:rFonts w:ascii="Times New Roman" w:eastAsia="Calibri" w:hAnsi="Times New Roman" w:cs="Times New Roman"/>
                <w:sz w:val="24"/>
                <w:szCs w:val="24"/>
                <w:lang w:val="ro-RO"/>
              </w:rPr>
              <w:t>:</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îmbunătăţirea stării habitatelor bentale, pelagice, mamifere marine, păsări marine, peşti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Socio-economic:</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evaluarea serviciilor furnizate de ecosistemul marin</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experiență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Cercetării, Inovării si Digitalizării (</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rPr>
              <w:t>Institutul Național de Cercetare-Dezvoltare pentru Geologie și Geoecologie Marină – INCD GeoEcoMar</w:t>
            </w:r>
            <w:r w:rsidRPr="00336286">
              <w:rPr>
                <w:rFonts w:ascii="Times New Roman" w:eastAsia="Calibri" w:hAnsi="Times New Roman" w:cs="Times New Roman"/>
                <w:sz w:val="24"/>
                <w:szCs w:val="24"/>
                <w:lang w:val="ro-RO"/>
              </w:rPr>
              <w:t xml:space="preserve">), </w:t>
            </w:r>
            <w:r w:rsidRPr="00336286">
              <w:rPr>
                <w:rFonts w:ascii="Times New Roman" w:hAnsi="Times New Roman" w:cs="Times New Roman"/>
                <w:sz w:val="24"/>
                <w:szCs w:val="24"/>
                <w:lang w:val="ro-RO"/>
              </w:rPr>
              <w:t>, Ministerul Agriculturii şi Dezvoltării Rurale (Agenția Națională pentru Pescuit și Acvacultură)</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programe HORIZON 2020, EASME, LIFE, proiecte finanțate de DG MARE,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Realizarea unui plan de acțiune comun pentru detectarea timpurie și atenuarea și evaluarea impactului speciilor non indigene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RO-MN-011</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a fost dezvoltată ca măsură coordonată între România și Bulgaria în cadrul proiectului "Suport tehnic și administrativ pentru implementarea comună a Directivei  Cadru „Strategia pentru mediul marin” în Bulgaria și România – Faza 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urmărește detectarea timpurie de noi specii non-native și reducerea impactului lor asupra componentelor native ale ecosistemului.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necesită desfășurarea următoarelor acțiuni: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 Echiparea navelor cu stații de tratare a apei de balast în vederea distrugerii speciilor non-indigene invazive de patogeni, chisturi;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Creșterea capacității tehnice a autorităților supervizoare (asigurarea unui număr suficient de vase disponibile având dotarea tehnică necesară pentru realizarea de inspecții regulate și inopinate și având echipament corespunzător pentru prelevarea și analizarea de probe;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3. Echiparea și acreditarea laboratoarelor specializate pentru analiza apei de balast;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4. Creșterea capacității administrative/tehnice a personalului care prelevează și analizează probe de apă de balast (creșterea numărului de inspectori și a personalului de  laborator).</w:t>
            </w:r>
          </w:p>
          <w:p w:rsidR="00336286" w:rsidRPr="00336286" w:rsidRDefault="00336286" w:rsidP="00C16FE1">
            <w:pPr>
              <w:pStyle w:val="ListParagraph"/>
              <w:spacing w:after="0" w:line="240" w:lineRule="auto"/>
              <w:ind w:left="31"/>
              <w:jc w:val="both"/>
              <w:rPr>
                <w:rFonts w:ascii="Times New Roman" w:eastAsia="Calibri" w:hAnsi="Times New Roman" w:cs="Times New Roman"/>
                <w:noProof/>
                <w:sz w:val="24"/>
                <w:szCs w:val="24"/>
                <w:lang w:val="ro-RO"/>
              </w:rPr>
            </w:pPr>
            <w:r w:rsidRPr="00336286">
              <w:rPr>
                <w:rFonts w:ascii="Times New Roman" w:eastAsia="Calibri" w:hAnsi="Times New Roman" w:cs="Times New Roman"/>
                <w:noProof/>
                <w:sz w:val="24"/>
                <w:szCs w:val="24"/>
                <w:lang w:val="ro-RO"/>
              </w:rPr>
              <w:t>5. Efectuarea unor programe de monitorizare dedicate zonelor de risc (de exemplu, porturi) pentru detecția precoce a speciilor neindigene.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noProof/>
                <w:sz w:val="24"/>
                <w:szCs w:val="24"/>
                <w:lang w:val="ro-RO"/>
              </w:rPr>
              <w:lastRenderedPageBreak/>
              <w:t>6. Implementarea unei metodologii standardizate de colectare și monitorizare a speciilor non-indigene în zonele portuare.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14 Cercetarea, îmbunătățirea bazei de cunoștiințe pentru reducerea incertitudinii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18 Măsuri pentru prevenirea sau controlul efectelor adverse ale speciilor invazive și a bolilor introduse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34 Măsuri pentru reducerea introducerii și răspândirii speciilor neindigene în mediul marin și pentru controlul acestora</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Menţinerea raportului actual specii neindigene/specii indigene, ca număr de specii şi/sau abundenţă în cadrul fiecărui grup, la litoralul românesc al Mării Negre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Tendinţa descrescătoare a speciilor neindigene nou introduse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D2Specii neindigene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specii neindigene și translocații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Transport naval; operațiuni portuare; pescuit; acvacultură; cercetare marină; control biologic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Pești</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bentale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pelagice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Convenţia Internaţională pentru Controlul şi Managementul Apei de Balast şi Sedimentelor de la nave (Convenția de la Londra, 2004)</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 (CE) nr. 708/2007 al Consiliului privind utilizarea în acvacultură a speciilor exotice și a speciilor absente la nivel local, modificat prin Regulamentul (CE) nr. 506/2008</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Regulamentul (UE) nr. 1143/2014 privind prevenirea și gestionarea introducerii și răspândirii speciilor alogene invazive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Ghidul IMO pentru controlul și managementul biodepunerilor marine pentru a minimiza transferul de specii acvatice invazive (Rezoluția MEPC 207/62).</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și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avea o contribuție moderată/mare  la atingerea obiectivelor/șintelor referitoare la D2 Specii neindigene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 Dimpotrivă, implementarea măsurii va avea rezultate pozitive.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mare</w:t>
            </w:r>
            <w:r w:rsidRPr="00336286">
              <w:rPr>
                <w:rFonts w:ascii="Times New Roman" w:eastAsia="Calibri" w:hAnsi="Times New Roman" w:cs="Times New Roman"/>
                <w:sz w:val="24"/>
                <w:szCs w:val="24"/>
                <w:lang w:val="ro-RO"/>
              </w:rPr>
              <w:t xml:space="preserve"> (750.000 – 1.500.000 Euro) – scor 2</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Costul estimat pentru implementarea măsurii: minim 345.000, dar cel mai probabil va depăși 1.000.000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1.costuri tehnice (achiziție stații de tratare a apei) – imposibil de estimat în acest stadiu</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2. costuri tehnice (achiziție echipamente de laborator, de prelevare probe, consumabile)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3. costuri acreditare laboratoare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4. costuri cu personalul (suplimentarea personalului de control, inclusiv personal pentru laborator), costuri training, costuri operaționale pentru control</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hAnsi="Times New Roman" w:cs="Times New Roman"/>
                <w:noProof/>
                <w:sz w:val="24"/>
                <w:szCs w:val="24"/>
                <w:lang w:val="ro-RO"/>
              </w:rPr>
              <w:t>5. costuri de finanțare pentru programe de monitorizare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noProof/>
                <w:sz w:val="24"/>
                <w:szCs w:val="24"/>
                <w:lang w:val="ro-RO"/>
              </w:rPr>
            </w:pPr>
            <w:r w:rsidRPr="00336286">
              <w:rPr>
                <w:rFonts w:ascii="Times New Roman" w:eastAsia="Calibri" w:hAnsi="Times New Roman" w:cs="Times New Roman"/>
                <w:noProof/>
                <w:sz w:val="24"/>
                <w:szCs w:val="24"/>
                <w:lang w:val="ro-RO"/>
              </w:rPr>
              <w:t>nr. de expediții de monitorizare/an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nr. cazurilor speciilor neindigene/invazive nou înregistrate în ecosistemul Mării Negre;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nr. cazurilor de impact negativ înregistrate asupra speciilor native sau asupra speciilor neindigene deja introduse în ecosistemul Mării Negre, cauzate de introducerea speciilor neindigene/invazive;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nr. de vase inspectate/an;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probelor de apă de balast/an;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probelor de apă de balast găsite în neconcordanță cu cerințele legale/an.</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Analiza Cost-Eficiență: medie </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va avea efecte asupra sectorului de construcții de nave, inclusiv asupra proprietarilor de nave prin necesitatea creșterii investiției în echipamente cu sisteme speciale pentru tratarea apei de balast în vederea distrugerii speciilor non native de patogeni, etc.. </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Beneficii - moderate</w:t>
            </w:r>
            <w:r w:rsidRPr="00336286">
              <w:rPr>
                <w:rFonts w:ascii="Times New Roman" w:eastAsia="Calibri" w:hAnsi="Times New Roman" w:cs="Times New Roman"/>
                <w:sz w:val="24"/>
                <w:szCs w:val="24"/>
                <w:lang w:val="ro-RO"/>
              </w:rPr>
              <w:t>:</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este de așteptat reducerea cazurilor de deversări ilegale de apă de balast de către vasele care navighează în apele teritoriale  </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limitarea introducerii, răspândirii și impactului negativ al speciilor neindigene asupra ecosistemului Mării Negre;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Regională</w:t>
            </w: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Dezvoltare nouă</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(Agenția Națională de Protecție a Mediului), Ministerul Transporturilor, Infrastructurii și Comunicațiilor, Ministerul Cercetării, Inovării si Digitalizării(</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rPr>
              <w:t>Institutul Național de Cercetare-Dezvoltare pentru Geologie și Geoecologie Marină – INCD GeoEcoMar</w:t>
            </w:r>
            <w:r w:rsidRPr="00336286">
              <w:rPr>
                <w:rFonts w:ascii="Times New Roman" w:eastAsia="Calibri" w:hAnsi="Times New Roman" w:cs="Times New Roman"/>
                <w:sz w:val="24"/>
                <w:szCs w:val="24"/>
                <w:lang w:val="ro-RO"/>
              </w:rPr>
              <w:t>)</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Fondul European pentru Pescuit și Afaceri Maritime)</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Da – România nu a ratificat încă Convenția Internațională pentru Controlul si Managementul Apelor de Balast si a Sedimentelor de la Nave; lipsa de cunoștințe legată de căile/vectorii de introducere a speciilor neindigene, răspândire, </w:t>
            </w:r>
            <w:r w:rsidRPr="00336286">
              <w:rPr>
                <w:rFonts w:ascii="Times New Roman" w:eastAsia="Calibri" w:hAnsi="Times New Roman" w:cs="Times New Roman"/>
                <w:noProof/>
                <w:sz w:val="24"/>
                <w:szCs w:val="24"/>
                <w:lang w:val="ro-RO"/>
              </w:rPr>
              <w:t>și alte asemenea; lipsa surselor de finanțare pentru realizarea unui program de monitoring anual și dedicat zonelor de risc (porturi).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Revizuirea permanentă a listei de specii neindigene marine din Marea Neagră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RO-MN-012</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este necesară pentru cunoașterea permanentă a speciilor neindigene introduse în Marea Neagră pe diferite căi. Este necesară o permanentă colaborare între grupul de experți și organizații sectoriale, institute de cercetare, etc pentru asigurarea de informații și observații legate de specii neindigene nou introduse.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necesită realizarea următoarelor acțiuni:</w:t>
            </w:r>
          </w:p>
          <w:p w:rsidR="00336286" w:rsidRPr="00336286" w:rsidRDefault="00336286" w:rsidP="00C16FE1">
            <w:pPr>
              <w:pStyle w:val="ListParagraph"/>
              <w:numPr>
                <w:ilvl w:val="0"/>
                <w:numId w:val="2"/>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Constituirea unui grup de experți care să actualizeze permanent lista de specii invazive;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w:t>
            </w:r>
          </w:p>
          <w:p w:rsidR="00336286" w:rsidRPr="00336286" w:rsidRDefault="00336286" w:rsidP="00C16FE1">
            <w:pPr>
              <w:pStyle w:val="ListParagraph"/>
              <w:numPr>
                <w:ilvl w:val="0"/>
                <w:numId w:val="2"/>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Realizarea programelor de monitorizare anuale dedicate zonelor de risc (porturi) pentru actualizare continuă a listei de specii.</w:t>
            </w:r>
          </w:p>
          <w:p w:rsidR="00336286" w:rsidRPr="00336286" w:rsidRDefault="00336286" w:rsidP="00C16FE1">
            <w:pPr>
              <w:pStyle w:val="ListParagraph"/>
              <w:numPr>
                <w:ilvl w:val="0"/>
                <w:numId w:val="2"/>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Campanii de sensibilizare/conștientizare a diverselor grupuri profesionale (pescari, operatori plaje, fermieri, scafandri, operatori portuari, etc.) privind furnizarea de informații/observații legate de prezența speciilor invazive.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14 Cercetarea, îmbunătățirea bazei de cunoștiințe pentru reducerea incertitudinii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18 Măsuri pentru prevenirea sau controlul efectelor adverse ale speciilor invazive și a bolilor introduse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34 Măsuri pentru reducerea introducerii și răspândirii speciilor neindigene în mediul marin și pentru controlul acestora.</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Menţinerea raportului actual specii neindigene/specii indigene, ca număr de specii şi/sau abundenţă în cadrul fiecărui grup, la litoralul românesc al Mării Negre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Tendinţa descrescătoare a speciilor neindigene nou introduse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D2Specii neindigene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specii neindigene și translocații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Transport naval; operațiuni portuare; pescuit; acvacultură; cercetare marină; control biologic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Pești</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bentale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pelagice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Convenţia Internaţională pentru Controlul şi Managementul Apei de Balast şi Sedimentelor de la nave (Convenția de la Londra, 2004)</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 (CE) nr. 708/2007 al Consiliului privind utilizarea în acvacultură a speciilor exotice și a speciilor absente la nivel local, modificat prin Regulamentul (CE) nr. 506/2008</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Regulamentul (UE) nr. 1143/2014 privind prevenirea și gestionarea introducerii și răspândirii speciilor alogene invazive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Ghidul IMO pentru controlul și managementul biodepunerilor marine pentru a minimiza transferul de specii acvatice invazive (Rezoluția MEPC 207/62).</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Conștientizare/comunicare/diseminare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și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avea o contribuție scăzută la atingerea obiectivelor/țintelor legate de D2 Specii neindigene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 Dimpotrivă, implementarea măsurii va avea rezultate pozitive.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foarte scăzut</w:t>
            </w:r>
            <w:r w:rsidRPr="00336286">
              <w:rPr>
                <w:rFonts w:ascii="Times New Roman" w:eastAsia="Calibri" w:hAnsi="Times New Roman" w:cs="Times New Roman"/>
                <w:sz w:val="24"/>
                <w:szCs w:val="24"/>
                <w:lang w:val="ro-RO"/>
              </w:rPr>
              <w:t xml:space="preserve"> (&lt; 50.000 euro Euro) – scor 5</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estimat pentru implementarea măsurii este de </w:t>
            </w:r>
            <w:r w:rsidRPr="00336286">
              <w:rPr>
                <w:rFonts w:ascii="Times New Roman" w:eastAsia="Calibri" w:hAnsi="Times New Roman" w:cs="Times New Roman"/>
                <w:sz w:val="24"/>
                <w:szCs w:val="24"/>
              </w:rPr>
              <w:t>~</w:t>
            </w:r>
            <w:r w:rsidRPr="00336286">
              <w:rPr>
                <w:rFonts w:ascii="Times New Roman" w:eastAsia="Calibri" w:hAnsi="Times New Roman" w:cs="Times New Roman"/>
                <w:sz w:val="24"/>
                <w:szCs w:val="24"/>
                <w:lang w:val="ro-RO"/>
              </w:rPr>
              <w:t xml:space="preserve"> 45.000 euro,</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1.costuri cercetare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costuri de comunicare, costuri de creștere a conștientizării (meeting cu factori interesați)</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 xml:space="preserve">Potenţial ridicată </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specii nou introduse în listă</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foarte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Beneficii - scăzute</w:t>
            </w:r>
            <w:r w:rsidRPr="00336286">
              <w:rPr>
                <w:rFonts w:ascii="Times New Roman" w:eastAsia="Calibri" w:hAnsi="Times New Roman" w:cs="Times New Roman"/>
                <w:sz w:val="24"/>
                <w:szCs w:val="24"/>
                <w:lang w:val="ro-RO"/>
              </w:rPr>
              <w:t>:</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măsura în sine nu aduce beneficii directe. Beneficiile indirecte rezidă din cunoașterea permenentă a speciilor nou introduse în ecosistem, înţelegerea efectelor pe care acestea le au asupra ecosistemului şi a căilor de introducere  și dispersare a acestora</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Națională</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Regională</w:t>
            </w: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experiență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(Administrația Națională „Apele Române”, Agenția Națională de Protecție a Mediului), Ministerul Trasporturilor, Informațiilor și Comunicațiilor, Ministerul Cercetării, Inovării si DigitalizăriiMinisterul Cercetării Inovării si Digitalizării (</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rPr>
              <w:t>Institutul Național de Cercetare-Dezvoltare pentru Geologie și Geoecologie Marină – INCD GeoEcoMar</w:t>
            </w:r>
            <w:r w:rsidRPr="00336286">
              <w:rPr>
                <w:rFonts w:ascii="Times New Roman" w:eastAsia="Calibri" w:hAnsi="Times New Roman" w:cs="Times New Roman"/>
                <w:sz w:val="24"/>
                <w:szCs w:val="24"/>
                <w:lang w:val="ro-RO"/>
              </w:rPr>
              <w:t>),</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Fondul pentru Pescuit și Afaceri Maritime, LIFE+,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Nerealizarea unor programe de monitorizare anuale dedicate zonelor de risc (porturi) pentru actualizarea continuă a listei de specii neindigene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Sensibilizarea (campanii educaționale) și consilierea grupurilor locale pescărești referitor la folosirea eficientă a tehnicilor și echipamentelor “prietenoase cu  mediul“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RO-MN-013</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a fost dezvoltată ca măsură coordonată între România și Bulgaria în cadrul proiectului "Suport tehnic și administrativ pentru implementarea comună a Directivei  Cadru „Strategia pentru mediul marin”  în Bulgaria și România – Faza 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fi considerată ca un prim pas în procesul de introducere de noi tehnici de pescuit prietenoase mediului (unelte selective, amplasarea de dispozitive electronice tip PINGER sau ADD).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necesită realizarea următoarelor acțiuni:</w:t>
            </w:r>
          </w:p>
          <w:p w:rsidR="00336286" w:rsidRPr="00336286" w:rsidRDefault="00336286" w:rsidP="00C16FE1">
            <w:pPr>
              <w:pStyle w:val="ListParagraph"/>
              <w:numPr>
                <w:ilvl w:val="0"/>
                <w:numId w:val="3"/>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Organizarea de evenimente de consolidare a capacității cu grupurile locale de pescari în centre de formare profesională;</w:t>
            </w:r>
          </w:p>
          <w:p w:rsidR="00336286" w:rsidRPr="00336286" w:rsidRDefault="00336286" w:rsidP="00C16FE1">
            <w:pPr>
              <w:pStyle w:val="ListParagraph"/>
              <w:numPr>
                <w:ilvl w:val="0"/>
                <w:numId w:val="3"/>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Campanii educaționale în cadrul asociațiilor de pescuit referitoare la folosirea eficientă a tehnicilor de pescuit prietenoase mediului (ex. emițătoare de impulsuri subacvatice (pinger).</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2b</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și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Peşti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Aria de distribuție a speciilor din familia Gobiidae nu este afectată în mod negativ de presiunea umană și se situează în intervalul de valori din ultimele două decenii;  speciile selectate sunt înregistrate iî peste 50% din observațiile din ultimii 6 ani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Condițiile populației speciilor din familia Gobiidae nu sunt afectate în mod negativ de presiunea umană și se situează în domeniul de valori din ultimele 2 decenii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Ind. 4.3.1 Mărimea populației speciilor din familia Gobiidae nu este afectată în mod negativ de presiunea umană și se situează în intervalul de valori din ultimele 2 decenii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naturalâ</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Biodiversitate-mamifere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Biodiversitate-păsări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Rețele trofice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Extragerea selectivă de specii, inclusiv capturile accidentale (de exemplu pescuitul comercial și sportiv)</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Eroziune (datorată, de exemplu, impactului produs asupra fundului mării de pescuitul comercial, navigație, manevrele de ancorare)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Extracția selectivă (datorată de exemplu explorării și exploatării resurselor biologice și nebiologice de pe fundul mării și din subsol)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-Păsări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-Pești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 (CE) nr. 508/2014 privind Fondul European pentru Pescuit și Afaceri Maritime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Conștientizare/comunicare/diseminare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și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o contributie ridicata la atingerea obiectivelor/tintelor legate de mamifere marine, păsări marine și pești.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foarte scăzut</w:t>
            </w:r>
            <w:r w:rsidRPr="00336286">
              <w:rPr>
                <w:rFonts w:ascii="Times New Roman" w:eastAsia="Calibri" w:hAnsi="Times New Roman" w:cs="Times New Roman"/>
                <w:sz w:val="24"/>
                <w:szCs w:val="24"/>
                <w:lang w:val="ro-RO"/>
              </w:rPr>
              <w:t xml:space="preserve"> (&lt; 50.000 Euro) – scor 5</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estimat pentru implementarea măsurii este de </w:t>
            </w:r>
            <w:r w:rsidRPr="00336286">
              <w:rPr>
                <w:rFonts w:ascii="Times New Roman" w:eastAsia="Calibri" w:hAnsi="Times New Roman" w:cs="Times New Roman"/>
                <w:sz w:val="24"/>
                <w:szCs w:val="24"/>
              </w:rPr>
              <w:t>~</w:t>
            </w:r>
            <w:r w:rsidRPr="00336286">
              <w:rPr>
                <w:rFonts w:ascii="Times New Roman" w:eastAsia="Calibri" w:hAnsi="Times New Roman" w:cs="Times New Roman"/>
                <w:sz w:val="24"/>
                <w:szCs w:val="24"/>
                <w:lang w:val="ro-RO"/>
              </w:rPr>
              <w:t xml:space="preserve"> 37.000 euro,</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w:t>
            </w:r>
            <w:r w:rsidRPr="00336286">
              <w:rPr>
                <w:rFonts w:ascii="Times New Roman" w:hAnsi="Times New Roman" w:cs="Times New Roman"/>
                <w:sz w:val="24"/>
                <w:szCs w:val="24"/>
              </w:rPr>
              <w:t xml:space="preserve"> </w:t>
            </w:r>
            <w:r w:rsidRPr="00336286">
              <w:rPr>
                <w:rFonts w:ascii="Times New Roman" w:eastAsia="Calibri" w:hAnsi="Times New Roman" w:cs="Times New Roman"/>
                <w:sz w:val="24"/>
                <w:szCs w:val="24"/>
                <w:lang w:val="ro-RO"/>
              </w:rPr>
              <w:t>Costuri pentru evenimentele de consolidare a capacității cu grupurile locale de pescari în centre de formare (pregătire, organizare meetinguri cu stakeholderi, follow-up)</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Costuri comunicare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emițatoare de impulsuri subacvatice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foarte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 În schimb, măsura poate conduce la costuri de investiții pentru achiziționarea de emițătoare de impulsuri subacvatice, etc.</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Beneficii - scăzute</w:t>
            </w:r>
            <w:r w:rsidRPr="00336286">
              <w:rPr>
                <w:rFonts w:ascii="Times New Roman" w:eastAsia="Calibri" w:hAnsi="Times New Roman" w:cs="Times New Roman"/>
                <w:sz w:val="24"/>
                <w:szCs w:val="24"/>
                <w:lang w:val="ro-RO"/>
              </w:rPr>
              <w:t>:</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îmbunătățirea stării populației de mamifere marine, păsări marine, pești.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Beneficiile directe vor apare atunci când se vor implementa aceste tehnici prietenoase cu mediul</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Bilaterală România–Bulgaria</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experiență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Agriculturii și Dezvoltării Rurale (Agenția Națională pentru Pescuit și Acvacultură), Ministerul Cercetării, Inovării si Digitalizării, ONG “Mare Nostrum”</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programele HORIZON 2020, CBC România-Bulgaria, POPAM, Fondul European pentru Pescuit și Afaceri Maritime)</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Da – temerea pescarilor legată de creșterea costurilor pentru investiții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Stimularea practicilor “prietenoase cu  mediul“ prin utilizarea vaselor de pescuit cu lungime mai mică de 10 m și care nu folosesc echipamente remorcate (pescuit la scară redusă)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RO-MN-014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a fost dezvoltată ca măsură coordonată/comuna între România și Bulgaria în cadrul proiectului "Suport tehnic și administrativ pentru implementarea comună a Directivei  Cadru „Strategia pentru mediul marin” în Bulgaria și România–Faza 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Scopul măsurii este de a încuraja pescuitului de coastă la scară redusă, promovând astfel folosirea inovațiilor tehnologice (ex. tehnici de pescuit mai selective) care nu cresc efortul de pescuit.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următoarele acțiuni:</w:t>
            </w:r>
            <w:r w:rsidRPr="00336286">
              <w:rPr>
                <w:rFonts w:ascii="Times New Roman" w:eastAsia="Calibri" w:hAnsi="Times New Roman" w:cs="Times New Roman"/>
                <w:sz w:val="24"/>
                <w:szCs w:val="24"/>
                <w:lang w:val="ro-RO"/>
              </w:rPr>
              <w:tab/>
            </w:r>
          </w:p>
          <w:p w:rsidR="00336286" w:rsidRPr="00336286" w:rsidRDefault="00336286" w:rsidP="00C16FE1">
            <w:pPr>
              <w:pStyle w:val="ListParagraph"/>
              <w:numPr>
                <w:ilvl w:val="0"/>
                <w:numId w:val="4"/>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Elaborarea ghidului de reglementări;</w:t>
            </w:r>
          </w:p>
          <w:p w:rsidR="00336286" w:rsidRPr="00336286" w:rsidRDefault="00336286" w:rsidP="00C16FE1">
            <w:pPr>
              <w:pStyle w:val="ListParagraph"/>
              <w:numPr>
                <w:ilvl w:val="0"/>
                <w:numId w:val="4"/>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Elaborarea ghidului tehnic.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2b</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și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bentale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1110-1: Menținerea existenței celor trei pajiști de </w:t>
            </w:r>
            <w:r w:rsidRPr="00336286">
              <w:rPr>
                <w:rFonts w:ascii="Times New Roman" w:eastAsia="Calibri" w:hAnsi="Times New Roman" w:cs="Times New Roman"/>
                <w:i/>
                <w:sz w:val="24"/>
                <w:szCs w:val="24"/>
                <w:lang w:val="ro-RO"/>
              </w:rPr>
              <w:t>Zostera noltei</w:t>
            </w:r>
            <w:r w:rsidRPr="00336286">
              <w:rPr>
                <w:rFonts w:ascii="Times New Roman" w:eastAsia="Calibri" w:hAnsi="Times New Roman" w:cs="Times New Roman"/>
                <w:sz w:val="24"/>
                <w:szCs w:val="24"/>
                <w:lang w:val="ro-RO"/>
              </w:rPr>
              <w:t xml:space="preserve"> în zona Mangalia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1110-8: Menținerea distribuției actuale în zona Costinești–2 Mai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Nisipuri cu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Menținerea distribuției actuale în zona Navodari–2 Mai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Menținerea distribuției actuale în zona Eforie Nord–Eforie Sud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Menținerea distribuției actuale în zona 2 Mai–Vama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Menținerea distribuției actuale în zona Cap Aurora–Vama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Menținerea distribuției actuale în punctele Agigea, Costinești și 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Recifi biogeni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Menținerea distribuției actuale pe tot șelful României între izobatele de 30 – 50 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Menținerea distribuției actuale pe tot subtratul stâncos circalitoral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Suprafaţa ocupată de habitat ≥2,43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Suprafaţa ocupată de habitat  ≥1,8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Suprafaţa ocupată de habitat  ≥46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Suprafaţa ocupată de habitat  ≥1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juvenililor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≥50%; dimensiunea maximă a exemplarelor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(lungimea cochiliei) = 70mm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(lungimea cochiliei) ≥22 – 24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Dimensiunea maximă a exemplarelor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(lungimea cochiliei) 45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(lungimea corpului întreg în extensie) 250 – 350 mm TL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1170-2:Acoperirea cu Mytilus viu în interiorul habitatului ≥50%;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≥3300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1170-7: Acoperirea cu </w:t>
            </w:r>
            <w:r w:rsidRPr="00336286">
              <w:rPr>
                <w:rFonts w:ascii="Times New Roman" w:eastAsia="Calibri" w:hAnsi="Times New Roman" w:cs="Times New Roman"/>
                <w:i/>
                <w:sz w:val="24"/>
                <w:szCs w:val="24"/>
                <w:lang w:val="ro-RO"/>
              </w:rPr>
              <w:t>Corallina officinalis</w:t>
            </w:r>
            <w:r w:rsidRPr="00336286">
              <w:rPr>
                <w:rFonts w:ascii="Times New Roman" w:eastAsia="Calibri" w:hAnsi="Times New Roman" w:cs="Times New Roman"/>
                <w:sz w:val="24"/>
                <w:szCs w:val="24"/>
                <w:lang w:val="ro-RO"/>
              </w:rPr>
              <w:t xml:space="preserve"> în interiorul câmpurilor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biomasa vie a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≥100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1170-9:Acoperirea cu </w:t>
            </w:r>
            <w:r w:rsidRPr="00336286">
              <w:rPr>
                <w:rFonts w:ascii="Times New Roman" w:eastAsia="Calibri" w:hAnsi="Times New Roman" w:cs="Times New Roman"/>
                <w:i/>
                <w:sz w:val="24"/>
                <w:szCs w:val="24"/>
                <w:lang w:val="ro-RO"/>
              </w:rPr>
              <w:t>Mytilus</w:t>
            </w:r>
            <w:r w:rsidRPr="00336286">
              <w:rPr>
                <w:rFonts w:ascii="Times New Roman" w:eastAsia="Calibri" w:hAnsi="Times New Roman" w:cs="Times New Roman"/>
                <w:sz w:val="24"/>
                <w:szCs w:val="24"/>
                <w:lang w:val="ro-RO"/>
              </w:rPr>
              <w:t xml:space="preserve"> viu în interiorul habitatului ≥80%;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≥8000 g•m-2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Biomasa vie a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≥16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≥0,1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Densitatea populaţiei de </w:t>
            </w:r>
            <w:r w:rsidRPr="00336286">
              <w:rPr>
                <w:rFonts w:ascii="Times New Roman" w:eastAsia="Calibri" w:hAnsi="Times New Roman" w:cs="Times New Roman"/>
                <w:i/>
                <w:sz w:val="24"/>
                <w:szCs w:val="24"/>
                <w:lang w:val="ro-RO"/>
              </w:rPr>
              <w:t>Necallianassa truncata</w:t>
            </w:r>
            <w:r w:rsidRPr="00336286">
              <w:rPr>
                <w:rFonts w:ascii="Times New Roman" w:eastAsia="Calibri" w:hAnsi="Times New Roman" w:cs="Times New Roman"/>
                <w:sz w:val="24"/>
                <w:szCs w:val="24"/>
                <w:lang w:val="ro-RO"/>
              </w:rPr>
              <w:t xml:space="preserve"> ≥1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Palaemon adspersus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100%; Frecvenţa decapodului </w:t>
            </w:r>
            <w:r w:rsidRPr="00336286">
              <w:rPr>
                <w:rFonts w:ascii="Times New Roman" w:eastAsia="Calibri" w:hAnsi="Times New Roman" w:cs="Times New Roman"/>
                <w:i/>
                <w:sz w:val="24"/>
                <w:szCs w:val="24"/>
                <w:lang w:val="ro-RO"/>
              </w:rPr>
              <w:t>Carcinus aestuarii</w:t>
            </w:r>
            <w:r w:rsidRPr="00336286">
              <w:rPr>
                <w:rFonts w:ascii="Times New Roman" w:eastAsia="Calibri" w:hAnsi="Times New Roman" w:cs="Times New Roman"/>
                <w:sz w:val="24"/>
                <w:szCs w:val="24"/>
                <w:lang w:val="ro-RO"/>
              </w:rPr>
              <w:t xml:space="preserve"> în transecte de 50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gastropodului </w:t>
            </w:r>
            <w:r w:rsidRPr="00336286">
              <w:rPr>
                <w:rFonts w:ascii="Times New Roman" w:eastAsia="Calibri" w:hAnsi="Times New Roman" w:cs="Times New Roman"/>
                <w:i/>
                <w:sz w:val="24"/>
                <w:szCs w:val="24"/>
                <w:lang w:val="ro-RO"/>
              </w:rPr>
              <w:t>Gibbula divaricata</w:t>
            </w:r>
            <w:r w:rsidRPr="00336286">
              <w:rPr>
                <w:rFonts w:ascii="Times New Roman" w:eastAsia="Calibri" w:hAnsi="Times New Roman" w:cs="Times New Roman"/>
                <w:sz w:val="24"/>
                <w:szCs w:val="24"/>
                <w:lang w:val="ro-RO"/>
              </w:rPr>
              <w:t xml:space="preserve"> în patrate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 Frecvența gastropodului</w:t>
            </w:r>
            <w:r w:rsidRPr="00336286">
              <w:rPr>
                <w:rFonts w:ascii="Times New Roman" w:eastAsia="Calibri" w:hAnsi="Times New Roman" w:cs="Times New Roman"/>
                <w:i/>
                <w:sz w:val="24"/>
                <w:szCs w:val="24"/>
                <w:lang w:val="ro-RO"/>
              </w:rPr>
              <w:t xml:space="preserve">iTricolia pullus </w:t>
            </w:r>
            <w:r w:rsidRPr="00336286">
              <w:rPr>
                <w:rFonts w:ascii="Times New Roman" w:eastAsia="Calibri" w:hAnsi="Times New Roman" w:cs="Times New Roman"/>
                <w:sz w:val="24"/>
                <w:szCs w:val="24"/>
                <w:lang w:val="ro-RO"/>
              </w:rPr>
              <w:t>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Liocarcinus navigator</w:t>
            </w:r>
            <w:r w:rsidRPr="00336286">
              <w:rPr>
                <w:rFonts w:ascii="Times New Roman" w:eastAsia="Calibri" w:hAnsi="Times New Roman" w:cs="Times New Roman"/>
                <w:sz w:val="24"/>
                <w:szCs w:val="24"/>
                <w:lang w:val="ro-RO"/>
              </w:rPr>
              <w:t xml:space="preserve"> în transecte de 400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≥70%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1140-3: Frecvenţa polichetului </w:t>
            </w:r>
            <w:r w:rsidRPr="00336286">
              <w:rPr>
                <w:rFonts w:ascii="Times New Roman" w:eastAsia="Calibri" w:hAnsi="Times New Roman" w:cs="Times New Roman"/>
                <w:i/>
                <w:sz w:val="24"/>
                <w:szCs w:val="24"/>
                <w:lang w:val="ro-RO"/>
              </w:rPr>
              <w:t>Ophelia bicornis</w:t>
            </w:r>
            <w:r w:rsidRPr="00336286">
              <w:rPr>
                <w:rFonts w:ascii="Times New Roman" w:eastAsia="Calibri" w:hAnsi="Times New Roman" w:cs="Times New Roman"/>
                <w:sz w:val="24"/>
                <w:szCs w:val="24"/>
                <w:lang w:val="ro-RO"/>
              </w:rPr>
              <w:t xml:space="preserve"> în probe ≥1%; Frecvenţa mysidului </w:t>
            </w:r>
            <w:r w:rsidRPr="00336286">
              <w:rPr>
                <w:rFonts w:ascii="Times New Roman" w:eastAsia="Calibri" w:hAnsi="Times New Roman" w:cs="Times New Roman"/>
                <w:i/>
                <w:sz w:val="24"/>
                <w:szCs w:val="24"/>
                <w:lang w:val="ro-RO"/>
              </w:rPr>
              <w:t>Gastrosaccus sanctus</w:t>
            </w:r>
            <w:r w:rsidRPr="00336286">
              <w:rPr>
                <w:rFonts w:ascii="Times New Roman" w:eastAsia="Calibri" w:hAnsi="Times New Roman" w:cs="Times New Roman"/>
                <w:sz w:val="24"/>
                <w:szCs w:val="24"/>
                <w:lang w:val="ro-RO"/>
              </w:rPr>
              <w:t xml:space="preserve"> în probe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Frecvenţa decapoduluii </w:t>
            </w:r>
            <w:r w:rsidRPr="00336286">
              <w:rPr>
                <w:rFonts w:ascii="Times New Roman" w:eastAsia="Calibri" w:hAnsi="Times New Roman" w:cs="Times New Roman"/>
                <w:i/>
                <w:sz w:val="24"/>
                <w:szCs w:val="24"/>
                <w:lang w:val="ro-RO"/>
              </w:rPr>
              <w:t>Eriphia verrucosa</w:t>
            </w:r>
            <w:r w:rsidRPr="00336286">
              <w:rPr>
                <w:rFonts w:ascii="Times New Roman" w:eastAsia="Calibri" w:hAnsi="Times New Roman" w:cs="Times New Roman"/>
                <w:sz w:val="24"/>
                <w:szCs w:val="24"/>
                <w:lang w:val="ro-RO"/>
              </w:rPr>
              <w:t xml:space="preserve"> în transecte de 100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Densitatea speciei </w:t>
            </w:r>
            <w:r w:rsidRPr="00336286">
              <w:rPr>
                <w:rFonts w:ascii="Times New Roman" w:eastAsia="Calibri" w:hAnsi="Times New Roman" w:cs="Times New Roman"/>
                <w:i/>
                <w:sz w:val="24"/>
                <w:szCs w:val="24"/>
                <w:lang w:val="ro-RO"/>
              </w:rPr>
              <w:t>Halichondria panicea</w:t>
            </w:r>
            <w:r w:rsidRPr="00336286">
              <w:rPr>
                <w:rFonts w:ascii="Times New Roman" w:eastAsia="Calibri" w:hAnsi="Times New Roman" w:cs="Times New Roman"/>
                <w:sz w:val="24"/>
                <w:szCs w:val="24"/>
                <w:lang w:val="ro-RO"/>
              </w:rPr>
              <w:t xml:space="preserve"> in habitat ≥1 colonie 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6.2.3</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≥70 mm SL</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Specii comerciale de peşti şi moluşte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mortalității prin pescuit F ≤ FMSY = 0,64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valorilor mortalității cauzate de pescuit la nivel regional în intervalul FMSY= (F0,1-FMAX) cu valori cuprinse între F = 0,07 şi F = 0,1  limite de referință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drastică a efortului de pescuit, F ≤ FMSY = 0,15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în zona de iernat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0,54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0,18 (rechin)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0,46 (barbun)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≤0,082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≤0,033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3.2.1 Creşterea SSB (biomasa stocului reproducător) la nivel regional pentru speciile comerciale relevante la nivelul Mării Negre (bacaliar (</w:t>
            </w:r>
            <w:r w:rsidRPr="00336286">
              <w:rPr>
                <w:rFonts w:ascii="Times New Roman" w:eastAsia="Calibri" w:hAnsi="Times New Roman" w:cs="Times New Roman"/>
                <w:i/>
                <w:sz w:val="24"/>
                <w:szCs w:val="24"/>
                <w:lang w:val="ro-RO"/>
              </w:rPr>
              <w:t>Merlangius merlangus euxinus</w:t>
            </w:r>
            <w:r w:rsidRPr="00336286">
              <w:rPr>
                <w:rFonts w:ascii="Times New Roman" w:eastAsia="Calibri" w:hAnsi="Times New Roman" w:cs="Times New Roman"/>
                <w:sz w:val="24"/>
                <w:szCs w:val="24"/>
                <w:lang w:val="ro-RO"/>
              </w:rPr>
              <w:t>), calcan (</w:t>
            </w:r>
            <w:r w:rsidRPr="00336286">
              <w:rPr>
                <w:rFonts w:ascii="Times New Roman" w:eastAsia="Calibri" w:hAnsi="Times New Roman" w:cs="Times New Roman"/>
                <w:i/>
                <w:sz w:val="24"/>
                <w:szCs w:val="24"/>
                <w:lang w:val="ro-RO"/>
              </w:rPr>
              <w:t>Psetta maxima</w:t>
            </w:r>
            <w:r w:rsidRPr="00336286">
              <w:rPr>
                <w:rFonts w:ascii="Times New Roman" w:eastAsia="Calibri" w:hAnsi="Times New Roman" w:cs="Times New Roman"/>
                <w:sz w:val="24"/>
                <w:szCs w:val="24"/>
                <w:lang w:val="ro-RO"/>
              </w:rPr>
              <w:t>), stavrid (</w:t>
            </w:r>
            <w:r w:rsidRPr="00336286">
              <w:rPr>
                <w:rFonts w:ascii="Times New Roman" w:eastAsia="Calibri" w:hAnsi="Times New Roman" w:cs="Times New Roman"/>
                <w:i/>
                <w:sz w:val="24"/>
                <w:szCs w:val="24"/>
                <w:lang w:val="ro-RO"/>
              </w:rPr>
              <w:t>Trachurus mediterraneus ponticus</w:t>
            </w:r>
            <w:r w:rsidRPr="00336286">
              <w:rPr>
                <w:rFonts w:ascii="Times New Roman" w:eastAsia="Calibri" w:hAnsi="Times New Roman" w:cs="Times New Roman"/>
                <w:sz w:val="24"/>
                <w:szCs w:val="24"/>
                <w:lang w:val="ro-RO"/>
              </w:rPr>
              <w:t>), hamsie (</w:t>
            </w:r>
            <w:r w:rsidRPr="00336286">
              <w:rPr>
                <w:rFonts w:ascii="Times New Roman" w:eastAsia="Calibri" w:hAnsi="Times New Roman" w:cs="Times New Roman"/>
                <w:i/>
                <w:sz w:val="24"/>
                <w:szCs w:val="24"/>
                <w:lang w:val="ro-RO"/>
              </w:rPr>
              <w:t>Engraulis encrasicolus</w:t>
            </w:r>
            <w:r w:rsidRPr="00336286">
              <w:rPr>
                <w:rFonts w:ascii="Times New Roman" w:eastAsia="Calibri" w:hAnsi="Times New Roman" w:cs="Times New Roman"/>
                <w:sz w:val="24"/>
                <w:szCs w:val="24"/>
                <w:lang w:val="ro-RO"/>
              </w:rPr>
              <w:t>), rechin (</w:t>
            </w:r>
            <w:r w:rsidRPr="00336286">
              <w:rPr>
                <w:rFonts w:ascii="Times New Roman" w:eastAsia="Calibri" w:hAnsi="Times New Roman" w:cs="Times New Roman"/>
                <w:i/>
                <w:sz w:val="24"/>
                <w:szCs w:val="24"/>
                <w:lang w:val="ro-RO"/>
              </w:rPr>
              <w:t>Squalus acanthias</w:t>
            </w:r>
            <w:r w:rsidRPr="00336286">
              <w:rPr>
                <w:rFonts w:ascii="Times New Roman" w:eastAsia="Calibri" w:hAnsi="Times New Roman" w:cs="Times New Roman"/>
                <w:sz w:val="24"/>
                <w:szCs w:val="24"/>
                <w:lang w:val="ro-RO"/>
              </w:rPr>
              <w:t>) și barbun (</w:t>
            </w:r>
            <w:r w:rsidRPr="00336286">
              <w:rPr>
                <w:rFonts w:ascii="Times New Roman" w:eastAsia="Calibri" w:hAnsi="Times New Roman" w:cs="Times New Roman"/>
                <w:i/>
                <w:sz w:val="24"/>
                <w:szCs w:val="24"/>
                <w:lang w:val="ro-RO"/>
              </w:rPr>
              <w:t>Mullus barbatus ponticus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3.2.2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stocului de şprot, la litoralul românesc, la valori de aproximativ 60.000 tone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Refacerea stocului de calcan, la litoralul românesc, până la valori de 1.500 – 2.000 tone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3.3.1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1,5 – 2 ani (şprot)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5 - 6 ani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2 ani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120 cm (rechin)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ani (barbun)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Biodiversitate-habitate bentale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D3 Specii comerciale de pești și moluște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Rețele trofice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Eroziune (datorată, de exemplu, impactului produs asupra fundului mării de pescuitul comercial, navigație, manevrele de ancorare)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Extracția selectivă (datorată de exemplu explorării și exploatării resurselor biologice și nebiologice de pe fundul mării și din subsol)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Extragerea selectivă de specii, inclusiv capturile accidentale (de exemplu pescuitul comercial și sportiv)</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Domenii principale de activitate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-Pești</w:t>
            </w:r>
          </w:p>
          <w:p w:rsidR="00336286" w:rsidRPr="00336286" w:rsidRDefault="00336286" w:rsidP="00C16FE1">
            <w:pPr>
              <w:spacing w:after="0" w:line="240" w:lineRule="auto"/>
              <w:ind w:left="36"/>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bentale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 (CE) nr. 508/2014 privind Fondul European pentru Pescuit și Afaceri Maritime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Ape teritoriale </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o contribuție mare  în atingerea obiectivelor legate de D3 Specii comerciale de pești și moluște și D1 Biodiversitate-habitate bentale, D4 Rețele trofice și D6 Integritatea fundului mării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 Din contră, măsura este de așteptat să aibă efecte benefice în apele marine ale țărilor riverane prin creșterea stocului de pești comerciali și nu numai.</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w:t>
            </w:r>
            <w:r w:rsidRPr="00336286">
              <w:rPr>
                <w:rFonts w:ascii="Times New Roman" w:eastAsia="Calibri" w:hAnsi="Times New Roman" w:cs="Times New Roman"/>
                <w:b/>
                <w:sz w:val="24"/>
                <w:szCs w:val="24"/>
                <w:lang w:val="ro-RO"/>
              </w:rPr>
              <w:t xml:space="preserve"> scăzut</w:t>
            </w:r>
            <w:r w:rsidRPr="00336286">
              <w:rPr>
                <w:rFonts w:ascii="Times New Roman" w:eastAsia="Calibri" w:hAnsi="Times New Roman" w:cs="Times New Roman"/>
                <w:sz w:val="24"/>
                <w:szCs w:val="24"/>
                <w:lang w:val="ro-RO"/>
              </w:rPr>
              <w:t xml:space="preserve"> (50.000 – 250.000 Euro) – scor 4</w:t>
            </w:r>
          </w:p>
          <w:p w:rsidR="00336286" w:rsidRPr="00336286" w:rsidRDefault="00336286" w:rsidP="00C16FE1">
            <w:pPr>
              <w:spacing w:after="0" w:line="240" w:lineRule="auto"/>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 xml:space="preserve">Costul minim estimat pentru implementarea măsurii este de ~ 44.000 euro, dar cheltuielile pentru introducerea celor mai bune practici sunt dificil de estimat în acest stadiu. Prin urmare se estimează costuri </w:t>
            </w:r>
            <w:r w:rsidRPr="00336286">
              <w:rPr>
                <w:rFonts w:ascii="Times New Roman" w:eastAsia="Calibri" w:hAnsi="Times New Roman" w:cs="Times New Roman"/>
                <w:sz w:val="24"/>
                <w:szCs w:val="24"/>
              </w:rPr>
              <w:t>&gt;150.000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Această măsură conține costuri administrative și de implementare.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pregătirea personalului administrativ și a pescarilor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stimularea financiară (mecanism) a sectorului de pescuit pentru introducerea echipamentelor și practicilor prietenoase mediului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programe pilot de testare a echipamentelor</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distribuirea de materiale promoționale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întâlniri între stakeholderii din sectoarele de pescuit costier la scara redusă și cel la scară largă</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celor mai bune practici disponibile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Numărul de vase cu lungimea mai mică de 10 m și care nu folosesc echipamente remorcate.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Implementarea măsurii nu este de așteptat să aibă efecte negative asupra mediului marin. </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Beneficii - moderate: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Socio-economice: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Beneficii pentru pescari (pe termen mediu si lung) – îmbunătățirea stocului de pești (specii comerciale); îmbunătățirea pescuitului durabil</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Dezvoltare nouă</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Agriculturii și Dezvoltării Rurale (Agenția Națională pentru Pescuit și Acvacultură), Ministerul Cercetării, Inovării si Digitalizării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POPAM, Fondul European pentru Pescuit și Afaceri Maritime)</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Da – temerea pescarilor legată de creșterea costurilor pentru investiții și pierderea locurilor de muncă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Desemnarea zonelor în care este permisă folosirea uneltelor de pescuit de tip beam traul și observații pe termen lung asupra impactului acestora. Modificarea cerințelor de utilizare, atunci când este cazul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RO-MN-015</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a fost dezvoltată ca măsură coordonată/comuna între România și Bulgaria în cadrul proiectului "Suport tehnic și administrativ pentru implementarea comună a Directivei  Cadru „Strategia pentru mediul marin”  în Bulgaria și România – Faza 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presupune identificarea zonelor în care acest tip de traulare este permisă (criteriile folosite vor fi stabilite de către Grupuri de Lucru comune) şi are ca scop reducerea deteriorării habitatelor bentale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include componente de  control (după stabilirea zonelor autorizate pentru folosirea uneltelor de pescuit tip beam traul și a celor în care acestea sunt interzise, ar trebui desfășurate operațiuni de control pentru a monitoriza respectarea dispozițiilor) şi componente de monitoring și cercetare în scopul evaluării impactului folosirii beam traul-ului asupra ecosistemului (în funcție de această evaluare măsura ar putea fi modificată în ceea ce privește cerințele de utilizare, atunci când este necesar).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următoarele acţiuni:</w:t>
            </w:r>
            <w:r w:rsidRPr="00336286">
              <w:rPr>
                <w:rFonts w:ascii="Times New Roman" w:eastAsia="Calibri" w:hAnsi="Times New Roman" w:cs="Times New Roman"/>
                <w:sz w:val="24"/>
                <w:szCs w:val="24"/>
                <w:lang w:val="ro-RO"/>
              </w:rPr>
              <w:tab/>
            </w:r>
          </w:p>
          <w:p w:rsidR="00336286" w:rsidRPr="00336286" w:rsidRDefault="00336286" w:rsidP="00C16FE1">
            <w:pPr>
              <w:numPr>
                <w:ilvl w:val="0"/>
                <w:numId w:val="5"/>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constituirea grupurilor de lucru (la nivel naţional şi regional) pentru stabilirea criteriilor necesare identificării zonelor în care beam trawl este permis;</w:t>
            </w:r>
          </w:p>
          <w:p w:rsidR="00336286" w:rsidRPr="00336286" w:rsidRDefault="00336286" w:rsidP="00C16FE1">
            <w:pPr>
              <w:numPr>
                <w:ilvl w:val="0"/>
                <w:numId w:val="5"/>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controlul respectării zonelor în care beam trawl este permis; </w:t>
            </w:r>
          </w:p>
          <w:p w:rsidR="00336286" w:rsidRPr="00336286" w:rsidRDefault="00336286" w:rsidP="00C16FE1">
            <w:pPr>
              <w:numPr>
                <w:ilvl w:val="0"/>
                <w:numId w:val="5"/>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activităţi de cercetare şi monitorizare a impactului asupra habitatelor bental.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14 Cercetarea, îmbunătățirea bazei de cunoștințe pentru reducerea incertitudinii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KTM 27 Măsuri de reducere a daunelor fizice în apele marine (și care nu sunt raportate în cadrul KTM 6  legat de Directiva Cadru Apă–apele costiere</w:t>
            </w:r>
            <w:r w:rsidRPr="00336286">
              <w:rPr>
                <w:rFonts w:ascii="Times New Roman" w:eastAsia="Calibri" w:hAnsi="Times New Roman" w:cs="Times New Roman"/>
                <w:sz w:val="24"/>
                <w:szCs w:val="24"/>
                <w:lang w:val="en-GB"/>
              </w:rPr>
              <w:t xml:space="preserv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1110-1: Menținerea existenței celor trei pajiști de </w:t>
            </w:r>
            <w:r w:rsidRPr="00336286">
              <w:rPr>
                <w:rFonts w:ascii="Times New Roman" w:eastAsia="Calibri" w:hAnsi="Times New Roman" w:cs="Times New Roman"/>
                <w:i/>
                <w:sz w:val="24"/>
                <w:szCs w:val="24"/>
                <w:lang w:val="ro-RO"/>
              </w:rPr>
              <w:t>Zostera noltei</w:t>
            </w:r>
            <w:r w:rsidRPr="00336286">
              <w:rPr>
                <w:rFonts w:ascii="Times New Roman" w:eastAsia="Calibri" w:hAnsi="Times New Roman" w:cs="Times New Roman"/>
                <w:sz w:val="24"/>
                <w:szCs w:val="24"/>
                <w:lang w:val="ro-RO"/>
              </w:rPr>
              <w:t xml:space="preserve"> în zona Mangalia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1110-8: Menținerea distribuției actuale în zona Costinești–2 Mai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Nisipuri cu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Menținerea distribuției actuale în zona Navodari–2 Mai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Menținerea distribuției actuale în zona Eforie Nord–Eforie Sud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Menținerea distribuției actuale în zona 2 Mai–Vama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Menținerea distribuției actuale în zona Cap Aurora–Vama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Menținerea distribuției actuale în punctele Agigea, Costinești și 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Recifi biogeni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Menținerea distribuției actuale pe tot șelful României între izobatele de 30 – 50 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Menținerea distribuției actuale pe tot subtratul stâncos circalitoral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Suprafaţa ocupată de habitat ≥2,43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Suprafaţa ocupată de habitat  ≥1,8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Suprafaţa ocupată de habitat  ≥46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Suprafaţa ocupată de habitat  ≥1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juvenililor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≥50%; dimensiunea maximă a exemplarelor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(lungimea cochiliei) = 70mm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(lungimea cochiliei) ≥22 – 24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(lungimea cochiliei) 45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(lungimea corpului întreg în extensie) 250 – 350 mm TL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lastRenderedPageBreak/>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1170-2:Acoperirea cu Mytilus viu în interiorul habitatului ≥50%;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≥3300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1170-7: Acoperirea cu </w:t>
            </w:r>
            <w:r w:rsidRPr="00336286">
              <w:rPr>
                <w:rFonts w:ascii="Times New Roman" w:eastAsia="Calibri" w:hAnsi="Times New Roman" w:cs="Times New Roman"/>
                <w:i/>
                <w:sz w:val="24"/>
                <w:szCs w:val="24"/>
                <w:lang w:val="ro-RO"/>
              </w:rPr>
              <w:t>Corallina officinalis</w:t>
            </w:r>
            <w:r w:rsidRPr="00336286">
              <w:rPr>
                <w:rFonts w:ascii="Times New Roman" w:eastAsia="Calibri" w:hAnsi="Times New Roman" w:cs="Times New Roman"/>
                <w:sz w:val="24"/>
                <w:szCs w:val="24"/>
                <w:lang w:val="ro-RO"/>
              </w:rPr>
              <w:t xml:space="preserve"> în interiorul câmpurilor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biomasa vie a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≥100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1170-9:Acoperirea cu </w:t>
            </w:r>
            <w:r w:rsidRPr="00336286">
              <w:rPr>
                <w:rFonts w:ascii="Times New Roman" w:eastAsia="Calibri" w:hAnsi="Times New Roman" w:cs="Times New Roman"/>
                <w:i/>
                <w:sz w:val="24"/>
                <w:szCs w:val="24"/>
                <w:lang w:val="ro-RO"/>
              </w:rPr>
              <w:t>Mytilus</w:t>
            </w:r>
            <w:r w:rsidRPr="00336286">
              <w:rPr>
                <w:rFonts w:ascii="Times New Roman" w:eastAsia="Calibri" w:hAnsi="Times New Roman" w:cs="Times New Roman"/>
                <w:sz w:val="24"/>
                <w:szCs w:val="24"/>
                <w:lang w:val="ro-RO"/>
              </w:rPr>
              <w:t xml:space="preserve"> viu în interiorul habitatului ≥80%;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≥8000 g•m-2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Biomasa vie a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≥16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≥0,1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Densitatea populaţiei de </w:t>
            </w:r>
            <w:r w:rsidRPr="00336286">
              <w:rPr>
                <w:rFonts w:ascii="Times New Roman" w:eastAsia="Calibri" w:hAnsi="Times New Roman" w:cs="Times New Roman"/>
                <w:i/>
                <w:sz w:val="24"/>
                <w:szCs w:val="24"/>
                <w:lang w:val="ro-RO"/>
              </w:rPr>
              <w:t>Necallianassa truncata</w:t>
            </w:r>
            <w:r w:rsidRPr="00336286">
              <w:rPr>
                <w:rFonts w:ascii="Times New Roman" w:eastAsia="Calibri" w:hAnsi="Times New Roman" w:cs="Times New Roman"/>
                <w:sz w:val="24"/>
                <w:szCs w:val="24"/>
                <w:lang w:val="ro-RO"/>
              </w:rPr>
              <w:t xml:space="preserve"> ≥1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Palaemon adspersus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100%; Frecvenţa decapodului </w:t>
            </w:r>
            <w:r w:rsidRPr="00336286">
              <w:rPr>
                <w:rFonts w:ascii="Times New Roman" w:eastAsia="Calibri" w:hAnsi="Times New Roman" w:cs="Times New Roman"/>
                <w:i/>
                <w:sz w:val="24"/>
                <w:szCs w:val="24"/>
                <w:lang w:val="ro-RO"/>
              </w:rPr>
              <w:t>Carcinus aestuarii</w:t>
            </w:r>
            <w:r w:rsidRPr="00336286">
              <w:rPr>
                <w:rFonts w:ascii="Times New Roman" w:eastAsia="Calibri" w:hAnsi="Times New Roman" w:cs="Times New Roman"/>
                <w:sz w:val="24"/>
                <w:szCs w:val="24"/>
                <w:lang w:val="ro-RO"/>
              </w:rPr>
              <w:t xml:space="preserve"> în transecte de 50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gastropodului </w:t>
            </w:r>
            <w:r w:rsidRPr="00336286">
              <w:rPr>
                <w:rFonts w:ascii="Times New Roman" w:eastAsia="Calibri" w:hAnsi="Times New Roman" w:cs="Times New Roman"/>
                <w:i/>
                <w:sz w:val="24"/>
                <w:szCs w:val="24"/>
                <w:lang w:val="ro-RO"/>
              </w:rPr>
              <w:t>Gibbula divaricata</w:t>
            </w:r>
            <w:r w:rsidRPr="00336286">
              <w:rPr>
                <w:rFonts w:ascii="Times New Roman" w:eastAsia="Calibri" w:hAnsi="Times New Roman" w:cs="Times New Roman"/>
                <w:sz w:val="24"/>
                <w:szCs w:val="24"/>
                <w:lang w:val="ro-RO"/>
              </w:rPr>
              <w:t xml:space="preserve"> în patrate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 Frecvența gastropodului</w:t>
            </w:r>
            <w:r w:rsidRPr="00336286">
              <w:rPr>
                <w:rFonts w:ascii="Times New Roman" w:eastAsia="Calibri" w:hAnsi="Times New Roman" w:cs="Times New Roman"/>
                <w:i/>
                <w:sz w:val="24"/>
                <w:szCs w:val="24"/>
                <w:lang w:val="ro-RO"/>
              </w:rPr>
              <w:t xml:space="preserve">iTricolia pullus </w:t>
            </w:r>
            <w:r w:rsidRPr="00336286">
              <w:rPr>
                <w:rFonts w:ascii="Times New Roman" w:eastAsia="Calibri" w:hAnsi="Times New Roman" w:cs="Times New Roman"/>
                <w:sz w:val="24"/>
                <w:szCs w:val="24"/>
                <w:lang w:val="ro-RO"/>
              </w:rPr>
              <w:t>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Liocarcinus navigator</w:t>
            </w:r>
            <w:r w:rsidRPr="00336286">
              <w:rPr>
                <w:rFonts w:ascii="Times New Roman" w:eastAsia="Calibri" w:hAnsi="Times New Roman" w:cs="Times New Roman"/>
                <w:sz w:val="24"/>
                <w:szCs w:val="24"/>
                <w:lang w:val="ro-RO"/>
              </w:rPr>
              <w:t xml:space="preserve"> în transecte de 400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≥70%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1140-3: Frecvenţa polichetului </w:t>
            </w:r>
            <w:r w:rsidRPr="00336286">
              <w:rPr>
                <w:rFonts w:ascii="Times New Roman" w:eastAsia="Calibri" w:hAnsi="Times New Roman" w:cs="Times New Roman"/>
                <w:i/>
                <w:sz w:val="24"/>
                <w:szCs w:val="24"/>
                <w:lang w:val="ro-RO"/>
              </w:rPr>
              <w:t>Ophelia bicornis</w:t>
            </w:r>
            <w:r w:rsidRPr="00336286">
              <w:rPr>
                <w:rFonts w:ascii="Times New Roman" w:eastAsia="Calibri" w:hAnsi="Times New Roman" w:cs="Times New Roman"/>
                <w:sz w:val="24"/>
                <w:szCs w:val="24"/>
                <w:lang w:val="ro-RO"/>
              </w:rPr>
              <w:t xml:space="preserve"> în probe ≥1%; Frecvenţa mysidului </w:t>
            </w:r>
            <w:r w:rsidRPr="00336286">
              <w:rPr>
                <w:rFonts w:ascii="Times New Roman" w:eastAsia="Calibri" w:hAnsi="Times New Roman" w:cs="Times New Roman"/>
                <w:i/>
                <w:sz w:val="24"/>
                <w:szCs w:val="24"/>
                <w:lang w:val="ro-RO"/>
              </w:rPr>
              <w:t>Gastrosaccus sanctus</w:t>
            </w:r>
            <w:r w:rsidRPr="00336286">
              <w:rPr>
                <w:rFonts w:ascii="Times New Roman" w:eastAsia="Calibri" w:hAnsi="Times New Roman" w:cs="Times New Roman"/>
                <w:sz w:val="24"/>
                <w:szCs w:val="24"/>
                <w:lang w:val="ro-RO"/>
              </w:rPr>
              <w:t xml:space="preserve"> în probe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Frecvenţa decapoduluii </w:t>
            </w:r>
            <w:r w:rsidRPr="00336286">
              <w:rPr>
                <w:rFonts w:ascii="Times New Roman" w:eastAsia="Calibri" w:hAnsi="Times New Roman" w:cs="Times New Roman"/>
                <w:i/>
                <w:sz w:val="24"/>
                <w:szCs w:val="24"/>
                <w:lang w:val="ro-RO"/>
              </w:rPr>
              <w:t>Eriphia verrucosa</w:t>
            </w:r>
            <w:r w:rsidRPr="00336286">
              <w:rPr>
                <w:rFonts w:ascii="Times New Roman" w:eastAsia="Calibri" w:hAnsi="Times New Roman" w:cs="Times New Roman"/>
                <w:sz w:val="24"/>
                <w:szCs w:val="24"/>
                <w:lang w:val="ro-RO"/>
              </w:rPr>
              <w:t xml:space="preserve"> în transecte de 100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Densitatea speciei </w:t>
            </w:r>
            <w:r w:rsidRPr="00336286">
              <w:rPr>
                <w:rFonts w:ascii="Times New Roman" w:eastAsia="Calibri" w:hAnsi="Times New Roman" w:cs="Times New Roman"/>
                <w:i/>
                <w:sz w:val="24"/>
                <w:szCs w:val="24"/>
                <w:lang w:val="ro-RO"/>
              </w:rPr>
              <w:t>Halichondria panicea</w:t>
            </w:r>
            <w:r w:rsidRPr="00336286">
              <w:rPr>
                <w:rFonts w:ascii="Times New Roman" w:eastAsia="Calibri" w:hAnsi="Times New Roman" w:cs="Times New Roman"/>
                <w:sz w:val="24"/>
                <w:szCs w:val="24"/>
                <w:lang w:val="ro-RO"/>
              </w:rPr>
              <w:t xml:space="preserve"> in habitat ≥1 colonie 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6.2.3</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≥70 mm SL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Biodiversitate-habitate bentale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Reţele trofice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 extragerea selectivă de specii, inclusiv capturile accidentale </w:t>
            </w:r>
            <w:r w:rsidRPr="00336286">
              <w:rPr>
                <w:rFonts w:ascii="Times New Roman" w:eastAsia="Calibri" w:hAnsi="Times New Roman" w:cs="Times New Roman"/>
                <w:sz w:val="24"/>
                <w:szCs w:val="24"/>
                <w:lang w:val="ro-RO"/>
              </w:rPr>
              <w:t xml:space="preserve">(de exemplu pescuitul comercial și sportiv);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 eroziune (datorată, de exemplu, impactului produs asupra fundului mării de pescuitul comercial);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extracția selectivă (datorată de exemplu explorării și exploatării resurselor biologice de pe fundul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Domenii principale de activitate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68"/>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bentale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 (CE) nr. 508/2014 privind Fondul European pentru Pescuit și Afaceri Maritime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este de așteptat să aibă o contribuție mare la atingerea obiectivelor legate de habitatele bentale şi integritatea fundului mării</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 Dimpotrivă, implementarea măsurii va avea rezultate pozitive.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w:t>
            </w:r>
            <w:r w:rsidRPr="00336286">
              <w:rPr>
                <w:rFonts w:ascii="Times New Roman" w:eastAsia="Calibri" w:hAnsi="Times New Roman" w:cs="Times New Roman"/>
                <w:b/>
                <w:sz w:val="24"/>
                <w:szCs w:val="24"/>
                <w:lang w:val="ro-RO"/>
              </w:rPr>
              <w:t xml:space="preserve"> ridicat</w:t>
            </w:r>
            <w:r w:rsidRPr="00336286">
              <w:rPr>
                <w:rFonts w:ascii="Times New Roman" w:eastAsia="Calibri" w:hAnsi="Times New Roman" w:cs="Times New Roman"/>
                <w:sz w:val="24"/>
                <w:szCs w:val="24"/>
                <w:lang w:val="ro-RO"/>
              </w:rPr>
              <w:t xml:space="preserve"> (750.000 – 1.500.000 Euro) – scor 2</w:t>
            </w:r>
          </w:p>
          <w:p w:rsidR="00336286" w:rsidRPr="00336286" w:rsidRDefault="00336286" w:rsidP="00C16FE1">
            <w:pPr>
              <w:spacing w:after="0" w:line="240" w:lineRule="auto"/>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 xml:space="preserve">Costul minim estimat pentru implementarea măsurii este de ~ 430.000 euro, dar cheltuielile sectoriale sunt dificil de estimat în acest stadiu. Prin urmare, se estimează costuri </w:t>
            </w:r>
            <w:r w:rsidRPr="00336286">
              <w:rPr>
                <w:rFonts w:ascii="Times New Roman" w:eastAsia="Calibri" w:hAnsi="Times New Roman" w:cs="Times New Roman"/>
                <w:sz w:val="24"/>
                <w:szCs w:val="24"/>
              </w:rPr>
              <w:t>&gt;1.000.000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Această măsură conţine costuri administrative şi de implementare.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 constituirea grupurilor de lucru (pregătire, organizare meetinguri la nivel national si regional); costuri de cercetare; costuri comunicare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2.costuri suplimentarea personalului de control, pregătirea acestuia; costuri operaţionale pentru control</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3. costuri cercetare; costuri sectoriale - imposibil de estimat în această fază</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w:t>
            </w:r>
            <w:r w:rsidRPr="00336286">
              <w:rPr>
                <w:rFonts w:ascii="Times New Roman" w:hAnsi="Times New Roman" w:cs="Times New Roman"/>
                <w:sz w:val="24"/>
                <w:szCs w:val="24"/>
                <w:lang w:val="ro-RO"/>
              </w:rPr>
              <w:t xml:space="preserve"> zone identificate; nr. de amenzi</w:t>
            </w:r>
          </w:p>
        </w:tc>
      </w:tr>
      <w:tr w:rsidR="00336286" w:rsidRPr="00336286" w:rsidTr="00C16FE1">
        <w:trPr>
          <w:trHeight w:val="274"/>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medie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 Măsura poate avea efecte socio-economice negative pe termen scurt, putând conduce la reducerea cantităţii de moluşte/rapane colectate şi la pierderea de locuri de muncă.</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Beneficii – mari: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îmbunătăţirea semnificativă a stării habitatelor bentale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îmbunătăţirea calităţii apei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Socio-economice: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lang w:val="en-GB"/>
              </w:rPr>
              <w:t>Exploatarea sustenabilă aduce beneficii pescarilor, pe termen mediu si lung) prin îmbunătăţirea stocului de moluşte/rapana (specii comerciale);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experiență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Ministerul Agriculturii şi Dezvoltării Rurale (Agenția Națională pentru Pescuit și Acvacultură), Ministerul Afacerilor Interne (Poliția de Frontieră); Ministerul Cercetării, Inovării si Digitalizării (</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rPr>
              <w:t>Institutul Național de Cercetare-Dezvoltare pentru Geologie și Geoecologie Marină – INCD GeoEcoMar</w:t>
            </w:r>
            <w:r w:rsidRPr="00336286">
              <w:rPr>
                <w:rFonts w:ascii="Times New Roman" w:eastAsia="Calibri" w:hAnsi="Times New Roman" w:cs="Times New Roman"/>
                <w:sz w:val="24"/>
                <w:szCs w:val="24"/>
                <w:lang w:val="ro-RO"/>
              </w:rPr>
              <w:t>)</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HORIZON 2020, Fondul European pentru Pescuit și Afaceri Maritime, POPAM)</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Da – temerea pescarilor legată de pierderea locurilor de muncă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Promovarea și stimularea (inclusiv financiară) a pescuitului și colectării de moluște în condiții prietenoase cu mediul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RO-MN-016</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a fost dezvoltată ca măsură coordonată între România și Bulgaria în cadrul proiectului "Suport tehnic și administrativ pentru implementarea comună a Directivei  Cadru „Strategia pentru mediul marin” în Bulgaria și România – Faza 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urmărește promovarea și stimularea tehnicilor prietenoase mediului de pescuit și colectare de moluște.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următoarele acţiuni:</w:t>
            </w:r>
          </w:p>
          <w:p w:rsidR="00336286" w:rsidRPr="00336286" w:rsidRDefault="00336286" w:rsidP="00C16FE1">
            <w:pPr>
              <w:numPr>
                <w:ilvl w:val="0"/>
                <w:numId w:val="6"/>
              </w:numPr>
              <w:spacing w:after="0" w:line="240" w:lineRule="auto"/>
              <w:ind w:left="351" w:hanging="351"/>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Definirea sistemului de stimuli (inclusiv document de discuție cu sectoarele de pescuit/procesare/export);  </w:t>
            </w:r>
          </w:p>
          <w:p w:rsidR="00336286" w:rsidRPr="00336286" w:rsidRDefault="00336286" w:rsidP="00C16FE1">
            <w:pPr>
              <w:numPr>
                <w:ilvl w:val="0"/>
                <w:numId w:val="6"/>
              </w:numPr>
              <w:spacing w:after="0" w:line="240" w:lineRule="auto"/>
              <w:ind w:left="351" w:hanging="351"/>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Aplicarea sistemului de stimuli (financiari);</w:t>
            </w:r>
          </w:p>
          <w:p w:rsidR="00336286" w:rsidRPr="00336286" w:rsidRDefault="00336286" w:rsidP="00C16FE1">
            <w:pPr>
              <w:numPr>
                <w:ilvl w:val="0"/>
                <w:numId w:val="6"/>
              </w:numPr>
              <w:spacing w:after="0" w:line="240" w:lineRule="auto"/>
              <w:ind w:left="351" w:hanging="351"/>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Constituirea de servicii de consultanță; </w:t>
            </w:r>
          </w:p>
          <w:p w:rsidR="00336286" w:rsidRPr="00336286" w:rsidRDefault="00336286" w:rsidP="00C16FE1">
            <w:pPr>
              <w:numPr>
                <w:ilvl w:val="0"/>
                <w:numId w:val="6"/>
              </w:numPr>
              <w:spacing w:after="0" w:line="240" w:lineRule="auto"/>
              <w:ind w:left="351" w:hanging="351"/>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Sensibilizarea (campanii educaționale) și consilierea grupurilor locale pescărești referitor la folosirea eficientă a tehnicilor și echipamentelor prietenoase mediului.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2b</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 xml:space="preserve">KTM 27 Măsuri de reducere a daunelor fizice în apele marine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bentale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1110-1: Menținerea existenței celor trei pajiști de </w:t>
            </w:r>
            <w:r w:rsidRPr="00336286">
              <w:rPr>
                <w:rFonts w:ascii="Times New Roman" w:eastAsia="Calibri" w:hAnsi="Times New Roman" w:cs="Times New Roman"/>
                <w:i/>
                <w:sz w:val="24"/>
                <w:szCs w:val="24"/>
                <w:lang w:val="ro-RO"/>
              </w:rPr>
              <w:t>Zostera noltei</w:t>
            </w:r>
            <w:r w:rsidRPr="00336286">
              <w:rPr>
                <w:rFonts w:ascii="Times New Roman" w:eastAsia="Calibri" w:hAnsi="Times New Roman" w:cs="Times New Roman"/>
                <w:sz w:val="24"/>
                <w:szCs w:val="24"/>
                <w:lang w:val="ro-RO"/>
              </w:rPr>
              <w:t xml:space="preserve"> în zona Mangalia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1110-8: Menținerea distribuției actuale în zona Costinești–2 Mai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Nisipuri cu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Menținerea distribuției actuale în zona Navodari–2 Mai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Menținerea distribuției actuale în zona Eforie Nord–Eforie Sud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Menținerea distribuției actuale în zona 2 Mai–Vama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Menținerea distribuției actuale în zona Cap Aurora–Vama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Menținerea distribuției actuale în punctele Agigea, Costinești și 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Recifi biogeni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Menținerea distribuției actuale pe tot șelful României între izobatele de 30 – 50 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Menținerea distribuției actuale pe tot subtratul stâncos circalitoral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Suprafaţa ocupată de habitat ≥2,43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Suprafaţa ocupată de habitat  ≥1,8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Suprafaţa ocupată de habitat  ≥46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Suprafaţa ocupată de habitat  ≥1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juvenililor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≥50%; dimensiunea maximă a exemplarelor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(lungimea cochiliei) = 70mm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(lungimea cochiliei) ≥22 – 24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(lungimea cochiliei) 45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(lungimea corpului întreg în extensie) 250 – 350 mm TL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Ind. 1.6.2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1170-2:Acoperirea cu Mytilus viu în interiorul habitatului ≥50%;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≥3300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1170-7: Acoperirea cu </w:t>
            </w:r>
            <w:r w:rsidRPr="00336286">
              <w:rPr>
                <w:rFonts w:ascii="Times New Roman" w:eastAsia="Calibri" w:hAnsi="Times New Roman" w:cs="Times New Roman"/>
                <w:i/>
                <w:sz w:val="24"/>
                <w:szCs w:val="24"/>
                <w:lang w:val="ro-RO"/>
              </w:rPr>
              <w:t>Corallina officinalis</w:t>
            </w:r>
            <w:r w:rsidRPr="00336286">
              <w:rPr>
                <w:rFonts w:ascii="Times New Roman" w:eastAsia="Calibri" w:hAnsi="Times New Roman" w:cs="Times New Roman"/>
                <w:sz w:val="24"/>
                <w:szCs w:val="24"/>
                <w:lang w:val="ro-RO"/>
              </w:rPr>
              <w:t xml:space="preserve"> în interiorul câmpurilor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biomasa vie a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≥100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1170-9:Acoperirea cu </w:t>
            </w:r>
            <w:r w:rsidRPr="00336286">
              <w:rPr>
                <w:rFonts w:ascii="Times New Roman" w:eastAsia="Calibri" w:hAnsi="Times New Roman" w:cs="Times New Roman"/>
                <w:i/>
                <w:sz w:val="24"/>
                <w:szCs w:val="24"/>
                <w:lang w:val="ro-RO"/>
              </w:rPr>
              <w:t>Mytilus</w:t>
            </w:r>
            <w:r w:rsidRPr="00336286">
              <w:rPr>
                <w:rFonts w:ascii="Times New Roman" w:eastAsia="Calibri" w:hAnsi="Times New Roman" w:cs="Times New Roman"/>
                <w:sz w:val="24"/>
                <w:szCs w:val="24"/>
                <w:lang w:val="ro-RO"/>
              </w:rPr>
              <w:t xml:space="preserve"> viu în interiorul habitatului ≥80%;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≥8000 g•m-2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Biomasa vie a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≥16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≥0,1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Densitatea populaţiei de </w:t>
            </w:r>
            <w:r w:rsidRPr="00336286">
              <w:rPr>
                <w:rFonts w:ascii="Times New Roman" w:eastAsia="Calibri" w:hAnsi="Times New Roman" w:cs="Times New Roman"/>
                <w:i/>
                <w:sz w:val="24"/>
                <w:szCs w:val="24"/>
                <w:lang w:val="ro-RO"/>
              </w:rPr>
              <w:t>Necallianassa truncata</w:t>
            </w:r>
            <w:r w:rsidRPr="00336286">
              <w:rPr>
                <w:rFonts w:ascii="Times New Roman" w:eastAsia="Calibri" w:hAnsi="Times New Roman" w:cs="Times New Roman"/>
                <w:sz w:val="24"/>
                <w:szCs w:val="24"/>
                <w:lang w:val="ro-RO"/>
              </w:rPr>
              <w:t xml:space="preserve"> ≥1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Palaemon adspersus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100%; Frecvenţa decapodului </w:t>
            </w:r>
            <w:r w:rsidRPr="00336286">
              <w:rPr>
                <w:rFonts w:ascii="Times New Roman" w:eastAsia="Calibri" w:hAnsi="Times New Roman" w:cs="Times New Roman"/>
                <w:i/>
                <w:sz w:val="24"/>
                <w:szCs w:val="24"/>
                <w:lang w:val="ro-RO"/>
              </w:rPr>
              <w:t>Carcinus aestuarii</w:t>
            </w:r>
            <w:r w:rsidRPr="00336286">
              <w:rPr>
                <w:rFonts w:ascii="Times New Roman" w:eastAsia="Calibri" w:hAnsi="Times New Roman" w:cs="Times New Roman"/>
                <w:sz w:val="24"/>
                <w:szCs w:val="24"/>
                <w:lang w:val="ro-RO"/>
              </w:rPr>
              <w:t xml:space="preserve"> în transecte de 50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gastropodului </w:t>
            </w:r>
            <w:r w:rsidRPr="00336286">
              <w:rPr>
                <w:rFonts w:ascii="Times New Roman" w:eastAsia="Calibri" w:hAnsi="Times New Roman" w:cs="Times New Roman"/>
                <w:i/>
                <w:sz w:val="24"/>
                <w:szCs w:val="24"/>
                <w:lang w:val="ro-RO"/>
              </w:rPr>
              <w:t>Gibbula divaricata</w:t>
            </w:r>
            <w:r w:rsidRPr="00336286">
              <w:rPr>
                <w:rFonts w:ascii="Times New Roman" w:eastAsia="Calibri" w:hAnsi="Times New Roman" w:cs="Times New Roman"/>
                <w:sz w:val="24"/>
                <w:szCs w:val="24"/>
                <w:lang w:val="ro-RO"/>
              </w:rPr>
              <w:t xml:space="preserve"> în patrate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 Frecvența gastropodului</w:t>
            </w:r>
            <w:r w:rsidRPr="00336286">
              <w:rPr>
                <w:rFonts w:ascii="Times New Roman" w:eastAsia="Calibri" w:hAnsi="Times New Roman" w:cs="Times New Roman"/>
                <w:i/>
                <w:sz w:val="24"/>
                <w:szCs w:val="24"/>
                <w:lang w:val="ro-RO"/>
              </w:rPr>
              <w:t xml:space="preserve">iTricolia pullus </w:t>
            </w:r>
            <w:r w:rsidRPr="00336286">
              <w:rPr>
                <w:rFonts w:ascii="Times New Roman" w:eastAsia="Calibri" w:hAnsi="Times New Roman" w:cs="Times New Roman"/>
                <w:sz w:val="24"/>
                <w:szCs w:val="24"/>
                <w:lang w:val="ro-RO"/>
              </w:rPr>
              <w:t>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Liocarcinus navigator</w:t>
            </w:r>
            <w:r w:rsidRPr="00336286">
              <w:rPr>
                <w:rFonts w:ascii="Times New Roman" w:eastAsia="Calibri" w:hAnsi="Times New Roman" w:cs="Times New Roman"/>
                <w:sz w:val="24"/>
                <w:szCs w:val="24"/>
                <w:lang w:val="ro-RO"/>
              </w:rPr>
              <w:t xml:space="preserve"> în transecte de 400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≥70%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1140-3: Frecvenţa polichetului </w:t>
            </w:r>
            <w:r w:rsidRPr="00336286">
              <w:rPr>
                <w:rFonts w:ascii="Times New Roman" w:eastAsia="Calibri" w:hAnsi="Times New Roman" w:cs="Times New Roman"/>
                <w:i/>
                <w:sz w:val="24"/>
                <w:szCs w:val="24"/>
                <w:lang w:val="ro-RO"/>
              </w:rPr>
              <w:t>Ophelia bicornis</w:t>
            </w:r>
            <w:r w:rsidRPr="00336286">
              <w:rPr>
                <w:rFonts w:ascii="Times New Roman" w:eastAsia="Calibri" w:hAnsi="Times New Roman" w:cs="Times New Roman"/>
                <w:sz w:val="24"/>
                <w:szCs w:val="24"/>
                <w:lang w:val="ro-RO"/>
              </w:rPr>
              <w:t xml:space="preserve"> în probe ≥1%; Frecvenţa mysidului </w:t>
            </w:r>
            <w:r w:rsidRPr="00336286">
              <w:rPr>
                <w:rFonts w:ascii="Times New Roman" w:eastAsia="Calibri" w:hAnsi="Times New Roman" w:cs="Times New Roman"/>
                <w:i/>
                <w:sz w:val="24"/>
                <w:szCs w:val="24"/>
                <w:lang w:val="ro-RO"/>
              </w:rPr>
              <w:t>Gastrosaccus sanctus</w:t>
            </w:r>
            <w:r w:rsidRPr="00336286">
              <w:rPr>
                <w:rFonts w:ascii="Times New Roman" w:eastAsia="Calibri" w:hAnsi="Times New Roman" w:cs="Times New Roman"/>
                <w:sz w:val="24"/>
                <w:szCs w:val="24"/>
                <w:lang w:val="ro-RO"/>
              </w:rPr>
              <w:t xml:space="preserve"> în probe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Frecvenţa decapoduluii </w:t>
            </w:r>
            <w:r w:rsidRPr="00336286">
              <w:rPr>
                <w:rFonts w:ascii="Times New Roman" w:eastAsia="Calibri" w:hAnsi="Times New Roman" w:cs="Times New Roman"/>
                <w:i/>
                <w:sz w:val="24"/>
                <w:szCs w:val="24"/>
                <w:lang w:val="ro-RO"/>
              </w:rPr>
              <w:t>Eriphia verrucosa</w:t>
            </w:r>
            <w:r w:rsidRPr="00336286">
              <w:rPr>
                <w:rFonts w:ascii="Times New Roman" w:eastAsia="Calibri" w:hAnsi="Times New Roman" w:cs="Times New Roman"/>
                <w:sz w:val="24"/>
                <w:szCs w:val="24"/>
                <w:lang w:val="ro-RO"/>
              </w:rPr>
              <w:t xml:space="preserve"> în transecte de 100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Densitatea speciei </w:t>
            </w:r>
            <w:r w:rsidRPr="00336286">
              <w:rPr>
                <w:rFonts w:ascii="Times New Roman" w:eastAsia="Calibri" w:hAnsi="Times New Roman" w:cs="Times New Roman"/>
                <w:i/>
                <w:sz w:val="24"/>
                <w:szCs w:val="24"/>
                <w:lang w:val="ro-RO"/>
              </w:rPr>
              <w:t>Halichondria panicea</w:t>
            </w:r>
            <w:r w:rsidRPr="00336286">
              <w:rPr>
                <w:rFonts w:ascii="Times New Roman" w:eastAsia="Calibri" w:hAnsi="Times New Roman" w:cs="Times New Roman"/>
                <w:sz w:val="24"/>
                <w:szCs w:val="24"/>
                <w:lang w:val="ro-RO"/>
              </w:rPr>
              <w:t xml:space="preserve"> in habitat ≥1 colonie 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6.2.3</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sz w:val="24"/>
                <w:szCs w:val="24"/>
                <w:lang w:val="ro-RO"/>
              </w:rPr>
              <w:t xml:space="preserve">1170-9: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≥70 mm SL</w:t>
            </w:r>
            <w:r w:rsidRPr="00336286">
              <w:rPr>
                <w:rFonts w:ascii="Times New Roman" w:eastAsia="Calibri" w:hAnsi="Times New Roman" w:cs="Times New Roman"/>
                <w:b/>
                <w:sz w:val="24"/>
                <w:szCs w:val="24"/>
                <w:lang w:val="ro-RO"/>
              </w:rPr>
              <w:t xml:space="preserve"> </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Peşti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1.1.1 Aria de distribuție a speciilor din familia Gobiidae nu este afectată în mod negativ de presiunea umană și se situează în intervalul de valori din </w:t>
            </w:r>
            <w:r w:rsidRPr="00336286">
              <w:rPr>
                <w:rFonts w:ascii="Times New Roman" w:eastAsia="Calibri" w:hAnsi="Times New Roman" w:cs="Times New Roman"/>
                <w:sz w:val="24"/>
                <w:szCs w:val="24"/>
                <w:lang w:val="ro-RO"/>
              </w:rPr>
              <w:lastRenderedPageBreak/>
              <w:t>ultimele două decenii;  speciile selectate sunt înregistrate iî peste 50% din observațiile din ultimii 6 ani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Condițiile populației speciilor din familia Gobiidae nu sunt afectate în mod negativ de presiunea umană și se situează în domeniul de valori din ultimele 2 decenii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 populației speciilor din familia Gobiidae nu este afectată în mod negativ de presiunea umană și se situează în intervalul de valori din ultimele 2 decenii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w:t>
            </w:r>
            <w:r w:rsidRPr="00336286">
              <w:rPr>
                <w:rFonts w:ascii="Times New Roman" w:eastAsia="Calibri" w:hAnsi="Times New Roman" w:cs="Times New Roman"/>
                <w:sz w:val="24"/>
                <w:szCs w:val="24"/>
                <w:lang w:val="ro-RO"/>
              </w:rPr>
              <w:t xml:space="preserve">s,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naturalâ</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D3 Specii comerciale de peşti şi moluşte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mortalității prin pescuit F ≤ FMSY = 0,64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valorilor mortalității cauzate de pescuit la nivel regional în intervalul FMSY= (F0,1-FMAX) cu valori cuprinse între F = 0,07 şi F = 0,1  limite de referință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drastică a efortului de pescuit, F ≤ FMSY = 0,15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în zona de iernat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0,54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0,18 (rechin)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0,46 (barbun)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≤0,082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≤0,033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3.2.1 Creşterea SSB (biomasa stocului reproducător) la nivel regional pentru speciile comerciale relevante la nivelul Mării Negre (bacaliar </w:t>
            </w:r>
            <w:r w:rsidRPr="00336286">
              <w:rPr>
                <w:rFonts w:ascii="Times New Roman" w:eastAsia="Calibri" w:hAnsi="Times New Roman" w:cs="Times New Roman"/>
                <w:sz w:val="24"/>
                <w:szCs w:val="24"/>
                <w:lang w:val="ro-RO"/>
              </w:rPr>
              <w:lastRenderedPageBreak/>
              <w:t>(</w:t>
            </w:r>
            <w:r w:rsidRPr="00336286">
              <w:rPr>
                <w:rFonts w:ascii="Times New Roman" w:eastAsia="Calibri" w:hAnsi="Times New Roman" w:cs="Times New Roman"/>
                <w:i/>
                <w:sz w:val="24"/>
                <w:szCs w:val="24"/>
                <w:lang w:val="ro-RO"/>
              </w:rPr>
              <w:t>Merlangius merlangus euxinus</w:t>
            </w:r>
            <w:r w:rsidRPr="00336286">
              <w:rPr>
                <w:rFonts w:ascii="Times New Roman" w:eastAsia="Calibri" w:hAnsi="Times New Roman" w:cs="Times New Roman"/>
                <w:sz w:val="24"/>
                <w:szCs w:val="24"/>
                <w:lang w:val="ro-RO"/>
              </w:rPr>
              <w:t>), calcan (</w:t>
            </w:r>
            <w:r w:rsidRPr="00336286">
              <w:rPr>
                <w:rFonts w:ascii="Times New Roman" w:eastAsia="Calibri" w:hAnsi="Times New Roman" w:cs="Times New Roman"/>
                <w:i/>
                <w:sz w:val="24"/>
                <w:szCs w:val="24"/>
                <w:lang w:val="ro-RO"/>
              </w:rPr>
              <w:t>Psetta maxima</w:t>
            </w:r>
            <w:r w:rsidRPr="00336286">
              <w:rPr>
                <w:rFonts w:ascii="Times New Roman" w:eastAsia="Calibri" w:hAnsi="Times New Roman" w:cs="Times New Roman"/>
                <w:sz w:val="24"/>
                <w:szCs w:val="24"/>
                <w:lang w:val="ro-RO"/>
              </w:rPr>
              <w:t>), stavrid (</w:t>
            </w:r>
            <w:r w:rsidRPr="00336286">
              <w:rPr>
                <w:rFonts w:ascii="Times New Roman" w:eastAsia="Calibri" w:hAnsi="Times New Roman" w:cs="Times New Roman"/>
                <w:i/>
                <w:sz w:val="24"/>
                <w:szCs w:val="24"/>
                <w:lang w:val="ro-RO"/>
              </w:rPr>
              <w:t>Trachurus mediterraneus ponticus</w:t>
            </w:r>
            <w:r w:rsidRPr="00336286">
              <w:rPr>
                <w:rFonts w:ascii="Times New Roman" w:eastAsia="Calibri" w:hAnsi="Times New Roman" w:cs="Times New Roman"/>
                <w:sz w:val="24"/>
                <w:szCs w:val="24"/>
                <w:lang w:val="ro-RO"/>
              </w:rPr>
              <w:t>), hamsie (</w:t>
            </w:r>
            <w:r w:rsidRPr="00336286">
              <w:rPr>
                <w:rFonts w:ascii="Times New Roman" w:eastAsia="Calibri" w:hAnsi="Times New Roman" w:cs="Times New Roman"/>
                <w:i/>
                <w:sz w:val="24"/>
                <w:szCs w:val="24"/>
                <w:lang w:val="ro-RO"/>
              </w:rPr>
              <w:t>Engraulis encrasicolus</w:t>
            </w:r>
            <w:r w:rsidRPr="00336286">
              <w:rPr>
                <w:rFonts w:ascii="Times New Roman" w:eastAsia="Calibri" w:hAnsi="Times New Roman" w:cs="Times New Roman"/>
                <w:sz w:val="24"/>
                <w:szCs w:val="24"/>
                <w:lang w:val="ro-RO"/>
              </w:rPr>
              <w:t>), rechin (</w:t>
            </w:r>
            <w:r w:rsidRPr="00336286">
              <w:rPr>
                <w:rFonts w:ascii="Times New Roman" w:eastAsia="Calibri" w:hAnsi="Times New Roman" w:cs="Times New Roman"/>
                <w:i/>
                <w:sz w:val="24"/>
                <w:szCs w:val="24"/>
                <w:lang w:val="ro-RO"/>
              </w:rPr>
              <w:t>Squalus acanthias</w:t>
            </w:r>
            <w:r w:rsidRPr="00336286">
              <w:rPr>
                <w:rFonts w:ascii="Times New Roman" w:eastAsia="Calibri" w:hAnsi="Times New Roman" w:cs="Times New Roman"/>
                <w:sz w:val="24"/>
                <w:szCs w:val="24"/>
                <w:lang w:val="ro-RO"/>
              </w:rPr>
              <w:t>) și barbun (</w:t>
            </w:r>
            <w:r w:rsidRPr="00336286">
              <w:rPr>
                <w:rFonts w:ascii="Times New Roman" w:eastAsia="Calibri" w:hAnsi="Times New Roman" w:cs="Times New Roman"/>
                <w:i/>
                <w:sz w:val="24"/>
                <w:szCs w:val="24"/>
                <w:lang w:val="ro-RO"/>
              </w:rPr>
              <w:t>Mullus barbatus ponticus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3.2.2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stocului de şprot, la litoralul românesc, la valori de aproximativ 60.000 tone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Refacerea stocului de calcan, la litoralul românesc, până la valori de 1.500 – 2.000 tone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3.3.1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1,5 – 2 ani (şprot)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5 - 6 ani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2 ani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120 cm (rechin)</w:t>
            </w: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sz w:val="24"/>
                <w:szCs w:val="24"/>
                <w:lang w:val="ro-RO"/>
              </w:rPr>
              <w:t>Creșterea procentului exemplarelor mai mari de 3 ani (barbun)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Biodiversitate-habitate bentale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Biodiversitate-mamifere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Biodiversitate-peşti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Biodiversitate-păsări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D3 Specii comerciale de peşti şi moluşte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Reţele trofice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 Extragerea selectivă de specii, inclusiv capturile accidentale </w:t>
            </w:r>
            <w:r w:rsidRPr="00336286">
              <w:rPr>
                <w:rFonts w:ascii="Times New Roman" w:eastAsia="Calibri" w:hAnsi="Times New Roman" w:cs="Times New Roman"/>
                <w:sz w:val="24"/>
                <w:szCs w:val="24"/>
                <w:lang w:val="ro-RO"/>
              </w:rPr>
              <w:t>(de exemplu pescuitul comercial și sportiv)</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Eroziune (datorată, de exemplu, impactului produs asupra fundului mării de pescuitul comercial)</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Extracția selectivă (datorată de exemplu explorării și exploatării resurselor biologice de pe fundul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68"/>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bentale</w:t>
            </w:r>
          </w:p>
          <w:p w:rsidR="00336286" w:rsidRPr="00336286" w:rsidRDefault="00336286" w:rsidP="00C16FE1">
            <w:pPr>
              <w:spacing w:after="0" w:line="240" w:lineRule="auto"/>
              <w:ind w:left="68"/>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Peşti</w:t>
            </w:r>
          </w:p>
          <w:p w:rsidR="00336286" w:rsidRPr="00336286" w:rsidRDefault="00336286" w:rsidP="00C16FE1">
            <w:pPr>
              <w:spacing w:after="0" w:line="240" w:lineRule="auto"/>
              <w:ind w:left="68"/>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Mamifere marine</w:t>
            </w:r>
          </w:p>
          <w:p w:rsidR="00336286" w:rsidRPr="00336286" w:rsidRDefault="00336286" w:rsidP="00C16FE1">
            <w:pPr>
              <w:spacing w:after="0" w:line="240" w:lineRule="auto"/>
              <w:ind w:left="68"/>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Păsări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2009/147/CE referitoare la conservarea păsărilor sălbatice (versiunea codificată)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 (CE) nr. 508/2014 privind Fondul pentru Pescuit și Afaceri Maritime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Economic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Conştientizare/comunicare/diseminare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o contribuţie mare  la atingerea obiectivelor legate de D1 Biodiversitate, D4 rețele trofice marine, D6 Integritatea fundului mării şi D3 Specii comerciale de pești și moluște.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 Dimpotrivă, implementarea măsurii va avea rezultate pozitive.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w:t>
            </w:r>
            <w:r w:rsidRPr="00336286">
              <w:rPr>
                <w:rFonts w:ascii="Times New Roman" w:eastAsia="Calibri" w:hAnsi="Times New Roman" w:cs="Times New Roman"/>
                <w:b/>
                <w:sz w:val="24"/>
                <w:szCs w:val="24"/>
                <w:lang w:val="ro-RO"/>
              </w:rPr>
              <w:t xml:space="preserve"> ridicat</w:t>
            </w:r>
            <w:r w:rsidRPr="00336286">
              <w:rPr>
                <w:rFonts w:ascii="Times New Roman" w:eastAsia="Calibri" w:hAnsi="Times New Roman" w:cs="Times New Roman"/>
                <w:sz w:val="24"/>
                <w:szCs w:val="24"/>
                <w:lang w:val="ro-RO"/>
              </w:rPr>
              <w:t xml:space="preserve"> (750.000 – 1.500.000 Euro) – scor 2</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este în foarte mare măsură influenţat de componenta economică (stimularea financiară) care este imposibil de estimat în acest stadiu. </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 costuri legate de definirea sistemului de stimuli (inclusiv document de discuție cu sectoarele de pescuit/procesare/export,  organizare intalniri)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aplicarea sistemului de stimuli (financiari): imposibil de estimat în această etapă</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3. Constituirea de servicii de consultanță: imposibil de estimat în această etapă</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4. costuri de comunicare; costuri de conştientizare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nr. de stimulări financiare/an</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medie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 xml:space="preserve">Implementarea măsurii nu este de așteptat să aibă efecte negative asupra mediului marin. Măsura poate avea efecte negative (pe termen scurt) asupra activităţilor economice de pescuit şi colectare de moluşte, putând conduce la scăderea producţiei, costuri pentru investiții și la pierderea de locuri de muncă. </w:t>
            </w:r>
          </w:p>
          <w:p w:rsidR="00336286" w:rsidRPr="00336286" w:rsidRDefault="00336286" w:rsidP="00C16FE1">
            <w:pPr>
              <w:tabs>
                <w:tab w:val="left" w:pos="175"/>
              </w:tabs>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Beneficii – moderate: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îmbunătăţirea semnificativă a stării habitatelor bentale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îmbunătăţirea calităţii apei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Socio-economice: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lang w:val="en-GB"/>
              </w:rPr>
              <w:t>Exploatarea sustenabilă aduce beneficii pescarilor, pe termen mediu si lung) prin îmbunătăţirea stocului de peşti şi moluşte (specii comerciale);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Dezvoltare nouă</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Ministerul Agriculturii şi Dezvoltării Rurale (Agenția Națională pentru Pescuit și Acvacultură), Ministerul Cercetării, Inovării si Digitalizării (</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publice:proiecte europene (ex</w:t>
            </w:r>
            <w:r w:rsidRPr="00336286">
              <w:rPr>
                <w:rFonts w:ascii="Times New Roman" w:eastAsia="Calibri" w:hAnsi="Times New Roman" w:cs="Times New Roman"/>
                <w:color w:val="FF0000"/>
                <w:sz w:val="24"/>
                <w:szCs w:val="24"/>
                <w:lang w:val="ro-RO"/>
              </w:rPr>
              <w:t xml:space="preserve">. </w:t>
            </w:r>
            <w:r w:rsidRPr="00336286">
              <w:rPr>
                <w:rFonts w:ascii="Times New Roman" w:eastAsia="Calibri" w:hAnsi="Times New Roman" w:cs="Times New Roman"/>
                <w:sz w:val="24"/>
                <w:szCs w:val="24"/>
                <w:lang w:val="ro-RO"/>
              </w:rPr>
              <w:t>Fondul European pentru Pescuit și Afaceri Maritime, POPAM)</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Da – temerea pescarilor legată de creșterea costurilor pentru investiții și de pierderea locurilor de muncă.  </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Dezvoltarea planului multianual regional de management pentru stocurile de pești vizate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RO-MN-017</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a fost dezvoltată ca măsură comuna între România și Bulgaria în cadrul proiectului European (DG Environment) "Suport tehnic și administrativ pentru implementarea comună a Directivei Cadru „Strategia pentru Mediul Marin” în Bulgaria și România – Faza 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contribui la atingerea randamentului maxim sustenabil (MSY) și stocurilor sustenabile de pești.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necesită realizarea următoarelor acţiuni:</w:t>
            </w:r>
          </w:p>
          <w:p w:rsidR="00336286" w:rsidRPr="00336286" w:rsidRDefault="00336286" w:rsidP="00C16FE1">
            <w:pPr>
              <w:numPr>
                <w:ilvl w:val="0"/>
                <w:numId w:val="7"/>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Constituirea unui Grup de Lucru regional;</w:t>
            </w:r>
          </w:p>
          <w:p w:rsidR="00336286" w:rsidRPr="00336286" w:rsidRDefault="00336286" w:rsidP="00C16FE1">
            <w:pPr>
              <w:numPr>
                <w:ilvl w:val="0"/>
                <w:numId w:val="7"/>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Discuții asupra unor posibile măsuri comune (ex. stabilirea limitelor de disribuire a stocurilor pt. speciile demersale);</w:t>
            </w:r>
          </w:p>
          <w:p w:rsidR="00336286" w:rsidRPr="00336286" w:rsidRDefault="00336286" w:rsidP="00C16FE1">
            <w:pPr>
              <w:numPr>
                <w:ilvl w:val="0"/>
                <w:numId w:val="7"/>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 (control).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2b</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mortalității prin pescuit F ≤ FMSY = 0,64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valorilor mortalității cauzate de pescuit la nivel regional în intervalul FMSY= (F0,1-FMAX) cu valori cuprinse între F = 0,07 şi F = 0,1  limite de referință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drastică a efortului de pescuit, F ≤ FMSY = 0,15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în zona de iernat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0,54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Reducerea efortului de pescuit până la F ≤ FMSY = 0,18 (rechin)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0,46 (barbun)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≤0,082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≤0,033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3.2.1 Creşterea SSB (biomasa stocului reproducător) la nivel regional pentru speciile comerciale relevante la nivelul Mării Negre (bacaliar (</w:t>
            </w:r>
            <w:r w:rsidRPr="00336286">
              <w:rPr>
                <w:rFonts w:ascii="Times New Roman" w:eastAsia="Calibri" w:hAnsi="Times New Roman" w:cs="Times New Roman"/>
                <w:i/>
                <w:sz w:val="24"/>
                <w:szCs w:val="24"/>
                <w:lang w:val="ro-RO"/>
              </w:rPr>
              <w:t>Merlangius merlangus euxinus</w:t>
            </w:r>
            <w:r w:rsidRPr="00336286">
              <w:rPr>
                <w:rFonts w:ascii="Times New Roman" w:eastAsia="Calibri" w:hAnsi="Times New Roman" w:cs="Times New Roman"/>
                <w:sz w:val="24"/>
                <w:szCs w:val="24"/>
                <w:lang w:val="ro-RO"/>
              </w:rPr>
              <w:t>), calcan (</w:t>
            </w:r>
            <w:r w:rsidRPr="00336286">
              <w:rPr>
                <w:rFonts w:ascii="Times New Roman" w:eastAsia="Calibri" w:hAnsi="Times New Roman" w:cs="Times New Roman"/>
                <w:i/>
                <w:sz w:val="24"/>
                <w:szCs w:val="24"/>
                <w:lang w:val="ro-RO"/>
              </w:rPr>
              <w:t>Psetta maxima</w:t>
            </w:r>
            <w:r w:rsidRPr="00336286">
              <w:rPr>
                <w:rFonts w:ascii="Times New Roman" w:eastAsia="Calibri" w:hAnsi="Times New Roman" w:cs="Times New Roman"/>
                <w:sz w:val="24"/>
                <w:szCs w:val="24"/>
                <w:lang w:val="ro-RO"/>
              </w:rPr>
              <w:t>), stavrid (</w:t>
            </w:r>
            <w:r w:rsidRPr="00336286">
              <w:rPr>
                <w:rFonts w:ascii="Times New Roman" w:eastAsia="Calibri" w:hAnsi="Times New Roman" w:cs="Times New Roman"/>
                <w:i/>
                <w:sz w:val="24"/>
                <w:szCs w:val="24"/>
                <w:lang w:val="ro-RO"/>
              </w:rPr>
              <w:t>Trachurus mediterraneus ponticus</w:t>
            </w:r>
            <w:r w:rsidRPr="00336286">
              <w:rPr>
                <w:rFonts w:ascii="Times New Roman" w:eastAsia="Calibri" w:hAnsi="Times New Roman" w:cs="Times New Roman"/>
                <w:sz w:val="24"/>
                <w:szCs w:val="24"/>
                <w:lang w:val="ro-RO"/>
              </w:rPr>
              <w:t>), hamsie (</w:t>
            </w:r>
            <w:r w:rsidRPr="00336286">
              <w:rPr>
                <w:rFonts w:ascii="Times New Roman" w:eastAsia="Calibri" w:hAnsi="Times New Roman" w:cs="Times New Roman"/>
                <w:i/>
                <w:sz w:val="24"/>
                <w:szCs w:val="24"/>
                <w:lang w:val="ro-RO"/>
              </w:rPr>
              <w:t>Engraulis encrasicolus</w:t>
            </w:r>
            <w:r w:rsidRPr="00336286">
              <w:rPr>
                <w:rFonts w:ascii="Times New Roman" w:eastAsia="Calibri" w:hAnsi="Times New Roman" w:cs="Times New Roman"/>
                <w:sz w:val="24"/>
                <w:szCs w:val="24"/>
                <w:lang w:val="ro-RO"/>
              </w:rPr>
              <w:t>), rechin (</w:t>
            </w:r>
            <w:r w:rsidRPr="00336286">
              <w:rPr>
                <w:rFonts w:ascii="Times New Roman" w:eastAsia="Calibri" w:hAnsi="Times New Roman" w:cs="Times New Roman"/>
                <w:i/>
                <w:sz w:val="24"/>
                <w:szCs w:val="24"/>
                <w:lang w:val="ro-RO"/>
              </w:rPr>
              <w:t>Squalus acanthias</w:t>
            </w:r>
            <w:r w:rsidRPr="00336286">
              <w:rPr>
                <w:rFonts w:ascii="Times New Roman" w:eastAsia="Calibri" w:hAnsi="Times New Roman" w:cs="Times New Roman"/>
                <w:sz w:val="24"/>
                <w:szCs w:val="24"/>
                <w:lang w:val="ro-RO"/>
              </w:rPr>
              <w:t>) și barbun (</w:t>
            </w:r>
            <w:r w:rsidRPr="00336286">
              <w:rPr>
                <w:rFonts w:ascii="Times New Roman" w:eastAsia="Calibri" w:hAnsi="Times New Roman" w:cs="Times New Roman"/>
                <w:i/>
                <w:sz w:val="24"/>
                <w:szCs w:val="24"/>
                <w:lang w:val="ro-RO"/>
              </w:rPr>
              <w:t>Mullus barbatus ponticus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3.2.2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stocului de şprot, la litoralul românesc, la valori de aproximativ 60.000 tone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Refacerea stocului de calcan, la litoralul românesc, până la valori de 1.500 – 2.000 tone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3.3.1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1,5 – 2 ani (şprot)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5 - 6 ani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2 ani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120 cm (rechin)</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ani (barbun)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D3 Specii comerciale de peşti şi moluşte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 Extragerea selectivă de specii, inclusiv capturile accidentale </w:t>
            </w:r>
            <w:r w:rsidRPr="00336286">
              <w:rPr>
                <w:rFonts w:ascii="Times New Roman" w:eastAsia="Calibri" w:hAnsi="Times New Roman" w:cs="Times New Roman"/>
                <w:sz w:val="24"/>
                <w:szCs w:val="24"/>
                <w:lang w:val="ro-RO"/>
              </w:rPr>
              <w:t>(de exemplu pescuitul comercial și sportiv)</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Peşti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 (CE) nr. 508/2014 privind Fondul European pentru Pescuit și Afaceri Maritime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 (CE) nr. 199/2008 privind instituirea unui cadru comunitar pentru colectarea, gestionarea și utilizarea datelor din sectorul pescuitului și sprijinirea consultanței științifice cu privire la politica comună în domeniul pescuitului, rectificat prin JO L 096, 16.4.2010, p. 8  (199/08)</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avea o contribuție semnificativa la atingerea obiectivelor legate de D3 Specii comerciale de pești și moluște.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 Dimpotrivă, implementarea măsurii va avea rezultate pozitive.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w:t>
            </w:r>
            <w:r w:rsidRPr="00336286">
              <w:rPr>
                <w:rFonts w:ascii="Times New Roman" w:eastAsia="Calibri" w:hAnsi="Times New Roman" w:cs="Times New Roman"/>
                <w:b/>
                <w:sz w:val="24"/>
                <w:szCs w:val="24"/>
                <w:lang w:val="ro-RO"/>
              </w:rPr>
              <w:t xml:space="preserve"> moderat</w:t>
            </w:r>
            <w:r w:rsidRPr="00336286">
              <w:rPr>
                <w:rFonts w:ascii="Times New Roman" w:eastAsia="Calibri" w:hAnsi="Times New Roman" w:cs="Times New Roman"/>
                <w:sz w:val="24"/>
                <w:szCs w:val="24"/>
                <w:lang w:val="ro-RO"/>
              </w:rPr>
              <w:t xml:space="preserve"> (250.000 – 7500.000 Euro) – scor 3</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pentru implementarea măsurii este estimat la </w:t>
            </w:r>
            <w:r w:rsidRPr="00336286">
              <w:rPr>
                <w:rFonts w:ascii="Times New Roman" w:eastAsia="Calibri" w:hAnsi="Times New Roman" w:cs="Times New Roman"/>
                <w:sz w:val="24"/>
                <w:szCs w:val="24"/>
              </w:rPr>
              <w:t>~ 328.000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Componentele costului </w:t>
            </w:r>
            <w:r w:rsidRPr="00336286">
              <w:rPr>
                <w:rFonts w:ascii="Times New Roman" w:eastAsia="Calibri" w:hAnsi="Times New Roman" w:cs="Times New Roman"/>
                <w:i/>
                <w:sz w:val="24"/>
                <w:szCs w:val="24"/>
                <w:lang w:val="ro-RO"/>
              </w:rPr>
              <w:t>per</w:t>
            </w:r>
            <w:r w:rsidRPr="00336286">
              <w:rPr>
                <w:rFonts w:ascii="Times New Roman" w:eastAsia="Calibri" w:hAnsi="Times New Roman" w:cs="Times New Roman"/>
                <w:sz w:val="24"/>
                <w:szCs w:val="24"/>
                <w:lang w:val="ro-RO"/>
              </w:rPr>
              <w:t xml:space="preserve"> acţiune: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 Costuri operaționale pentru Grupul de Lucru regional (planificare, organizare intalniri, etc.)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2. costuri comunicare/diseminare (întâlniri cu organizațiile pescărești) </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eastAsia="Calibri" w:hAnsi="Times New Roman" w:cs="Times New Roman"/>
                <w:sz w:val="24"/>
                <w:szCs w:val="24"/>
                <w:lang w:val="ro-RO"/>
              </w:rPr>
              <w:t xml:space="preserve">3. </w:t>
            </w:r>
            <w:r w:rsidRPr="00336286">
              <w:rPr>
                <w:rFonts w:ascii="Times New Roman" w:hAnsi="Times New Roman" w:cs="Times New Roman"/>
                <w:sz w:val="24"/>
                <w:szCs w:val="24"/>
                <w:lang w:val="ro-RO"/>
              </w:rPr>
              <w:t>costuri legate de suplimentarea personalului de control; costuri pentru pregătirea personalului de control; costuri operaţionale de control</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Ridicată</w:t>
            </w:r>
            <w:r w:rsidRPr="00336286">
              <w:rPr>
                <w:rFonts w:ascii="Times New Roman" w:eastAsia="Calibri" w:hAnsi="Times New Roman" w:cs="Times New Roman"/>
                <w:sz w:val="24"/>
                <w:szCs w:val="24"/>
                <w:lang w:val="ro-RO"/>
              </w:rPr>
              <w:t xml:space="preserve"> – scor 5</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Indicatorii legaţi de D3</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ridicată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 xml:space="preserve">Implementarea măsurii nu este de așteptat să aibă efecte negative asupra mediului marin. </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Beneficii – moderate: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menținerea volumului stocurilor în limite biologice sigure</w:t>
            </w:r>
            <w:r w:rsidRPr="00336286">
              <w:rPr>
                <w:rFonts w:ascii="Times New Roman" w:eastAsia="Calibri" w:hAnsi="Times New Roman" w:cs="Times New Roman"/>
                <w:sz w:val="24"/>
                <w:szCs w:val="24"/>
                <w:lang w:val="ro-RO"/>
              </w:rPr>
              <w:t xml:space="preserve"> </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Socio-economice: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 </w:t>
            </w:r>
            <w:r w:rsidRPr="00336286">
              <w:rPr>
                <w:rFonts w:ascii="Times New Roman" w:eastAsia="Calibri" w:hAnsi="Times New Roman" w:cs="Times New Roman"/>
                <w:sz w:val="24"/>
                <w:szCs w:val="24"/>
                <w:lang w:val="ro-RO"/>
              </w:rPr>
              <w:t>atingerea randamentului maxim sustenabil (MSY) și stocurilor sustenabile de pești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o mai bună aliniere la planul național de gestionare a pescuitului și întărirea controlului la aplicarea sa.</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Regională</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experiență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Agriculturii şi Dezvoltării Rurale (Agenția Națională pentru Pescuit și Acvacultură), Ministerul Cercetării, Inovării si Digitalizării (</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Fonduri publice: proiecte europene (ex. Fondul European pentru Pescuit și Afaceri Martime, POPAM); </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Punerea în aplicare a controlului pentru setcile de calcan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RO-MN-018</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a fost dezvoltată ca măsură coordonata între România și Bulgaria în cadrul proiectului "Suport tehnic și administrativ pentru implementarea comună a Directivei  Cadru „Strategia pentru mediul marin” în Bulgaria și România – Faza 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se referă la îmbunătățirea funcțiilor de control ale autorităților competente pentru controlul cerințelor stabilite de către Regulamentul (UE) nr. 1380/2013 pentru setcile de calcan utilizate în sectorul de pescuit (material, dimensiunea ochiului și grosimea).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Scopul măsurii: îmbunătățirea stocului de calcan și reducerea capturilor accidentale (pești și mamifere) prin întărirea mecanismului de control asupra tehnicilor/uneltelor de pescuit pentru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următoarele acţiuni:</w:t>
            </w:r>
            <w:r w:rsidRPr="00336286">
              <w:rPr>
                <w:rFonts w:ascii="Times New Roman" w:eastAsia="Calibri" w:hAnsi="Times New Roman" w:cs="Times New Roman"/>
                <w:sz w:val="24"/>
                <w:szCs w:val="24"/>
                <w:lang w:val="ro-RO"/>
              </w:rPr>
              <w:tab/>
            </w:r>
          </w:p>
          <w:p w:rsidR="00336286" w:rsidRPr="00336286" w:rsidRDefault="00336286" w:rsidP="00C16FE1">
            <w:pPr>
              <w:numPr>
                <w:ilvl w:val="0"/>
                <w:numId w:val="8"/>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Pregătirea personalului de control; </w:t>
            </w:r>
          </w:p>
          <w:p w:rsidR="00336286" w:rsidRPr="00336286" w:rsidRDefault="00336286" w:rsidP="00C16FE1">
            <w:pPr>
              <w:numPr>
                <w:ilvl w:val="0"/>
                <w:numId w:val="8"/>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Suplimentarea personalului de control; </w:t>
            </w:r>
          </w:p>
          <w:p w:rsidR="00336286" w:rsidRPr="00336286" w:rsidRDefault="00336286" w:rsidP="00C16FE1">
            <w:pPr>
              <w:numPr>
                <w:ilvl w:val="0"/>
                <w:numId w:val="8"/>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Controlul operațional. </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Peşti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Aria de distribuție a speciilor din familia Gobiidae nu este afectată în mod negativ de presiunea umană și se situează în intervalul de valori din ultimele două decenii;  speciile selectate sunt înregistrate în peste 50% din observațiile din ultimii 6 ani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Condițiile populației speciilor din familia Gobiidae nu sunt afectate în mod negativ de presiunea umană și se situează în domeniul de valori din ultimele 2 decenii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 populației speciilor din familia Gobiidae nu este afectată în mod negativ de presiunea umană și se situează în intervalul de valori din ultimele 2 decenii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Specii comerciale de peşti şi moluşte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valorilor mortalității cauzate de pescuit la nivel regional în intervalul FMSY = (F0,1-FMAX) cu valori cuprinse între F = 0,07 şi F = 0,15–limite de referință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drastică a efortului de pescuit, F ≤ FMSY = 0,15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0,18 (rechin)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Reducerea efortului de pescuit până la F ≤ FMSY  = 0,46 (barbun)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 0,033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3.2.1 Creşterea SSB (biomasa stocului reproducător) la nivel regional pentru speciile comerciale relevante la nivelul Mării Negre (calcan (</w:t>
            </w:r>
            <w:r w:rsidRPr="00336286">
              <w:rPr>
                <w:rFonts w:ascii="Times New Roman" w:eastAsia="Calibri" w:hAnsi="Times New Roman" w:cs="Times New Roman"/>
                <w:i/>
                <w:sz w:val="24"/>
                <w:szCs w:val="24"/>
                <w:lang w:val="ro-RO"/>
              </w:rPr>
              <w:t>Psetta maxima</w:t>
            </w:r>
            <w:r w:rsidRPr="00336286">
              <w:rPr>
                <w:rFonts w:ascii="Times New Roman" w:eastAsia="Calibri" w:hAnsi="Times New Roman" w:cs="Times New Roman"/>
                <w:sz w:val="24"/>
                <w:szCs w:val="24"/>
                <w:lang w:val="ro-RO"/>
              </w:rPr>
              <w:t>), rechin (</w:t>
            </w:r>
            <w:r w:rsidRPr="00336286">
              <w:rPr>
                <w:rFonts w:ascii="Times New Roman" w:eastAsia="Calibri" w:hAnsi="Times New Roman" w:cs="Times New Roman"/>
                <w:i/>
                <w:sz w:val="24"/>
                <w:szCs w:val="24"/>
                <w:lang w:val="ro-RO"/>
              </w:rPr>
              <w:t>Squalus acanthias</w:t>
            </w:r>
            <w:r w:rsidRPr="00336286">
              <w:rPr>
                <w:rFonts w:ascii="Times New Roman" w:eastAsia="Calibri" w:hAnsi="Times New Roman" w:cs="Times New Roman"/>
                <w:sz w:val="24"/>
                <w:szCs w:val="24"/>
                <w:lang w:val="ro-RO"/>
              </w:rPr>
              <w:t>) și barbun (</w:t>
            </w:r>
            <w:r w:rsidRPr="00336286">
              <w:rPr>
                <w:rFonts w:ascii="Times New Roman" w:eastAsia="Calibri" w:hAnsi="Times New Roman" w:cs="Times New Roman"/>
                <w:i/>
                <w:sz w:val="24"/>
                <w:szCs w:val="24"/>
                <w:lang w:val="ro-RO"/>
              </w:rPr>
              <w:t>Mullus barbatus ponticus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3.2.2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Refacerea stocului de calcan, la litoralul românesc, până la valori de 1.500 – 2.000 tone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3.3.1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5 – 6 ani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120 cm (rechin)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ani (barbun)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Biodiversitate-mamifere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Biodiversitate-peşti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D3 Specii comerciale de peşti ţi moluşte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Reţele trofice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 Extragerea selectivă de specii, inclusiv capturile accidentale </w:t>
            </w:r>
            <w:r w:rsidRPr="00336286">
              <w:rPr>
                <w:rFonts w:ascii="Times New Roman" w:eastAsia="Calibri" w:hAnsi="Times New Roman" w:cs="Times New Roman"/>
                <w:sz w:val="24"/>
                <w:szCs w:val="24"/>
                <w:lang w:val="ro-RO"/>
              </w:rPr>
              <w:t>(de exemplu pescuitul comercial și sportiv)</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Peşti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avea o contribuție moderata la atingerea obiectivelor legate de D3 Specii comerciale de pești și moluște, D1 Biodiversitate-mamifere marine și pești, şi D4 Rețele trofice marine.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w:t>
            </w:r>
            <w:r w:rsidRPr="00336286">
              <w:rPr>
                <w:rFonts w:ascii="Times New Roman" w:eastAsia="Calibri" w:hAnsi="Times New Roman" w:cs="Times New Roman"/>
                <w:b/>
                <w:sz w:val="24"/>
                <w:szCs w:val="24"/>
                <w:lang w:val="ro-RO"/>
              </w:rPr>
              <w:t xml:space="preserve"> moderat</w:t>
            </w:r>
            <w:r w:rsidRPr="00336286">
              <w:rPr>
                <w:rFonts w:ascii="Times New Roman" w:eastAsia="Calibri" w:hAnsi="Times New Roman" w:cs="Times New Roman"/>
                <w:sz w:val="24"/>
                <w:szCs w:val="24"/>
                <w:lang w:val="ro-RO"/>
              </w:rPr>
              <w:t xml:space="preserve"> (250.000 – 7500.000 Euro) – scor 3</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pentru implementarea măsurii este estimat la </w:t>
            </w:r>
            <w:r w:rsidRPr="00336286">
              <w:rPr>
                <w:rFonts w:ascii="Times New Roman" w:eastAsia="Calibri" w:hAnsi="Times New Roman" w:cs="Times New Roman"/>
                <w:sz w:val="24"/>
                <w:szCs w:val="24"/>
              </w:rPr>
              <w:t>~ 298.000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 c</w:t>
            </w:r>
            <w:r w:rsidRPr="00336286">
              <w:rPr>
                <w:rFonts w:ascii="Times New Roman" w:hAnsi="Times New Roman" w:cs="Times New Roman"/>
                <w:sz w:val="24"/>
                <w:szCs w:val="24"/>
                <w:lang w:val="ro-RO"/>
              </w:rPr>
              <w:t>osturi legate de suplimentarea personalului de control; costuri pentru pregătirea personalului de control; costuri operaţionale de control</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controale-amenzi</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ridicată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ridicată (mare)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 xml:space="preserve">Implementarea măsurii nu este de așteptat să aibă efecte negative asupra mediului marin. </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Beneficii – ridicate: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reducerea capturilor accidentale de mamifere marine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reducerea capturilor accidentale de alți pești (specii necomerciale)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Socio-economice: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 </w:t>
            </w:r>
            <w:r w:rsidRPr="00336286">
              <w:rPr>
                <w:rFonts w:ascii="Times New Roman" w:eastAsia="Calibri" w:hAnsi="Times New Roman" w:cs="Times New Roman"/>
                <w:sz w:val="24"/>
                <w:szCs w:val="24"/>
                <w:lang w:val="ro-RO"/>
              </w:rPr>
              <w:t>atingerea randamentului maxim sustenabil (MSY) și stocurilor sustenabile de pești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experiență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(Adminsitrația Rezervația Biosferei Delta Dunării); Ministerul Agriculturii şi Dezvoltării Rurale (Agenția Națională pentru Pescuit și Acvacultură), Ministerul Afacerilor Interne (Poliția de Frontieră), Ministerul Cercetării, Inovării si Digitalizării</w:t>
            </w:r>
            <w:r w:rsidRPr="00336286" w:rsidDel="004E2B4D">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lang w:val="ro-RO"/>
              </w:rPr>
              <w:t>(</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POPAM, Fondul European pentru Pescuit și Afaceri Maritime)</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2020 -2021</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Definirea și reevaluarea perioadelor și zonelor de prohibiție pentru speciile de pești – stocuri de pești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RO-MN-019</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dezvoltată ca măsură comună între România și Bulgaria în cadrul proiectului "Suport tehnic și administrativ pentru implementarea comună a Directivei  Cadru „Strategia pentru mediul marin” în Bulgaria și România – Faza 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urmărește reevaluarea și, acolo unde este necesar, modificarea perioadelor și zonelor de prohibiție existente (prelungirea, schimbarea </w:t>
            </w:r>
            <w:r w:rsidRPr="00336286">
              <w:rPr>
                <w:rFonts w:ascii="Times New Roman" w:eastAsia="Calibri" w:hAnsi="Times New Roman" w:cs="Times New Roman"/>
                <w:sz w:val="24"/>
                <w:szCs w:val="24"/>
                <w:lang w:val="ro-RO"/>
              </w:rPr>
              <w:lastRenderedPageBreak/>
              <w:t>perioadelor, schimbarea zonelor pentru pescuit, etc.) luând în considerare schimbările condițiilor de mediu.</w:t>
            </w:r>
          </w:p>
          <w:p w:rsidR="00336286" w:rsidRPr="00336286" w:rsidRDefault="00336286" w:rsidP="00C16FE1">
            <w:pPr>
              <w:tabs>
                <w:tab w:val="left" w:pos="2595"/>
              </w:tabs>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Implementarea măsurii presupune urmatoarele actiuni:</w:t>
            </w:r>
            <w:r w:rsidRPr="00336286">
              <w:rPr>
                <w:rFonts w:ascii="Times New Roman" w:hAnsi="Times New Roman" w:cs="Times New Roman"/>
                <w:sz w:val="24"/>
                <w:szCs w:val="24"/>
                <w:lang w:val="ro-RO"/>
              </w:rPr>
              <w:tab/>
            </w:r>
          </w:p>
          <w:p w:rsidR="00336286" w:rsidRPr="00336286" w:rsidRDefault="00336286" w:rsidP="00C16FE1">
            <w:pPr>
              <w:pStyle w:val="ListParagraph"/>
              <w:numPr>
                <w:ilvl w:val="0"/>
                <w:numId w:val="9"/>
              </w:numPr>
              <w:spacing w:after="0" w:line="240" w:lineRule="auto"/>
              <w:ind w:left="714" w:hanging="357"/>
              <w:contextualSpacing w:val="0"/>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Constituirea Grupurilor de Lucru comune (reprezentanți ai Agențiilor Naționale de Pescuit și Acvacultură, ai altor administrații de stat relevante, institutelor de cercetare, ONG-urilor și Grupurilor Locale Pescărești); Revizuirea zonelor și perioadelor de prohibiție existente în apele teritoriale</w:t>
            </w:r>
          </w:p>
          <w:p w:rsidR="00336286" w:rsidRPr="00336286" w:rsidRDefault="00336286" w:rsidP="00C16FE1">
            <w:pPr>
              <w:pStyle w:val="ListParagraph"/>
              <w:numPr>
                <w:ilvl w:val="0"/>
                <w:numId w:val="9"/>
              </w:numPr>
              <w:spacing w:after="0" w:line="240" w:lineRule="auto"/>
              <w:ind w:left="714" w:hanging="357"/>
              <w:contextualSpacing w:val="0"/>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Studii pentru evaluarea spațială și temporală a stocurilor și specificarea nevoilor;</w:t>
            </w:r>
          </w:p>
          <w:p w:rsidR="00336286" w:rsidRPr="00336286" w:rsidRDefault="00336286" w:rsidP="00C16FE1">
            <w:pPr>
              <w:pStyle w:val="ListParagraph"/>
              <w:numPr>
                <w:ilvl w:val="0"/>
                <w:numId w:val="9"/>
              </w:numPr>
              <w:spacing w:after="0" w:line="240" w:lineRule="auto"/>
              <w:ind w:left="714" w:hanging="357"/>
              <w:contextualSpacing w:val="0"/>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Delimitarea perioadelor și zonelor;</w:t>
            </w:r>
          </w:p>
          <w:p w:rsidR="00336286" w:rsidRPr="00336286" w:rsidRDefault="00336286" w:rsidP="00C16FE1">
            <w:pPr>
              <w:pStyle w:val="ListParagraph"/>
              <w:numPr>
                <w:ilvl w:val="0"/>
                <w:numId w:val="9"/>
              </w:numPr>
              <w:spacing w:after="0" w:line="240" w:lineRule="auto"/>
              <w:ind w:left="714" w:hanging="357"/>
              <w:contextualSpacing w:val="0"/>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Controlul  de conformitate cu aceste interdicții și restricții în zonele desemnate.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14 Cercetarea, îmbunătățirea bazei de cunoștințe pentru reducerea incertitudinii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mortalității prin pescuit F ≤ FMSY = 0,64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valorilor mortalității cauzate de pescuit la nivel regional în intervalul FMSY= (F0,1-FMAX) cu valori cuprinse între F = 0,07 şi F = 0,1  limite de referință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drastică a efortului de pescuit, F ≤ FMSY = 0,15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în zona de iernat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0,54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0,18 (rechin)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0,46 (barbun)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≤0,082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≤0,033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3.2.1 Creşterea SSB (biomasa stocului reproducător) la nivel regional pentru speciile comerciale relevante la nivelul Mării Negre (bacaliar (</w:t>
            </w:r>
            <w:r w:rsidRPr="00336286">
              <w:rPr>
                <w:rFonts w:ascii="Times New Roman" w:eastAsia="Calibri" w:hAnsi="Times New Roman" w:cs="Times New Roman"/>
                <w:i/>
                <w:sz w:val="24"/>
                <w:szCs w:val="24"/>
                <w:lang w:val="ro-RO"/>
              </w:rPr>
              <w:t>Merlangius merlangus euxinus</w:t>
            </w:r>
            <w:r w:rsidRPr="00336286">
              <w:rPr>
                <w:rFonts w:ascii="Times New Roman" w:eastAsia="Calibri" w:hAnsi="Times New Roman" w:cs="Times New Roman"/>
                <w:sz w:val="24"/>
                <w:szCs w:val="24"/>
                <w:lang w:val="ro-RO"/>
              </w:rPr>
              <w:t>), calcan (</w:t>
            </w:r>
            <w:r w:rsidRPr="00336286">
              <w:rPr>
                <w:rFonts w:ascii="Times New Roman" w:eastAsia="Calibri" w:hAnsi="Times New Roman" w:cs="Times New Roman"/>
                <w:i/>
                <w:sz w:val="24"/>
                <w:szCs w:val="24"/>
                <w:lang w:val="ro-RO"/>
              </w:rPr>
              <w:t>Psetta maxima</w:t>
            </w:r>
            <w:r w:rsidRPr="00336286">
              <w:rPr>
                <w:rFonts w:ascii="Times New Roman" w:eastAsia="Calibri" w:hAnsi="Times New Roman" w:cs="Times New Roman"/>
                <w:sz w:val="24"/>
                <w:szCs w:val="24"/>
                <w:lang w:val="ro-RO"/>
              </w:rPr>
              <w:t>), stavrid (</w:t>
            </w:r>
            <w:r w:rsidRPr="00336286">
              <w:rPr>
                <w:rFonts w:ascii="Times New Roman" w:eastAsia="Calibri" w:hAnsi="Times New Roman" w:cs="Times New Roman"/>
                <w:i/>
                <w:sz w:val="24"/>
                <w:szCs w:val="24"/>
                <w:lang w:val="ro-RO"/>
              </w:rPr>
              <w:t>Trachurus mediterraneus ponticus</w:t>
            </w:r>
            <w:r w:rsidRPr="00336286">
              <w:rPr>
                <w:rFonts w:ascii="Times New Roman" w:eastAsia="Calibri" w:hAnsi="Times New Roman" w:cs="Times New Roman"/>
                <w:sz w:val="24"/>
                <w:szCs w:val="24"/>
                <w:lang w:val="ro-RO"/>
              </w:rPr>
              <w:t>), hamsie (</w:t>
            </w:r>
            <w:r w:rsidRPr="00336286">
              <w:rPr>
                <w:rFonts w:ascii="Times New Roman" w:eastAsia="Calibri" w:hAnsi="Times New Roman" w:cs="Times New Roman"/>
                <w:i/>
                <w:sz w:val="24"/>
                <w:szCs w:val="24"/>
                <w:lang w:val="ro-RO"/>
              </w:rPr>
              <w:t>Engraulis encrasicolus</w:t>
            </w:r>
            <w:r w:rsidRPr="00336286">
              <w:rPr>
                <w:rFonts w:ascii="Times New Roman" w:eastAsia="Calibri" w:hAnsi="Times New Roman" w:cs="Times New Roman"/>
                <w:sz w:val="24"/>
                <w:szCs w:val="24"/>
                <w:lang w:val="ro-RO"/>
              </w:rPr>
              <w:t>), rechin (</w:t>
            </w:r>
            <w:r w:rsidRPr="00336286">
              <w:rPr>
                <w:rFonts w:ascii="Times New Roman" w:eastAsia="Calibri" w:hAnsi="Times New Roman" w:cs="Times New Roman"/>
                <w:i/>
                <w:sz w:val="24"/>
                <w:szCs w:val="24"/>
                <w:lang w:val="ro-RO"/>
              </w:rPr>
              <w:t>Squalus acanthias</w:t>
            </w:r>
            <w:r w:rsidRPr="00336286">
              <w:rPr>
                <w:rFonts w:ascii="Times New Roman" w:eastAsia="Calibri" w:hAnsi="Times New Roman" w:cs="Times New Roman"/>
                <w:sz w:val="24"/>
                <w:szCs w:val="24"/>
                <w:lang w:val="ro-RO"/>
              </w:rPr>
              <w:t>) și barbun (</w:t>
            </w:r>
            <w:r w:rsidRPr="00336286">
              <w:rPr>
                <w:rFonts w:ascii="Times New Roman" w:eastAsia="Calibri" w:hAnsi="Times New Roman" w:cs="Times New Roman"/>
                <w:i/>
                <w:sz w:val="24"/>
                <w:szCs w:val="24"/>
                <w:lang w:val="ro-RO"/>
              </w:rPr>
              <w:t>Mullus barbatus ponticus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3.2.2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stocului de şprot, la litoralul românesc, la valori de aproximativ 60.000 tone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Refacerea stocului de calcan, la litoralul românesc, până la valori de 1.500 – 2.000 tone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3.3.1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1,5 – 2 ani (şprot)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5 - 6 ani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2 ani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120 cm (rechin)</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ani (barbun)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D3 Specii comerciale de peşti și moluşte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 Extragerea selectivă de specii, inclusiv capturile accidentale </w:t>
            </w:r>
            <w:r w:rsidRPr="00336286">
              <w:rPr>
                <w:rFonts w:ascii="Times New Roman" w:eastAsia="Calibri" w:hAnsi="Times New Roman" w:cs="Times New Roman"/>
                <w:sz w:val="24"/>
                <w:szCs w:val="24"/>
                <w:lang w:val="ro-RO"/>
              </w:rPr>
              <w:t>(de exemplu pescuitul comercial și sportiv)</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Peşti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Convenția pentru Diversitate Biologică (CBD)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 (CE) nr. 508/2014 privind Fondul European pentru Pescuit și Afaceri Maritime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bCs/>
                <w:sz w:val="24"/>
                <w:szCs w:val="24"/>
                <w:lang w:val="ro-RO"/>
              </w:rPr>
              <w:t>Regulamentul (CE) nr. </w:t>
            </w:r>
            <w:hyperlink r:id="rId5" w:history="1">
              <w:r w:rsidRPr="00336286">
                <w:rPr>
                  <w:rStyle w:val="Hyperlink"/>
                  <w:rFonts w:ascii="Times New Roman" w:eastAsia="Calibri" w:hAnsi="Times New Roman" w:cs="Times New Roman"/>
                  <w:bCs/>
                  <w:color w:val="auto"/>
                  <w:sz w:val="24"/>
                  <w:szCs w:val="24"/>
                  <w:u w:val="none"/>
                  <w:lang w:val="ro-RO"/>
                </w:rPr>
                <w:t>199/2008</w:t>
              </w:r>
            </w:hyperlink>
            <w:r w:rsidRPr="00336286">
              <w:rPr>
                <w:rFonts w:ascii="Times New Roman" w:eastAsia="Calibri" w:hAnsi="Times New Roman" w:cs="Times New Roman"/>
                <w:bCs/>
                <w:sz w:val="24"/>
                <w:szCs w:val="24"/>
                <w:lang w:val="ro-RO"/>
              </w:rPr>
              <w:t>  privind instituirea unui cadru comunitar pentru colectarea, gestionarea şi utilizarea datelor din sectorul pescuitului şi sprijinirea consultanţei ştiinţifice cu privire la politica comună în domeniul pescuitului, rectificat prin JO L 096, 16.4.2010, p. 8  (199/08)</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va avea o contribuție moderata la atingerea obiectivelor legate de D3 </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w:t>
            </w:r>
            <w:r w:rsidRPr="00336286">
              <w:rPr>
                <w:rFonts w:ascii="Times New Roman" w:eastAsia="Calibri" w:hAnsi="Times New Roman" w:cs="Times New Roman"/>
                <w:b/>
                <w:sz w:val="24"/>
                <w:szCs w:val="24"/>
                <w:lang w:val="ro-RO"/>
              </w:rPr>
              <w:t xml:space="preserve"> moderat</w:t>
            </w:r>
            <w:r w:rsidRPr="00336286">
              <w:rPr>
                <w:rFonts w:ascii="Times New Roman" w:eastAsia="Calibri" w:hAnsi="Times New Roman" w:cs="Times New Roman"/>
                <w:sz w:val="24"/>
                <w:szCs w:val="24"/>
                <w:lang w:val="ro-RO"/>
              </w:rPr>
              <w:t xml:space="preserve"> (250.000 – 7500.000 Euro) – scor 3</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pentru implementarea măsurii este estimat la </w:t>
            </w:r>
            <w:r w:rsidRPr="00336286">
              <w:rPr>
                <w:rFonts w:ascii="Times New Roman" w:eastAsia="Calibri" w:hAnsi="Times New Roman" w:cs="Times New Roman"/>
                <w:sz w:val="24"/>
                <w:szCs w:val="24"/>
              </w:rPr>
              <w:t>~ 225.000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Componentele costului: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Costuri operaționale pentru constituirea Grupurilor de Lucru și delimitarea perioadelor si zonelor (planificare, pregătire şi organizare întâlniri)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Costuri de cercetare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Costuri de comunicare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w:t>
            </w:r>
            <w:r w:rsidRPr="00336286">
              <w:rPr>
                <w:rFonts w:ascii="Times New Roman" w:hAnsi="Times New Roman" w:cs="Times New Roman"/>
                <w:sz w:val="24"/>
                <w:szCs w:val="24"/>
                <w:lang w:val="ro-RO"/>
              </w:rPr>
              <w:t>osturi legate de suplimentarea personalului de control; costuri pentru pregătirea personalului de control; costuri operaţionale de control</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 xml:space="preserve">Ridicată </w:t>
            </w:r>
            <w:r w:rsidRPr="00336286">
              <w:rPr>
                <w:rFonts w:ascii="Times New Roman" w:eastAsia="Calibri" w:hAnsi="Times New Roman" w:cs="Times New Roman"/>
                <w:sz w:val="24"/>
                <w:szCs w:val="24"/>
                <w:lang w:val="ro-RO"/>
              </w:rPr>
              <w:t>– scor 5</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Ar trebui să se bazeze pe indicatorii existenți</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ridicată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ridicată (mare)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efecte negative asupra mediului marin. </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 xml:space="preserve">Măsura ar putea avea efecte negative asupra comerțului cu pești prin limitarea și/sau interzicerea pescuitului. </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Beneficii – ridicate: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îmbunătăţirea stării populaţiilor celor 7 specii comerciale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menţinerea în limite biologice sigure a speciilor comerciale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îmbunătăţirea stării populațiilor speciilor necomerciale care ar putea fi pescuite accidental</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Socio-economice:</w:t>
            </w:r>
          </w:p>
          <w:p w:rsidR="00336286" w:rsidRPr="00336286" w:rsidRDefault="00336286" w:rsidP="00C16FE1">
            <w:pPr>
              <w:spacing w:after="0" w:line="240" w:lineRule="auto"/>
              <w:rPr>
                <w:rFonts w:ascii="Times New Roman" w:eastAsia="Times New Roman" w:hAnsi="Times New Roman" w:cs="Times New Roman"/>
                <w:sz w:val="24"/>
                <w:szCs w:val="24"/>
                <w:lang w:val="en-GB"/>
              </w:rPr>
            </w:pPr>
            <w:r w:rsidRPr="00336286">
              <w:rPr>
                <w:rFonts w:ascii="Times New Roman" w:eastAsia="Calibri" w:hAnsi="Times New Roman" w:cs="Times New Roman"/>
                <w:sz w:val="24"/>
                <w:szCs w:val="24"/>
                <w:lang w:val="en-GB"/>
              </w:rPr>
              <w:t xml:space="preserve">- </w:t>
            </w:r>
            <w:r w:rsidRPr="00336286">
              <w:rPr>
                <w:rFonts w:ascii="Times New Roman" w:eastAsia="Calibri" w:hAnsi="Times New Roman" w:cs="Times New Roman"/>
                <w:sz w:val="24"/>
                <w:szCs w:val="24"/>
                <w:lang w:val="ro-RO"/>
              </w:rPr>
              <w:t>atingerea randamentului maxim sustenabil (MSY) și stocurilor sustenabile de pești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frecvent; experiența vastă / dovezi de bune practici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Agriculturii şi Dezvoltării Rurale (Agenția Națională pentru Pescuit și Acvacultură), Ministerul Mediului, Apelor și Pădurilor, Ministerul Cercetării, Inovării si Digitalizării(</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 Ministerul Afacerilor Interne (Poliția de Frontieră)</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Fonduri publice: programe europene (ex. POPAM, Fondul European pentru Pescuit și Afaceri Maritime)</w:t>
            </w:r>
          </w:p>
          <w:p w:rsidR="00336286" w:rsidRPr="00336286" w:rsidRDefault="00336286" w:rsidP="00C16FE1">
            <w:pPr>
              <w:spacing w:after="0" w:line="240" w:lineRule="auto"/>
              <w:rPr>
                <w:rFonts w:ascii="Times New Roman" w:eastAsia="Calibri" w:hAnsi="Times New Roman" w:cs="Times New Roman"/>
                <w:sz w:val="24"/>
                <w:szCs w:val="24"/>
                <w:lang w:val="ro-RO"/>
              </w:rPr>
            </w:pP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2020</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Da – posibila reticenţă a pescarilor</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Gestionarea și reducerea surselor difuze de poluare, inclusiv depunerile atmoferice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RO-MN-020</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a fost dezvoltată ca măsură coordonată între România și Bulgaria în cadrul proiectului "Suport tehnic și administrativ pentru implementarea comună a Directivei  Cadru „Strategia pentru Mediul Marin”  în Bulgaria și România – Faza 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se referă la eutrofizare și poluarea cu contaminanți și include două etape: prima va fi concentrată pe activitățile de cercetare legate de o mai bună cunoaștere a impactului surselor difuze de poluare (în special depunerile atmosferice) asupra mediului marin, iar cea de a doua fază va consta în dezvoltarea măsurilor pentru reducerea impactului surselor difuze de poluare, pe baza cunoștințelor acumulate în prima fază.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următoarele acțiuni: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Etapa 1 va cuprinde: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Activități de cercetare în scopul mai bunei cunoașteri privind impactul depunerilor atmosferice asupra mediului marin;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1.1.a. Activități de monitorizare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1.1.b. Proiecte de cercetare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Folosirea unei metodologii comune la Marea Neagră pentru evaluarea presiunii datorate surselor difuze de poluare și a impactului acestora de la sursele difuze de poluare (modele, SWAT, etc.).</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1.2.a. Dezvoltarea de ghiduri pentru elaborarea metodologiilor comune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1.2.b. Dezvoltarea de modele, etc (personal, logistică, etc).</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Etapa 2 va consta în dezvoltarea măsurilor pentru reducerea impactului surselor difuze de poluare, pe baza cunoștințelor acumulate în prima fază și va fi dezvoltată în cel de-al doilea ciclu al Directiva Cadru Strategia pentru mediul marin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2b</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Faza 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14 Cercetarea, îmbunătățirea bazei de cunoștințe pentru reducerea incertitudinii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Faza 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 Reducerea poluării cu nutrienți din agricultură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KTM 3 </w:t>
            </w:r>
            <w:r w:rsidRPr="00336286">
              <w:rPr>
                <w:rFonts w:ascii="Times New Roman" w:eastAsia="Calibri" w:hAnsi="Times New Roman" w:cs="Times New Roman"/>
                <w:sz w:val="24"/>
                <w:szCs w:val="24"/>
                <w:lang w:val="ro-RO"/>
              </w:rPr>
              <w:t>Reducerea poluării cu pesticide din agricultură</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xml:space="preserve">KTM 15 </w:t>
            </w:r>
            <w:r w:rsidRPr="00336286">
              <w:rPr>
                <w:rFonts w:ascii="Times New Roman" w:eastAsia="Calibri" w:hAnsi="Times New Roman" w:cs="Times New Roman"/>
                <w:sz w:val="24"/>
                <w:szCs w:val="24"/>
                <w:lang w:val="ro-RO"/>
              </w:rPr>
              <w:t>Măsuri pentru eliminarea treptată a emisiilor, evacuărilor și pierderilor de substanțe periculoase prioritare sau de reducere a emisiilor, evacuărilor și pierderilor de substanțe prioritare</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xml:space="preserve">KTM 21 </w:t>
            </w:r>
            <w:r w:rsidRPr="00336286">
              <w:rPr>
                <w:rFonts w:ascii="Times New Roman" w:eastAsia="Calibri" w:hAnsi="Times New Roman" w:cs="Times New Roman"/>
                <w:sz w:val="24"/>
                <w:szCs w:val="24"/>
                <w:lang w:val="ro-RO"/>
              </w:rPr>
              <w:t>Măsuri de prevenire și control a poluării din zonele urbane, infrastructura de transport și construcții</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xml:space="preserve">KTM 31 </w:t>
            </w:r>
            <w:r w:rsidRPr="00336286">
              <w:rPr>
                <w:rFonts w:ascii="Times New Roman" w:eastAsia="Calibri" w:hAnsi="Times New Roman" w:cs="Times New Roman"/>
                <w:sz w:val="24"/>
                <w:szCs w:val="24"/>
                <w:lang w:val="ro-RO"/>
              </w:rPr>
              <w:t>Măsuri de reducere a contaminării cu substanțe periculoase (substanțe sintetice, substanțe nesintetice, radionuclizi) și eliberării sistematice și/sau intenționate de substanțe în mediul marin, din surse de pe mare sau din atmosferă</w:t>
            </w:r>
            <w:r w:rsidRPr="00336286">
              <w:rPr>
                <w:rFonts w:ascii="Times New Roman" w:eastAsia="Calibri" w:hAnsi="Times New Roman" w:cs="Times New Roman"/>
                <w:sz w:val="24"/>
                <w:szCs w:val="24"/>
                <w:lang w:val="en-GB"/>
              </w:rPr>
              <w:t xml:space="preserv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KTM 33 </w:t>
            </w:r>
            <w:r w:rsidRPr="00336286">
              <w:rPr>
                <w:rFonts w:ascii="Times New Roman" w:eastAsia="Calibri" w:hAnsi="Times New Roman" w:cs="Times New Roman"/>
                <w:sz w:val="24"/>
                <w:szCs w:val="24"/>
                <w:lang w:val="ro-RO"/>
              </w:rPr>
              <w:t>Măsuri de reducere a descărcărilor de nutrienți și materie organică în mediul marin, din surse de pe mare sau din atmosferă</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Eutrofizare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5.1.1 Aportul DIP și DIN din activitățile antropice să fie constant sau să scadă</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Contaminanţi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8.1.1.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Valorile percentilei 75th a concentratiilor substantelor periculoase (substanțe sintetice, substanțe nesintetice, radionuclizi) masurate in componentele abiotice si biotice ale ecosistemului marin sunt mai mici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 xml:space="preserve"> </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D5 Eutrofizare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D8 Contaminanţi în mediul marin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hAnsi="Times New Roman" w:cs="Times New Roman"/>
                <w:sz w:val="24"/>
                <w:szCs w:val="24"/>
                <w:lang w:val="ro-RO"/>
              </w:rPr>
              <w:t xml:space="preserve">- Introducerea de nutrienţi </w:t>
            </w:r>
          </w:p>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hAnsi="Times New Roman" w:cs="Times New Roman"/>
                <w:sz w:val="24"/>
                <w:szCs w:val="24"/>
                <w:lang w:val="ro-RO"/>
              </w:rPr>
              <w:t xml:space="preserve">- Introducerea de materie organică </w:t>
            </w:r>
          </w:p>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hAnsi="Times New Roman" w:cs="Times New Roman"/>
                <w:sz w:val="24"/>
                <w:szCs w:val="24"/>
                <w:lang w:val="ro-RO"/>
              </w:rPr>
              <w:t>- Introducere de compuşi sintetici</w:t>
            </w:r>
          </w:p>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hAnsi="Times New Roman" w:cs="Times New Roman"/>
                <w:sz w:val="24"/>
                <w:szCs w:val="24"/>
                <w:lang w:val="ro-RO"/>
              </w:rPr>
              <w:t>- Introducerea de substanțe și compuşi nesintetici</w:t>
            </w:r>
          </w:p>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hAnsi="Times New Roman" w:cs="Times New Roman"/>
                <w:sz w:val="24"/>
                <w:szCs w:val="24"/>
                <w:lang w:val="ro-RO"/>
              </w:rPr>
              <w:t xml:space="preserve">- Introducerea de radionuclizi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 Introducerea de organisme patogene microbiene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Activități de pe uscat (transport, activități urbane, industrie, agricultură); activități de pe mare (producere de energie, shipping).</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numPr>
                <w:ilvl w:val="0"/>
                <w:numId w:val="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Păsări</w:t>
            </w:r>
          </w:p>
          <w:p w:rsidR="00336286" w:rsidRPr="00336286" w:rsidRDefault="00336286" w:rsidP="00C16FE1">
            <w:pPr>
              <w:numPr>
                <w:ilvl w:val="0"/>
                <w:numId w:val="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w:t>
            </w:r>
          </w:p>
          <w:p w:rsidR="00336286" w:rsidRPr="00336286" w:rsidRDefault="00336286" w:rsidP="00C16FE1">
            <w:pPr>
              <w:numPr>
                <w:ilvl w:val="0"/>
                <w:numId w:val="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Pești</w:t>
            </w:r>
          </w:p>
          <w:p w:rsidR="00336286" w:rsidRPr="00336286" w:rsidRDefault="00336286" w:rsidP="00C16FE1">
            <w:pPr>
              <w:numPr>
                <w:ilvl w:val="0"/>
                <w:numId w:val="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bentale</w:t>
            </w:r>
          </w:p>
          <w:p w:rsidR="00336286" w:rsidRPr="00336286" w:rsidRDefault="00336286" w:rsidP="00C16FE1">
            <w:pPr>
              <w:spacing w:after="0" w:line="240" w:lineRule="auto"/>
              <w:ind w:left="360"/>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pelagice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Directiva 2000/60/EC privind stabilirea unui cadru de acțiune comunitar în domeniul politicii apei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91/676/CEE privind protecția apelor împotriva poluării cu nitrați din surse agricole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2001/81/EC privind plafoanele naționale de emisie pentru anumiți poluanți atmosferici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 (etapa 1)</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 (etapa 2)</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avea o contribuție moderată la atingerea obiectivelor/ţintelor de mai jos (totuşi dificil de estimat datorită lipsei cunoştiintelor în această fază)</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w:t>
            </w:r>
            <w:r w:rsidRPr="00336286">
              <w:rPr>
                <w:rFonts w:ascii="Times New Roman" w:eastAsia="Calibri" w:hAnsi="Times New Roman" w:cs="Times New Roman"/>
                <w:b/>
                <w:sz w:val="24"/>
                <w:szCs w:val="24"/>
                <w:lang w:val="ro-RO"/>
              </w:rPr>
              <w:t xml:space="preserve"> ridicat</w:t>
            </w:r>
            <w:r w:rsidRPr="00336286">
              <w:rPr>
                <w:rFonts w:ascii="Times New Roman" w:eastAsia="Calibri" w:hAnsi="Times New Roman" w:cs="Times New Roman"/>
                <w:sz w:val="24"/>
                <w:szCs w:val="24"/>
                <w:lang w:val="ro-RO"/>
              </w:rPr>
              <w:t xml:space="preserve"> (750.000 – 1.500.000 Euro) – scor 2 (costul se referă doar la implementarea etapei 1)</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minim estimat pentru implementarea măsurii este </w:t>
            </w:r>
            <w:r w:rsidRPr="00336286">
              <w:rPr>
                <w:rFonts w:ascii="Times New Roman" w:eastAsia="Calibri" w:hAnsi="Times New Roman" w:cs="Times New Roman"/>
                <w:sz w:val="24"/>
                <w:szCs w:val="24"/>
              </w:rPr>
              <w:t>~ 400.000 euro, dar cel mai probabil va creşte semnificativ. În acest stadiu este imposibil de precizat costul necesar pentru investiţii.</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Componentele costului: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pentru cercetare (personal cercetare, echipamente, software, organizare întâlniri, etc.)</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lastRenderedPageBreak/>
              <w:t>- costuri pentru pentru implementarea tehnică (costuri pentru investiții, costuri operaționale, costuri pentru întreținere, etc.) - imposibil de estimat</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 costuri elaborare metodologii comune (constituire grup experti, întâlniri bilaterale, etc.)</w:t>
            </w:r>
          </w:p>
          <w:p w:rsidR="00336286" w:rsidRPr="00336286" w:rsidRDefault="00336286" w:rsidP="00C16FE1">
            <w:pPr>
              <w:spacing w:after="0" w:line="240" w:lineRule="auto"/>
              <w:jc w:val="both"/>
              <w:rPr>
                <w:rFonts w:ascii="Times New Roman" w:hAnsi="Times New Roman" w:cs="Times New Roman"/>
                <w:sz w:val="24"/>
                <w:szCs w:val="24"/>
                <w:lang w:val="ro-RO"/>
              </w:rPr>
            </w:pP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Costuri pentru dezvoltarea măsurilor de reducere (etapa 2)  urmează a se determina (depind de rezultatele obținute în etapa1</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Moderată (medie)</w:t>
            </w:r>
            <w:r w:rsidRPr="00336286">
              <w:rPr>
                <w:rFonts w:ascii="Times New Roman" w:eastAsia="Calibri" w:hAnsi="Times New Roman" w:cs="Times New Roman"/>
                <w:sz w:val="24"/>
                <w:szCs w:val="24"/>
                <w:lang w:val="ro-RO"/>
              </w:rPr>
              <w:t xml:space="preserve"> – scor 3</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medie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Analiza Cost-Beneficiu: scăzută </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efecte negative asupra mediului marin. </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Beneficii – scăzute: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îmbunătăţirea mediului marin prin minimizarea impactului din surse difuze</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Nu se așteaptă beneficii pe termen scurt, deoarece măsura nu conduce în mod direct la modificări ale stării mediului. Beneficiile sunt dificil de identificat în această fază de început a procesului.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Dezvoltare nouă</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(Administrația Națională „Apele Române” și Agenția Națională pentru Protecția Mediului), Ministerul Cercetării, Inovării si Digitalizării (</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rPr>
              <w:t>Institutul Național de Cercetare-Dezvoltare pentru Geologie și Geoecologie Marină – INCD GeoEcoMar</w:t>
            </w:r>
            <w:r w:rsidRPr="00336286">
              <w:rPr>
                <w:rFonts w:ascii="Times New Roman" w:eastAsia="Calibri" w:hAnsi="Times New Roman" w:cs="Times New Roman"/>
                <w:sz w:val="24"/>
                <w:szCs w:val="24"/>
                <w:lang w:val="ro-RO"/>
              </w:rPr>
              <w:t>) și Ministerul Agriculturii şi Dezvoltării Rurale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Fonduri publice; programe europene (ex. Programul Horizon 2020)</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2022-2024</w:t>
            </w:r>
          </w:p>
          <w:p w:rsidR="00336286" w:rsidRPr="00336286" w:rsidRDefault="00336286" w:rsidP="00C16FE1">
            <w:pPr>
              <w:spacing w:after="0" w:line="240" w:lineRule="auto"/>
              <w:rPr>
                <w:rFonts w:ascii="Times New Roman" w:eastAsia="Calibri" w:hAnsi="Times New Roman" w:cs="Times New Roman"/>
                <w:sz w:val="24"/>
                <w:szCs w:val="24"/>
                <w:lang w:val="ro-RO"/>
              </w:rPr>
            </w:pP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Da–lipsa de cunoștințe referitoare la impactul depunerilor atmosferice asupra mediului marin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Întărirea controlului privind folosirea zonelor de curățare a navelor în porturi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RO-MN-021</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se referă la întărirea controlului (referitor atât la personal, cât şi la îmbunătăţirea logisticii) pentru respectarea prevederilor MARPOL 73/78 şi </w:t>
            </w:r>
            <w:r w:rsidRPr="00336286">
              <w:rPr>
                <w:rFonts w:ascii="Times New Roman" w:eastAsia="Calibri" w:hAnsi="Times New Roman" w:cs="Times New Roman"/>
                <w:sz w:val="24"/>
                <w:szCs w:val="24"/>
                <w:lang w:val="ro-RO"/>
              </w:rPr>
              <w:lastRenderedPageBreak/>
              <w:t>Directivei (UE) 2019/883 cu privirea la deversarea deşeurilor organice şi minerale în zonele de curăţare din porturi.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Masura se adresează reducerii aportului de nutrienţi, materie organică şi contaminanţi (chimici şi microbiologici) în apele teritoriale şi în Zona Economică Exclusivă.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următoarele acțiuni:</w:t>
            </w:r>
          </w:p>
          <w:p w:rsidR="00336286" w:rsidRPr="00336286" w:rsidRDefault="00336286" w:rsidP="00C16FE1">
            <w:pPr>
              <w:numPr>
                <w:ilvl w:val="0"/>
                <w:numId w:val="1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Constituirea unui grup de lucru pentru revizuirea sistemului de sancţiuni (revizuirea cuantumului în funcţie de nivelul de poluare, de intenţie, etc.);</w:t>
            </w:r>
          </w:p>
          <w:p w:rsidR="00336286" w:rsidRPr="00336286" w:rsidRDefault="00336286" w:rsidP="00C16FE1">
            <w:pPr>
              <w:numPr>
                <w:ilvl w:val="0"/>
                <w:numId w:val="1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Pregătirea personalului de control; </w:t>
            </w:r>
          </w:p>
          <w:p w:rsidR="00336286" w:rsidRPr="00336286" w:rsidRDefault="00336286" w:rsidP="00C16FE1">
            <w:pPr>
              <w:numPr>
                <w:ilvl w:val="0"/>
                <w:numId w:val="1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Suplimentarea personalului de control; </w:t>
            </w:r>
          </w:p>
          <w:p w:rsidR="00336286" w:rsidRPr="00336286" w:rsidRDefault="00336286" w:rsidP="00C16FE1">
            <w:pPr>
              <w:numPr>
                <w:ilvl w:val="0"/>
                <w:numId w:val="10"/>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Controlul operațional (combustibil, materiale, ambarcațiuni, etc.).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29 Măsuri pentru reducerea deșeurilor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KTM 31 </w:t>
            </w:r>
            <w:r w:rsidRPr="00336286">
              <w:rPr>
                <w:rFonts w:ascii="Times New Roman" w:eastAsia="Calibri" w:hAnsi="Times New Roman" w:cs="Times New Roman"/>
                <w:sz w:val="24"/>
                <w:szCs w:val="24"/>
                <w:lang w:val="ro-RO"/>
              </w:rPr>
              <w:t>Măsuri de reducere a contaminării cu substanțe periculoase (substanțe sintetice, substanțe nesintetice, radionuclizi) și eliminării sistematice și / sau intenționate de substanțe în mediul marin, din surse de pe mare sau din atmosferă</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Eutrofizare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5.1.1 Aportul DIP și DIN din activitățile antropice să fie constant sau să scadă</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Contaminanţi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8.1.1.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metalelor grele măsurate în apele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Percentila 75 a concentrațiilor contaminaţilor sintetici în apele marine este mai mică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Percentila 75 a concentrațiilor hidrocarburilor aromatice policiclice în apele marine este mai mică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metalelor grele măsurate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contaminaţilor sintetici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hidrocarburilor aromatice policiclice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metalelor grele măsurate în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contaminaţilor sintetici măsurate în </w:t>
            </w:r>
            <w:r w:rsidRPr="00336286">
              <w:rPr>
                <w:rFonts w:ascii="Times New Roman" w:eastAsia="Calibri" w:hAnsi="Times New Roman" w:cs="Times New Roman"/>
                <w:i/>
                <w:sz w:val="24"/>
                <w:szCs w:val="24"/>
                <w:lang w:val="ro-RO"/>
              </w:rPr>
              <w:t xml:space="preserve">Mytilus galloprovincialis </w:t>
            </w:r>
            <w:r w:rsidRPr="00336286">
              <w:rPr>
                <w:rFonts w:ascii="Times New Roman" w:eastAsia="Calibri" w:hAnsi="Times New Roman" w:cs="Times New Roman"/>
                <w:sz w:val="24"/>
                <w:szCs w:val="24"/>
                <w:lang w:val="ro-RO"/>
              </w:rPr>
              <w:t>este mai mică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Deşeuri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10.1.2 Tendința descrescătoare a cantității de deșeuri marine din coloana de apă și depozitate pe fundul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D5 Eutrofizare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D8 Contaminanţi în mediul marin</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D10 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pStyle w:val="ListParagraph"/>
              <w:numPr>
                <w:ilvl w:val="0"/>
                <w:numId w:val="11"/>
              </w:numPr>
              <w:spacing w:after="0" w:line="240" w:lineRule="auto"/>
              <w:ind w:left="396" w:firstLine="0"/>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Introducere nutrienţi </w:t>
            </w:r>
          </w:p>
          <w:p w:rsidR="00336286" w:rsidRPr="00336286" w:rsidRDefault="00336286" w:rsidP="00C16FE1">
            <w:pPr>
              <w:pStyle w:val="ListParagraph"/>
              <w:numPr>
                <w:ilvl w:val="0"/>
                <w:numId w:val="1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Introducere de materie organică </w:t>
            </w:r>
          </w:p>
          <w:p w:rsidR="00336286" w:rsidRPr="00336286" w:rsidRDefault="00336286" w:rsidP="00C16FE1">
            <w:pPr>
              <w:pStyle w:val="ListParagraph"/>
              <w:numPr>
                <w:ilvl w:val="0"/>
                <w:numId w:val="1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Introducere de compuşi sintetici</w:t>
            </w:r>
          </w:p>
          <w:p w:rsidR="00336286" w:rsidRPr="00336286" w:rsidRDefault="00336286" w:rsidP="00C16FE1">
            <w:pPr>
              <w:pStyle w:val="ListParagraph"/>
              <w:numPr>
                <w:ilvl w:val="0"/>
                <w:numId w:val="1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Introducere de substanțe și compuşi nesintetici</w:t>
            </w:r>
          </w:p>
          <w:p w:rsidR="00336286" w:rsidRPr="00336286" w:rsidRDefault="00336286" w:rsidP="00C16FE1">
            <w:pPr>
              <w:pStyle w:val="ListParagraph"/>
              <w:numPr>
                <w:ilvl w:val="0"/>
                <w:numId w:val="1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Introducere de agenţi patogeni</w:t>
            </w:r>
          </w:p>
          <w:p w:rsidR="00336286" w:rsidRPr="00336286" w:rsidRDefault="00336286" w:rsidP="00C16FE1">
            <w:pPr>
              <w:pStyle w:val="ListParagraph"/>
              <w:numPr>
                <w:ilvl w:val="0"/>
                <w:numId w:val="1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transport naval, operaţiuni portuare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numPr>
                <w:ilvl w:val="0"/>
                <w:numId w:val="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Păsări marine</w:t>
            </w:r>
          </w:p>
          <w:p w:rsidR="00336286" w:rsidRPr="00336286" w:rsidRDefault="00336286" w:rsidP="00C16FE1">
            <w:pPr>
              <w:numPr>
                <w:ilvl w:val="0"/>
                <w:numId w:val="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Mamifere marine</w:t>
            </w:r>
          </w:p>
          <w:p w:rsidR="00336286" w:rsidRPr="00336286" w:rsidRDefault="00336286" w:rsidP="00C16FE1">
            <w:pPr>
              <w:numPr>
                <w:ilvl w:val="0"/>
                <w:numId w:val="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Pești</w:t>
            </w:r>
          </w:p>
          <w:p w:rsidR="00336286" w:rsidRPr="00336286" w:rsidRDefault="00336286" w:rsidP="00C16FE1">
            <w:pPr>
              <w:numPr>
                <w:ilvl w:val="0"/>
                <w:numId w:val="1"/>
              </w:num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bentale</w:t>
            </w:r>
          </w:p>
          <w:p w:rsidR="00336286" w:rsidRPr="00336286" w:rsidRDefault="00336286" w:rsidP="00C16FE1">
            <w:pPr>
              <w:spacing w:after="0" w:line="240" w:lineRule="auto"/>
              <w:ind w:left="360"/>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Habitate pelagice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2008/98/CE privind deșeurile și abrogarea altor directive</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(UE) 2019/883 a Parlamentului European și a Consiliului din 17 aprilie 2019 privind instalațiile portuare de preluare pentru predarea deșeurilor provenite de la nave, de modificarea a Directivei 2010/65/UE și de abrogare a Directivei 2000/59/CE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Convenția internațională din 1973 pentru prevenirea poluării de către nave, așa cum a fost modificată prin Protocolul din 1978 referitor la aceasta (MARPOL 73/78)</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Convenția pentru Protecția Mării Negre împotriva Poluării – Protocolul privind Protecţia Mediului Marin al Mării Negre împotriva Poluării cauzate de descărcări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avea o contribuție moderată la atingerea obiectivelor/ţintelor legate de D5 Eutrofizare, D8 Contaminanți în mediul marin şi D10 Deșeuri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w:t>
            </w:r>
            <w:r w:rsidRPr="00336286">
              <w:rPr>
                <w:rFonts w:ascii="Times New Roman" w:eastAsia="Calibri" w:hAnsi="Times New Roman" w:cs="Times New Roman"/>
                <w:b/>
                <w:sz w:val="24"/>
                <w:szCs w:val="24"/>
                <w:lang w:val="ro-RO"/>
              </w:rPr>
              <w:t xml:space="preserve"> moderat</w:t>
            </w:r>
            <w:r w:rsidRPr="00336286">
              <w:rPr>
                <w:rFonts w:ascii="Times New Roman" w:eastAsia="Calibri" w:hAnsi="Times New Roman" w:cs="Times New Roman"/>
                <w:sz w:val="24"/>
                <w:szCs w:val="24"/>
                <w:lang w:val="ro-RO"/>
              </w:rPr>
              <w:t xml:space="preserve"> (250.000 – 750.000 Euro) – scor 3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minim estimat pentru implementarea măsurii este </w:t>
            </w:r>
            <w:r w:rsidRPr="00336286">
              <w:rPr>
                <w:rFonts w:ascii="Times New Roman" w:eastAsia="Calibri" w:hAnsi="Times New Roman" w:cs="Times New Roman"/>
                <w:sz w:val="24"/>
                <w:szCs w:val="24"/>
              </w:rPr>
              <w:t>~ 277.000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Componentele costului: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hAnsi="Times New Roman" w:cs="Times New Roman"/>
                <w:sz w:val="24"/>
                <w:szCs w:val="24"/>
                <w:lang w:val="ro-RO"/>
              </w:rPr>
              <w:t xml:space="preserve">Costuri necesare constituirii grupului de lucru; costuri de negociere (pregătirea sistemului de sancţiuni, întâlniri, etc.) </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 Costuri legate de suplimentarea personalului de control; costuri pentru pregătirea personalului de control; costuri operaţionale de control</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controale/an</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nave ce folosesc facilitatile portuare/an</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ridicată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efecte negative asupra mediului marin. </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Beneficii – moderate: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spacing w:after="0" w:line="240" w:lineRule="auto"/>
              <w:rPr>
                <w:rFonts w:ascii="Times New Roman" w:eastAsia="Times New Roman" w:hAnsi="Times New Roman" w:cs="Times New Roman"/>
                <w:sz w:val="24"/>
                <w:szCs w:val="24"/>
                <w:lang w:val="en-GB"/>
              </w:rPr>
            </w:pPr>
            <w:r w:rsidRPr="00336286">
              <w:rPr>
                <w:rFonts w:ascii="Times New Roman" w:eastAsia="Calibri" w:hAnsi="Times New Roman" w:cs="Times New Roman"/>
                <w:sz w:val="24"/>
                <w:szCs w:val="24"/>
                <w:lang w:val="en-GB"/>
              </w:rPr>
              <w:t>- î</w:t>
            </w:r>
            <w:r w:rsidRPr="00336286">
              <w:rPr>
                <w:rFonts w:ascii="Times New Roman" w:eastAsia="Times New Roman" w:hAnsi="Times New Roman" w:cs="Times New Roman"/>
                <w:sz w:val="24"/>
                <w:szCs w:val="24"/>
                <w:lang w:val="en-GB"/>
              </w:rPr>
              <w:t>mbunătăţirea condiţiilor habitatelor bentale, habitate pelagice, pesti, mamifere marine, păsări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frecvent; experiență vastă / dovezi de bune practici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(Agenţia Naţională de Protecţie a Mediului, Garda Națională de Mediu), Ministerul Transporturilor, și Infrastructurii (Autoritatea Navală Română)</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p w:rsidR="00336286" w:rsidRPr="00336286" w:rsidRDefault="00336286" w:rsidP="00C16FE1">
            <w:pPr>
              <w:spacing w:after="0" w:line="240" w:lineRule="auto"/>
              <w:rPr>
                <w:rFonts w:ascii="Times New Roman" w:eastAsia="Calibri" w:hAnsi="Times New Roman" w:cs="Times New Roman"/>
                <w:sz w:val="24"/>
                <w:szCs w:val="24"/>
                <w:lang w:val="ro-RO"/>
              </w:rPr>
            </w:pP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Introducerea etichetării ecologice (pe baza etichetelor ecologice relevante existente) în acvacultură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RO-MN-022</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dezvoltată ca măsură coordonată între România și Bulgaria în cadrul proiectului "Suport tehnic și administrativ pentru implementarea comună a Directivei  Cadru „Strategia pentru Mediul Marin” în Bulgaria și România – Faza 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urmărește dezvoltarea schemelor de etichetare ecologică pentru promovarea unei acvaculturii durabile și îmbinarea elementelor de piață și industrie cu interesele și comunitățile de mediu.</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Importanţa măsurii - etichetarea ecologică poate facilita accesul pe noile piețe, consolidarea sau extinderea cotei de piață pe piețele existente, creșterea credibilității și a câștigurilor prin potențiale prețuri “premium”.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necesită următoarele acțiuni:</w:t>
            </w:r>
          </w:p>
          <w:p w:rsidR="00336286" w:rsidRPr="00336286" w:rsidRDefault="00336286" w:rsidP="00C16FE1">
            <w:pPr>
              <w:pStyle w:val="ListParagraph"/>
              <w:numPr>
                <w:ilvl w:val="0"/>
                <w:numId w:val="12"/>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Stabilirea Grupurilor de Lucru; </w:t>
            </w:r>
          </w:p>
          <w:p w:rsidR="00336286" w:rsidRPr="00336286" w:rsidRDefault="00336286" w:rsidP="00C16FE1">
            <w:pPr>
              <w:pStyle w:val="ListParagraph"/>
              <w:numPr>
                <w:ilvl w:val="0"/>
                <w:numId w:val="12"/>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Dezvoltarea campaniilor de conștientizare a publicului;</w:t>
            </w:r>
          </w:p>
          <w:p w:rsidR="00336286" w:rsidRPr="00336286" w:rsidRDefault="00336286" w:rsidP="00C16FE1">
            <w:pPr>
              <w:pStyle w:val="ListParagraph"/>
              <w:numPr>
                <w:ilvl w:val="0"/>
                <w:numId w:val="12"/>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(inclusiv materiale promoționale permanente).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KTM 31 </w:t>
            </w:r>
            <w:r w:rsidRPr="00336286">
              <w:rPr>
                <w:rFonts w:ascii="Times New Roman" w:eastAsia="Calibri" w:hAnsi="Times New Roman" w:cs="Times New Roman"/>
                <w:sz w:val="24"/>
                <w:szCs w:val="24"/>
                <w:lang w:val="ro-RO"/>
              </w:rPr>
              <w:t>Măsuri de reducere a contaminării cu substanțe periculoase (substanțe sintetice, substanțe nesintetice, radionuclizi) și eliminării sistematice și/sau intenționate de substanțe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 ex. din acvacultură)</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9.1.1 Nivelul contaminanților (metale grele, pesticide organoclorurate, bifenili policlorinați și HPA) în pești și moluște capturate din mediul natural să nu depășească nivelurile maxime stabilite în Regulamentul (CE) nr. 1881/2006, cu modificările și completările ulterioare; pentru contaminanți care nu sunt enumerați în Regulamentul (CE) nr. 1881/2006, valorile limită sunt agreate la nivel național/regional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9.1.2 Nu mai mult de 25 % din probele investigate pe parcursul unui an să depășească nivelurile reglementate pentru metale grele; nu mai mult de 5 % din toate probele investigate pe parcursul unui an să depășească nivelurile reglementate pentru bifenili policlorurati, HPA și pesticide organoclorurate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D9 Contaminanţi în peşti şi fructe de mare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hAnsi="Times New Roman" w:cs="Times New Roman"/>
                <w:sz w:val="24"/>
                <w:szCs w:val="24"/>
                <w:lang w:val="ro-RO"/>
              </w:rPr>
              <w:t xml:space="preserve">- Introducere de compuşi sintetici </w:t>
            </w:r>
          </w:p>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hAnsi="Times New Roman" w:cs="Times New Roman"/>
                <w:sz w:val="24"/>
                <w:szCs w:val="24"/>
                <w:lang w:val="ro-RO"/>
              </w:rPr>
              <w:t>- Introducerea de substanțe și compuşi nesintetici</w:t>
            </w:r>
          </w:p>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hAnsi="Times New Roman" w:cs="Times New Roman"/>
                <w:sz w:val="24"/>
                <w:szCs w:val="24"/>
                <w:lang w:val="ro-RO"/>
              </w:rPr>
              <w:t>- Introducerea de organisme patogene microbiene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Activități de pe uscat (activități urbane, industrie, agricultură); Turism și Activități recreative, Shipping, Producere de energie (extracţie ţiţei şi gaze naturale), Eliminare de deșeuri, Extracție de resurse nevii, Operațiuni portuare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tabs>
                <w:tab w:val="left" w:pos="68"/>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bentale</w:t>
            </w:r>
          </w:p>
          <w:p w:rsidR="00336286" w:rsidRPr="00336286" w:rsidRDefault="00336286" w:rsidP="00C16FE1">
            <w:pPr>
              <w:tabs>
                <w:tab w:val="left" w:pos="68"/>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Peşti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2013/39/CE de modificare a Directivelor 2000/60/CE și 2008/105/CE în ceea ce privește substanțele prioritare din domeniul politicii apei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 (CE) nr. 1881/2006 de stabilire a nivelurilor maxime pentru anumiți contaminanți din produsele alimentare (inclusiv moluște și pești), amendat prin: Regulamentul (CE) nr. 1126/2007; Regulamentul (CE) nr. 565/2008; Regulamentul (CE) nr. 629/2008; Regulamentul (UE) nr. 105/2010 și Regulamentul (UE) nr. 165/2010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Ordinul președintelui autorității naționale sanitare veterinare și pentru siguranța alimentelor nr. 147/2004 pentru aprobarea normelor sanitare veterinare şi pentru siguranţa alimentelor privind reziduurile de pesticide din produsele de origine animală şi neanimală şi reziduurile de medicamente de uz veterinar în produsele de origine animală.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Recomandarea Comisiei din 8 iunie 2000 cu privire la aplicarea art. 36 din Tratatul EURATOM referitor la monitorizarea nivelului radioactivității în mediu în scopul evaluării expunerii populației. </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Legislativ</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Conştientizare/comunicare/diseminare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o contribuție scăzută la atingerea obiectivelor/ţintelor legate de D9 Contaminanţi în peşti şi fructe de mare.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w:t>
            </w:r>
            <w:r w:rsidRPr="00336286">
              <w:rPr>
                <w:rFonts w:ascii="Times New Roman" w:eastAsia="Calibri" w:hAnsi="Times New Roman" w:cs="Times New Roman"/>
                <w:b/>
                <w:sz w:val="24"/>
                <w:szCs w:val="24"/>
                <w:lang w:val="ro-RO"/>
              </w:rPr>
              <w:t xml:space="preserve"> moderat</w:t>
            </w:r>
            <w:r w:rsidRPr="00336286">
              <w:rPr>
                <w:rFonts w:ascii="Times New Roman" w:eastAsia="Calibri" w:hAnsi="Times New Roman" w:cs="Times New Roman"/>
                <w:sz w:val="24"/>
                <w:szCs w:val="24"/>
                <w:lang w:val="ro-RO"/>
              </w:rPr>
              <w:t xml:space="preserve"> (250.000 – 750.000 Euro) – scor 3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minim estimat pentru implementarea măsurii este </w:t>
            </w:r>
            <w:r w:rsidRPr="00336286">
              <w:rPr>
                <w:rFonts w:ascii="Times New Roman" w:eastAsia="Calibri" w:hAnsi="Times New Roman" w:cs="Times New Roman"/>
                <w:sz w:val="24"/>
                <w:szCs w:val="24"/>
              </w:rPr>
              <w:t>~ 97.000 euro. Totuşi, este foarte probabilă o creştere a costului implementării măsurii prin introducerea cheltuielilor sectoriale (deocamdată dificil de evaluat).</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Componentele costului: </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hAnsi="Times New Roman" w:cs="Times New Roman"/>
                <w:sz w:val="24"/>
                <w:szCs w:val="24"/>
                <w:lang w:val="ro-RO"/>
              </w:rPr>
              <w:t xml:space="preserve">Costuri pentru constituirea grupului de lucru (la nivel național - experți de stat și experți din sectorul piscicol (producători din acvacultură) în scopul de a verifica legislația existentă la nivel național și European legat de etichetarea ecologică, dezvoltarea de propuneri pentru astfel de etichete în acvacultură; la nivel regional - întâlniri bilaterale între România și Bulgaria pentru coordonarea și aprobarea propunerilor) </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 Costuri pentru consultări cu stakeholderi, autorități și sectoare relevante la o scară mai mare și revizuirea legislației (dacă este necesară) și adoptarea acesteia</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 Costuri pentru campanii de conştientizare a publicului (închiriere de locaţii, catering, materiale promoţionale); costuri de comunicare (broşuri, pliante, media)</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 Cheltuieli sectoriale - imposibil de estimat în acest stadiu</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generală a consumului de fructe de mare pe termen scurt, mediu și lung (kg/an, tone/an)</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generală a consumului de fructe de mare etichetate ecologic pe termen scurt, mediu și lung (kg/an, tone/an)</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ridicată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 Această măsură ar putea avea un efect negativ asupra restului de producători care nu pot să asigure calitatea necesară a propriilor produse și nu sunt autorizați să folosească etichetarea ecologică (creșterea “economiei gri”).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Beneficii – moderate: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Socio-economic:</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sectorul piscicol va alege să opteze pentru introducerea etichetării ecologice dacă există o astfel de solicitare. Opțiunea depinde de tipul de etichete si de potențialele beneficii pentru mediu. Introducerea etichetării ecologice este relevantă pentru piețele locale de pește și pentru export</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lastRenderedPageBreak/>
              <w:t>- creșterea conștientizării publicului asupra produselor oferite pe piață și posibilitatea de a alege, creșterea consumului de produse marine (statistici periodice referitoare la produsele marine oferite pe piețe și preferințele consumatorilor)</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creșterea profitului firmelor care oferă produse etichetate ecologic.</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Dezvoltare nouă</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Agriculturii și Dezvoltării Rurale, incluzând Autoritatea Sanitară Veterinară și pentru Siguranța Alimentelor</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programe europene (ex. Programul CBC România-Bulgaria, programul HORIZON 2020, Fondul European pentru Pescuit și Afaceri Maritime, POPAM)</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Da – posibila reticență a unor producători legat de costurile ridicate, suportul managerial inadecvat, insufiența datelor și impactul asupra pieței.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Amendarea legislației existente, acolo unde este necesar, pentru desfășurarea activităților economice în mediul marin</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RO-MN-023</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a fost dezvoltată ca măsură coordonată între România și Bulgaria în cadrul proiectului "Suport tehnic și administrativ pentru implementarea comună a Directivei  Cadru Strategia pentru mediul marin (DCSM) în Bulgaria și România – Faza 2"</w:t>
            </w:r>
          </w:p>
          <w:p w:rsidR="00336286" w:rsidRPr="00336286" w:rsidRDefault="00336286" w:rsidP="00C16FE1">
            <w:pPr>
              <w:spacing w:after="0" w:line="240" w:lineRule="auto"/>
              <w:jc w:val="both"/>
              <w:rPr>
                <w:rFonts w:ascii="Times New Roman" w:eastAsia="Calibri" w:hAnsi="Times New Roman" w:cs="Times New Roman"/>
                <w:lang w:val="ro-RO"/>
              </w:rPr>
            </w:pPr>
            <w:r w:rsidRPr="00336286">
              <w:rPr>
                <w:rFonts w:ascii="Times New Roman" w:eastAsia="Calibri" w:hAnsi="Times New Roman" w:cs="Times New Roman"/>
                <w:sz w:val="24"/>
                <w:szCs w:val="24"/>
                <w:lang w:val="ro-RO"/>
              </w:rPr>
              <w:t>Măsura se referă la activitățile umane din mediul marin menționate/listate în cadrul art. 8 al Directivei 2014/89/UE de</w:t>
            </w:r>
            <w:r w:rsidRPr="00336286">
              <w:rPr>
                <w:rFonts w:ascii="Segoe UI" w:hAnsi="Segoe UI" w:cs="Segoe UI"/>
                <w:sz w:val="21"/>
                <w:szCs w:val="21"/>
                <w:shd w:val="clear" w:color="auto" w:fill="FFFFFF"/>
              </w:rPr>
              <w:t> </w:t>
            </w:r>
            <w:r w:rsidRPr="00336286">
              <w:rPr>
                <w:rFonts w:ascii="Times New Roman" w:hAnsi="Times New Roman" w:cs="Times New Roman"/>
                <w:shd w:val="clear" w:color="auto" w:fill="FFFFFF"/>
              </w:rPr>
              <w:t>stabilire a unui cadru pentru amenajarea spațiului maritim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nu se referă la activităţi militare.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desfăşurarea următoarelor acţiuni:</w:t>
            </w:r>
          </w:p>
          <w:p w:rsidR="00336286" w:rsidRPr="00336286" w:rsidRDefault="00336286" w:rsidP="00C16FE1">
            <w:pPr>
              <w:numPr>
                <w:ilvl w:val="0"/>
                <w:numId w:val="13"/>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Activități pregătitoare pentru modificarea/adaptarea legislației naționale, dacă este necesar; </w:t>
            </w:r>
          </w:p>
          <w:p w:rsidR="00336286" w:rsidRPr="00336286" w:rsidRDefault="00336286" w:rsidP="00C16FE1">
            <w:pPr>
              <w:numPr>
                <w:ilvl w:val="0"/>
                <w:numId w:val="13"/>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Consultări publice și sectoriale;</w:t>
            </w:r>
          </w:p>
          <w:p w:rsidR="00336286" w:rsidRPr="00336286" w:rsidRDefault="00336286" w:rsidP="00C16FE1">
            <w:pPr>
              <w:pStyle w:val="ListParagraph"/>
              <w:numPr>
                <w:ilvl w:val="0"/>
                <w:numId w:val="13"/>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Adaptarea legislației.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15 </w:t>
            </w:r>
            <w:r w:rsidRPr="00336286">
              <w:rPr>
                <w:rFonts w:ascii="Times New Roman" w:eastAsia="Calibri" w:hAnsi="Times New Roman" w:cs="Times New Roman"/>
                <w:sz w:val="24"/>
                <w:szCs w:val="24"/>
                <w:lang w:val="ro-RO"/>
              </w:rPr>
              <w:t>Măsuri pentru eliminarea treptată a emisiilor, evacuărilor și pierderilor de substanțe periculoase prioritare sau de reducere a emisiilor, evacuărilor și pierderilor de substanțe prioritare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rPr>
              <w:t xml:space="preserve">KTM 19 </w:t>
            </w:r>
            <w:r w:rsidRPr="00336286">
              <w:rPr>
                <w:rFonts w:ascii="Times New Roman" w:eastAsia="Calibri" w:hAnsi="Times New Roman" w:cs="Times New Roman"/>
                <w:sz w:val="24"/>
                <w:szCs w:val="24"/>
                <w:lang w:val="ro-RO"/>
              </w:rPr>
              <w:t xml:space="preserve">Măsuri de prevenire sau control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efectelor adverse a activităților recreative, inclusive pescuitul la undiță.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bg-BG"/>
              </w:rPr>
              <w:t>KTM 21 Măsuri de prevenire și control a poluării din zonele urbane, infrastructura de transport și construcții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KTM 26 Măsuri de reducere a pierderii fizice de habitate bentale în apele marine</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KTM 27 Măsuri de reducere a daunelor fizice în apele marine (și care nu sunt raportate în cadrul KTM 6  legat de Directiva Cadru Apă–apele costiere</w:t>
            </w:r>
            <w:r w:rsidRPr="00336286">
              <w:rPr>
                <w:rFonts w:ascii="Times New Roman" w:eastAsia="Calibri" w:hAnsi="Times New Roman" w:cs="Times New Roman"/>
                <w:sz w:val="24"/>
                <w:szCs w:val="24"/>
                <w:lang w:val="en-GB"/>
              </w:rPr>
              <w:t>)</w:t>
            </w: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xml:space="preserve">KTM 28 </w:t>
            </w:r>
            <w:r w:rsidRPr="00336286">
              <w:rPr>
                <w:rFonts w:ascii="Times New Roman" w:eastAsia="Calibri" w:hAnsi="Times New Roman" w:cs="Times New Roman"/>
                <w:sz w:val="24"/>
                <w:szCs w:val="24"/>
                <w:lang w:val="ro-RO"/>
              </w:rPr>
              <w:t>Măsuri</w:t>
            </w:r>
            <w:r w:rsidRPr="00336286">
              <w:rPr>
                <w:rFonts w:ascii="Times New Roman" w:eastAsia="Calibri" w:hAnsi="Times New Roman" w:cs="Times New Roman"/>
                <w:sz w:val="24"/>
                <w:szCs w:val="24"/>
                <w:lang w:val="en-GB"/>
              </w:rPr>
              <w:t xml:space="preserve"> de </w:t>
            </w:r>
            <w:r w:rsidRPr="00336286">
              <w:rPr>
                <w:rFonts w:ascii="Times New Roman" w:eastAsia="Calibri" w:hAnsi="Times New Roman" w:cs="Times New Roman"/>
                <w:sz w:val="24"/>
                <w:szCs w:val="24"/>
                <w:lang w:val="ro-RO"/>
              </w:rPr>
              <w:t xml:space="preserve">reducere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introducerii de energie, inclusive zgomot subacvatic, asupra mediului marin.</w:t>
            </w:r>
            <w:r w:rsidRPr="00336286">
              <w:rPr>
                <w:rFonts w:ascii="Times New Roman" w:eastAsia="Calibri" w:hAnsi="Times New Roman" w:cs="Times New Roman"/>
                <w:sz w:val="24"/>
                <w:szCs w:val="24"/>
                <w:lang w:val="en-GB"/>
              </w:rPr>
              <w:t xml:space="preserv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29 Măsuri pentru reducerea deșeurilor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30 Măsuri de reducere a interferențelor cu procesele hidrologice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32 Măsuri pentru reducerea poluării accidentale din  surse de pe mare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KTM 33 </w:t>
            </w:r>
            <w:r w:rsidRPr="00336286">
              <w:rPr>
                <w:rFonts w:ascii="Times New Roman" w:eastAsia="Calibri" w:hAnsi="Times New Roman" w:cs="Times New Roman"/>
                <w:sz w:val="24"/>
                <w:szCs w:val="24"/>
                <w:lang w:val="ro-RO"/>
              </w:rPr>
              <w:t>Măsuri de reducere a descărcărilor de nutrienți și materie organică în mediul marin, din surse de pe mare sau din atmosferă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p w:rsidR="00336286" w:rsidRPr="00336286" w:rsidRDefault="00336286" w:rsidP="00C16FE1">
            <w:pPr>
              <w:spacing w:after="0" w:line="240" w:lineRule="auto"/>
              <w:jc w:val="both"/>
              <w:rPr>
                <w:rFonts w:ascii="Times New Roman" w:eastAsia="Calibri" w:hAnsi="Times New Roman" w:cs="Times New Roman"/>
                <w:sz w:val="24"/>
                <w:szCs w:val="24"/>
              </w:rPr>
            </w:pPr>
            <w:r w:rsidRPr="00336286">
              <w:rPr>
                <w:rFonts w:ascii="Times New Roman" w:eastAsia="Calibri" w:hAnsi="Times New Roman" w:cs="Times New Roman"/>
                <w:sz w:val="24"/>
                <w:szCs w:val="24"/>
                <w:lang w:val="ro-RO"/>
              </w:rPr>
              <w:t>KTM 36 Măsuri de reducere a altor tipuri de perturbare biologică, incluzând moartea, rănirea, perturbarea, translocarea speciilor marine native, introducerea de patogeni microbiologici și introducerea de indivizi modificați genetic din specii marine (ex. din acvacultură)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rPr>
              <w:t xml:space="preserve">KTM 37 </w:t>
            </w:r>
            <w:r w:rsidRPr="00336286">
              <w:rPr>
                <w:rFonts w:ascii="Times New Roman" w:eastAsia="Calibri" w:hAnsi="Times New Roman" w:cs="Times New Roman"/>
                <w:sz w:val="24"/>
                <w:szCs w:val="24"/>
                <w:lang w:val="ro-RO"/>
              </w:rPr>
              <w:t xml:space="preserve">Măsuri de refacere și conservare </w:t>
            </w:r>
            <w:proofErr w:type="gramStart"/>
            <w:r w:rsidRPr="00336286">
              <w:rPr>
                <w:rFonts w:ascii="Times New Roman" w:eastAsia="Calibri" w:hAnsi="Times New Roman" w:cs="Times New Roman"/>
                <w:sz w:val="24"/>
                <w:szCs w:val="24"/>
                <w:lang w:val="ro-RO"/>
              </w:rPr>
              <w:t>a</w:t>
            </w:r>
            <w:proofErr w:type="gramEnd"/>
            <w:r w:rsidRPr="00336286">
              <w:rPr>
                <w:rFonts w:ascii="Times New Roman" w:eastAsia="Calibri" w:hAnsi="Times New Roman" w:cs="Times New Roman"/>
                <w:sz w:val="24"/>
                <w:szCs w:val="24"/>
                <w:lang w:val="ro-RO"/>
              </w:rPr>
              <w:t xml:space="preserve"> ecosistemelor marine, inclusiv a habitatelor și speciilor.</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pelagice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1.6.2 Percentila 90 a valorilor biomasei fitoplanctonului să nu depașească valorile limită în 10 % din observațiile din sezonul de vară în ultimii 6 ani </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 xml:space="preserve">Peşti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Aria de distribuție a speciilor din familia Gobiidae nu este afectată în mod negativ de presiunea umană și se situează în intervalul de valori din ultimele două decenii;  speciile selectate sunt înregistrate în peste 50% din observațiile din ultimii 6 ani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Condițiile populației speciilor din familia Gobiidae nu sunt afectate în mod negativ de presiunea umană și se situează în domeniul de valori din ultimele 2 decenii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 populației speciilor din familia Gobiidae nu este afectată în mod negativ de presiunea umană și se situează în intervalul de valori din ultimele 2 decenii</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naturalâ</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Habitate bentale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1110-1: Menținerea existenței celor trei pajiști de </w:t>
            </w:r>
            <w:r w:rsidRPr="00336286">
              <w:rPr>
                <w:rFonts w:ascii="Times New Roman" w:eastAsia="Calibri" w:hAnsi="Times New Roman" w:cs="Times New Roman"/>
                <w:i/>
                <w:sz w:val="24"/>
                <w:szCs w:val="24"/>
                <w:lang w:val="ro-RO"/>
              </w:rPr>
              <w:t>Zostera noltei</w:t>
            </w:r>
            <w:r w:rsidRPr="00336286">
              <w:rPr>
                <w:rFonts w:ascii="Times New Roman" w:eastAsia="Calibri" w:hAnsi="Times New Roman" w:cs="Times New Roman"/>
                <w:sz w:val="24"/>
                <w:szCs w:val="24"/>
                <w:lang w:val="ro-RO"/>
              </w:rPr>
              <w:t xml:space="preserve"> în zona Mangalia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1110-8: Menținerea distribuției actuale în zona Costinești–2 Mai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Nisipuri cu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Menținerea distribuției actuale în zona Navodari - 2 Mai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Menținerea distribuției actuale în zona Eforie Nord–Eforie Sud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Menținerea distribuției actuale în zona 2 Mai–Vama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Menținerea distribuției actuale în zona Cap Aurora–Vama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Menținerea distribuției actuale în punctele Agigea, Costinești și Vama Veche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Recifi biogeni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Menținerea distribuției actuale pe tot șelful României între izobatele de 30 – 50 m</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Menținerea distribuției actuale pe tot subtratul stâncos circalitoral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Suprafaţa ocupată de habitat ≥2,43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Suprafaţa ocupată de habitat ≥1,8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Suprafaţa ocupată de habitat ≥46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Suprafaţa ocupată de habitat ≥1 ha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juvenililor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50%; dimensiunea maximă a exemplarelor de </w:t>
            </w:r>
            <w:r w:rsidRPr="00336286">
              <w:rPr>
                <w:rFonts w:ascii="Times New Roman" w:eastAsia="Calibri" w:hAnsi="Times New Roman" w:cs="Times New Roman"/>
                <w:i/>
                <w:sz w:val="24"/>
                <w:szCs w:val="24"/>
                <w:lang w:val="ro-RO"/>
              </w:rPr>
              <w:t>Pholas dactylus</w:t>
            </w:r>
            <w:r w:rsidRPr="00336286">
              <w:rPr>
                <w:rFonts w:ascii="Times New Roman" w:eastAsia="Calibri" w:hAnsi="Times New Roman" w:cs="Times New Roman"/>
                <w:sz w:val="24"/>
                <w:szCs w:val="24"/>
                <w:lang w:val="ro-RO"/>
              </w:rPr>
              <w:t xml:space="preserve"> (lungimea cochiliei) = 70mm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(lungimea cochiliei) ≥22 – 24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(lungimea cochiliei) 45 –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Dimensiunea maximă a exemplarelor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(lungimea corpului întreg în extensie) 250 – 350 mm TL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Ind. 1.6.2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1170-2:Acoperirea cu Mytilus viu în interiorul habitatului ≥ 50%;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Donacilla cornea</w:t>
            </w:r>
            <w:r w:rsidRPr="00336286">
              <w:rPr>
                <w:rFonts w:ascii="Times New Roman" w:eastAsia="Calibri" w:hAnsi="Times New Roman" w:cs="Times New Roman"/>
                <w:sz w:val="24"/>
                <w:szCs w:val="24"/>
                <w:lang w:val="ro-RO"/>
              </w:rPr>
              <w:t xml:space="preserve"> ≥3300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Donax trunculus</w:t>
            </w:r>
            <w:r w:rsidRPr="00336286">
              <w:rPr>
                <w:rFonts w:ascii="Times New Roman" w:eastAsia="Calibri" w:hAnsi="Times New Roman" w:cs="Times New Roman"/>
                <w:sz w:val="24"/>
                <w:szCs w:val="24"/>
                <w:lang w:val="ro-RO"/>
              </w:rPr>
              <w:t xml:space="preserve"> ≥200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1170-7: Acoperirea cu </w:t>
            </w:r>
            <w:r w:rsidRPr="00336286">
              <w:rPr>
                <w:rFonts w:ascii="Times New Roman" w:eastAsia="Calibri" w:hAnsi="Times New Roman" w:cs="Times New Roman"/>
                <w:i/>
                <w:sz w:val="24"/>
                <w:szCs w:val="24"/>
                <w:lang w:val="ro-RO"/>
              </w:rPr>
              <w:t>Corallina officinalis</w:t>
            </w:r>
            <w:r w:rsidRPr="00336286">
              <w:rPr>
                <w:rFonts w:ascii="Times New Roman" w:eastAsia="Calibri" w:hAnsi="Times New Roman" w:cs="Times New Roman"/>
                <w:sz w:val="24"/>
                <w:szCs w:val="24"/>
                <w:lang w:val="ro-RO"/>
              </w:rPr>
              <w:t xml:space="preserve"> în interiorul câmpurilor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≥9000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biomasa vie a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≥100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1170-9:Acoperirea cu </w:t>
            </w:r>
            <w:r w:rsidRPr="00336286">
              <w:rPr>
                <w:rFonts w:ascii="Times New Roman" w:eastAsia="Calibri" w:hAnsi="Times New Roman" w:cs="Times New Roman"/>
                <w:i/>
                <w:sz w:val="24"/>
                <w:szCs w:val="24"/>
                <w:lang w:val="ro-RO"/>
              </w:rPr>
              <w:t>Mytilus</w:t>
            </w:r>
            <w:r w:rsidRPr="00336286">
              <w:rPr>
                <w:rFonts w:ascii="Times New Roman" w:eastAsia="Calibri" w:hAnsi="Times New Roman" w:cs="Times New Roman"/>
                <w:sz w:val="24"/>
                <w:szCs w:val="24"/>
                <w:lang w:val="ro-RO"/>
              </w:rPr>
              <w:t xml:space="preserve"> viu în interiorul habitatului ≥80%; biomasa vie a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 8000 g•m-2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Biomasa vie a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≥16 g•m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Lentidium mediterraneum</w:t>
            </w:r>
            <w:r w:rsidRPr="00336286">
              <w:rPr>
                <w:rFonts w:ascii="Times New Roman" w:eastAsia="Calibri" w:hAnsi="Times New Roman" w:cs="Times New Roman"/>
                <w:sz w:val="24"/>
                <w:szCs w:val="24"/>
                <w:lang w:val="ro-RO"/>
              </w:rPr>
              <w:t xml:space="preserve"> ≥ 9000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Arenicola marina</w:t>
            </w:r>
            <w:r w:rsidRPr="00336286">
              <w:rPr>
                <w:rFonts w:ascii="Times New Roman" w:eastAsia="Calibri" w:hAnsi="Times New Roman" w:cs="Times New Roman"/>
                <w:sz w:val="24"/>
                <w:szCs w:val="24"/>
                <w:lang w:val="ro-RO"/>
              </w:rPr>
              <w:t xml:space="preserve"> ≥ 0,1 ind•m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Densitatea populaţiei de </w:t>
            </w:r>
            <w:r w:rsidRPr="00336286">
              <w:rPr>
                <w:rFonts w:ascii="Times New Roman" w:eastAsia="Calibri" w:hAnsi="Times New Roman" w:cs="Times New Roman"/>
                <w:i/>
                <w:sz w:val="24"/>
                <w:szCs w:val="24"/>
                <w:lang w:val="ro-RO"/>
              </w:rPr>
              <w:t>Necallianassa truncata</w:t>
            </w:r>
            <w:r w:rsidRPr="00336286">
              <w:rPr>
                <w:rFonts w:ascii="Times New Roman" w:eastAsia="Calibri" w:hAnsi="Times New Roman" w:cs="Times New Roman"/>
                <w:sz w:val="24"/>
                <w:szCs w:val="24"/>
                <w:lang w:val="ro-RO"/>
              </w:rPr>
              <w:t xml:space="preserve"> ≥1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≥500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vertAlign w:val="superscript"/>
                <w:lang w:val="ro-RO"/>
              </w:rPr>
            </w:pPr>
            <w:r w:rsidRPr="00336286">
              <w:rPr>
                <w:rFonts w:ascii="Times New Roman" w:eastAsia="Calibri" w:hAnsi="Times New Roman" w:cs="Times New Roman"/>
                <w:sz w:val="24"/>
                <w:szCs w:val="24"/>
                <w:lang w:val="ro-RO"/>
              </w:rPr>
              <w:t xml:space="preserve">Densitatea populaţiei de </w:t>
            </w:r>
            <w:r w:rsidRPr="00336286">
              <w:rPr>
                <w:rFonts w:ascii="Times New Roman" w:eastAsia="Calibri" w:hAnsi="Times New Roman" w:cs="Times New Roman"/>
                <w:i/>
                <w:sz w:val="24"/>
                <w:szCs w:val="24"/>
                <w:lang w:val="ro-RO"/>
              </w:rPr>
              <w:t>Modiolula phaseolina</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 xml:space="preserve">2 </w:t>
            </w:r>
            <w:r w:rsidRPr="00336286">
              <w:rPr>
                <w:rFonts w:ascii="Times New Roman" w:eastAsia="Calibri" w:hAnsi="Times New Roman" w:cs="Times New Roman"/>
                <w:sz w:val="24"/>
                <w:szCs w:val="24"/>
                <w:lang w:val="ro-RO"/>
              </w:rPr>
              <w:t>≥200 ind•m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Valoarea indicelui ZnoPi să fie mai mare ca 0,550.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Palaemon adspersus</w:t>
            </w:r>
            <w:r w:rsidRPr="00336286">
              <w:rPr>
                <w:rFonts w:ascii="Times New Roman" w:eastAsia="Calibri" w:hAnsi="Times New Roman" w:cs="Times New Roman"/>
                <w:sz w:val="24"/>
                <w:szCs w:val="24"/>
                <w:lang w:val="ro-RO"/>
              </w:rPr>
              <w:t xml:space="preserve"> 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100%; Frecvenţa decapodului </w:t>
            </w:r>
            <w:r w:rsidRPr="00336286">
              <w:rPr>
                <w:rFonts w:ascii="Times New Roman" w:eastAsia="Calibri" w:hAnsi="Times New Roman" w:cs="Times New Roman"/>
                <w:i/>
                <w:sz w:val="24"/>
                <w:szCs w:val="24"/>
                <w:lang w:val="ro-RO"/>
              </w:rPr>
              <w:t>Carcinus aestuarii</w:t>
            </w:r>
            <w:r w:rsidRPr="00336286">
              <w:rPr>
                <w:rFonts w:ascii="Times New Roman" w:eastAsia="Calibri" w:hAnsi="Times New Roman" w:cs="Times New Roman"/>
                <w:sz w:val="24"/>
                <w:szCs w:val="24"/>
                <w:lang w:val="ro-RO"/>
              </w:rPr>
              <w:t xml:space="preserve"> în transecte de 50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Valoarea indicelui ecologic Ecological Index (EI) să fie mai mare ca 6 (EI</w:t>
            </w:r>
            <w:r w:rsidRPr="00336286">
              <w:rPr>
                <w:rFonts w:ascii="Times New Roman" w:eastAsia="Calibri" w:hAnsi="Times New Roman" w:cs="Times New Roman"/>
                <w:sz w:val="24"/>
                <w:szCs w:val="24"/>
                <w:lang w:val="en-GB"/>
              </w:rPr>
              <w:t>&gt;6).</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Frecvența gastropodului </w:t>
            </w:r>
            <w:r w:rsidRPr="00336286">
              <w:rPr>
                <w:rFonts w:ascii="Times New Roman" w:eastAsia="Calibri" w:hAnsi="Times New Roman" w:cs="Times New Roman"/>
                <w:i/>
                <w:sz w:val="24"/>
                <w:szCs w:val="24"/>
                <w:lang w:val="ro-RO"/>
              </w:rPr>
              <w:t>Gibbula divaricata</w:t>
            </w:r>
            <w:r w:rsidRPr="00336286">
              <w:rPr>
                <w:rFonts w:ascii="Times New Roman" w:eastAsia="Calibri" w:hAnsi="Times New Roman" w:cs="Times New Roman"/>
                <w:sz w:val="24"/>
                <w:szCs w:val="24"/>
                <w:lang w:val="ro-RO"/>
              </w:rPr>
              <w:t xml:space="preserve"> în patrate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≥30% Frecvența gastropodului</w:t>
            </w:r>
            <w:r w:rsidRPr="00336286">
              <w:rPr>
                <w:rFonts w:ascii="Times New Roman" w:eastAsia="Calibri" w:hAnsi="Times New Roman" w:cs="Times New Roman"/>
                <w:i/>
                <w:sz w:val="24"/>
                <w:szCs w:val="24"/>
                <w:lang w:val="ro-RO"/>
              </w:rPr>
              <w:t xml:space="preserve">iTricolia pullus </w:t>
            </w:r>
            <w:r w:rsidRPr="00336286">
              <w:rPr>
                <w:rFonts w:ascii="Times New Roman" w:eastAsia="Calibri" w:hAnsi="Times New Roman" w:cs="Times New Roman"/>
                <w:sz w:val="24"/>
                <w:szCs w:val="24"/>
                <w:lang w:val="ro-RO"/>
              </w:rPr>
              <w:t>în pătrate de 1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≥1%</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Frecvenţa decapodului </w:t>
            </w:r>
            <w:r w:rsidRPr="00336286">
              <w:rPr>
                <w:rFonts w:ascii="Times New Roman" w:eastAsia="Calibri" w:hAnsi="Times New Roman" w:cs="Times New Roman"/>
                <w:i/>
                <w:sz w:val="24"/>
                <w:szCs w:val="24"/>
                <w:lang w:val="ro-RO"/>
              </w:rPr>
              <w:t>Liocarcinus navigator</w:t>
            </w:r>
            <w:r w:rsidRPr="00336286">
              <w:rPr>
                <w:rFonts w:ascii="Times New Roman" w:eastAsia="Calibri" w:hAnsi="Times New Roman" w:cs="Times New Roman"/>
                <w:sz w:val="24"/>
                <w:szCs w:val="24"/>
                <w:lang w:val="ro-RO"/>
              </w:rPr>
              <w:t xml:space="preserve"> în transecte de 400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≥70% </w:t>
            </w:r>
          </w:p>
          <w:p w:rsidR="00336286" w:rsidRPr="00336286" w:rsidRDefault="00336286"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1140-3: Frecvenţa polichetului </w:t>
            </w:r>
            <w:r w:rsidRPr="00336286">
              <w:rPr>
                <w:rFonts w:ascii="Times New Roman" w:eastAsia="Calibri" w:hAnsi="Times New Roman" w:cs="Times New Roman"/>
                <w:i/>
                <w:sz w:val="24"/>
                <w:szCs w:val="24"/>
                <w:lang w:val="ro-RO"/>
              </w:rPr>
              <w:t>Ophelia bicornis</w:t>
            </w:r>
            <w:r w:rsidRPr="00336286">
              <w:rPr>
                <w:rFonts w:ascii="Times New Roman" w:eastAsia="Calibri" w:hAnsi="Times New Roman" w:cs="Times New Roman"/>
                <w:sz w:val="24"/>
                <w:szCs w:val="24"/>
                <w:lang w:val="ro-RO"/>
              </w:rPr>
              <w:t xml:space="preserve"> în probe ≥ 1%; Frecvenţa mysidului </w:t>
            </w:r>
            <w:r w:rsidRPr="00336286">
              <w:rPr>
                <w:rFonts w:ascii="Times New Roman" w:eastAsia="Calibri" w:hAnsi="Times New Roman" w:cs="Times New Roman"/>
                <w:i/>
                <w:sz w:val="24"/>
                <w:szCs w:val="24"/>
                <w:lang w:val="ro-RO"/>
              </w:rPr>
              <w:t>Gastrosaccus sanctus</w:t>
            </w:r>
            <w:r w:rsidRPr="00336286">
              <w:rPr>
                <w:rFonts w:ascii="Times New Roman" w:eastAsia="Calibri" w:hAnsi="Times New Roman" w:cs="Times New Roman"/>
                <w:sz w:val="24"/>
                <w:szCs w:val="24"/>
                <w:lang w:val="ro-RO"/>
              </w:rPr>
              <w:t xml:space="preserve"> în probe ≥50%</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Frecvenţa decapoduluii </w:t>
            </w:r>
            <w:r w:rsidRPr="00336286">
              <w:rPr>
                <w:rFonts w:ascii="Times New Roman" w:eastAsia="Calibri" w:hAnsi="Times New Roman" w:cs="Times New Roman"/>
                <w:i/>
                <w:sz w:val="24"/>
                <w:szCs w:val="24"/>
                <w:lang w:val="ro-RO"/>
              </w:rPr>
              <w:t>Eriphia verrucosa</w:t>
            </w:r>
            <w:r w:rsidRPr="00336286">
              <w:rPr>
                <w:rFonts w:ascii="Times New Roman" w:eastAsia="Calibri" w:hAnsi="Times New Roman" w:cs="Times New Roman"/>
                <w:sz w:val="24"/>
                <w:szCs w:val="24"/>
                <w:lang w:val="ro-RO"/>
              </w:rPr>
              <w:t xml:space="preserve"> în transecte de 100 m</w:t>
            </w:r>
            <w:r w:rsidRPr="00336286">
              <w:rPr>
                <w:rFonts w:ascii="Times New Roman" w:eastAsia="Calibri" w:hAnsi="Times New Roman" w:cs="Times New Roman"/>
                <w:sz w:val="24"/>
                <w:szCs w:val="24"/>
                <w:vertAlign w:val="superscript"/>
                <w:lang w:val="ro-RO"/>
              </w:rPr>
              <w:t>2</w:t>
            </w:r>
            <w:r w:rsidRPr="00336286">
              <w:rPr>
                <w:rFonts w:ascii="Times New Roman" w:eastAsia="Calibri" w:hAnsi="Times New Roman" w:cs="Times New Roman"/>
                <w:sz w:val="24"/>
                <w:szCs w:val="24"/>
                <w:lang w:val="ro-RO"/>
              </w:rPr>
              <w:t xml:space="preserve"> ; Densitatea speciei </w:t>
            </w:r>
            <w:r w:rsidRPr="00336286">
              <w:rPr>
                <w:rFonts w:ascii="Times New Roman" w:eastAsia="Calibri" w:hAnsi="Times New Roman" w:cs="Times New Roman"/>
                <w:i/>
                <w:sz w:val="24"/>
                <w:szCs w:val="24"/>
                <w:lang w:val="ro-RO"/>
              </w:rPr>
              <w:t>Halichondria panicea</w:t>
            </w:r>
            <w:r w:rsidRPr="00336286">
              <w:rPr>
                <w:rFonts w:ascii="Times New Roman" w:eastAsia="Calibri" w:hAnsi="Times New Roman" w:cs="Times New Roman"/>
                <w:sz w:val="24"/>
                <w:szCs w:val="24"/>
                <w:lang w:val="ro-RO"/>
              </w:rPr>
              <w:t xml:space="preserve"> in habitat ≥1 colonie m</w:t>
            </w:r>
            <w:r w:rsidRPr="00336286">
              <w:rPr>
                <w:rFonts w:ascii="Times New Roman" w:eastAsia="Calibri" w:hAnsi="Times New Roman" w:cs="Times New Roman"/>
                <w:sz w:val="24"/>
                <w:szCs w:val="24"/>
                <w:vertAlign w:val="superscript"/>
                <w:lang w:val="ro-RO"/>
              </w:rPr>
              <w:t>-2</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6.2.3</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1170-2: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≥50 mm SL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1170-9: Dimensiunea mediană a exemplarelor de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(lungimea cochiliei) ≥70 mm SL</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Specii neindigene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Menţinerea raportului actual specii neindigene/specii indigene, ca număr de specii şi/sau abundenţă în cadrul fiecărui grup, la litoralul românesc al Mării Negre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Tendinţa descrescătoare a speciilor neindigene nou introduse</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Specii comerciale de peşti şi moluşte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mortalității prin pescuit F ≤ FMSY = 0,64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valorilor mortalității cauzate de pescuit la nivel regional în intervalul FMSY= (F0,1-FMAX) cu valori cuprinse între F = 0,07 şi F = 0,1  limite de referință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Tendință constantă de scădere a mortalității cauzate de pescuit la nivel regional, FMSY să nu depăşească valoarea limită de referință de 0,54 (FMSY = F ≤0,54, valoare limită recomandată) atunci când valoarea coeficientului mortalității naturale M 1-3= 0,81 şi rate de exploatare E ≤0,4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drastică a efortului de pescuit, F ≤ FMSY = 0,15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în zona de iernat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0,54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0,18 (rechin)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Reducerea efortului de pescuit până la F ≤ FMSY  = 0,46 (barbun)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3.1.2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≤0,082 (sprot)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pragului limită a raportului captură/biomasă ≤0,033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3.2.1 Creşterea SSB (biomasa stocului reproducător) la nivel regional pentru speciile comerciale relevante la nivelul Mării Negre (bacaliar (</w:t>
            </w:r>
            <w:r w:rsidRPr="00336286">
              <w:rPr>
                <w:rFonts w:ascii="Times New Roman" w:eastAsia="Calibri" w:hAnsi="Times New Roman" w:cs="Times New Roman"/>
                <w:i/>
                <w:sz w:val="24"/>
                <w:szCs w:val="24"/>
                <w:lang w:val="ro-RO"/>
              </w:rPr>
              <w:t>Merlangius merlangus euxinus</w:t>
            </w:r>
            <w:r w:rsidRPr="00336286">
              <w:rPr>
                <w:rFonts w:ascii="Times New Roman" w:eastAsia="Calibri" w:hAnsi="Times New Roman" w:cs="Times New Roman"/>
                <w:sz w:val="24"/>
                <w:szCs w:val="24"/>
                <w:lang w:val="ro-RO"/>
              </w:rPr>
              <w:t>), calcan (</w:t>
            </w:r>
            <w:r w:rsidRPr="00336286">
              <w:rPr>
                <w:rFonts w:ascii="Times New Roman" w:eastAsia="Calibri" w:hAnsi="Times New Roman" w:cs="Times New Roman"/>
                <w:i/>
                <w:sz w:val="24"/>
                <w:szCs w:val="24"/>
                <w:lang w:val="ro-RO"/>
              </w:rPr>
              <w:t>Psetta maxima</w:t>
            </w:r>
            <w:r w:rsidRPr="00336286">
              <w:rPr>
                <w:rFonts w:ascii="Times New Roman" w:eastAsia="Calibri" w:hAnsi="Times New Roman" w:cs="Times New Roman"/>
                <w:sz w:val="24"/>
                <w:szCs w:val="24"/>
                <w:lang w:val="ro-RO"/>
              </w:rPr>
              <w:t>), stavrid (</w:t>
            </w:r>
            <w:r w:rsidRPr="00336286">
              <w:rPr>
                <w:rFonts w:ascii="Times New Roman" w:eastAsia="Calibri" w:hAnsi="Times New Roman" w:cs="Times New Roman"/>
                <w:i/>
                <w:sz w:val="24"/>
                <w:szCs w:val="24"/>
                <w:lang w:val="ro-RO"/>
              </w:rPr>
              <w:t>Trachurus mediterraneus ponticus</w:t>
            </w:r>
            <w:r w:rsidRPr="00336286">
              <w:rPr>
                <w:rFonts w:ascii="Times New Roman" w:eastAsia="Calibri" w:hAnsi="Times New Roman" w:cs="Times New Roman"/>
                <w:sz w:val="24"/>
                <w:szCs w:val="24"/>
                <w:lang w:val="ro-RO"/>
              </w:rPr>
              <w:t>), hamsie (</w:t>
            </w:r>
            <w:r w:rsidRPr="00336286">
              <w:rPr>
                <w:rFonts w:ascii="Times New Roman" w:eastAsia="Calibri" w:hAnsi="Times New Roman" w:cs="Times New Roman"/>
                <w:i/>
                <w:sz w:val="24"/>
                <w:szCs w:val="24"/>
                <w:lang w:val="ro-RO"/>
              </w:rPr>
              <w:t>Engraulis encrasicolus</w:t>
            </w:r>
            <w:r w:rsidRPr="00336286">
              <w:rPr>
                <w:rFonts w:ascii="Times New Roman" w:eastAsia="Calibri" w:hAnsi="Times New Roman" w:cs="Times New Roman"/>
                <w:sz w:val="24"/>
                <w:szCs w:val="24"/>
                <w:lang w:val="ro-RO"/>
              </w:rPr>
              <w:t>), rechin (</w:t>
            </w:r>
            <w:r w:rsidRPr="00336286">
              <w:rPr>
                <w:rFonts w:ascii="Times New Roman" w:eastAsia="Calibri" w:hAnsi="Times New Roman" w:cs="Times New Roman"/>
                <w:i/>
                <w:sz w:val="24"/>
                <w:szCs w:val="24"/>
                <w:lang w:val="ro-RO"/>
              </w:rPr>
              <w:t>Squalus acanthias</w:t>
            </w:r>
            <w:r w:rsidRPr="00336286">
              <w:rPr>
                <w:rFonts w:ascii="Times New Roman" w:eastAsia="Calibri" w:hAnsi="Times New Roman" w:cs="Times New Roman"/>
                <w:sz w:val="24"/>
                <w:szCs w:val="24"/>
                <w:lang w:val="ro-RO"/>
              </w:rPr>
              <w:t>) și barbun (</w:t>
            </w:r>
            <w:r w:rsidRPr="00336286">
              <w:rPr>
                <w:rFonts w:ascii="Times New Roman" w:eastAsia="Calibri" w:hAnsi="Times New Roman" w:cs="Times New Roman"/>
                <w:i/>
                <w:sz w:val="24"/>
                <w:szCs w:val="24"/>
                <w:lang w:val="ro-RO"/>
              </w:rPr>
              <w:t>Mullus barbatus ponticus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3.2.2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Menținerea stocului de şprot, la litoralul românesc, la valori de aproximativ 60.000 tone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Refacerea stocului de calcan, la litoralul românesc, până la valori de 1.500 – 2.000 tone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3.3.1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1,5 – 2 ani (şprot)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5 - 6 ani (calcan)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(bacaliar)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 4 ani (stavrid)</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2 ani (hamsie)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120 cm (rechin)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procentului exemplarelor mai mari de 3 ani (barbun)</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Eutrofizare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5.1.1 Aportul DIP și DIN din activitățile antropice să fie constant sau să scadă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5.2.2 Percentila 5 a valorilor transparenței în apele marine trebuie să fie mai mare decât  valoarea limită</w:t>
            </w:r>
          </w:p>
          <w:p w:rsidR="00336286" w:rsidRPr="00336286" w:rsidRDefault="00336286" w:rsidP="00C16FE1">
            <w:pPr>
              <w:spacing w:after="0" w:line="240" w:lineRule="auto"/>
              <w:jc w:val="both"/>
              <w:rPr>
                <w:rFonts w:ascii="Times New Roman" w:eastAsia="Calibri" w:hAnsi="Times New Roman" w:cs="Times New Roman"/>
                <w:bCs/>
                <w:sz w:val="24"/>
                <w:szCs w:val="24"/>
                <w:lang w:val="ro-RO"/>
              </w:rPr>
            </w:pPr>
            <w:r w:rsidRPr="00336286">
              <w:rPr>
                <w:rFonts w:ascii="Times New Roman" w:eastAsia="Calibri" w:hAnsi="Times New Roman" w:cs="Times New Roman"/>
                <w:bCs/>
                <w:sz w:val="24"/>
                <w:szCs w:val="24"/>
                <w:lang w:val="ro-RO"/>
              </w:rPr>
              <w:t>Menținerea biomasei speciilor perene cheie (</w:t>
            </w:r>
            <w:r w:rsidRPr="00336286">
              <w:rPr>
                <w:rFonts w:ascii="Times New Roman" w:eastAsia="Calibri" w:hAnsi="Times New Roman" w:cs="Times New Roman"/>
                <w:bCs/>
                <w:i/>
                <w:iCs/>
                <w:sz w:val="24"/>
                <w:szCs w:val="24"/>
                <w:lang w:val="ro-RO"/>
              </w:rPr>
              <w:t>Cystoseira, Zostera</w:t>
            </w:r>
            <w:r w:rsidRPr="00336286">
              <w:rPr>
                <w:rFonts w:ascii="Times New Roman" w:eastAsia="Calibri" w:hAnsi="Times New Roman" w:cs="Times New Roman"/>
                <w:bCs/>
                <w:sz w:val="24"/>
                <w:szCs w:val="24"/>
                <w:lang w:val="ro-RO"/>
              </w:rPr>
              <w:t xml:space="preserve">) în limite stabile (peste 60 </w:t>
            </w:r>
            <w:r w:rsidRPr="00336286">
              <w:rPr>
                <w:rFonts w:ascii="Times New Roman" w:eastAsia="Calibri" w:hAnsi="Times New Roman" w:cs="Times New Roman"/>
                <w:bCs/>
                <w:sz w:val="24"/>
                <w:szCs w:val="24"/>
                <w:lang w:val="en-GB"/>
              </w:rPr>
              <w:t>% din biomasa total</w:t>
            </w:r>
            <w:r w:rsidRPr="00336286">
              <w:rPr>
                <w:rFonts w:ascii="Times New Roman" w:eastAsia="Calibri" w:hAnsi="Times New Roman" w:cs="Times New Roman"/>
                <w:bCs/>
                <w:sz w:val="24"/>
                <w:szCs w:val="24"/>
                <w:lang w:val="ro-RO"/>
              </w:rPr>
              <w:t xml:space="preserve">ă), fără o fragmentare a câmpurilor/pajiștilor datorată activităților antropice. </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Contaminanţi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8.1.1.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metalelor grele măsurate în apele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Percentila 75 a concentrațiilor contaminaţilor sintetici în apele marine este mai mică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Percentila 75 a concentrațiilor hidrocarburilor aromatice policiclice în apele marine este mai mică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metalelor grele măsurate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contaminaţilor sintetici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hidrocarburilor aromatice policiclice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metalelor grele măsurate în </w:t>
            </w:r>
            <w:r w:rsidRPr="00336286">
              <w:rPr>
                <w:rFonts w:ascii="Times New Roman" w:eastAsia="Calibri" w:hAnsi="Times New Roman" w:cs="Times New Roman"/>
                <w:i/>
                <w:sz w:val="24"/>
                <w:szCs w:val="24"/>
                <w:lang w:val="ro-RO"/>
              </w:rPr>
              <w:t>Mytilus galloprovincialis</w:t>
            </w:r>
            <w:r w:rsidRPr="00336286">
              <w:rPr>
                <w:rFonts w:ascii="Times New Roman" w:eastAsia="Calibri" w:hAnsi="Times New Roman" w:cs="Times New Roman"/>
                <w:sz w:val="24"/>
                <w:szCs w:val="24"/>
                <w:lang w:val="ro-RO"/>
              </w:rPr>
              <w:t xml:space="preserv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contaminaţilor sintetici măsurate în </w:t>
            </w:r>
            <w:r w:rsidRPr="00336286">
              <w:rPr>
                <w:rFonts w:ascii="Times New Roman" w:eastAsia="Calibri" w:hAnsi="Times New Roman" w:cs="Times New Roman"/>
                <w:i/>
                <w:sz w:val="24"/>
                <w:szCs w:val="24"/>
                <w:lang w:val="ro-RO"/>
              </w:rPr>
              <w:t xml:space="preserve">Mytilus galloprovincialis </w:t>
            </w:r>
            <w:r w:rsidRPr="00336286">
              <w:rPr>
                <w:rFonts w:ascii="Times New Roman" w:eastAsia="Calibri" w:hAnsi="Times New Roman" w:cs="Times New Roman"/>
                <w:sz w:val="24"/>
                <w:szCs w:val="24"/>
                <w:lang w:val="ro-RO"/>
              </w:rPr>
              <w:t>este mai mică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Deşeuri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10.1.1</w:t>
            </w:r>
            <w:r w:rsidRPr="00336286">
              <w:rPr>
                <w:rFonts w:ascii="Times New Roman" w:hAnsi="Times New Roman" w:cs="Times New Roman"/>
                <w:sz w:val="24"/>
                <w:szCs w:val="24"/>
                <w:lang w:val="ro-RO"/>
              </w:rPr>
              <w:t xml:space="preserve"> </w:t>
            </w:r>
            <w:r w:rsidRPr="00336286">
              <w:rPr>
                <w:rFonts w:ascii="Times New Roman" w:eastAsia="Calibri" w:hAnsi="Times New Roman" w:cs="Times New Roman"/>
                <w:sz w:val="24"/>
                <w:szCs w:val="24"/>
                <w:lang w:val="ro-RO"/>
              </w:rPr>
              <w:t xml:space="preserve">Tendința descrescătoare a cantității de deșeuri marine aduse și/sau depozitate pe țărm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10.1.2 Tendința descrescătoare a cantității de deșeuri marine din coloana de apă și depozitate pe fundul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D1Biodiversitate-habitate bentale, habitate pelagice, peşti, păsări marine, mamifere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D2 Specii neindigene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D3 Specii comerciale de peşti şi moluşte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D4 Reţele trofice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D5 Eutrofizare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D7 Modificarea permanentă a condițiilor hidrografice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D8 Contaminanţi în mediul marin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D9 Contaminanți în peşti şi fructe de mare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D10 Deșeuri marine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D11 Forme de energie introduse in mediul marin, inclusiv zgomotul subacvatic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-Sufocare (de exemplu punerea în funcțiune de structuri realizate de om sau evacuarea reziduurilor de dragare)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-Colmatare (de exemplu prin construcții permanente)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-Modificări în înnămolire (de exemplu la deversări, la mărirea scurgerilor sau la dragare /evacuarea reziduurilor de dragare)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-Eroziune (datorată, de exemplu, impactului produs asupra fundului mării de pescuitul comercial, navigație, manevrele de ancorare)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specii neindigene și translocații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Extracția selectivă de specii, inclusiv capturile accidentale (de exemplu pescuitul comercial și sportiv)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-Introducerea de nutrienți și de alte substanțe bogate în azot și fosfor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-Introducerea de substanțe organice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-Modificări importante în regimul salinității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-Modificări importante în regimul temperaturii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-Introducerea de compusi sintetici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-Introducerea de substanțe și compuși nesintetici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-Introducerea de alte substanțe, care pot fi solide, lichide sau în stare gazoasă, în apele marine în urma eliminării sistematice și/sau intenționate a acestora în mediul marin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-Deșeuri marine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-Zgomot subacvatic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Domenii principale de activitate</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 și acvacultură; activități de cercetare și experimentale; shipping și transport (inclusiv activități portuare, croaziere); turism  și activități recreative; activități de conservare a speciilor protejate; industrie (incinerare, evacuări directe sau descărcări, extracție de nisip și pietriș); activități de producere de energie (cabluri și conducte, parcuri eoliene offshore, explorarea, exploatarea și extracția țițeiului, a gazelor)</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0"/>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pelagice</w:t>
            </w:r>
          </w:p>
          <w:p w:rsidR="00336286" w:rsidRPr="00336286" w:rsidRDefault="00336286" w:rsidP="00C16FE1">
            <w:pPr>
              <w:spacing w:after="0" w:line="240" w:lineRule="auto"/>
              <w:ind w:left="360"/>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bentale</w:t>
            </w:r>
          </w:p>
          <w:p w:rsidR="00336286" w:rsidRPr="00336286" w:rsidRDefault="00336286" w:rsidP="00C16FE1">
            <w:pPr>
              <w:spacing w:after="0" w:line="240" w:lineRule="auto"/>
              <w:ind w:left="360"/>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Peşti</w:t>
            </w:r>
          </w:p>
          <w:p w:rsidR="00336286" w:rsidRPr="00336286" w:rsidRDefault="00336286" w:rsidP="00C16FE1">
            <w:pPr>
              <w:spacing w:after="0" w:line="240" w:lineRule="auto"/>
              <w:ind w:left="360"/>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Mamifere marine</w:t>
            </w:r>
          </w:p>
          <w:p w:rsidR="00336286" w:rsidRPr="00336286" w:rsidRDefault="00336286" w:rsidP="00C16FE1">
            <w:pPr>
              <w:spacing w:after="0" w:line="240" w:lineRule="auto"/>
              <w:ind w:left="360"/>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Păsări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Style w:val="Emphasis"/>
                <w:rFonts w:ascii="Times New Roman" w:hAnsi="Times New Roman" w:cs="Times New Roman"/>
                <w:bCs/>
                <w:i w:val="0"/>
                <w:iCs w:val="0"/>
                <w:sz w:val="24"/>
                <w:szCs w:val="24"/>
                <w:shd w:val="clear" w:color="auto" w:fill="FFFFFF"/>
              </w:rPr>
              <w:t>Directiva</w:t>
            </w:r>
            <w:r w:rsidRPr="00336286">
              <w:rPr>
                <w:rFonts w:ascii="Times New Roman" w:hAnsi="Times New Roman" w:cs="Times New Roman"/>
                <w:sz w:val="24"/>
                <w:szCs w:val="24"/>
                <w:shd w:val="clear" w:color="auto" w:fill="FFFFFF"/>
              </w:rPr>
              <w:t> 2014/52/UE de modificare a </w:t>
            </w:r>
            <w:r w:rsidRPr="00336286">
              <w:rPr>
                <w:rStyle w:val="Emphasis"/>
                <w:rFonts w:ascii="Times New Roman" w:hAnsi="Times New Roman" w:cs="Times New Roman"/>
                <w:bCs/>
                <w:i w:val="0"/>
                <w:iCs w:val="0"/>
                <w:sz w:val="24"/>
                <w:szCs w:val="24"/>
                <w:shd w:val="clear" w:color="auto" w:fill="FFFFFF"/>
              </w:rPr>
              <w:t>Directivei</w:t>
            </w:r>
            <w:r w:rsidRPr="00336286">
              <w:rPr>
                <w:rFonts w:ascii="Times New Roman" w:hAnsi="Times New Roman" w:cs="Times New Roman"/>
                <w:sz w:val="24"/>
                <w:szCs w:val="24"/>
                <w:shd w:val="clear" w:color="auto" w:fill="FFFFFF"/>
              </w:rPr>
              <w:t> 2011/92/UE </w:t>
            </w:r>
            <w:r w:rsidRPr="00336286">
              <w:rPr>
                <w:rStyle w:val="Emphasis"/>
                <w:rFonts w:ascii="Times New Roman" w:hAnsi="Times New Roman" w:cs="Times New Roman"/>
                <w:bCs/>
                <w:i w:val="0"/>
                <w:iCs w:val="0"/>
                <w:sz w:val="24"/>
                <w:szCs w:val="24"/>
                <w:shd w:val="clear" w:color="auto" w:fill="FFFFFF"/>
              </w:rPr>
              <w:t>privind evaluarea efectelor anumitor proiecte publice și private asupra mediului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Legislativ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Conştientizare/comunicare/diseminare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o contribuție ridicata la atingerea tuturor obiectivelor/tintelor definite în prezent</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 Dimpotrivă, implementarea măsurii va avea rezultate pozitive.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w:t>
            </w:r>
            <w:r w:rsidRPr="00336286">
              <w:rPr>
                <w:rFonts w:ascii="Times New Roman" w:eastAsia="Calibri" w:hAnsi="Times New Roman" w:cs="Times New Roman"/>
                <w:b/>
                <w:sz w:val="24"/>
                <w:szCs w:val="24"/>
                <w:lang w:val="ro-RO"/>
              </w:rPr>
              <w:t xml:space="preserve"> scăzut</w:t>
            </w:r>
            <w:r w:rsidRPr="00336286">
              <w:rPr>
                <w:rFonts w:ascii="Times New Roman" w:eastAsia="Calibri" w:hAnsi="Times New Roman" w:cs="Times New Roman"/>
                <w:sz w:val="24"/>
                <w:szCs w:val="24"/>
                <w:lang w:val="ro-RO"/>
              </w:rPr>
              <w:t xml:space="preserve"> (50.000 – 250.000 Euro) – scor 4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minim estimat pentru implementarea măsurii este </w:t>
            </w:r>
            <w:r w:rsidRPr="00336286">
              <w:rPr>
                <w:rFonts w:ascii="Times New Roman" w:eastAsia="Calibri" w:hAnsi="Times New Roman" w:cs="Times New Roman"/>
                <w:sz w:val="24"/>
                <w:szCs w:val="24"/>
              </w:rPr>
              <w:t xml:space="preserve">~ 82.000 euro. </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Componentele costului: </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hAnsi="Times New Roman" w:cs="Times New Roman"/>
                <w:sz w:val="24"/>
                <w:szCs w:val="24"/>
                <w:lang w:val="ro-RO"/>
              </w:rPr>
              <w:t>costuri legate de activităţile pregătitoare în domeniul legislativ (costuri negociere, pregătire, organizare întâlniri la nivel naţional şi bilateral)</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 costuri legate de organizarea de consultări publice şi sectoriale</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 costuri legate de modificări legislative (pregătire document, discutare, întâlniri la nivel naţional şi bilateral)</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 costuri de comunicare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Nr. </w:t>
            </w:r>
            <w:r w:rsidRPr="00336286">
              <w:rPr>
                <w:rFonts w:ascii="Times New Roman" w:hAnsi="Times New Roman" w:cs="Times New Roman"/>
                <w:sz w:val="24"/>
                <w:szCs w:val="24"/>
                <w:lang w:val="ro-RO"/>
              </w:rPr>
              <w:t>de modificari/an</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ridicată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 Implementarea măsurii ar putea conduce la conflicte între conformitatea cu legislația de mediu și intențiile de investiții în anumite zone din mediul marin (investiții publice și private). De exemplu, conflicte între planurile de investiții în ariile protejate sau în apropierea lor.</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Beneficii – moderate: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 şi socio-economice:</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Fiecare autoritate competentă realizează o evaluare a planurilor, programelor sau activităților care pot avea efecte secundare negative semnificative asupra mediului marin și sănătății umane, cum ar fi cercetări pentru surse alternative de energie în mediul marin (explorarea și extracția de petrol și gaz natural, parcuri eoliene offshore, etc.).</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i/>
                <w:sz w:val="24"/>
                <w:szCs w:val="24"/>
                <w:lang w:val="ro-RO"/>
              </w:rPr>
            </w:pP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en-GB"/>
              </w:rPr>
            </w:pPr>
            <w:r w:rsidRPr="00336286">
              <w:rPr>
                <w:rFonts w:ascii="Times New Roman" w:eastAsia="Calibri" w:hAnsi="Times New Roman" w:cs="Times New Roman"/>
                <w:sz w:val="24"/>
                <w:szCs w:val="24"/>
                <w:lang w:val="ro-RO"/>
              </w:rPr>
              <w:t>Frecvent aplicată; experiență vastă / dovezi de bune practici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Ministerul Mediului, Apelor și Pădurilor (Administrația Națională „Apele Române” și Agenția Națională pentru Protecția Mediului), Ministerul Cercetării, Inovării si Digitalizării (Institute de cercetare), Ministerul Transporturilor și Infrastructurii </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Îmbunătățirea managementului deșeurilor de la nave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Măsură a fost dezvoltată ca măsură coordonată între România și Bulgaria în cadrul proiectului "Suport tehnic și administrativ pentru implementarea comună a Directivei  Cadru „Strategia pentru Mediul Marin”  în Bulgaria și România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se referă la evaluarea și punerea în aplicare a colectării și transportului deșeurilor provenite de la nave (acestea includ deșeuri gospodărești și de exploatare, deșeuri alimentare și materiale plastice în conformitate cu anexa 5 din MARPOL 73/78, precum și deșeuri petroliere (șlam) și ape reziduale (ape uzate și apa de santină).</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următoarele acţiuni:</w:t>
            </w:r>
          </w:p>
          <w:p w:rsidR="00336286" w:rsidRPr="00336286" w:rsidRDefault="00336286" w:rsidP="00C16FE1">
            <w:pPr>
              <w:numPr>
                <w:ilvl w:val="0"/>
                <w:numId w:val="14"/>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Îmbunătăţirea facilităţilor existente </w:t>
            </w:r>
          </w:p>
          <w:p w:rsidR="00336286" w:rsidRPr="00336286" w:rsidRDefault="00336286" w:rsidP="00C16FE1">
            <w:pPr>
              <w:numPr>
                <w:ilvl w:val="0"/>
                <w:numId w:val="14"/>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Pregătirea personalului de control; </w:t>
            </w:r>
          </w:p>
          <w:p w:rsidR="00336286" w:rsidRPr="00336286" w:rsidRDefault="00336286" w:rsidP="00C16FE1">
            <w:pPr>
              <w:numPr>
                <w:ilvl w:val="0"/>
                <w:numId w:val="14"/>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Personal suplimentar pentru control; </w:t>
            </w:r>
          </w:p>
          <w:p w:rsidR="00336286" w:rsidRPr="00336286" w:rsidRDefault="00336286" w:rsidP="00C16FE1">
            <w:pPr>
              <w:numPr>
                <w:ilvl w:val="0"/>
                <w:numId w:val="14"/>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Control operațional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29 Măsuri pentru reducerea deșeurilor în mediul marin.</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en-GB"/>
              </w:rPr>
              <w:t xml:space="preserve">KTM 31 </w:t>
            </w:r>
            <w:r w:rsidRPr="00336286">
              <w:rPr>
                <w:rFonts w:ascii="Times New Roman" w:eastAsia="Calibri" w:hAnsi="Times New Roman" w:cs="Times New Roman"/>
                <w:sz w:val="24"/>
                <w:szCs w:val="24"/>
                <w:lang w:val="ro-RO"/>
              </w:rPr>
              <w:t>Măsuri de reducere a contaminării cu substanțe periculoase (substanțe sintetice, substanțe nesintetice, radionuclizi) și eliminării sistematice și/sau intenționate de substanțe în mediul marin, din surse de pe mare sau din atmosferă</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Contaminanţi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8.1.1.</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Percentila 75 a concentrațiilor</w:t>
            </w:r>
            <w:r w:rsidRPr="00336286">
              <w:rPr>
                <w:rFonts w:ascii="Times New Roman" w:eastAsia="Calibri" w:hAnsi="Times New Roman" w:cs="Times New Roman"/>
                <w:b/>
                <w:sz w:val="24"/>
                <w:szCs w:val="24"/>
                <w:lang w:val="ro-RO"/>
              </w:rPr>
              <w:t xml:space="preserve"> </w:t>
            </w:r>
            <w:r w:rsidRPr="00336286">
              <w:rPr>
                <w:rFonts w:ascii="Times New Roman" w:eastAsia="Calibri" w:hAnsi="Times New Roman" w:cs="Times New Roman"/>
                <w:sz w:val="24"/>
                <w:szCs w:val="24"/>
                <w:lang w:val="ro-RO"/>
              </w:rPr>
              <w:t xml:space="preserve">metalelor grele măsurate în apele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Percentila 75 a concentrațiilor contaminaţilor sintetici în apele marine este mai mică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Percentila 75 a concentrațiilor hidrocarburilor aromatice policiclice în apele marine este mai mică decât nivelurile de la care este de așteptat să apară efecte adverse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metalelor grele măsurate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contaminaţilor sintetici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Percentila 75 a concentrațiilor hidrocarburilor aromatice policiclice în sedimentele marine este mai mică decât nivelurile de la care este de așteptat să apară efecte adverse </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Deşeuri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10.1.2 Tendința descrescătoare a cantității de deșeuri marine din coloana de apă și depozitate pe fundul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D8 Contaminanţi în mediul marin</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D10 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compuşi sintetici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substanțe și compuşi nesintetici</w:t>
            </w:r>
          </w:p>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hAnsi="Times New Roman" w:cs="Times New Roman"/>
                <w:sz w:val="24"/>
                <w:szCs w:val="24"/>
                <w:lang w:val="ro-RO"/>
              </w:rPr>
              <w:t>- Introducerea de alte substanţ</w:t>
            </w:r>
            <w:r w:rsidRPr="00336286">
              <w:rPr>
                <w:rFonts w:ascii="Times New Roman" w:eastAsia="Calibri" w:hAnsi="Times New Roman" w:cs="Times New Roman"/>
                <w:sz w:val="24"/>
                <w:szCs w:val="24"/>
                <w:lang w:val="ro-RO"/>
              </w:rPr>
              <w:t xml:space="preserve">e, care pot fi solide, lichide sau în stare gazoasă, în apele marine </w:t>
            </w:r>
            <w:r w:rsidRPr="00336286">
              <w:rPr>
                <w:rFonts w:ascii="Times New Roman" w:hAnsi="Times New Roman" w:cs="Times New Roman"/>
                <w:sz w:val="24"/>
                <w:szCs w:val="24"/>
                <w:lang w:val="ro-RO"/>
              </w:rPr>
              <w:t>în urma eliminării sistematice şi/sau intenţ</w:t>
            </w:r>
            <w:r w:rsidRPr="00336286">
              <w:rPr>
                <w:rFonts w:ascii="Times New Roman" w:eastAsia="Calibri" w:hAnsi="Times New Roman" w:cs="Times New Roman"/>
                <w:sz w:val="24"/>
                <w:szCs w:val="24"/>
                <w:lang w:val="ro-RO"/>
              </w:rPr>
              <w:t xml:space="preserve">ionate a acestora în mediul marin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 xml:space="preserve">- </w:t>
            </w:r>
            <w:r w:rsidRPr="00336286">
              <w:rPr>
                <w:rFonts w:ascii="Times New Roman" w:eastAsia="Calibri" w:hAnsi="Times New Roman" w:cs="Times New Roman"/>
                <w:sz w:val="24"/>
                <w:szCs w:val="24"/>
                <w:lang w:val="ro-RO"/>
              </w:rPr>
              <w:t>D</w:t>
            </w:r>
            <w:r w:rsidRPr="00336286">
              <w:rPr>
                <w:rFonts w:ascii="Times New Roman" w:hAnsi="Times New Roman" w:cs="Times New Roman"/>
                <w:sz w:val="24"/>
                <w:szCs w:val="24"/>
                <w:lang w:val="ro-RO"/>
              </w:rPr>
              <w:t>eş</w:t>
            </w:r>
            <w:r w:rsidRPr="00336286">
              <w:rPr>
                <w:rFonts w:ascii="Times New Roman" w:eastAsia="Calibri" w:hAnsi="Times New Roman" w:cs="Times New Roman"/>
                <w:sz w:val="24"/>
                <w:szCs w:val="24"/>
                <w:lang w:val="ro-RO"/>
              </w:rPr>
              <w:t>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Domenii principale de activitate</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Transport naval; operațiuni portuare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Peşti</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bentale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pelagice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Păsări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Mamifere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2008/98/CE privind deșeurile și alte directive abrogate</w:t>
            </w:r>
          </w:p>
          <w:p w:rsidR="00336286" w:rsidRPr="00336286" w:rsidRDefault="00336286" w:rsidP="00C16FE1">
            <w:pPr>
              <w:spacing w:after="0" w:line="240" w:lineRule="auto"/>
              <w:rPr>
                <w:rFonts w:ascii="Times New Roman" w:eastAsia="Calibri" w:hAnsi="Times New Roman" w:cs="Times New Roman"/>
                <w:sz w:val="12"/>
                <w:szCs w:val="12"/>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(UE) 2019/883 a Parlamentului European și a Consiliului din 17 aprilie 2019 privind instalațiile portuare de preluare pentru predarea deșeurilor provenite de la nave, de modificarea a Directivei 2010/65/UE și de abrogare a Directivei 2000/59/CE</w:t>
            </w:r>
          </w:p>
          <w:p w:rsidR="00336286" w:rsidRPr="00336286" w:rsidRDefault="00336286" w:rsidP="00C16FE1">
            <w:pPr>
              <w:spacing w:after="0" w:line="240" w:lineRule="auto"/>
              <w:rPr>
                <w:rFonts w:ascii="Times New Roman" w:eastAsia="Calibri" w:hAnsi="Times New Roman" w:cs="Times New Roman"/>
                <w:sz w:val="14"/>
                <w:szCs w:val="1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Convenția internațională din 1973 pentru prevenirea poluării de către nave, așa cum a fost modificată prin Protocolul din 1978 referitor la aceasta (MARPOL 73/78)</w:t>
            </w:r>
          </w:p>
          <w:p w:rsidR="00336286" w:rsidRPr="00336286" w:rsidRDefault="00336286" w:rsidP="00C16FE1">
            <w:pPr>
              <w:spacing w:after="0" w:line="240" w:lineRule="auto"/>
              <w:rPr>
                <w:rFonts w:ascii="Times New Roman" w:eastAsia="Calibri" w:hAnsi="Times New Roman" w:cs="Times New Roman"/>
                <w:sz w:val="12"/>
                <w:szCs w:val="12"/>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Conventia pentru Protecția Mării Negre împotriva Poluării – Protocolul privind Protecţia Mediului Marin al Mării Negre împotriva Poluării cauzate de descărcări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Ape teritoriale </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Masura poate avea o contributie potential ridicata la atingerea obiectivelor legate de D8 Contaminanți în mediul marin şi D10 Deșeuri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ridicat</w:t>
            </w:r>
            <w:r w:rsidRPr="00336286">
              <w:rPr>
                <w:rFonts w:ascii="Times New Roman" w:eastAsia="Calibri" w:hAnsi="Times New Roman" w:cs="Times New Roman"/>
                <w:sz w:val="24"/>
                <w:szCs w:val="24"/>
                <w:lang w:val="ro-RO"/>
              </w:rPr>
              <w:t xml:space="preserve"> (750.000  - 1.500.000 Euro) – scor 2</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estimat pentru implementarea măsurii este de </w:t>
            </w:r>
            <w:r w:rsidRPr="00336286">
              <w:rPr>
                <w:rFonts w:ascii="Times New Roman" w:hAnsi="Times New Roman" w:cs="Times New Roman"/>
                <w:sz w:val="24"/>
                <w:szCs w:val="24"/>
                <w:lang w:val="ro-RO"/>
              </w:rPr>
              <w:t>minim 260.000 Euro, dar cel mai probabil, luând în considerare şi costurile de investiţii (dificil de estimat în acest stadiu) va depăşi 1.000.000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hAnsi="Times New Roman" w:cs="Times New Roman"/>
                <w:sz w:val="24"/>
                <w:szCs w:val="24"/>
                <w:lang w:val="ro-RO"/>
              </w:rPr>
              <w:t>costuri tehnice – cheltuieli cu infrastructura, imposibil de estimat în această fază</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pentru suplimentarea personalului de control, pregătirea acestuia, costuri operaţionale de control</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 xml:space="preserve">Potenţial ridicată </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Numărul de semnale primite/an</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Numărul de inspecții/an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Numărul de taxe/an</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Cantitatea de deșeuri din diferite categorii pentru procesare ulterioară în porturi/an</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Cost-Eficienţă: medie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aşteptat să aibă efecte negative asupra mediului marin.</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Beneficii - moderate</w:t>
            </w:r>
            <w:r w:rsidRPr="00336286">
              <w:rPr>
                <w:rFonts w:ascii="Times New Roman" w:eastAsia="Calibri" w:hAnsi="Times New Roman" w:cs="Times New Roman"/>
                <w:sz w:val="24"/>
                <w:szCs w:val="24"/>
                <w:lang w:val="ro-RO"/>
              </w:rPr>
              <w:t>:</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lang w:val="en-GB"/>
              </w:rPr>
              <w:t>îmbunătăţirea condiţiilor (chimice) a habitatelor bentale, habitatelor pelagice, mamifere marine, păsări marine, peşti.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frecvent; experiență vastă / dovezi de bune practici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(Agenţia Naţională de Protecţie a Mediului), Ministerul Transporturilor și, Infrastructurii (Autoritatea Navală Română)</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proiecte europene (ex. Horizon 2020,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2020 -2021</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Stabilirea coordonată și/sau sprijinirea campaniilor regulate (anuale) de creștere a conștientizării adresate mediului de afaceri (agenți comerciali, operatori de plaje, pescari, etc) și publicului (turiști, studenți, copii, etc) legate de sursele și consecințele deșeurilor marine asupra mediului și de necesitatea reciclării deșeurilor</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RO-MN-025</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a fost dezvoltată ca măsură coordonată între România și Bulgaria în cadrul proiectului European (DG Environment) "Suport tehnic și administrativ pentru implementarea comună a Directivei  Cadru „Strategia pentru mediul marin” în Bulgaria și România – Faza 2"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urmăreşte creşterea conştientizării operatorilor economici (pescari, operatori turism, operatori portuari, etc.) legat de efectele negative ale introducerii de deşeuri marine–reducerea presiunii la surse.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următoarele acţiuni:</w:t>
            </w:r>
          </w:p>
          <w:p w:rsidR="00336286" w:rsidRPr="00336286" w:rsidRDefault="00336286" w:rsidP="00C16FE1">
            <w:pPr>
              <w:numPr>
                <w:ilvl w:val="0"/>
                <w:numId w:val="15"/>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Evenimente pentru consolidarea capacității sub formă de campanii și seminarii de informare (copii, studenţi și publicul larg);</w:t>
            </w:r>
          </w:p>
          <w:p w:rsidR="00336286" w:rsidRPr="00336286" w:rsidRDefault="00336286" w:rsidP="00C16FE1">
            <w:pPr>
              <w:numPr>
                <w:ilvl w:val="0"/>
                <w:numId w:val="15"/>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Campanii regulate (anuale) de încurajare și promovare a curățării plajelor și îmbunătățirea monitorizării și colectării deșeurilor marine pe bază de voluntariat (în sectoarele de plajă care nu au fost închiriate, pe baza de contract, de la Administrația Bazinală de Apă – Dobrogea-Litoral);</w:t>
            </w:r>
          </w:p>
          <w:p w:rsidR="00336286" w:rsidRPr="00336286" w:rsidRDefault="00336286" w:rsidP="00C16FE1">
            <w:pPr>
              <w:numPr>
                <w:ilvl w:val="0"/>
                <w:numId w:val="15"/>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Campanii regulate de conștientizare a operatorilor economici (pescari, operatori de plaje, agenti comerciali, etc.) privind impactul negativ al deșeurilor marine asupra afacerilor lor și conservării biodiverstății;</w:t>
            </w:r>
          </w:p>
          <w:p w:rsidR="00336286" w:rsidRPr="00336286" w:rsidRDefault="00336286" w:rsidP="00C16FE1">
            <w:pPr>
              <w:numPr>
                <w:ilvl w:val="0"/>
                <w:numId w:val="15"/>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Întărirea controlului (ex. respectarea prevederilor contractuale ale operatorilor de plaje, operatorilor portuari, etc.). </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2b</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19 Măsuri pentru prevenirea sau controlul efectelor adverse ale activităților recreative, inclusiv pescuitul cu undița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21 Măsuri de prevenire și control a poluării din zonele urbane, infrastructura de transport și construcții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29 Măsuri pentru reducerea deșeurilor în mediul marin</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10.1.1</w:t>
            </w:r>
            <w:r w:rsidRPr="00336286">
              <w:rPr>
                <w:rFonts w:ascii="Times New Roman" w:hAnsi="Times New Roman" w:cs="Times New Roman"/>
                <w:sz w:val="24"/>
                <w:szCs w:val="24"/>
                <w:lang w:val="ro-RO"/>
              </w:rPr>
              <w:t xml:space="preserve"> </w:t>
            </w:r>
            <w:r w:rsidRPr="00336286">
              <w:rPr>
                <w:rFonts w:ascii="Times New Roman" w:eastAsia="Calibri" w:hAnsi="Times New Roman" w:cs="Times New Roman"/>
                <w:sz w:val="24"/>
                <w:szCs w:val="24"/>
                <w:lang w:val="ro-RO"/>
              </w:rPr>
              <w:t xml:space="preserve">Tendința descrescătoare a cantității de deșeuri marine aduse și/sau depozitate pe țărm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10.1.2 Tendința descrescătoare a cantității de deșeuri marine din coloana de apă și depozitate pe fundul mării</w:t>
            </w:r>
          </w:p>
          <w:p w:rsidR="00336286" w:rsidRPr="00336286" w:rsidRDefault="00336286" w:rsidP="00C16FE1">
            <w:pPr>
              <w:spacing w:after="0"/>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10.2.1 Reducerea numărului cazurilor înregistrate constând în prezența deșeurilor marine în tractul digestiv al organismelor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D10 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pescuit, operațiuni portuare, industrie, turism/recreere, shipping, etc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Peşti</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bentale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Mamifere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Păsări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2008/98/CE privind deșeurile și alte directive abrogate</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91/271/CE privind tratarea apelor urbane reziduale, modificată prin Directiva 98/15/CE a Comisiei, Regulamentul (CE) nr. 1882/2003 al Parlamentului European și al Consiliului și Regulamentul (CE) nr. 1137/2008 al Parlamentului European și al Consiliului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2006/7/CE privind gestionarea calității  apei de îmbăiere și de abrogare a Directivei 76/160/CEE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Convenția pentru Protecția Mării Negre împotriva Poluării – Protocolul privind Protecţia Mediului Marin al Mării Negre împotriva Poluării cauzate de descărcări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Conştientizare/comunicare/diseminare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avea o contribuţie scăzută la atingerea obiectivelor/ţintelor legate de D10 Deșeuri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scăzut</w:t>
            </w:r>
            <w:r w:rsidRPr="00336286">
              <w:rPr>
                <w:rFonts w:ascii="Times New Roman" w:eastAsia="Calibri" w:hAnsi="Times New Roman" w:cs="Times New Roman"/>
                <w:sz w:val="24"/>
                <w:szCs w:val="24"/>
                <w:lang w:val="ro-RO"/>
              </w:rPr>
              <w:t xml:space="preserve"> (50.000 – 250.000 Euro) – scor 4</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estimat pentru implementarea măsurii este de </w:t>
            </w:r>
            <w:r w:rsidRPr="00336286">
              <w:rPr>
                <w:rFonts w:ascii="Times New Roman" w:eastAsia="Calibri" w:hAnsi="Times New Roman" w:cs="Times New Roman"/>
                <w:sz w:val="24"/>
                <w:szCs w:val="24"/>
              </w:rPr>
              <w:t>~</w:t>
            </w:r>
            <w:r w:rsidRPr="00336286">
              <w:rPr>
                <w:rFonts w:ascii="Times New Roman" w:eastAsia="Calibri" w:hAnsi="Times New Roman" w:cs="Times New Roman"/>
                <w:sz w:val="24"/>
                <w:szCs w:val="24"/>
                <w:lang w:val="ro-RO"/>
              </w:rPr>
              <w:t xml:space="preserve"> 225.000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comunicare/diseminare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de conştientizare (pregătire, organizare meetinguri, etc.)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tehnice (achiziţie saci gunoi, pubele, etc)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pentru suplimentarea personalului de control, pregătirea acestuia, costuri operaţionale de control</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 (mare)</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eastAsia="Calibri" w:hAnsi="Times New Roman" w:cs="Times New Roman"/>
                <w:sz w:val="24"/>
                <w:szCs w:val="24"/>
                <w:lang w:val="ro-RO"/>
              </w:rPr>
              <w:t>nr. de evenimente</w:t>
            </w:r>
          </w:p>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eastAsia="Calibri" w:hAnsi="Times New Roman" w:cs="Times New Roman"/>
                <w:sz w:val="24"/>
                <w:szCs w:val="24"/>
                <w:lang w:val="ro-RO"/>
              </w:rPr>
              <w:t xml:space="preserve">nr de campanii de curățare a plajelor </w:t>
            </w:r>
          </w:p>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eastAsia="Calibri" w:hAnsi="Times New Roman" w:cs="Times New Roman"/>
                <w:sz w:val="24"/>
                <w:szCs w:val="24"/>
                <w:lang w:val="ro-RO"/>
              </w:rPr>
              <w:t xml:space="preserve">nr. de meetinguri cu stakeholderi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sancțiuni/an</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Cost-Eficienţă: medie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aşteptat să aibă efecte negative asupra mediului marin.</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Beneficii - moderate</w:t>
            </w:r>
            <w:r w:rsidRPr="00336286">
              <w:rPr>
                <w:rFonts w:ascii="Times New Roman" w:eastAsia="Calibri" w:hAnsi="Times New Roman" w:cs="Times New Roman"/>
                <w:sz w:val="24"/>
                <w:szCs w:val="24"/>
                <w:lang w:val="ro-RO"/>
              </w:rPr>
              <w:t>:</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 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lang w:val="en-GB"/>
              </w:rPr>
              <w:t>îmbunătăţirea condiţiilor habitatelor bentale, mamiferelor marine, păsărilor marine, peştilor.</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b) Beneficii socio-economice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Beneficii recreaţionale/turism –creşterea nr. de turişti, nr de cazări în propietăți situate în vecinătatea plajelor, etc.</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en-GB"/>
              </w:rPr>
            </w:pPr>
            <w:r w:rsidRPr="00336286">
              <w:rPr>
                <w:rFonts w:ascii="Times New Roman" w:eastAsia="Calibri" w:hAnsi="Times New Roman" w:cs="Times New Roman"/>
                <w:sz w:val="24"/>
                <w:szCs w:val="24"/>
                <w:lang w:val="en-GB"/>
              </w:rPr>
              <w:t>- Beneficii pentru pescari – mai puţine deşeuri ce se pot încurca în plase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experienţă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(Administrația Națională „Apele Române” prin Administrația Bazinală de Apă - Dobrogea Litoral și Garda Națională de Mediu), Ministerul Cercetării, Inovării si Digitalizării (</w:t>
            </w:r>
            <w:r w:rsidRPr="00336286">
              <w:rPr>
                <w:rFonts w:ascii="Times New Roman" w:eastAsia="Calibri" w:hAnsi="Times New Roman" w:cs="Times New Roman"/>
                <w:sz w:val="24"/>
                <w:szCs w:val="24"/>
              </w:rPr>
              <w:t>Institutul Naţional de Cercetare - Dezvoltare Marină “Grigore Antipa” Constanţa</w:t>
            </w:r>
            <w:r w:rsidRPr="00336286">
              <w:rPr>
                <w:rFonts w:ascii="Times New Roman" w:eastAsia="Calibri" w:hAnsi="Times New Roman" w:cs="Times New Roman"/>
                <w:sz w:val="24"/>
                <w:szCs w:val="24"/>
                <w:lang w:val="ro-RO"/>
              </w:rPr>
              <w:t>), ONG Mare Nostrum</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fonduri private; programe europene (ex. Programul CBC România-Bulgaria, programul HORIZON 2020,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Facilitarea și implementarea practicilor de "pescuit de deșeuri"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RO-MN-026</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se va baza pe acţiunea de colectare a deșeurilor marine prinse accidental în uneltele de pescuit ale pescarilor.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cuprinde şi o componentă economică (stimularea pescarilor).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următoarele acţiuni:</w:t>
            </w:r>
          </w:p>
          <w:p w:rsidR="00336286" w:rsidRPr="00336286" w:rsidRDefault="00336286" w:rsidP="00C16FE1">
            <w:pPr>
              <w:pStyle w:val="ListParagraph"/>
              <w:numPr>
                <w:ilvl w:val="0"/>
                <w:numId w:val="16"/>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Campanii de conștientizare/sensibilizare a pescarilor privind importanţa/necesitatea colectării deşeurilor marine;</w:t>
            </w:r>
          </w:p>
          <w:p w:rsidR="00336286" w:rsidRPr="00336286" w:rsidRDefault="00336286" w:rsidP="00C16FE1">
            <w:pPr>
              <w:pStyle w:val="ListParagraph"/>
              <w:numPr>
                <w:ilvl w:val="0"/>
                <w:numId w:val="16"/>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Elaborarea unui sistem de stimulare (ex. financiară) a pescarilor şi aplicarea acestuia (şi identificarea surselor de finanţare a sistemului de stimulare);</w:t>
            </w:r>
          </w:p>
          <w:p w:rsidR="00336286" w:rsidRPr="00336286" w:rsidRDefault="00336286" w:rsidP="00C16FE1">
            <w:pPr>
              <w:pStyle w:val="ListParagraph"/>
              <w:numPr>
                <w:ilvl w:val="0"/>
                <w:numId w:val="16"/>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Asigurarea infrastructurii necesare colectării deşeurilor (dotarea ambarcaţiunilor de pescuit cu saci pentru colectarea deşeurilor, crearea de facilităţi în punctele de debarcare (ex. pubele, transport auto, etc.)  pentru colectarea deşeurilor „pescuite” şi transportul acestora la unităţile de preluare şi procesare.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2b</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19 Măsuri pentru prevenirea sau controlul efectelor adverse ale activităților recreative, inclusiv pescuitul cu undița</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20 Măsuri de prevenire sau control al efectelor adverse rezultate din pescuit și alte exploatări/ eliminări ale animalelor și plantelor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29 Măsuri pentru reducerea deșeurilor în mediul marin</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10.1.1</w:t>
            </w:r>
            <w:r w:rsidRPr="00336286">
              <w:rPr>
                <w:rFonts w:ascii="Times New Roman" w:hAnsi="Times New Roman" w:cs="Times New Roman"/>
                <w:sz w:val="24"/>
                <w:szCs w:val="24"/>
                <w:lang w:val="ro-RO"/>
              </w:rPr>
              <w:t xml:space="preserve"> </w:t>
            </w:r>
            <w:r w:rsidRPr="00336286">
              <w:rPr>
                <w:rFonts w:ascii="Times New Roman" w:eastAsia="Calibri" w:hAnsi="Times New Roman" w:cs="Times New Roman"/>
                <w:sz w:val="24"/>
                <w:szCs w:val="24"/>
                <w:lang w:val="ro-RO"/>
              </w:rPr>
              <w:t xml:space="preserve">Tendința descrescătoare a cantității de deșeuri marine aduse și/sau depozitate pe țărm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10.1.2 Tendința descrescătoare a cantității de deșeuri marine din coloana de apă și depozitate pe fundul mării</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D10 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Shipping; operațiuni portuare; pescuit; acvacultură, industrie, turism/recreere.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Peşti</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bentale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Mamifere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Păsări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14"/>
                <w:szCs w:val="1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(UE) 2019/883 a Parlamentului European și a Consiliului din 17 aprilie 2019 privind instalațiile portuare de preluare pentru predarea deșeurilor provenite de la nave, de modificarea a Directivei 2010/65/UE și de abrogare a Directivei 2000/59/CE</w:t>
            </w:r>
          </w:p>
          <w:p w:rsidR="00336286" w:rsidRPr="00336286" w:rsidRDefault="00336286" w:rsidP="00C16FE1">
            <w:pPr>
              <w:spacing w:after="0" w:line="240" w:lineRule="auto"/>
              <w:rPr>
                <w:rFonts w:ascii="Times New Roman" w:eastAsia="Calibri" w:hAnsi="Times New Roman" w:cs="Times New Roman"/>
                <w:sz w:val="16"/>
                <w:szCs w:val="16"/>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2008/98/CE privind deșeurile și alte directive abrogate</w:t>
            </w:r>
          </w:p>
          <w:p w:rsidR="00336286" w:rsidRPr="00336286" w:rsidRDefault="00336286" w:rsidP="00C16FE1">
            <w:pPr>
              <w:spacing w:after="0" w:line="240" w:lineRule="auto"/>
              <w:rPr>
                <w:rFonts w:ascii="Times New Roman" w:eastAsia="Calibri" w:hAnsi="Times New Roman" w:cs="Times New Roman"/>
                <w:sz w:val="14"/>
                <w:szCs w:val="14"/>
                <w:lang w:val="ro-RO"/>
              </w:rPr>
            </w:pP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Directiva 2006/7/CE privind gestionarea calității  apei de îmbăiere și de abrogare a Directivei 76/160/CEE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Conştientizare/comunicare/diseminare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Economic</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avea o contribuţie moderată la atingerea obiectivelor/ţintelor legate de D10 Deșeuri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scăzut</w:t>
            </w:r>
            <w:r w:rsidRPr="00336286">
              <w:rPr>
                <w:rFonts w:ascii="Times New Roman" w:eastAsia="Calibri" w:hAnsi="Times New Roman" w:cs="Times New Roman"/>
                <w:sz w:val="24"/>
                <w:szCs w:val="24"/>
                <w:lang w:val="ro-RO"/>
              </w:rPr>
              <w:t xml:space="preserve"> (50.000 – 250.000 Euro) – scor 4</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estimat pentru implementarea măsurii este de </w:t>
            </w:r>
            <w:r w:rsidRPr="00336286">
              <w:rPr>
                <w:rFonts w:ascii="Times New Roman" w:eastAsia="Calibri" w:hAnsi="Times New Roman" w:cs="Times New Roman"/>
                <w:sz w:val="24"/>
                <w:szCs w:val="24"/>
              </w:rPr>
              <w:t>~</w:t>
            </w:r>
            <w:r w:rsidRPr="00336286">
              <w:rPr>
                <w:rFonts w:ascii="Times New Roman" w:eastAsia="Calibri" w:hAnsi="Times New Roman" w:cs="Times New Roman"/>
                <w:sz w:val="24"/>
                <w:szCs w:val="24"/>
                <w:lang w:val="ro-RO"/>
              </w:rPr>
              <w:t xml:space="preserve"> 46.000 euro, dar incluzând şi componenta economică, costul va creşte</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hAnsi="Times New Roman" w:cs="Times New Roman"/>
                <w:sz w:val="24"/>
                <w:szCs w:val="24"/>
                <w:lang w:val="ro-RO"/>
              </w:rPr>
              <w:t>Costuri pentru creşterea conştientizarii (salarii, materiale, organizare întâlniri); costuri de comunicare (salarii, materiale publicitare, alte costuri administrative)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 Costuri pentru elaborarea sistemului de stimulare (constituire grup experţi – salarii, întâlniri),</w:t>
            </w:r>
          </w:p>
          <w:p w:rsidR="00336286" w:rsidRPr="00336286" w:rsidRDefault="00336286" w:rsidP="00C16FE1">
            <w:pPr>
              <w:spacing w:after="0" w:line="240" w:lineRule="auto"/>
              <w:rPr>
                <w:rFonts w:ascii="Times New Roman"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hAnsi="Times New Roman" w:cs="Times New Roman"/>
                <w:sz w:val="24"/>
                <w:szCs w:val="24"/>
                <w:lang w:val="ro-RO"/>
              </w:rPr>
              <w:t>costuri tehnice (achiziție materiale, combustibil, etc).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Cheltuielile legate de acordarea stimulilor nu sunt încă evaluate.</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 (mare)</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cantitate de deseuri colectata</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 xml:space="preserve">nr de puncte amenajate pentru colectare </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hAnsi="Times New Roman" w:cs="Times New Roman"/>
                <w:sz w:val="24"/>
                <w:szCs w:val="24"/>
                <w:lang w:val="ro-RO"/>
              </w:rPr>
              <w:t>nr. de stimului acordat</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ridicată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aşteptat să aibă efecte negative asupra mediului marin.</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În schimb, măsura ar putea să aibă efecte negative minore asupra activităţii de pescuit prin reducerea spaţiului de depozitare din ambarcaţiuni/bărci, pierderea de timp pentru pescuitul deşeurilor, etc. Pentru a compensa aceste neajunsuri (dar nu numai) măsura prevede elaborarea unui sistem de stimuli finaciari.</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Beneficii - moderate</w:t>
            </w:r>
            <w:r w:rsidRPr="00336286">
              <w:rPr>
                <w:rFonts w:ascii="Times New Roman" w:eastAsia="Calibri" w:hAnsi="Times New Roman" w:cs="Times New Roman"/>
                <w:sz w:val="24"/>
                <w:szCs w:val="24"/>
                <w:lang w:val="ro-RO"/>
              </w:rPr>
              <w:t>:</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lang w:val="en-GB"/>
              </w:rPr>
              <w:t>îmbunătăţirea condiţiilor habitatelor bentale, mamiferelor marine, păsărilor marine, peştilor</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Economice: </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reducerea costurilor de întreținere plaselor de pescuit: mai puține deșeuri marine conduc la costuri mai mici de întreținere în ceea ce privește repararea și curățarea plaselor;</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reducerea cantității de deșeuri din zonele de traulare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Dezvoltare nouă</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Ministerul Agriculturii şi Dezvoltării Rurale (Agenţia Naţională de Pescuit şi Acvacultură), ONG Mare Nostrum</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programe europene (ex. Fondul European pentru Pescuit și Afaceri Maritime, POPAM,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b/>
                <w:bCs/>
                <w:sz w:val="24"/>
                <w:szCs w:val="24"/>
                <w:lang w:val="ro-RO"/>
              </w:rPr>
            </w:pPr>
            <w:r w:rsidRPr="00336286">
              <w:rPr>
                <w:rFonts w:ascii="Times New Roman" w:eastAsia="Calibri" w:hAnsi="Times New Roman" w:cs="Times New Roman"/>
                <w:b/>
                <w:bCs/>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Identificarea zonelor de acumulare a deșeurilor din material plastic din mediul marin și elaborarea unui plan de acțiune în vederea depoluării acestora</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RO-MN-027</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se referă la cunoașterea zonelor în care s-au identificat acumulări de deșeuri, în special din plastic și, în funcție de arealul identificat (plaje, cordoane de nisip, lagune, acvatorii portuare, golfuri, largul marii, etc.) se vor elabora acțiuni specifice de recuperare/colectare a acestor deșeuri plastice și reciclarea lor</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contribuie la atingerea obiectivelor referitoare la D10 (reducerea volumul de deșeuri plastice ce pot fi transportate din zonele de aglomerare spre zone mai puțin poluate, reducerea posibilităţii de crearea de particule de microplastice, formate prin descompunerea masei plastice în fragmente mai mici de 5mm precum fibre, folii, obiecte sferice etc.).</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următoarele acțiuni</w:t>
            </w:r>
          </w:p>
          <w:p w:rsidR="00336286" w:rsidRPr="00336286" w:rsidRDefault="00336286" w:rsidP="00C16FE1">
            <w:pPr>
              <w:numPr>
                <w:ilvl w:val="0"/>
                <w:numId w:val="17"/>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Promovarea/încurajarea transmiterii datelor/informaţiilor/observaţiilor privind prezenţa deşeurilor (plastice) de către persoane fizice/autorități /lucrători comerciali care au posibilitatea de a observa și a informa autoritățile competente (campanii de constientizare, campanii media, aplicații software dedicate (ex. Marine Litter Watch, etc.);</w:t>
            </w:r>
          </w:p>
          <w:p w:rsidR="00336286" w:rsidRPr="00336286" w:rsidRDefault="00336286" w:rsidP="00C16FE1">
            <w:pPr>
              <w:numPr>
                <w:ilvl w:val="0"/>
                <w:numId w:val="17"/>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Crearea unui grup de lucru (care să proceseze datele/observaţiile recepţionate şi care să elaboreze modele de distribuţie a zonelor de acumulare pe baza datelor furnizate);</w:t>
            </w:r>
          </w:p>
          <w:p w:rsidR="00336286" w:rsidRPr="00336286" w:rsidRDefault="00336286" w:rsidP="00C16FE1">
            <w:pPr>
              <w:numPr>
                <w:ilvl w:val="0"/>
                <w:numId w:val="17"/>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Elaborarea unui plan de acţiune care să cuprindă acţiuni specifice pentru tipurile de areale identificate. </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2b</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19 Măsuri pentru prevenirea sau controlul efectelor adverse ale activităților recreative, inclusiv pescuitul cu undița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29 Măsuri pentru reducerea deșeurilor în mediul marin</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10.1.1 Tendința descrescătoare a cantității de deșeuri marine aduse și/sau depozitate pe țărm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10.1.2 Tendința descrescătoare a cantității de deșeuri marine din coloana de apă și depozitate pe fundul mării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Ind. 10.2.1 Reducerea numărului cazurilor înregistrate constând în prezența deșeurilor marine în tractul digestiv al organismelor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D10 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Deşeuri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ind w:left="36"/>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Transport naval (inclusiv activități portuare, croaziere); turism  și activități recreative; industrie (incinerare, evacuări directe sau descărcări); activități de producere de energie (cabluri și conducte, parcuri eoliene offshore, explorarea, exploatarea și extracția țițeiului, a gazelor)</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Peşti</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bentale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Mamifere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Păsări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2008/98/CE privind deșeurile și alte directive abrogate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2006/7/CE privind gestionarea calității  apei de îmbăiere și de abrogare a Directivei 76/160/CEE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Conştientizare/comunicare/diseminare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avea o contribuţie moderată la atingerea obiectivelor/ţintelor legate de D10 Deșeuri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scăzut</w:t>
            </w:r>
            <w:r w:rsidRPr="00336286">
              <w:rPr>
                <w:rFonts w:ascii="Times New Roman" w:eastAsia="Calibri" w:hAnsi="Times New Roman" w:cs="Times New Roman"/>
                <w:sz w:val="24"/>
                <w:szCs w:val="24"/>
                <w:lang w:val="ro-RO"/>
              </w:rPr>
              <w:t xml:space="preserve"> (50.000 – 250.000 Euro) – scor 4</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estimat pentru implementarea măsurii este de </w:t>
            </w:r>
            <w:r w:rsidRPr="00336286">
              <w:rPr>
                <w:rFonts w:ascii="Times New Roman" w:eastAsia="Calibri" w:hAnsi="Times New Roman" w:cs="Times New Roman"/>
                <w:sz w:val="24"/>
                <w:szCs w:val="24"/>
              </w:rPr>
              <w:t>~</w:t>
            </w:r>
            <w:r w:rsidRPr="00336286">
              <w:rPr>
                <w:rFonts w:ascii="Times New Roman" w:eastAsia="Calibri" w:hAnsi="Times New Roman" w:cs="Times New Roman"/>
                <w:sz w:val="24"/>
                <w:szCs w:val="24"/>
                <w:lang w:val="ro-RO"/>
              </w:rPr>
              <w:t xml:space="preserve"> 67.000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 costuri comunicare (campanii media, materiale publicitare); costuri pentru creşterea conştientizării (salarii, transport, organizare şi materiale pentru meetinguri)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costuri de cercetare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3. costuri elaborare plan (pregătire, consultare, aprobare, etc); costuri studii de caz (materiale, combustibil, etc)</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Potenţial ridicată (mare)</w:t>
            </w:r>
            <w:r w:rsidRPr="00336286">
              <w:rPr>
                <w:rFonts w:ascii="Times New Roman" w:eastAsia="Calibri" w:hAnsi="Times New Roman" w:cs="Times New Roman"/>
                <w:sz w:val="24"/>
                <w:szCs w:val="24"/>
                <w:lang w:val="ro-RO"/>
              </w:rPr>
              <w:t xml:space="preserve"> – scor 4</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semnale primite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nr. de areale identificate </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volumul de deseuri colectat </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Cost-Eficienţă: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aşteptat să aibă efecte negative asupra mediului marin.</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Beneficii - moderate</w:t>
            </w:r>
            <w:r w:rsidRPr="00336286">
              <w:rPr>
                <w:rFonts w:ascii="Times New Roman" w:eastAsia="Calibri" w:hAnsi="Times New Roman" w:cs="Times New Roman"/>
                <w:sz w:val="24"/>
                <w:szCs w:val="24"/>
                <w:lang w:val="ro-RO"/>
              </w:rPr>
              <w:t>:</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lang w:val="en-GB"/>
              </w:rPr>
              <w:t>îmbunătăţirea condiţiilor habitatelor bentale, mamiferelor marine, păsărilor marine, peştilor</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Socio-economice</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eastAsia="Calibri" w:hAnsi="Times New Roman" w:cs="Times New Roman"/>
                <w:sz w:val="24"/>
                <w:szCs w:val="24"/>
                <w:lang w:val="ro-RO"/>
              </w:rPr>
              <w:t xml:space="preserve">- </w:t>
            </w:r>
            <w:r w:rsidRPr="00336286">
              <w:rPr>
                <w:rFonts w:ascii="Times New Roman" w:hAnsi="Times New Roman" w:cs="Times New Roman"/>
                <w:sz w:val="24"/>
                <w:szCs w:val="24"/>
                <w:lang w:val="ro-RO"/>
              </w:rPr>
              <w:t>Elaborarea planului de acţiune pentru diverse zone de acumulare a deşeurilor contribuie într-o mică măsură la  creşterea numărului de vizitatori ai locurilor neamenjate pentru îmbăiere. Contribuţia va fi semnificativă după implementarea planului.</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 Reducerea costurilor de întreținere a plaselor de pescuit: cunoaşterea zonelor de acumulare a deşeurilor plastice poate determina pescarii să ocolească aceste zone, astfel încât aceştia să aloce costuri mai mici de întreținere în ceea ce privește repararea și curățarea plaselor.</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Naţională</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Bilaterală România–Bulgaria </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Regională</w:t>
            </w: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experienţă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Ministerul Mediului, Apelor și Pădurilor (Agenţia Naţională de Protecţie a Mediului), Ministerul Cercetării, Inovării si Digitalizării, ONG Mare Nostrum</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 programe europene (ex. HORIZON 2020, Fondul European pentru Pescuit și Afaceri Maritime,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Elaborarea unor norme specifice privind nivelul de zgomot produs de motoarele navelor/ambarcațiunilor, în special acelora care navighează în arii marine protejate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RO-MN-028</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urmărește reducerea nivelului zgomotului produs de motoarele ambarcațiunilor/navelor de agrement și de pescuit, în special a celor care navighează în ariile marine protejate, dar și a navelor comerciale și furnizoare de servicii portuare.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necesită următoarele acțiuni:</w:t>
            </w:r>
          </w:p>
          <w:p w:rsidR="00336286" w:rsidRPr="00336286" w:rsidRDefault="00336286" w:rsidP="00C16FE1">
            <w:pPr>
              <w:pStyle w:val="ListParagraph"/>
              <w:numPr>
                <w:ilvl w:val="0"/>
                <w:numId w:val="18"/>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Constituirea unui grup de lucru (experți), la nivel național, pentru elaborarea metodologiei pentru definirea normelor specifice privind zgomotul produs de motoarele ambarcațiunilor/navelor;</w:t>
            </w:r>
          </w:p>
          <w:p w:rsidR="00336286" w:rsidRPr="00336286" w:rsidRDefault="00336286" w:rsidP="00C16FE1">
            <w:pPr>
              <w:pStyle w:val="ListParagraph"/>
              <w:numPr>
                <w:ilvl w:val="0"/>
                <w:numId w:val="18"/>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Creșterea conștientizării privind impactul zgomotului subacvatic generat de motoarele ambarcațiunilor/navelor asupra biodiversității marine;</w:t>
            </w:r>
          </w:p>
          <w:p w:rsidR="00336286" w:rsidRPr="00336286" w:rsidRDefault="00336286" w:rsidP="00C16FE1">
            <w:pPr>
              <w:pStyle w:val="ListParagraph"/>
              <w:numPr>
                <w:ilvl w:val="0"/>
                <w:numId w:val="18"/>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Pregatirea unui plan de actiune (include propuneri de modificări tehnice, restricții de trafic maritim, sancțiuni, control, etc.);</w:t>
            </w:r>
          </w:p>
          <w:p w:rsidR="00336286" w:rsidRPr="00336286" w:rsidRDefault="00336286" w:rsidP="00C16FE1">
            <w:pPr>
              <w:pStyle w:val="ListParagraph"/>
              <w:numPr>
                <w:ilvl w:val="0"/>
                <w:numId w:val="18"/>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Consultarea stakeholderilor privind planul de acțiune.  </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KTM 28 Măsuri de reducere a introducerii în mediul marin a formelor de energie, inclusiv zgomot subacvativ </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D11 Forme de energie introduse in mediul marin, inclusiv zgomotul subacvatic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Zgomot subacvatic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Turism/agrement, pescuit, transport naval.</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Mamifere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Păsări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hAnsi="Times New Roman" w:cs="Times New Roman"/>
                <w:sz w:val="24"/>
                <w:szCs w:val="24"/>
                <w:shd w:val="clear" w:color="auto" w:fill="FFFFFF"/>
              </w:rPr>
              <w:t>Directiva 2014/52/UE a Parlamentului European și a Consiliului din 16 aprilie 2014 de modificare a Directivei 2011/92/UE privind evaluarea efectelor anumitor proiecte publice și private asupra mediului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Conștientizare/comunicare/diseminare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și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avea o contribuție scăzută la atingerea obiectivelor/țintelor legate de mamifere marine și păsări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din țările riverane Mării Negre.</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scăzut</w:t>
            </w:r>
            <w:r w:rsidRPr="00336286">
              <w:rPr>
                <w:rFonts w:ascii="Times New Roman" w:eastAsia="Calibri" w:hAnsi="Times New Roman" w:cs="Times New Roman"/>
                <w:sz w:val="24"/>
                <w:szCs w:val="24"/>
                <w:lang w:val="ro-RO"/>
              </w:rPr>
              <w:t xml:space="preserve"> (50.000 – 250.000 Euro) – scor 4</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estimat pentru implementarea măsurii este de </w:t>
            </w:r>
            <w:r w:rsidRPr="00336286">
              <w:rPr>
                <w:rFonts w:ascii="Times New Roman" w:eastAsia="Calibri" w:hAnsi="Times New Roman" w:cs="Times New Roman"/>
                <w:sz w:val="24"/>
                <w:szCs w:val="24"/>
              </w:rPr>
              <w:t>~</w:t>
            </w:r>
            <w:r w:rsidRPr="00336286">
              <w:rPr>
                <w:rFonts w:ascii="Times New Roman" w:eastAsia="Calibri" w:hAnsi="Times New Roman" w:cs="Times New Roman"/>
                <w:sz w:val="24"/>
                <w:szCs w:val="24"/>
                <w:lang w:val="ro-RO"/>
              </w:rPr>
              <w:t xml:space="preserve"> 82.000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w:t>
            </w:r>
            <w:r w:rsidRPr="00336286">
              <w:rPr>
                <w:rFonts w:ascii="Times New Roman" w:hAnsi="Times New Roman" w:cs="Times New Roman"/>
                <w:sz w:val="24"/>
                <w:szCs w:val="24"/>
              </w:rPr>
              <w:t xml:space="preserve"> </w:t>
            </w:r>
            <w:r w:rsidRPr="00336286">
              <w:rPr>
                <w:rFonts w:ascii="Times New Roman" w:eastAsia="Calibri" w:hAnsi="Times New Roman" w:cs="Times New Roman"/>
                <w:sz w:val="24"/>
                <w:szCs w:val="24"/>
                <w:lang w:val="ro-RO"/>
              </w:rPr>
              <w:t>costuri de cercetare pentru elaborarea metodologiei (salarii experți, costuri întâlniri)</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costuri de creștere a conștientizării (meeting cu factorii interesați), costuri comunicare</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3. costuri pt elaborarea planului de acțiune (salarii, întâlniri, alte costuri)</w:t>
            </w:r>
          </w:p>
          <w:p w:rsidR="00336286" w:rsidRPr="00336286" w:rsidRDefault="00336286" w:rsidP="00C16FE1">
            <w:pPr>
              <w:spacing w:after="120"/>
              <w:rPr>
                <w:rFonts w:ascii="Times New Roman" w:hAnsi="Times New Roman" w:cs="Times New Roman"/>
                <w:sz w:val="24"/>
                <w:szCs w:val="24"/>
                <w:lang w:val="ro-RO"/>
              </w:rPr>
            </w:pPr>
            <w:r w:rsidRPr="00336286">
              <w:rPr>
                <w:rFonts w:ascii="Times New Roman" w:hAnsi="Times New Roman" w:cs="Times New Roman"/>
                <w:sz w:val="24"/>
                <w:szCs w:val="24"/>
                <w:lang w:val="ro-RO"/>
              </w:rPr>
              <w:t>4. costuri consultare stakeholderi (organizare 2 meetinguri)</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Moderată (medie)</w:t>
            </w:r>
            <w:r w:rsidRPr="00336286">
              <w:rPr>
                <w:rFonts w:ascii="Times New Roman" w:eastAsia="Calibri" w:hAnsi="Times New Roman" w:cs="Times New Roman"/>
                <w:sz w:val="24"/>
                <w:szCs w:val="24"/>
                <w:lang w:val="ro-RO"/>
              </w:rPr>
              <w:t xml:space="preserve"> – scor 3</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ambarcațiuni modificate tehnic</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medie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un impact negativ asupra propietarilor de ambarcațiuni/nave prin alocarea unor fonduri suplimentare în vederea modificărilor tehnice pe care măsura le propune (schimbarea motoarelor ce generează zgomot peste limita admisă).</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Beneficii - scăzute</w:t>
            </w:r>
            <w:r w:rsidRPr="00336286">
              <w:rPr>
                <w:rFonts w:ascii="Times New Roman" w:eastAsia="Calibri" w:hAnsi="Times New Roman" w:cs="Times New Roman"/>
                <w:sz w:val="24"/>
                <w:szCs w:val="24"/>
                <w:lang w:val="ro-RO"/>
              </w:rPr>
              <w:t>:</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reducerea introducerii zgomotului subacvatic în mediu marin cu consecințe asupra populațiilor de mamifere și păsări marine. Conștientizarea se estimează a avea o contribuție slabă la atingerea obiectivelor (beneficiilor), în timp ce elaborarea planului nu contribuie la obținerea beneficiilor (doar implementarea sa poate contribui semnificativ, dar nu este prevazută în această măsură).</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Națională</w:t>
            </w: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experiență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Ministerul Mediului, Apelor și Pădurilor, Ministerul Transporturilor și; Infrastructurii </w:t>
            </w:r>
            <w:r w:rsidRPr="00336286">
              <w:rPr>
                <w:rFonts w:ascii="Times New Roman" w:hAnsi="Times New Roman" w:cs="Times New Roman"/>
                <w:sz w:val="24"/>
                <w:szCs w:val="24"/>
                <w:lang w:val="ro-RO"/>
              </w:rPr>
              <w:t xml:space="preserve"> Ministerul Cercetării, Inovării si Digitalizării</w:t>
            </w:r>
            <w:r w:rsidRPr="00336286" w:rsidDel="00266EDB">
              <w:rPr>
                <w:rFonts w:ascii="Times New Roman" w:eastAsia="Calibri" w:hAnsi="Times New Roman" w:cs="Times New Roman"/>
                <w:sz w:val="24"/>
                <w:szCs w:val="24"/>
                <w:lang w:val="ro-RO"/>
              </w:rPr>
              <w:t xml:space="preserve"> </w:t>
            </w:r>
            <w:r w:rsidRPr="00336286">
              <w:rPr>
                <w:rFonts w:ascii="Times New Roman" w:eastAsia="Calibri" w:hAnsi="Times New Roman" w:cs="Times New Roman"/>
                <w:sz w:val="24"/>
                <w:szCs w:val="24"/>
                <w:lang w:val="ro-RO"/>
              </w:rPr>
              <w:t xml:space="preserve">(Institute de </w:t>
            </w:r>
            <w:r w:rsidRPr="00336286">
              <w:rPr>
                <w:rFonts w:ascii="Times New Roman" w:eastAsia="Calibri" w:hAnsi="Times New Roman" w:cs="Times New Roman"/>
                <w:sz w:val="24"/>
                <w:szCs w:val="24"/>
                <w:lang w:val="ro-RO"/>
              </w:rPr>
              <w:lastRenderedPageBreak/>
              <w:t>Cercetare); Ministerul Economiei, Energiei și Mediului de Afaceri, Serviciul tritorial ANANP</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hAnsi="Times New Roman" w:cs="Times New Roman"/>
                <w:sz w:val="24"/>
                <w:szCs w:val="24"/>
                <w:lang w:val="ro-RO"/>
              </w:rPr>
              <w:t>Fonduri publice. programe europene (ex. programe Fondul European pentru Pescuit și Afaceri Maritime</w:t>
            </w:r>
            <w:r w:rsidRPr="00336286">
              <w:rPr>
                <w:rFonts w:ascii="Times New Roman" w:hAnsi="Times New Roman" w:cs="Times New Roman"/>
                <w:color w:val="FF0000"/>
                <w:sz w:val="24"/>
                <w:szCs w:val="24"/>
                <w:lang w:val="ro-RO"/>
              </w:rPr>
              <w:t>,</w:t>
            </w:r>
            <w:r w:rsidRPr="00336286">
              <w:rPr>
                <w:rFonts w:ascii="Times New Roman" w:hAnsi="Times New Roman" w:cs="Times New Roman"/>
                <w:sz w:val="24"/>
                <w:szCs w:val="24"/>
                <w:lang w:val="ro-RO"/>
              </w:rPr>
              <w:t xml:space="preserve"> HORIZON 2020, etc.)</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Da -</w:t>
            </w:r>
            <w:r w:rsidRPr="00336286">
              <w:rPr>
                <w:rFonts w:ascii="Times New Roman" w:hAnsi="Times New Roman" w:cs="Times New Roman"/>
                <w:sz w:val="24"/>
                <w:szCs w:val="24"/>
                <w:lang w:val="ro-RO"/>
              </w:rPr>
              <w:t xml:space="preserve"> posibila reticență a stakeholderilor</w:t>
            </w:r>
            <w:r w:rsidRPr="00336286">
              <w:rPr>
                <w:rFonts w:ascii="Times New Roman" w:hAnsi="Times New Roman" w:cs="Times New Roman"/>
                <w:sz w:val="24"/>
                <w:szCs w:val="24"/>
              </w:rPr>
              <w:t xml:space="preserve"> </w:t>
            </w:r>
            <w:r w:rsidRPr="00336286">
              <w:rPr>
                <w:rFonts w:ascii="Times New Roman" w:hAnsi="Times New Roman" w:cs="Times New Roman"/>
                <w:sz w:val="24"/>
                <w:szCs w:val="24"/>
                <w:lang w:val="ro-RO"/>
              </w:rPr>
              <w:t>(operatori de turism, proprietari ai ambarcatiunilor, etc)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Realizarea registrului de zgomot impulsiv la litoralul românesc al Mării Negre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RO-MN-029</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p>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constă în dezvoltarea și menținerea actualizată a unui registru al zgomotului care să înregistreze (să se adrezese), spațial și temporal, activitățile de pe mare generatoare de zgomot.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Primul pas îl reprezintă constituirea unui grup de experți care să analizeze și să decidă care sunt sursele relevante de zgomot impulsiv care trebuie incluse (ex. măsurători seismice, instalații de foraj, sonare cu frevență joasă și medie şi explozibili). Al doilea pas îl constituie procesul de achiziție de date referitoare la zgomotul subacvatic impulsiv de la operatorii economici ce desfșoară activități pe mare.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În general, procesul de obținere a actelor de reglementare pentru activitățile pe mare poate contribui la obținerea de date legate de zgomotul subacvatic. Aceste date vor contribui la realizarea registrului de zgomot. În cazul în care activitățile de pe mare generatoare de zgomot subacvatic nu sunt supuse procedurii de evaluare a impactului asupra mediului, datele referitoare la zgomot vor fi colectate pe baza de voluntariat (ex. activități militare). </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Elaborarea și permanenta actualizare a registrului de zgomot permite o mai bună întelegere a activităților din mediul marin, generatoare de zgomot. Datele incluse în acest registru pot fi folosite în cadrul unor viitoare instrumente de evaluare a impactului acestor activități asupra mediului marin (modele predictive pentru posibilul impact, scenarii, etc).</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necesită următoarele actiuni:</w:t>
            </w:r>
          </w:p>
          <w:p w:rsidR="00336286" w:rsidRPr="00336286" w:rsidRDefault="00336286" w:rsidP="00C16FE1">
            <w:pPr>
              <w:pStyle w:val="ListParagraph"/>
              <w:numPr>
                <w:ilvl w:val="0"/>
                <w:numId w:val="19"/>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constituirea grupului de experti</w:t>
            </w:r>
          </w:p>
          <w:p w:rsidR="00336286" w:rsidRPr="00336286" w:rsidRDefault="00336286" w:rsidP="00C16FE1">
            <w:pPr>
              <w:pStyle w:val="ListParagraph"/>
              <w:numPr>
                <w:ilvl w:val="0"/>
                <w:numId w:val="19"/>
              </w:num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dezvoltarea si permanenta actualizare a registrului (achizitie date, realizare de produse de date, etc)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2a</w:t>
            </w:r>
          </w:p>
        </w:tc>
      </w:tr>
      <w:tr w:rsidR="00336286" w:rsidRPr="00336286" w:rsidTr="00C16FE1">
        <w:trPr>
          <w:trHeight w:val="413"/>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14 Cercetarea, îmbunătățirea bazei de cunoștiințe pentru reducerea incertitudinii</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28 Măsuri de reducere a introducerii în mediul marin a formelor de energie, inclusiv zgomot subacvativ</w:t>
            </w:r>
          </w:p>
        </w:tc>
      </w:tr>
      <w:tr w:rsidR="00336286" w:rsidRPr="00336286" w:rsidTr="00C16FE1">
        <w:trPr>
          <w:trHeight w:val="489"/>
        </w:trPr>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Mamifere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distribuției și frecvenței speciilor prin implementarea măsurilor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Ind. 1.3.1 Diminuarea numărului cazurilor de mortalitate în rândul celor trei specii de delfini prin implementarea unor măsuri de management adecvate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Reducerea nivelului capturilor accidentale a mamiferelor marine (</w:t>
            </w:r>
            <w:r w:rsidRPr="00336286">
              <w:rPr>
                <w:rFonts w:ascii="Times New Roman" w:eastAsia="Calibri" w:hAnsi="Times New Roman" w:cs="Times New Roman"/>
                <w:i/>
                <w:sz w:val="24"/>
                <w:szCs w:val="24"/>
                <w:lang w:val="ro-RO"/>
              </w:rPr>
              <w:t>Phocoena phocoena</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Tursiops truncatus</w:t>
            </w:r>
            <w:r w:rsidRPr="00336286">
              <w:rPr>
                <w:rFonts w:ascii="Times New Roman" w:eastAsia="Calibri" w:hAnsi="Times New Roman" w:cs="Times New Roman"/>
                <w:sz w:val="24"/>
                <w:szCs w:val="24"/>
                <w:lang w:val="ro-RO"/>
              </w:rPr>
              <w:t xml:space="preserve">, </w:t>
            </w:r>
            <w:r w:rsidRPr="00336286">
              <w:rPr>
                <w:rFonts w:ascii="Times New Roman" w:eastAsia="Calibri" w:hAnsi="Times New Roman" w:cs="Times New Roman"/>
                <w:i/>
                <w:sz w:val="24"/>
                <w:szCs w:val="24"/>
                <w:lang w:val="ro-RO"/>
              </w:rPr>
              <w:t>Delphinus delphis</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Păsări marine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1.1.1 Menținerea sau creșterea în limite sustenabile (urmează a fi determinate) a distribuției speciei migratoare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1.4.1 Conservarea habitatatului ielcovanului prin reducerea presiunilor datorate factorilor uman și natural</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1.5.1 Suprafața habitatelor ielcovanului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xml:space="preserve"> se va menține sau va crește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 Mărimea/abundența populației (numărul de indivizi migratori) de ielcovan (</w:t>
            </w:r>
            <w:r w:rsidRPr="00336286">
              <w:rPr>
                <w:rFonts w:ascii="Times New Roman" w:eastAsia="Calibri" w:hAnsi="Times New Roman" w:cs="Times New Roman"/>
                <w:i/>
                <w:sz w:val="24"/>
                <w:szCs w:val="24"/>
                <w:lang w:val="ro-RO"/>
              </w:rPr>
              <w:t>Puffinus yelkouan</w:t>
            </w:r>
            <w:r w:rsidRPr="00336286">
              <w:rPr>
                <w:rFonts w:ascii="Times New Roman" w:eastAsia="Calibri" w:hAnsi="Times New Roman" w:cs="Times New Roman"/>
                <w:sz w:val="24"/>
                <w:szCs w:val="24"/>
                <w:lang w:val="ro-RO"/>
              </w:rPr>
              <w:t>) se menține în limita a 95% din abundența naturală a speciilor migratoare din România și va crește pe termen lung</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D11 Forme de energie introduse in mediul marin, inclusiv zgomotul subacvatic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Zgomot subacvatic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Toate activitățile desfășurate pe mare (shipping, operațiuni portuare, prospecțiuni seismice, producere de energie, pescuit, turism/recreere, etc)</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shd w:val="clear" w:color="auto" w:fill="auto"/>
          </w:tcPr>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Mamifere marine</w:t>
            </w:r>
          </w:p>
          <w:p w:rsidR="00336286" w:rsidRPr="00336286" w:rsidRDefault="00336286" w:rsidP="00C16FE1">
            <w:pPr>
              <w:spacing w:after="0" w:line="240" w:lineRule="auto"/>
              <w:ind w:left="36"/>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Păsări marine</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92/43/CE privind conservarea habitatelor naturale și a speciilor de faună și floră sălbatică modificată de Directivele 97/62/CE, 2006/105/CE, 2013/17/UE şi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hAnsi="Times New Roman" w:cs="Times New Roman"/>
                <w:sz w:val="24"/>
                <w:szCs w:val="24"/>
                <w:shd w:val="clear" w:color="auto" w:fill="FFFFFF"/>
              </w:rPr>
              <w:t>Directiva 2014/52/UE a Parlamentului European și a Consiliului din 16 aprilie 2014 de modificare a Directivei 2011/92/UE privind evaluarea efectelor anumitor proiecte publice și private asupra mediului</w:t>
            </w:r>
          </w:p>
          <w:p w:rsidR="00336286" w:rsidRPr="00336286" w:rsidRDefault="00336286" w:rsidP="00C16FE1">
            <w:pPr>
              <w:spacing w:after="0" w:line="240" w:lineRule="auto"/>
              <w:rPr>
                <w:rFonts w:ascii="Times New Roman" w:eastAsia="Calibri" w:hAnsi="Times New Roman" w:cs="Times New Roman"/>
                <w:sz w:val="24"/>
                <w:szCs w:val="24"/>
                <w:lang w:val="ro-RO"/>
              </w:rPr>
            </w:pP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Conștientizare/comunicare/diseminare</w:t>
            </w:r>
          </w:p>
        </w:tc>
      </w:tr>
      <w:tr w:rsidR="00336286" w:rsidRPr="00336286" w:rsidTr="00C16FE1">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ind w:left="175" w:hanging="175"/>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Ape teritoriale și Zona Exclusiv Economică</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va avea o contribuție scăzută la atingerea obiectivelor/țintelor legate de D1 Biodiversitate-mamifere marine și păsări marine și D4 Rețele trofice marine.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impact negativ asupra mediului marin din țările riverane Mării Negre. </w:t>
            </w:r>
          </w:p>
        </w:tc>
      </w:tr>
      <w:tr w:rsidR="00336286" w:rsidRPr="00336286" w:rsidTr="00C16FE1">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Cost foarte scăzut</w:t>
            </w:r>
            <w:r w:rsidRPr="00336286">
              <w:rPr>
                <w:rFonts w:ascii="Times New Roman" w:eastAsia="Calibri" w:hAnsi="Times New Roman" w:cs="Times New Roman"/>
                <w:sz w:val="24"/>
                <w:szCs w:val="24"/>
                <w:lang w:val="ro-RO"/>
              </w:rPr>
              <w:t xml:space="preserve"> (&lt; 50.000 euro Euro) – scor 5</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estimat pentru implementarea măsurii este de </w:t>
            </w:r>
            <w:r w:rsidRPr="00336286">
              <w:rPr>
                <w:rFonts w:ascii="Times New Roman" w:eastAsia="Calibri" w:hAnsi="Times New Roman" w:cs="Times New Roman"/>
                <w:sz w:val="24"/>
                <w:szCs w:val="24"/>
              </w:rPr>
              <w:t>~</w:t>
            </w:r>
            <w:r w:rsidRPr="00336286">
              <w:rPr>
                <w:rFonts w:ascii="Times New Roman" w:eastAsia="Calibri" w:hAnsi="Times New Roman" w:cs="Times New Roman"/>
                <w:sz w:val="24"/>
                <w:szCs w:val="24"/>
                <w:lang w:val="ro-RO"/>
              </w:rPr>
              <w:t xml:space="preserve"> 41.000 euro,</w:t>
            </w:r>
          </w:p>
          <w:p w:rsidR="00336286" w:rsidRPr="00336286" w:rsidRDefault="00336286" w:rsidP="00C16FE1">
            <w:pPr>
              <w:spacing w:after="0" w:line="240" w:lineRule="auto"/>
              <w:rPr>
                <w:rFonts w:ascii="Times New Roman" w:eastAsia="Calibri" w:hAnsi="Times New Roman" w:cs="Times New Roman"/>
                <w:sz w:val="24"/>
                <w:szCs w:val="24"/>
                <w:lang w:val="ro-RO"/>
              </w:rPr>
            </w:pP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Componentele costului:</w:t>
            </w:r>
          </w:p>
          <w:p w:rsidR="00336286" w:rsidRPr="00336286" w:rsidRDefault="00336286" w:rsidP="00C16FE1">
            <w:pPr>
              <w:spacing w:after="0" w:line="240" w:lineRule="auto"/>
              <w:jc w:val="both"/>
              <w:rPr>
                <w:rFonts w:ascii="Times New Roman" w:hAnsi="Times New Roman" w:cs="Times New Roman"/>
                <w:sz w:val="24"/>
                <w:szCs w:val="24"/>
                <w:lang w:val="ro-RO"/>
              </w:rPr>
            </w:pPr>
            <w:r w:rsidRPr="00336286">
              <w:rPr>
                <w:rFonts w:ascii="Times New Roman" w:eastAsia="Calibri" w:hAnsi="Times New Roman" w:cs="Times New Roman"/>
                <w:sz w:val="24"/>
                <w:szCs w:val="24"/>
                <w:lang w:val="ro-RO"/>
              </w:rPr>
              <w:lastRenderedPageBreak/>
              <w:t>1.</w:t>
            </w:r>
            <w:r w:rsidRPr="00336286">
              <w:rPr>
                <w:rFonts w:ascii="Times New Roman" w:hAnsi="Times New Roman" w:cs="Times New Roman"/>
                <w:sz w:val="24"/>
                <w:szCs w:val="24"/>
              </w:rPr>
              <w:t xml:space="preserve"> </w:t>
            </w:r>
            <w:r w:rsidRPr="00336286">
              <w:rPr>
                <w:rFonts w:ascii="Times New Roman" w:eastAsia="Calibri" w:hAnsi="Times New Roman" w:cs="Times New Roman"/>
                <w:sz w:val="24"/>
                <w:szCs w:val="24"/>
                <w:lang w:val="ro-RO"/>
              </w:rPr>
              <w:t xml:space="preserve">Costuri de cercetare/elaborarea metodologiei stabilirea pragurilor (salarii experți, costuri întâlniri); </w:t>
            </w:r>
            <w:r w:rsidRPr="00336286">
              <w:rPr>
                <w:rFonts w:ascii="Times New Roman" w:hAnsi="Times New Roman" w:cs="Times New Roman"/>
                <w:sz w:val="24"/>
                <w:szCs w:val="24"/>
                <w:lang w:val="ro-RO"/>
              </w:rPr>
              <w:t>costuri diseminare (pregătire și organizare 1 meeting)</w:t>
            </w:r>
          </w:p>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 costuri de cercetare (personal cercetare, achiziție software, PC, etc)</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Moderată (medie)</w:t>
            </w:r>
            <w:r w:rsidRPr="00336286">
              <w:rPr>
                <w:rFonts w:ascii="Times New Roman" w:eastAsia="Calibri" w:hAnsi="Times New Roman" w:cs="Times New Roman"/>
                <w:sz w:val="24"/>
                <w:szCs w:val="24"/>
                <w:lang w:val="ro-RO"/>
              </w:rPr>
              <w:t xml:space="preserve"> – scor 3</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activități incluse în registru</w:t>
            </w:r>
          </w:p>
        </w:tc>
      </w:tr>
      <w:tr w:rsidR="00336286" w:rsidRPr="00336286" w:rsidTr="00C16FE1">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Cost-Eficiență: mare</w:t>
            </w: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Analiza Cost-Beneficiu: medie</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Efecte negative secundare</w:t>
            </w:r>
          </w:p>
          <w:p w:rsidR="00336286" w:rsidRPr="00336286" w:rsidRDefault="00336286" w:rsidP="00C16FE1">
            <w:pPr>
              <w:tabs>
                <w:tab w:val="left" w:pos="175"/>
              </w:tabs>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w:t>
            </w:r>
            <w:r w:rsidRPr="00336286">
              <w:rPr>
                <w:rFonts w:ascii="Times New Roman" w:hAnsi="Times New Roman" w:cs="Times New Roman"/>
                <w:sz w:val="24"/>
                <w:szCs w:val="24"/>
                <w:lang w:val="ro-RO"/>
              </w:rPr>
              <w:t xml:space="preserve"> Dimpotrivă, măsura va contribui la obtinerea de date legate de zgomotul subacvatic, care, mai departe, pot fi folosite in cadrul unor viitoare instrumente de evaluare a impactului acestor activitati asupra mediului marin.</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b/>
                <w:sz w:val="24"/>
                <w:szCs w:val="24"/>
                <w:lang w:val="ro-RO"/>
              </w:rPr>
              <w:t>Beneficii - scăzute</w:t>
            </w:r>
            <w:r w:rsidRPr="00336286">
              <w:rPr>
                <w:rFonts w:ascii="Times New Roman" w:eastAsia="Calibri" w:hAnsi="Times New Roman" w:cs="Times New Roman"/>
                <w:sz w:val="24"/>
                <w:szCs w:val="24"/>
                <w:lang w:val="ro-RO"/>
              </w:rPr>
              <w:t>:</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w:t>
            </w:r>
          </w:p>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reducerea introducerii zgomotului subacvatic în mediu marin cu consecințe asupra populațiilor de mamifere și păsări marine. Măsura în sine nu contribuie la obținerea beneficiilor de mediu, dar are o contribuție la cunoașterea surselor de zgomot impulsiv, ceea ce poate contribui în viitor la elaborarea unor măsuri specifice de reducere a acestei presiuni.</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tabs>
                <w:tab w:val="left" w:pos="175"/>
              </w:tabs>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Națională</w:t>
            </w:r>
          </w:p>
        </w:tc>
      </w:tr>
      <w:tr w:rsidR="00336286" w:rsidRPr="00336286" w:rsidTr="00C16FE1">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i/>
                <w:sz w:val="24"/>
                <w:szCs w:val="24"/>
                <w:lang w:val="ro-RO"/>
              </w:rPr>
            </w:pPr>
            <w:r w:rsidRPr="00336286">
              <w:rPr>
                <w:rFonts w:ascii="Times New Roman" w:eastAsia="Calibri" w:hAnsi="Times New Roman" w:cs="Times New Roman"/>
                <w:sz w:val="24"/>
                <w:szCs w:val="24"/>
                <w:lang w:val="ro-RO"/>
              </w:rPr>
              <w:t>Aplicată; experiență limitată / incertitudini</w:t>
            </w:r>
          </w:p>
        </w:tc>
      </w:tr>
      <w:tr w:rsidR="00336286" w:rsidRPr="00336286" w:rsidTr="00C16FE1">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(Administrația Națională „Apelor Române” și Agenția Națională de Protecție a Mediului), Ministerul Transporturilor și Infrastructurii Ministerul Cercetării, Inovării si Digitalizării (Institute de cercetare)</w:t>
            </w:r>
          </w:p>
        </w:tc>
      </w:tr>
      <w:tr w:rsidR="00336286" w:rsidRPr="00336286" w:rsidTr="00C16FE1">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w:t>
            </w:r>
          </w:p>
        </w:tc>
      </w:tr>
      <w:tr w:rsidR="00336286" w:rsidRPr="00336286" w:rsidTr="00C16FE1">
        <w:tc>
          <w:tcPr>
            <w:tcW w:w="2736"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Planificarea implementării/acoperire temporală</w:t>
            </w:r>
          </w:p>
        </w:tc>
        <w:tc>
          <w:tcPr>
            <w:tcW w:w="7794" w:type="dxa"/>
            <w:shd w:val="clear" w:color="auto" w:fill="auto"/>
            <w:vAlign w:val="center"/>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2022-2024</w:t>
            </w:r>
          </w:p>
        </w:tc>
      </w:tr>
      <w:tr w:rsidR="00336286" w:rsidRPr="00336286" w:rsidTr="00C16FE1">
        <w:tc>
          <w:tcPr>
            <w:tcW w:w="2736" w:type="dxa"/>
            <w:shd w:val="clear" w:color="auto" w:fill="auto"/>
          </w:tcPr>
          <w:p w:rsidR="00336286" w:rsidRPr="00336286" w:rsidRDefault="00336286" w:rsidP="00C16FE1">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shd w:val="clear" w:color="auto" w:fill="auto"/>
          </w:tcPr>
          <w:p w:rsidR="00336286" w:rsidRPr="00336286" w:rsidRDefault="00336286" w:rsidP="00C16FE1">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Da - posibila lipsă a datelor referitoare la activități militare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bookmarkStart w:id="0" w:name="_Hlk97808183"/>
            <w:r w:rsidRPr="00336286">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Monitorizarea impactului fermelor de acvacultură marină asupra ecosistemului Mării Negre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RO-MN-030</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Măsura se referă la: </w:t>
            </w:r>
          </w:p>
          <w:p w:rsidR="00336286" w:rsidRPr="00336286" w:rsidRDefault="00336286" w:rsidP="00336286">
            <w:pPr>
              <w:pStyle w:val="ListParagraph"/>
              <w:numPr>
                <w:ilvl w:val="0"/>
                <w:numId w:val="32"/>
              </w:numPr>
              <w:spacing w:after="0" w:line="256"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Colectarea de informații cât mai detaliate despre modificările în structura și funcțiile ecosistemelor bentice limitrofe ariilor în care se desfășoară activități de acvacultură marină;</w:t>
            </w:r>
          </w:p>
          <w:p w:rsidR="00336286" w:rsidRPr="00336286" w:rsidRDefault="00336286" w:rsidP="00336286">
            <w:pPr>
              <w:pStyle w:val="ListParagraph"/>
              <w:numPr>
                <w:ilvl w:val="0"/>
                <w:numId w:val="32"/>
              </w:numPr>
              <w:spacing w:after="0" w:line="256"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Limitarea activităților conexe acvaculturii marine care pot avea impact asupra unor specii și/sau habitate de valoare conservativă ridicată, rare și/sau periclitate.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Categoria de măsuri UE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2b</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Specifice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Obiective corespondente descriptorului D3 Pești, conform detalierii din Hotărârea Guvernului 432/2020 privind aprobarea Programului de măsuri pentru atingerea stării ecologice bune a regiunii marine Marea Neagră</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Descriptorul D1 Diversitatea biologică este conservată. Calitatea și numărul habitatelor, precum și distribuția și abundența speciilor sunt adaptate condițiilor fiziografice, geografice și climatice existente.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Introducerea de substanțe organice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de compuși sintetici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Introducerea si acumularea de deșeuri marine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Activități economice marine (acvacultura)</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bentale, Pești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Acumulare deșeuri marine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Style w:val="Emphasis"/>
                <w:rFonts w:ascii="Times New Roman" w:eastAsia="Calibri" w:hAnsi="Times New Roman" w:cs="Times New Roman"/>
                <w:i w:val="0"/>
                <w:iCs w:val="0"/>
                <w:sz w:val="24"/>
                <w:szCs w:val="24"/>
                <w:lang w:val="ro-RO"/>
              </w:rPr>
              <w:t xml:space="preserve">Directiva </w:t>
            </w:r>
            <w:r w:rsidRPr="00336286">
              <w:rPr>
                <w:rFonts w:ascii="Times New Roman" w:eastAsia="Calibri" w:hAnsi="Times New Roman" w:cs="Times New Roman"/>
                <w:sz w:val="24"/>
                <w:szCs w:val="24"/>
                <w:lang w:val="ro-RO"/>
              </w:rPr>
              <w:t xml:space="preserve">2014/52/UE de modificare a </w:t>
            </w:r>
            <w:r w:rsidRPr="00336286">
              <w:rPr>
                <w:rStyle w:val="Emphasis"/>
                <w:rFonts w:ascii="Times New Roman" w:eastAsia="Calibri" w:hAnsi="Times New Roman" w:cs="Times New Roman"/>
                <w:i w:val="0"/>
                <w:iCs w:val="0"/>
                <w:sz w:val="24"/>
                <w:szCs w:val="24"/>
                <w:lang w:val="ro-RO"/>
              </w:rPr>
              <w:t xml:space="preserve">Directivei </w:t>
            </w:r>
            <w:r w:rsidRPr="00336286">
              <w:rPr>
                <w:rFonts w:ascii="Times New Roman" w:eastAsia="Calibri" w:hAnsi="Times New Roman" w:cs="Times New Roman"/>
                <w:sz w:val="24"/>
                <w:szCs w:val="24"/>
                <w:lang w:val="ro-RO"/>
              </w:rPr>
              <w:t xml:space="preserve">2011/92/UE </w:t>
            </w:r>
            <w:r w:rsidRPr="00336286">
              <w:rPr>
                <w:rStyle w:val="Emphasis"/>
                <w:rFonts w:ascii="Times New Roman" w:eastAsia="Calibri" w:hAnsi="Times New Roman" w:cs="Times New Roman"/>
                <w:i w:val="0"/>
                <w:iCs w:val="0"/>
                <w:sz w:val="24"/>
                <w:szCs w:val="24"/>
                <w:lang w:val="ro-RO"/>
              </w:rPr>
              <w:t>privind evaluarea efectelor anumitor proiecte publice și private asupra mediului</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Legislativ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Conștientizare/comunicare/diseminare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Ape teritoriale/Zona costieră </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o contribuție ridicată la atingerea tuturor obiectivelor/țintelor definite în prezent în legătură cu managementul riscurilor de mediu costier/maritim</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aferent României şi zonei transfrontaliere cu Bulgaria. Dimpotrivă, implementarea măsurii va avea rezultate pozitive.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scăzut (50.000 – 250.000 Euro) – scor 4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minim estimat pentru implementarea măsurii este ~ 100.000 euro.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Componentele costului: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legate de activitățile de monitoring biologic marin/costier</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cercetări pentru determinarea impactului fermelor de acvacultură marină asupra ecosistemului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delimitarea zonelor afectate de activitatea de acvacultură marină şi verificarea suprapunerii cu arealul speciilor de interes conservativ şi/sau a habitatelor fragile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legate de organizarea de consultări publice şi sectoriale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de comunicare/conștientizare publica</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Potențial ridicată – scor 4</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sesiuni de monitorizare/an</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Analiza Cost-Eficiență: ridicată (mare)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Analiza Cost-Beneficiu: medie</w:t>
            </w:r>
          </w:p>
          <w:p w:rsidR="00336286" w:rsidRPr="00336286" w:rsidRDefault="00336286" w:rsidP="00336286">
            <w:pPr>
              <w:spacing w:after="0" w:line="240" w:lineRule="auto"/>
              <w:rPr>
                <w:rFonts w:ascii="Times New Roman" w:eastAsia="Calibri" w:hAnsi="Times New Roman" w:cs="Times New Roman"/>
                <w:sz w:val="24"/>
                <w:szCs w:val="24"/>
                <w:lang w:val="ro-RO"/>
              </w:rPr>
            </w:pP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Efecte negative secundare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Implementarea măsurii nu este de așteptat să aibă efecte negative asupra mediului marin. </w:t>
            </w:r>
          </w:p>
          <w:p w:rsidR="00336286" w:rsidRPr="00336286" w:rsidRDefault="00336286" w:rsidP="00336286">
            <w:pPr>
              <w:spacing w:after="0" w:line="240" w:lineRule="auto"/>
              <w:rPr>
                <w:rFonts w:ascii="Times New Roman" w:eastAsia="Calibri" w:hAnsi="Times New Roman" w:cs="Times New Roman"/>
                <w:sz w:val="24"/>
                <w:szCs w:val="24"/>
                <w:lang w:val="ro-RO"/>
              </w:rPr>
            </w:pP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 – moderate: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 și socio-economice: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Fiecare autoritate competentă realizează o evaluare a planurilor, programelor sau activităților care pot avea efecte secundare negative semnificative asupra mediului marin și sănătății umane, cum ar fi cercetări pentru surse alternative de hrană în mediul marin.</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Națională </w:t>
            </w:r>
          </w:p>
          <w:p w:rsidR="00336286" w:rsidRPr="00336286" w:rsidRDefault="00336286" w:rsidP="00336286">
            <w:pPr>
              <w:spacing w:after="0" w:line="240" w:lineRule="auto"/>
              <w:rPr>
                <w:rFonts w:ascii="Times New Roman" w:eastAsia="Calibri" w:hAnsi="Times New Roman" w:cs="Times New Roman"/>
                <w:sz w:val="24"/>
                <w:szCs w:val="24"/>
                <w:lang w:val="ro-RO"/>
              </w:rPr>
            </w:pP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Frecvent aplicată; experiență națională redusă, dovezi de bune practici</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ANPA, Asociații de pescari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Ministerul  Cercetării, Inovării și Digitalizării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(Institute de cercetare)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2022 -2024</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bookmarkEnd w:id="0"/>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Monitorizarea modificărilor morfologice și hidrologice în zonele în care se desfășoară lucrările de protecție și amenajare costieră actuale (gropi de împrumut, plaje înnisipate artificial, structuri costiere de larg, submerse și/sau emerse)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RO-MN 031</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p>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Descrierea scurtă și precisă 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se referă la evaluarea presiunilor exercitate asupra fundului mării și a condițiilor hidrologice, în contextul lucrărilor de protecție costieră. Totodată, măsura contribuție la evaluarea stării de conservare a habitatelor marine și poate constitui o bază pentru adaptarea practicilor de execuție a soluțiilor de protecție costieră la conceptul de soluție de protecție prietenoasă mediului.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presupune desfășurarea următoarelor acțiuni:</w:t>
            </w:r>
          </w:p>
          <w:p w:rsidR="00336286" w:rsidRPr="00336286" w:rsidRDefault="00336286" w:rsidP="00336286">
            <w:pPr>
              <w:numPr>
                <w:ilvl w:val="0"/>
                <w:numId w:val="33"/>
              </w:numPr>
              <w:spacing w:after="0" w:line="256"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Monitorizarea parametrilor hidrologici şi morfologici </w:t>
            </w:r>
          </w:p>
          <w:p w:rsidR="00336286" w:rsidRPr="00336286" w:rsidRDefault="00336286" w:rsidP="00336286">
            <w:pPr>
              <w:numPr>
                <w:ilvl w:val="0"/>
                <w:numId w:val="33"/>
              </w:numPr>
              <w:spacing w:after="0" w:line="256"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Monitorizarea pierderilor, perturbărilor fizice la nivelul fundului mării şi a modificării condițiilor hidrologice </w:t>
            </w:r>
          </w:p>
          <w:p w:rsidR="00336286" w:rsidRPr="00336286" w:rsidRDefault="00336286" w:rsidP="00336286">
            <w:pPr>
              <w:numPr>
                <w:ilvl w:val="0"/>
                <w:numId w:val="33"/>
              </w:numPr>
              <w:spacing w:after="0" w:line="256" w:lineRule="auto"/>
              <w:jc w:val="both"/>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Monitorizarea distribuției și stării habitatelor bentale în zonele de interes.</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8812F2" w:rsidP="00336286">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2b</w:t>
            </w:r>
            <w:bookmarkStart w:id="1" w:name="_GoBack"/>
            <w:bookmarkEnd w:id="1"/>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Tipuri cheie de măsuri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26 Măsuri de reducere a pierderii fizice de habitate bentale în apele marine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KTM 27 Măsuri de reducere a daunelor fizice în apele marine (și care nu sunt raportate în cadrul KTM 6 legat de Directiva Cadru Apă – apele costiere)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30 Măsuri de reducere a interferențelor cu procesele hidrologice în mediul marin</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31 Măsuri de reducere a contaminării cu substanțe periculoase (substanțe sintetice, substanțe nesintetice, radionuclizi) și eliberării sistematice și/sau intenționate de substanțe în mediul marin, din surse de pe mare sau din atmosferă</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35 Măsuri de reducere a perturbărilor biologice în mediul marin rezultate din extracția de specii, inclusiv capturi accidentale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KTM 37 Măsuri de refacere și conservare a ecosistemelor marine, inclusiv a habitatelor și speciilor.</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Obiective de mediu</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Habitate bentale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1.4.1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Menținerea existenței celor trei pajiști de Zostera noltei în zona Mangalia</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1110-8: Menținerea distribuției actuale în zona Costinești–2 Mai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Nisipuri cu Donax trunculus: Menținerea distribuției actuale în zona Navodari–2 Mai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Menținerea distribuției actuale în zona Eforie Nord–Eforie Sud</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Menținerea distribuției actuale în zona 2 Mai–Vama Veche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Menținerea distribuției actuale în zona Cap Aurora–Vama Veche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Menținerea distribuției actuale în punctele Agigea, Costinești și Vama Veche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1170-2 Recifi biogeni de Mytilus galloprovincialis: Menținerea distribuției actuale pe tot șelful României între izobatele de 30 – 50 m</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Menținerea distribuției actuale pe tot subtratul stâncos circalitoral</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Ind. 1.5.1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Suprafaţa ocupată de habitat ≥2,43 ha</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Suprafaţa ocupată de habitat ≥2,06 ha</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Suprafaţa ocupată de habitat ≥1,8 ha</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Suprafaţa ocupată de habitat ≥46 ha</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1170-10: Suprafaţa ocupată de habitat ≥1 ha</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1.6.1</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Înălțimea frunzelor de Zostera noltei în iunie ≥70 cm; extinderea anuală a rizomilor de Zostera noltei în zonele de creștere ale pajiștilor ≥70 cm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Înălțimea talurilor de Cystoseira barbata în sezonul rece ≥100 cm; frecvența exemplarelor tinere de Cystoseira în pătrate de 1 m2  ≥ 50%</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Dimensiunea mediană a exemplarelor de Mytilus galloprovincialis (lungimea cochiliei) ≥50 mm SL</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Frecvența juvenililor de Pholas dactylus în pătrate de 1 m2 ≥50%; dimensiunea maximă a exemplarelor de Pholas dactylus (lungimea cochiliei) = 70mm SL</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Dimensiunea maximă a exemplarelor de Donacilla cornea (lungimea cochiliei) ≥22 – 24 mm SL</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Dimensiunea maximă a exemplarelor de Donax trunculus (lungimea cochiliei) 45 – 50 mm SL</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Dimensiunea maximă a exemplarelor de Arenicola marina (lungimea corpului întreg în extensie) 250 – 350 mm TL</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1.6.2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Acoperirea cu Zostera. noltei în interiorul pajiștilor ≥50%; biomasa foliară a Zostera.noltei ≥ 1600 g·m-2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Acoperirea cu Cystoseira barbata în interiorul câmpurilor ≥50%; biomasa umedă a Cystoseira barbata fără epifite ≥ 3000 g·m-2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1170-2:Acoperirea cu Mytilus viu în interiorul habitatului ≥ 50%; biomasa vie a Mytilus galloprovincialis ≥5000 g·m-2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Densitatea populaţiei de Donacilla cornea≥3300 ind·m-2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Densitatea populaţiei de Donax trunculus ≥200 ind·m-2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1170-7: Acoperirea cu Corallina officinalis în interiorul câmpurilor ≥50%</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Densitatea populaţiei de Lentidium mediterraneum ≥9000 ind·m-2; biomasa vie a Lentidium mediterraneum ≥ 100 g·m-2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Acoperirea cu Mytilus viu în interiorul habitatului ≥80%; biomasa vie a Mytilus galloprovincialis ≥8000 g·m-2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Biomasa vie a Modiolula phaseolina în pătrate de 1 m2  ≥16 g·m-2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4.3.1</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Densitatea populaţiei de Lentidium mediterraneum ≥9000 ind·m-2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Densitatea populaţiei de Arenicola marina ≥0,1 ind·m-2; Densitatea populaţiei de Necallianassa truncata ≥ 1 ind·m-2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Densitatea populaţiei de Mytilus galloprovincialis ≥500 ind·m-2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Densitatea populaţiei de Modiolula phaseolina în pătrate de 1 m2≥200 ind·m-2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6.2.1</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1110-1: Acoperirea cu Zostera noltei în interiorul pajistilor ≥50%; Frecvenţa decapodului Palaemon adspersus în pătrate de 1 m2 = 100%; Frecvenţa decapodului Carcinus aestuarii în transecte de 50 m2 ≥30%</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1170-8: Acoperirea cu Cystoseira barbata in interiorul centurilor ≥50%; Frecvența epifitei Colaconema thuretii în patrate de 1 m2 ≥80%; Frecvența gastropodului Gibbula divaricata în patrate de 1 m2 ≥30% Frecvența gastropoduluiiTricolia pullus în pătrate de 1 m2 ≥1%</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1170-2: Frecvenţa algelor Lithothamnion, Phyllophora sau Coccotylus în transecte de 50 m2 ≥10%; Frecvenţa decapodului Liocarcinus navigator în transecte de 400m2 ≥70%</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1140-3: Frecvenţa polichetului Ophelia bicornis în probe ≥1%; Frecvenţa mysidului Gastrosaccus sanctus în probe ≥50%</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Frecvenţa decapoduluii Eriphia verrucosa în transecte de 100 m2 ; Densitatea speciei Halichondria panicea in habitat ≥1 colonie m-2</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6.2.3</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1170-2: Dimensiunea mediană a exemplarelor de Mytilus galloprovincialis (lungimea cochiliei) ≥50 mm SL</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1170-9: Dimensiunea mediană a exemplarelor de Mytilus galloprovincialis (lungimea cochiliei) ≥70 mm SL</w:t>
            </w:r>
          </w:p>
          <w:p w:rsidR="00336286" w:rsidRPr="00336286" w:rsidRDefault="00336286" w:rsidP="00336286">
            <w:pPr>
              <w:spacing w:after="0" w:line="240" w:lineRule="auto"/>
              <w:rPr>
                <w:rFonts w:ascii="Times New Roman" w:eastAsia="Calibri" w:hAnsi="Times New Roman" w:cs="Times New Roman"/>
                <w:sz w:val="24"/>
                <w:szCs w:val="24"/>
                <w:lang w:val="ro-RO"/>
              </w:rPr>
            </w:pP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Contaminanţi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Deşeuri marine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Ind. 10.1.2 Tendința descrescătoare a cantității de deșeuri marine din coloana de apă și depozitate pe fundul mării</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D1 Biodiversitate – habitate bentale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D6 Integritatea fundului mării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D7 Modificarea permanentă a condițiilor hidrografice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-Perturbarea fizică a fundului mării rezultate din îndepărtarea şi/sau depunerea sedimentelor</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-Pierderi fizice (din cauza schimbării permanente a substratului sau a morfologiei fundului mării și a extracției substratului fundului mării şi/sau „etanşare” – acoperirea substratului iniţial cu alte structuri)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-Modificări importante în regimul hidrologic marin adiacent</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-Introducerea şi acumularea de deșeuri marine                 </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Domenii principale de activitate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Protecția costieră și protecția împotriva inundațiilor</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Restructurarea morfologiei fundului mării, inclusiv dragare și depozitarea de materiale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Extracția de minerale (rocă, minereuri metalifere, pietriș, nisip, cochilii)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Infrastructură pentru turism și agrement</w:t>
            </w:r>
          </w:p>
          <w:p w:rsidR="00336286" w:rsidRPr="00336286" w:rsidRDefault="00336286" w:rsidP="00336286">
            <w:pPr>
              <w:spacing w:after="0" w:line="240" w:lineRule="auto"/>
              <w:rPr>
                <w:rFonts w:ascii="Times New Roman" w:eastAsia="Calibri" w:hAnsi="Times New Roman" w:cs="Times New Roman"/>
                <w:sz w:val="24"/>
                <w:szCs w:val="24"/>
                <w:lang w:val="ro-RO"/>
              </w:rPr>
            </w:pP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Caracteristici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 Habitate bentale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Habitate pelagice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Peşti</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Legături cu alte directive/legislații/politici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92/43 EEC referitoare la conservarea habitatelor naturale și a speciilor de faună și floră sălbatică (Directiva Habitate)</w:t>
            </w:r>
          </w:p>
          <w:p w:rsidR="00336286" w:rsidRPr="00336286" w:rsidRDefault="00336286" w:rsidP="00336286">
            <w:pPr>
              <w:spacing w:after="0" w:line="240" w:lineRule="auto"/>
              <w:rPr>
                <w:rFonts w:ascii="Times New Roman" w:eastAsia="Calibri" w:hAnsi="Times New Roman" w:cs="Times New Roman"/>
                <w:sz w:val="24"/>
                <w:szCs w:val="24"/>
                <w:lang w:val="ro-RO"/>
              </w:rPr>
            </w:pP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2000/60/CE de stabilire a unui cadru de politică comunitară în domeniul apei (Directiva Cadru Apă)</w:t>
            </w:r>
          </w:p>
          <w:p w:rsidR="00336286" w:rsidRPr="00336286" w:rsidRDefault="00336286" w:rsidP="00336286">
            <w:pPr>
              <w:spacing w:after="0" w:line="240" w:lineRule="auto"/>
              <w:rPr>
                <w:rStyle w:val="Emphasis"/>
                <w:rFonts w:ascii="Times New Roman" w:eastAsia="Calibri" w:hAnsi="Times New Roman" w:cs="Times New Roman"/>
                <w:i w:val="0"/>
                <w:iCs w:val="0"/>
                <w:sz w:val="24"/>
                <w:szCs w:val="24"/>
                <w:lang w:val="ro-RO"/>
              </w:rPr>
            </w:pP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Directiva 2007/60/CE privind evaluarea şi managementul riscului la inundaţii</w:t>
            </w:r>
          </w:p>
          <w:p w:rsidR="00336286" w:rsidRPr="00336286" w:rsidRDefault="00336286" w:rsidP="00336286">
            <w:pPr>
              <w:spacing w:after="0" w:line="240" w:lineRule="auto"/>
              <w:rPr>
                <w:rStyle w:val="Emphasis"/>
                <w:rFonts w:ascii="Times New Roman" w:eastAsia="Calibri" w:hAnsi="Times New Roman" w:cs="Times New Roman"/>
                <w:i w:val="0"/>
                <w:iCs w:val="0"/>
                <w:sz w:val="24"/>
                <w:szCs w:val="24"/>
                <w:lang w:val="ro-RO"/>
              </w:rPr>
            </w:pP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Style w:val="Emphasis"/>
                <w:rFonts w:ascii="Times New Roman" w:eastAsia="Calibri" w:hAnsi="Times New Roman" w:cs="Times New Roman"/>
                <w:i w:val="0"/>
                <w:iCs w:val="0"/>
                <w:sz w:val="24"/>
                <w:szCs w:val="24"/>
                <w:lang w:val="ro-RO"/>
              </w:rPr>
              <w:t>Directiva</w:t>
            </w:r>
            <w:r w:rsidRPr="00336286">
              <w:rPr>
                <w:rFonts w:ascii="Times New Roman" w:eastAsia="Calibri" w:hAnsi="Times New Roman" w:cs="Times New Roman"/>
                <w:sz w:val="24"/>
                <w:szCs w:val="24"/>
                <w:lang w:val="ro-RO"/>
              </w:rPr>
              <w:t> 2014/52/UE de modificare a </w:t>
            </w:r>
            <w:r w:rsidRPr="00336286">
              <w:rPr>
                <w:rStyle w:val="Emphasis"/>
                <w:rFonts w:ascii="Times New Roman" w:eastAsia="Calibri" w:hAnsi="Times New Roman" w:cs="Times New Roman"/>
                <w:i w:val="0"/>
                <w:iCs w:val="0"/>
                <w:sz w:val="24"/>
                <w:szCs w:val="24"/>
                <w:lang w:val="ro-RO"/>
              </w:rPr>
              <w:t>Directivei</w:t>
            </w:r>
            <w:r w:rsidRPr="00336286">
              <w:rPr>
                <w:rFonts w:ascii="Times New Roman" w:eastAsia="Calibri" w:hAnsi="Times New Roman" w:cs="Times New Roman"/>
                <w:sz w:val="24"/>
                <w:szCs w:val="24"/>
                <w:lang w:val="ro-RO"/>
              </w:rPr>
              <w:t> 2011/92/UE </w:t>
            </w:r>
            <w:r w:rsidRPr="00336286">
              <w:rPr>
                <w:rStyle w:val="Emphasis"/>
                <w:rFonts w:ascii="Times New Roman" w:eastAsia="Calibri" w:hAnsi="Times New Roman" w:cs="Times New Roman"/>
                <w:i w:val="0"/>
                <w:iCs w:val="0"/>
                <w:sz w:val="24"/>
                <w:szCs w:val="24"/>
                <w:lang w:val="ro-RO"/>
              </w:rPr>
              <w:t>privind evaluarea efectelor anumitor proiecte publice și private asupra mediului</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Tehnic</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Legislativ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Conştientizare/comunicare/diseminare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Ape teritoriale/Zona costieră </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Măsura poate avea o contribuție ridicată la atingerea obiectivelor de mediu</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impact negativ asupra mediului marin aferent României si zonei transfrontaliere cu Bulgaria. Dimpotrivă, implementarea măsurii va avea rezultate pozitive.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  scăzut (50.000 – 250.000 Euro) – scor 4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Costul minim estimat pentru implementarea măsurii este ~ 100.000 euro/an.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lastRenderedPageBreak/>
              <w:t xml:space="preserve">Componentele costului: </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cercetare (salarii)</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tehnice (activitati de monitorizare)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costuri de comunicare/constientizare publica</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lastRenderedPageBreak/>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Potenţial ridicată – scor 4</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Nr. de sesiuni de monitorizare/an</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Analiza Cost-Eficiență: ridicată (mare)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Analiza Cost-Beneficiu: medie</w:t>
            </w:r>
          </w:p>
          <w:p w:rsidR="00336286" w:rsidRPr="00336286" w:rsidRDefault="00336286" w:rsidP="00336286">
            <w:pPr>
              <w:spacing w:after="0" w:line="240" w:lineRule="auto"/>
              <w:rPr>
                <w:rFonts w:ascii="Times New Roman" w:eastAsia="Calibri" w:hAnsi="Times New Roman" w:cs="Times New Roman"/>
                <w:sz w:val="24"/>
                <w:szCs w:val="24"/>
                <w:lang w:val="ro-RO"/>
              </w:rPr>
            </w:pP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Efecte negative secundare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Implementarea măsurii nu este de așteptat să aibă efecte negative asupra mediului marin. Implementarea măsurii ar putea conduce la conflicte între conformitatea cu legislația de mediu și intențiile de investiții publice și private în anumite zone din mediul marin (exmplu: conflicte între planurile de amenajare costiera si conservarea habitatelor bentale în  ariile marine protejate).</w:t>
            </w:r>
          </w:p>
          <w:p w:rsidR="00336286" w:rsidRPr="00336286" w:rsidRDefault="00336286" w:rsidP="00336286">
            <w:pPr>
              <w:spacing w:after="0" w:line="240" w:lineRule="auto"/>
              <w:rPr>
                <w:rFonts w:ascii="Times New Roman" w:eastAsia="Calibri" w:hAnsi="Times New Roman" w:cs="Times New Roman"/>
                <w:sz w:val="24"/>
                <w:szCs w:val="24"/>
                <w:lang w:val="ro-RO"/>
              </w:rPr>
            </w:pP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Beneficii – moderate: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De mediu şi socio-economice:</w:t>
            </w:r>
          </w:p>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Fiecare autoritate competentă realizează o evaluare a planurilor, programelor sau activităților care pot avea efecte secundare negative semnificative asupra mediului marin și sănătății umane, cum ar fi cercetări pentru surse alternative de energie în mediul marin (explorarea și extracţia neadecvată de sedimente, etc.).</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 xml:space="preserve">Naţională </w:t>
            </w:r>
          </w:p>
          <w:p w:rsidR="00336286" w:rsidRPr="00336286" w:rsidRDefault="00336286" w:rsidP="00336286">
            <w:pPr>
              <w:spacing w:after="0" w:line="240" w:lineRule="auto"/>
              <w:rPr>
                <w:rFonts w:ascii="Times New Roman" w:eastAsia="Calibri" w:hAnsi="Times New Roman" w:cs="Times New Roman"/>
                <w:sz w:val="24"/>
                <w:szCs w:val="24"/>
                <w:lang w:val="ro-RO"/>
              </w:rPr>
            </w:pP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Frecvent aplicată; experiență vastă / dovezi de bune practici</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Ministerul Mediului, Apelor și Pădurilor (Administrația Națională „Apele Române” și Agenția Națională pentru Protecția Mediului), Ministerul Educației, Inovării și Digitalizării (Institutul National de Cercetare Dezvoltarea Marina „Grigore Antipa”, Institutul Național de Cercetare-Dezvoltare pentru Geologie și Geoecologie Marină – INCD GeoEcoMar)</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Fonduri publice</w:t>
            </w:r>
          </w:p>
        </w:tc>
      </w:tr>
      <w:tr w:rsidR="00336286" w:rsidRP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Planificarea implementării/acoperire temporală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2022 - 2028</w:t>
            </w:r>
          </w:p>
        </w:tc>
      </w:tr>
      <w:tr w:rsidR="00336286" w:rsidTr="00336286">
        <w:tc>
          <w:tcPr>
            <w:tcW w:w="2736"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b/>
                <w:sz w:val="24"/>
                <w:szCs w:val="24"/>
                <w:lang w:val="ro-RO"/>
              </w:rPr>
            </w:pPr>
            <w:r w:rsidRPr="00336286">
              <w:rPr>
                <w:rFonts w:ascii="Times New Roman" w:eastAsia="Calibri" w:hAnsi="Times New Roman" w:cs="Times New Roman"/>
                <w:b/>
                <w:sz w:val="24"/>
                <w:szCs w:val="24"/>
                <w:lang w:val="ro-RO"/>
              </w:rPr>
              <w:t>Dificultăți în implemetare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36286" w:rsidRPr="00336286" w:rsidRDefault="00336286" w:rsidP="00336286">
            <w:pPr>
              <w:spacing w:after="0" w:line="240" w:lineRule="auto"/>
              <w:rPr>
                <w:rFonts w:ascii="Times New Roman" w:eastAsia="Calibri" w:hAnsi="Times New Roman" w:cs="Times New Roman"/>
                <w:sz w:val="24"/>
                <w:szCs w:val="24"/>
                <w:lang w:val="ro-RO"/>
              </w:rPr>
            </w:pPr>
            <w:r w:rsidRPr="00336286">
              <w:rPr>
                <w:rFonts w:ascii="Times New Roman" w:eastAsia="Calibri" w:hAnsi="Times New Roman" w:cs="Times New Roman"/>
                <w:sz w:val="24"/>
                <w:szCs w:val="24"/>
                <w:lang w:val="ro-RO"/>
              </w:rPr>
              <w:t>Nu</w:t>
            </w:r>
          </w:p>
        </w:tc>
      </w:tr>
    </w:tbl>
    <w:p w:rsidR="009D44BC" w:rsidRDefault="009D44BC"/>
    <w:sectPr w:rsidR="009D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94A"/>
    <w:multiLevelType w:val="hybridMultilevel"/>
    <w:tmpl w:val="FE9C67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22B"/>
    <w:multiLevelType w:val="hybridMultilevel"/>
    <w:tmpl w:val="D4CC32CA"/>
    <w:lvl w:ilvl="0" w:tplc="BA0CE816">
      <w:start w:val="1"/>
      <w:numFmt w:val="bullet"/>
      <w:lvlText w:val="-"/>
      <w:lvlJc w:val="left"/>
      <w:pPr>
        <w:ind w:left="1071" w:hanging="360"/>
      </w:pPr>
      <w:rPr>
        <w:rFonts w:ascii="Arial" w:hAnsi="Aria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 w15:restartNumberingAfterBreak="0">
    <w:nsid w:val="0AE659B8"/>
    <w:multiLevelType w:val="hybridMultilevel"/>
    <w:tmpl w:val="58008F7C"/>
    <w:lvl w:ilvl="0" w:tplc="0409000F">
      <w:start w:val="1"/>
      <w:numFmt w:val="decimal"/>
      <w:lvlText w:val="%1."/>
      <w:lvlJc w:val="left"/>
      <w:pPr>
        <w:ind w:left="720" w:hanging="360"/>
      </w:pPr>
      <w:rPr>
        <w:rFonts w:hint="default"/>
      </w:rPr>
    </w:lvl>
    <w:lvl w:ilvl="1" w:tplc="361E7A86">
      <w:start w:val="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4054D"/>
    <w:multiLevelType w:val="hybridMultilevel"/>
    <w:tmpl w:val="0CCA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7668E"/>
    <w:multiLevelType w:val="hybridMultilevel"/>
    <w:tmpl w:val="2A42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47A3"/>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06FAD"/>
    <w:multiLevelType w:val="hybridMultilevel"/>
    <w:tmpl w:val="0F266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A5849"/>
    <w:multiLevelType w:val="hybridMultilevel"/>
    <w:tmpl w:val="3F9A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F39CC"/>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42786"/>
    <w:multiLevelType w:val="hybridMultilevel"/>
    <w:tmpl w:val="DFB6D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5CD9"/>
    <w:multiLevelType w:val="hybridMultilevel"/>
    <w:tmpl w:val="7004A8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62507"/>
    <w:multiLevelType w:val="hybridMultilevel"/>
    <w:tmpl w:val="52086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3448A"/>
    <w:multiLevelType w:val="hybridMultilevel"/>
    <w:tmpl w:val="DCE6D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C24311"/>
    <w:multiLevelType w:val="hybridMultilevel"/>
    <w:tmpl w:val="6966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63A6A"/>
    <w:multiLevelType w:val="hybridMultilevel"/>
    <w:tmpl w:val="4998A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92E48"/>
    <w:multiLevelType w:val="hybridMultilevel"/>
    <w:tmpl w:val="8E62EE2C"/>
    <w:lvl w:ilvl="0" w:tplc="361E7A8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A5B66"/>
    <w:multiLevelType w:val="hybridMultilevel"/>
    <w:tmpl w:val="A8B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B264E"/>
    <w:multiLevelType w:val="hybridMultilevel"/>
    <w:tmpl w:val="52AC1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31BEE"/>
    <w:multiLevelType w:val="hybridMultilevel"/>
    <w:tmpl w:val="A8B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C58D0"/>
    <w:multiLevelType w:val="hybridMultilevel"/>
    <w:tmpl w:val="B2F0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C2887"/>
    <w:multiLevelType w:val="hybridMultilevel"/>
    <w:tmpl w:val="EEBE7F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547E62"/>
    <w:multiLevelType w:val="hybridMultilevel"/>
    <w:tmpl w:val="784C93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8327A"/>
    <w:multiLevelType w:val="hybridMultilevel"/>
    <w:tmpl w:val="81CAA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C03A1"/>
    <w:multiLevelType w:val="hybridMultilevel"/>
    <w:tmpl w:val="E8F0E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F6745"/>
    <w:multiLevelType w:val="hybridMultilevel"/>
    <w:tmpl w:val="0D7A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177F4"/>
    <w:multiLevelType w:val="hybridMultilevel"/>
    <w:tmpl w:val="3DC8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7D7853"/>
    <w:multiLevelType w:val="hybridMultilevel"/>
    <w:tmpl w:val="BDB8D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21B47"/>
    <w:multiLevelType w:val="hybridMultilevel"/>
    <w:tmpl w:val="49EAF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47C08"/>
    <w:multiLevelType w:val="hybridMultilevel"/>
    <w:tmpl w:val="4106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B45E4"/>
    <w:multiLevelType w:val="hybridMultilevel"/>
    <w:tmpl w:val="E406812E"/>
    <w:lvl w:ilvl="0" w:tplc="BA0CE8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51E42"/>
    <w:multiLevelType w:val="hybridMultilevel"/>
    <w:tmpl w:val="F8102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8"/>
  </w:num>
  <w:num w:numId="4">
    <w:abstractNumId w:val="29"/>
  </w:num>
  <w:num w:numId="5">
    <w:abstractNumId w:val="6"/>
  </w:num>
  <w:num w:numId="6">
    <w:abstractNumId w:val="20"/>
  </w:num>
  <w:num w:numId="7">
    <w:abstractNumId w:val="28"/>
  </w:num>
  <w:num w:numId="8">
    <w:abstractNumId w:val="22"/>
  </w:num>
  <w:num w:numId="9">
    <w:abstractNumId w:val="17"/>
  </w:num>
  <w:num w:numId="10">
    <w:abstractNumId w:val="2"/>
  </w:num>
  <w:num w:numId="11">
    <w:abstractNumId w:val="15"/>
  </w:num>
  <w:num w:numId="12">
    <w:abstractNumId w:val="27"/>
  </w:num>
  <w:num w:numId="13">
    <w:abstractNumId w:val="13"/>
  </w:num>
  <w:num w:numId="14">
    <w:abstractNumId w:val="0"/>
  </w:num>
  <w:num w:numId="15">
    <w:abstractNumId w:val="11"/>
  </w:num>
  <w:num w:numId="16">
    <w:abstractNumId w:val="9"/>
  </w:num>
  <w:num w:numId="17">
    <w:abstractNumId w:val="23"/>
  </w:num>
  <w:num w:numId="18">
    <w:abstractNumId w:val="24"/>
  </w:num>
  <w:num w:numId="19">
    <w:abstractNumId w:val="7"/>
  </w:num>
  <w:num w:numId="20">
    <w:abstractNumId w:val="26"/>
  </w:num>
  <w:num w:numId="21">
    <w:abstractNumId w:val="19"/>
  </w:num>
  <w:num w:numId="22">
    <w:abstractNumId w:val="4"/>
  </w:num>
  <w:num w:numId="23">
    <w:abstractNumId w:val="18"/>
  </w:num>
  <w:num w:numId="24">
    <w:abstractNumId w:val="16"/>
  </w:num>
  <w:num w:numId="25">
    <w:abstractNumId w:val="31"/>
  </w:num>
  <w:num w:numId="26">
    <w:abstractNumId w:val="14"/>
  </w:num>
  <w:num w:numId="27">
    <w:abstractNumId w:val="10"/>
  </w:num>
  <w:num w:numId="28">
    <w:abstractNumId w:val="3"/>
  </w:num>
  <w:num w:numId="29">
    <w:abstractNumId w:val="1"/>
  </w:num>
  <w:num w:numId="30">
    <w:abstractNumId w:val="21"/>
  </w:num>
  <w:num w:numId="31">
    <w:abstractNumId w:val="3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86"/>
    <w:rsid w:val="002E7C6B"/>
    <w:rsid w:val="00336286"/>
    <w:rsid w:val="007C34CB"/>
    <w:rsid w:val="008036DA"/>
    <w:rsid w:val="008812F2"/>
    <w:rsid w:val="009D44BC"/>
    <w:rsid w:val="00CA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88122-402B-4774-9133-211E1289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2_sj Char,List Paragraph1 Char,Listenabsatz1 Char"/>
    <w:link w:val="ListParagraph"/>
    <w:uiPriority w:val="34"/>
    <w:locked/>
    <w:rsid w:val="00336286"/>
  </w:style>
  <w:style w:type="paragraph" w:styleId="ListParagraph">
    <w:name w:val="List Paragraph"/>
    <w:aliases w:val="Heading 2_sj,List Paragraph1,Listenabsatz1"/>
    <w:basedOn w:val="Normal"/>
    <w:link w:val="ListParagraphChar"/>
    <w:uiPriority w:val="34"/>
    <w:qFormat/>
    <w:rsid w:val="00336286"/>
    <w:pPr>
      <w:ind w:left="720"/>
      <w:contextualSpacing/>
    </w:pPr>
  </w:style>
  <w:style w:type="paragraph" w:styleId="Header">
    <w:name w:val="header"/>
    <w:basedOn w:val="Normal"/>
    <w:link w:val="HeaderChar"/>
    <w:uiPriority w:val="99"/>
    <w:unhideWhenUsed/>
    <w:rsid w:val="00336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286"/>
  </w:style>
  <w:style w:type="paragraph" w:styleId="Footer">
    <w:name w:val="footer"/>
    <w:basedOn w:val="Normal"/>
    <w:link w:val="FooterChar"/>
    <w:uiPriority w:val="99"/>
    <w:unhideWhenUsed/>
    <w:rsid w:val="0033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86"/>
  </w:style>
  <w:style w:type="paragraph" w:styleId="BalloonText">
    <w:name w:val="Balloon Text"/>
    <w:basedOn w:val="Normal"/>
    <w:link w:val="BalloonTextChar"/>
    <w:uiPriority w:val="99"/>
    <w:semiHidden/>
    <w:unhideWhenUsed/>
    <w:rsid w:val="0033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86"/>
    <w:rPr>
      <w:rFonts w:ascii="Tahoma" w:hAnsi="Tahoma" w:cs="Tahoma"/>
      <w:sz w:val="16"/>
      <w:szCs w:val="16"/>
    </w:rPr>
  </w:style>
  <w:style w:type="character" w:styleId="Hyperlink">
    <w:name w:val="Hyperlink"/>
    <w:basedOn w:val="DefaultParagraphFont"/>
    <w:uiPriority w:val="99"/>
    <w:unhideWhenUsed/>
    <w:rsid w:val="00336286"/>
    <w:rPr>
      <w:color w:val="0563C1" w:themeColor="hyperlink"/>
      <w:u w:val="single"/>
    </w:rPr>
  </w:style>
  <w:style w:type="paragraph" w:styleId="NormalWeb">
    <w:name w:val="Normal (Web)"/>
    <w:basedOn w:val="Normal"/>
    <w:uiPriority w:val="99"/>
    <w:semiHidden/>
    <w:unhideWhenUsed/>
    <w:rsid w:val="0033628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36286"/>
    <w:rPr>
      <w:sz w:val="16"/>
      <w:szCs w:val="16"/>
    </w:rPr>
  </w:style>
  <w:style w:type="paragraph" w:styleId="CommentText">
    <w:name w:val="annotation text"/>
    <w:basedOn w:val="Normal"/>
    <w:link w:val="CommentTextChar"/>
    <w:uiPriority w:val="99"/>
    <w:semiHidden/>
    <w:unhideWhenUsed/>
    <w:rsid w:val="00336286"/>
    <w:pPr>
      <w:spacing w:line="240" w:lineRule="auto"/>
    </w:pPr>
    <w:rPr>
      <w:sz w:val="20"/>
      <w:szCs w:val="20"/>
    </w:rPr>
  </w:style>
  <w:style w:type="character" w:customStyle="1" w:styleId="CommentTextChar">
    <w:name w:val="Comment Text Char"/>
    <w:basedOn w:val="DefaultParagraphFont"/>
    <w:link w:val="CommentText"/>
    <w:uiPriority w:val="99"/>
    <w:semiHidden/>
    <w:rsid w:val="00336286"/>
    <w:rPr>
      <w:sz w:val="20"/>
      <w:szCs w:val="20"/>
    </w:rPr>
  </w:style>
  <w:style w:type="paragraph" w:styleId="CommentSubject">
    <w:name w:val="annotation subject"/>
    <w:basedOn w:val="CommentText"/>
    <w:next w:val="CommentText"/>
    <w:link w:val="CommentSubjectChar"/>
    <w:uiPriority w:val="99"/>
    <w:semiHidden/>
    <w:unhideWhenUsed/>
    <w:rsid w:val="00336286"/>
    <w:rPr>
      <w:b/>
      <w:bCs/>
    </w:rPr>
  </w:style>
  <w:style w:type="character" w:customStyle="1" w:styleId="CommentSubjectChar">
    <w:name w:val="Comment Subject Char"/>
    <w:basedOn w:val="CommentTextChar"/>
    <w:link w:val="CommentSubject"/>
    <w:uiPriority w:val="99"/>
    <w:semiHidden/>
    <w:rsid w:val="00336286"/>
    <w:rPr>
      <w:b/>
      <w:bCs/>
      <w:sz w:val="20"/>
      <w:szCs w:val="20"/>
    </w:rPr>
  </w:style>
  <w:style w:type="table" w:styleId="LightList-Accent5">
    <w:name w:val="Light List Accent 5"/>
    <w:basedOn w:val="TableNormal"/>
    <w:uiPriority w:val="61"/>
    <w:rsid w:val="00336286"/>
    <w:pPr>
      <w:spacing w:after="0" w:line="240" w:lineRule="auto"/>
    </w:pPr>
    <w:rPr>
      <w:rFonts w:ascii="Arial" w:hAnsi="Arial" w:cs="Arial"/>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Emphasis">
    <w:name w:val="Emphasis"/>
    <w:basedOn w:val="DefaultParagraphFont"/>
    <w:uiPriority w:val="20"/>
    <w:qFormat/>
    <w:rsid w:val="00336286"/>
    <w:rPr>
      <w:i/>
      <w:iCs/>
    </w:rPr>
  </w:style>
  <w:style w:type="paragraph" w:styleId="Revision">
    <w:name w:val="Revision"/>
    <w:hidden/>
    <w:uiPriority w:val="99"/>
    <w:semiHidden/>
    <w:rsid w:val="00336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62">
      <w:bodyDiv w:val="1"/>
      <w:marLeft w:val="0"/>
      <w:marRight w:val="0"/>
      <w:marTop w:val="0"/>
      <w:marBottom w:val="0"/>
      <w:divBdr>
        <w:top w:val="none" w:sz="0" w:space="0" w:color="auto"/>
        <w:left w:val="none" w:sz="0" w:space="0" w:color="auto"/>
        <w:bottom w:val="none" w:sz="0" w:space="0" w:color="auto"/>
        <w:right w:val="none" w:sz="0" w:space="0" w:color="auto"/>
      </w:divBdr>
    </w:div>
    <w:div w:id="10363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legal-content/RO/AUTO/?uri=celex:32008R0199"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115</Pages>
  <Words>40975</Words>
  <Characters>233560</Characters>
  <Application>Microsoft Office Word</Application>
  <DocSecurity>0</DocSecurity>
  <Lines>1946</Lines>
  <Paragraphs>547</Paragraphs>
  <ScaleCrop>false</ScaleCrop>
  <Company/>
  <LinksUpToDate>false</LinksUpToDate>
  <CharactersWithSpaces>273988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RMateescu</dc:creator>
  <cp:keywords/>
  <dc:description/>
  <cp:lastModifiedBy>Otilia Mihail</cp:lastModifiedBy>
  <cp:revision>2</cp:revision>
  <dcterms:created xsi:type="dcterms:W3CDTF">2022-03-22T07:28:00Z</dcterms:created>
  <dcterms:modified xsi:type="dcterms:W3CDTF">2022-03-22T07:28:00Z</dcterms:modified>
</cp:coreProperties>
</file>