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2B" w:rsidRDefault="0088225E" w:rsidP="0088225E">
      <w:pPr>
        <w:jc w:val="right"/>
        <w:rPr>
          <w:rFonts w:ascii="Times New Roman" w:hAnsi="Times New Roman" w:cs="Times New Roman"/>
          <w:sz w:val="24"/>
          <w:szCs w:val="24"/>
          <w:lang w:val="ro-RO"/>
        </w:rPr>
      </w:pPr>
      <w:r w:rsidRPr="0088225E">
        <w:rPr>
          <w:rFonts w:ascii="Times New Roman" w:hAnsi="Times New Roman" w:cs="Times New Roman"/>
          <w:sz w:val="24"/>
          <w:szCs w:val="24"/>
          <w:lang w:val="ro-RO"/>
        </w:rPr>
        <w:t>ANEXA</w:t>
      </w:r>
    </w:p>
    <w:p w:rsidR="0088225E" w:rsidRDefault="0088225E" w:rsidP="0088225E">
      <w:pPr>
        <w:jc w:val="center"/>
        <w:rPr>
          <w:rFonts w:ascii="Times New Roman" w:hAnsi="Times New Roman" w:cs="Times New Roman"/>
          <w:sz w:val="20"/>
          <w:szCs w:val="20"/>
          <w:lang w:val="ro-RO"/>
        </w:rPr>
      </w:pPr>
      <w:r w:rsidRPr="0088225E">
        <w:rPr>
          <w:rFonts w:ascii="Times New Roman" w:hAnsi="Times New Roman" w:cs="Times New Roman"/>
          <w:sz w:val="20"/>
          <w:szCs w:val="20"/>
          <w:lang w:val="ro-RO"/>
        </w:rPr>
        <w:t>CARACTERISTICILE PRINCIPALE ȘI INDICATORII TEHNICO-ECONOMICI AI OBIECTIVULUI DE INVESTIȚII</w:t>
      </w:r>
    </w:p>
    <w:p w:rsidR="0088225E" w:rsidRDefault="0088225E" w:rsidP="0088225E">
      <w:pPr>
        <w:jc w:val="center"/>
        <w:rPr>
          <w:rFonts w:ascii="Times New Roman" w:hAnsi="Times New Roman" w:cs="Times New Roman"/>
          <w:b/>
          <w:i/>
          <w:sz w:val="20"/>
          <w:szCs w:val="20"/>
          <w:lang w:val="ro-RO"/>
        </w:rPr>
      </w:pPr>
      <w:r>
        <w:rPr>
          <w:rFonts w:ascii="Times New Roman" w:hAnsi="Times New Roman" w:cs="Times New Roman"/>
          <w:sz w:val="20"/>
          <w:szCs w:val="20"/>
          <w:lang w:val="ro-RO"/>
        </w:rPr>
        <w:t>”</w:t>
      </w:r>
      <w:r>
        <w:rPr>
          <w:rFonts w:ascii="Times New Roman" w:hAnsi="Times New Roman" w:cs="Times New Roman"/>
          <w:b/>
          <w:i/>
          <w:sz w:val="20"/>
          <w:szCs w:val="20"/>
          <w:lang w:val="ro-RO"/>
        </w:rPr>
        <w:t>MANAGEMENTUL REGIONAL AL DEȘEURILOR URBANE ȘI ECOLOGIZAREA RAMPELOR DE DEȘEURI DIN</w:t>
      </w:r>
      <w:r>
        <w:rPr>
          <w:rFonts w:ascii="Times New Roman" w:hAnsi="Times New Roman" w:cs="Times New Roman"/>
          <w:b/>
          <w:i/>
          <w:sz w:val="20"/>
          <w:szCs w:val="20"/>
          <w:lang w:val="ro-RO"/>
        </w:rPr>
        <w:br/>
        <w:t>JUDEȚUL SATU MARE„</w:t>
      </w:r>
    </w:p>
    <w:p w:rsidR="0088225E" w:rsidRDefault="0088225E" w:rsidP="0088225E">
      <w:pPr>
        <w:jc w:val="center"/>
        <w:rPr>
          <w:rFonts w:ascii="Times New Roman" w:hAnsi="Times New Roman" w:cs="Times New Roman"/>
          <w:b/>
          <w:i/>
          <w:sz w:val="20"/>
          <w:szCs w:val="20"/>
          <w:lang w:val="ro-RO"/>
        </w:rPr>
      </w:pPr>
    </w:p>
    <w:p w:rsidR="0088225E" w:rsidRDefault="0088225E" w:rsidP="0088225E">
      <w:pPr>
        <w:rPr>
          <w:rFonts w:ascii="Times New Roman" w:hAnsi="Times New Roman" w:cs="Times New Roman"/>
          <w:sz w:val="20"/>
          <w:szCs w:val="20"/>
          <w:lang w:val="ro-RO"/>
        </w:rPr>
      </w:pPr>
      <w:r w:rsidRPr="0088225E">
        <w:rPr>
          <w:rFonts w:ascii="Times New Roman" w:hAnsi="Times New Roman" w:cs="Times New Roman"/>
          <w:b/>
          <w:sz w:val="20"/>
          <w:szCs w:val="20"/>
          <w:lang w:val="ro-RO"/>
        </w:rPr>
        <w:t>TITULAR</w:t>
      </w:r>
      <w:r>
        <w:rPr>
          <w:rFonts w:ascii="Times New Roman" w:hAnsi="Times New Roman" w:cs="Times New Roman"/>
          <w:sz w:val="20"/>
          <w:szCs w:val="20"/>
          <w:lang w:val="ro-RO"/>
        </w:rPr>
        <w:t xml:space="preserve">      Ministerul Mediului</w:t>
      </w:r>
    </w:p>
    <w:p w:rsidR="0088225E" w:rsidRDefault="0088225E" w:rsidP="0088225E">
      <w:pPr>
        <w:rPr>
          <w:rFonts w:ascii="Times New Roman" w:hAnsi="Times New Roman" w:cs="Times New Roman"/>
          <w:sz w:val="20"/>
          <w:szCs w:val="20"/>
          <w:lang w:val="ro-RO"/>
        </w:rPr>
      </w:pPr>
      <w:r w:rsidRPr="0088225E">
        <w:rPr>
          <w:rFonts w:ascii="Times New Roman" w:hAnsi="Times New Roman" w:cs="Times New Roman"/>
          <w:b/>
          <w:sz w:val="20"/>
          <w:szCs w:val="20"/>
          <w:lang w:val="ro-RO"/>
        </w:rPr>
        <w:t>BENEFICIAR</w:t>
      </w:r>
      <w:r>
        <w:rPr>
          <w:rFonts w:ascii="Times New Roman" w:hAnsi="Times New Roman" w:cs="Times New Roman"/>
          <w:sz w:val="20"/>
          <w:szCs w:val="20"/>
          <w:lang w:val="ro-RO"/>
        </w:rPr>
        <w:t xml:space="preserve">  Consiliul Județean Satu Mare</w:t>
      </w:r>
    </w:p>
    <w:p w:rsidR="0088225E" w:rsidRDefault="0088225E" w:rsidP="0088225E">
      <w:pPr>
        <w:rPr>
          <w:rFonts w:ascii="Times New Roman" w:hAnsi="Times New Roman" w:cs="Times New Roman"/>
          <w:sz w:val="20"/>
          <w:szCs w:val="20"/>
          <w:lang w:val="ro-RO"/>
        </w:rPr>
      </w:pPr>
      <w:r w:rsidRPr="0088225E">
        <w:rPr>
          <w:rFonts w:ascii="Times New Roman" w:hAnsi="Times New Roman" w:cs="Times New Roman"/>
          <w:b/>
          <w:sz w:val="20"/>
          <w:szCs w:val="20"/>
          <w:lang w:val="ro-RO"/>
        </w:rPr>
        <w:t>AMPLASAMENT</w:t>
      </w:r>
      <w:r>
        <w:rPr>
          <w:rFonts w:ascii="Times New Roman" w:hAnsi="Times New Roman" w:cs="Times New Roman"/>
          <w:b/>
          <w:sz w:val="20"/>
          <w:szCs w:val="20"/>
          <w:lang w:val="ro-RO"/>
        </w:rPr>
        <w:t xml:space="preserve">  </w:t>
      </w:r>
      <w:r w:rsidRPr="0088225E">
        <w:rPr>
          <w:rFonts w:ascii="Times New Roman" w:hAnsi="Times New Roman" w:cs="Times New Roman"/>
          <w:sz w:val="20"/>
          <w:szCs w:val="20"/>
          <w:lang w:val="ro-RO"/>
        </w:rPr>
        <w:t>Județul Satu Mare (localitatea Doba, Livada)</w:t>
      </w:r>
    </w:p>
    <w:p w:rsidR="0088225E" w:rsidRDefault="0088225E" w:rsidP="0088225E">
      <w:pPr>
        <w:rPr>
          <w:rFonts w:ascii="Times New Roman" w:hAnsi="Times New Roman" w:cs="Times New Roman"/>
          <w:b/>
          <w:sz w:val="20"/>
          <w:szCs w:val="20"/>
          <w:lang w:val="ro-RO"/>
        </w:rPr>
      </w:pPr>
      <w:r w:rsidRPr="0088225E">
        <w:rPr>
          <w:rFonts w:ascii="Times New Roman" w:hAnsi="Times New Roman" w:cs="Times New Roman"/>
          <w:b/>
          <w:sz w:val="20"/>
          <w:szCs w:val="20"/>
          <w:lang w:val="ro-RO"/>
        </w:rPr>
        <w:t>INDICATORII TEHNICO-ECONOMICI</w:t>
      </w:r>
    </w:p>
    <w:p w:rsidR="0088225E" w:rsidRDefault="0088225E" w:rsidP="0088225E">
      <w:pPr>
        <w:rPr>
          <w:rFonts w:ascii="Times New Roman" w:hAnsi="Times New Roman" w:cs="Times New Roman"/>
          <w:b/>
          <w:sz w:val="20"/>
          <w:szCs w:val="20"/>
          <w:lang w:val="ro-RO"/>
        </w:rPr>
      </w:pPr>
      <w:r>
        <w:rPr>
          <w:rFonts w:ascii="Times New Roman" w:hAnsi="Times New Roman" w:cs="Times New Roman"/>
          <w:b/>
          <w:sz w:val="20"/>
          <w:szCs w:val="20"/>
          <w:lang w:val="ro-RO"/>
        </w:rPr>
        <w:t>-Valoarea totală a investiției (inclusiv TVA)                                                                           116.315 mii lei</w:t>
      </w:r>
    </w:p>
    <w:p w:rsidR="0088225E" w:rsidRDefault="0088225E" w:rsidP="0088225E">
      <w:pPr>
        <w:spacing w:after="0" w:line="240" w:lineRule="auto"/>
        <w:rPr>
          <w:rFonts w:ascii="Times New Roman" w:hAnsi="Times New Roman" w:cs="Times New Roman"/>
          <w:sz w:val="20"/>
          <w:szCs w:val="20"/>
          <w:lang w:val="ro-RO"/>
        </w:rPr>
      </w:pPr>
      <w:r w:rsidRPr="0088225E">
        <w:rPr>
          <w:rFonts w:ascii="Times New Roman" w:hAnsi="Times New Roman" w:cs="Times New Roman"/>
          <w:sz w:val="20"/>
          <w:szCs w:val="20"/>
          <w:lang w:val="ro-RO"/>
        </w:rPr>
        <w:t>(</w:t>
      </w:r>
      <w:r>
        <w:rPr>
          <w:rFonts w:ascii="Times New Roman" w:hAnsi="Times New Roman" w:cs="Times New Roman"/>
          <w:sz w:val="20"/>
          <w:szCs w:val="20"/>
          <w:lang w:val="ro-RO"/>
        </w:rPr>
        <w:t xml:space="preserve"> în prețuri valabile la 20.03.2017; 1 euro=4.5627 lei)</w:t>
      </w:r>
    </w:p>
    <w:p w:rsidR="0088225E" w:rsidRDefault="0088225E" w:rsidP="0088225E">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din care:</w:t>
      </w:r>
    </w:p>
    <w:p w:rsidR="0088225E" w:rsidRDefault="0088225E" w:rsidP="0088225E">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construcții montaj                                                                                                                           60.062 mii lei</w:t>
      </w:r>
    </w:p>
    <w:p w:rsidR="0088225E" w:rsidRDefault="0088225E" w:rsidP="0088225E">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din care:</w:t>
      </w:r>
    </w:p>
    <w:p w:rsidR="0088225E" w:rsidRDefault="00FF232A" w:rsidP="0088225E">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Valoarea investiției rest de executat                                                                                            44.661 mii lei</w:t>
      </w:r>
    </w:p>
    <w:p w:rsidR="00FF232A" w:rsidRDefault="00FF232A" w:rsidP="0088225E">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din care:</w:t>
      </w:r>
    </w:p>
    <w:p w:rsidR="00FF232A" w:rsidRDefault="00FF232A" w:rsidP="0088225E">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construcții-montaj                                                                                                                            17.100 mii lei</w:t>
      </w:r>
    </w:p>
    <w:p w:rsidR="00FF232A" w:rsidRDefault="00FF232A" w:rsidP="0088225E">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-Eșalonarea investiției – rest de executat</w:t>
      </w:r>
    </w:p>
    <w:p w:rsidR="00FF232A" w:rsidRPr="00FF232A" w:rsidRDefault="00FF232A" w:rsidP="0088225E">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Anul I      </w:t>
      </w:r>
      <w:r>
        <w:rPr>
          <w:rFonts w:ascii="Times New Roman" w:hAnsi="Times New Roman" w:cs="Times New Roman"/>
          <w:sz w:val="20"/>
          <w:szCs w:val="20"/>
          <w:u w:val="single"/>
          <w:lang w:val="ro-RO"/>
        </w:rPr>
        <w:t>INV</w:t>
      </w:r>
      <w:r w:rsidRPr="00FF232A">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               </w:t>
      </w:r>
      <w:r>
        <w:rPr>
          <w:rFonts w:ascii="Times New Roman" w:hAnsi="Times New Roman" w:cs="Times New Roman"/>
          <w:sz w:val="20"/>
          <w:szCs w:val="20"/>
          <w:u w:val="single"/>
          <w:lang w:val="ro-RO"/>
        </w:rPr>
        <w:t>9.000 mii lei</w:t>
      </w:r>
    </w:p>
    <w:p w:rsidR="00FF232A" w:rsidRDefault="00FF232A" w:rsidP="0088225E">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C+M                                                                                                                                  3.400 mii lei</w:t>
      </w:r>
    </w:p>
    <w:p w:rsidR="00FF232A" w:rsidRPr="00FF232A" w:rsidRDefault="00FF232A" w:rsidP="0088225E">
      <w:pPr>
        <w:spacing w:after="0" w:line="240" w:lineRule="auto"/>
        <w:rPr>
          <w:rFonts w:ascii="Times New Roman" w:hAnsi="Times New Roman" w:cs="Times New Roman"/>
          <w:sz w:val="20"/>
          <w:szCs w:val="20"/>
          <w:lang w:val="ro-RO"/>
        </w:rPr>
      </w:pPr>
    </w:p>
    <w:p w:rsidR="00FF232A" w:rsidRPr="00FF232A" w:rsidRDefault="00FF232A" w:rsidP="0088225E">
      <w:pPr>
        <w:spacing w:after="0" w:line="240" w:lineRule="auto"/>
        <w:rPr>
          <w:rFonts w:ascii="Times New Roman" w:hAnsi="Times New Roman" w:cs="Times New Roman"/>
          <w:sz w:val="20"/>
          <w:szCs w:val="20"/>
          <w:lang w:val="ro-RO"/>
        </w:rPr>
      </w:pPr>
      <w:r w:rsidRPr="00FF232A">
        <w:rPr>
          <w:rFonts w:ascii="Times New Roman" w:hAnsi="Times New Roman" w:cs="Times New Roman"/>
          <w:sz w:val="20"/>
          <w:szCs w:val="20"/>
          <w:lang w:val="ro-RO"/>
        </w:rPr>
        <w:t xml:space="preserve">Anul II </w:t>
      </w:r>
      <w:r>
        <w:rPr>
          <w:rFonts w:ascii="Times New Roman" w:hAnsi="Times New Roman" w:cs="Times New Roman"/>
          <w:sz w:val="20"/>
          <w:szCs w:val="20"/>
          <w:lang w:val="ro-RO"/>
        </w:rPr>
        <w:t xml:space="preserve">    </w:t>
      </w:r>
      <w:r w:rsidRPr="00FF232A">
        <w:rPr>
          <w:rFonts w:ascii="Times New Roman" w:hAnsi="Times New Roman" w:cs="Times New Roman"/>
          <w:sz w:val="20"/>
          <w:szCs w:val="20"/>
          <w:u w:val="single"/>
          <w:lang w:val="ro-RO"/>
        </w:rPr>
        <w:t>INV</w:t>
      </w:r>
      <w:r w:rsidRPr="00FF232A">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                </w:t>
      </w:r>
      <w:r w:rsidRPr="00FF232A">
        <w:rPr>
          <w:rFonts w:ascii="Times New Roman" w:hAnsi="Times New Roman" w:cs="Times New Roman"/>
          <w:sz w:val="20"/>
          <w:szCs w:val="20"/>
          <w:u w:val="single"/>
          <w:lang w:val="ro-RO"/>
        </w:rPr>
        <w:t>27. 000 mii lei</w:t>
      </w:r>
    </w:p>
    <w:p w:rsidR="00FF232A" w:rsidRDefault="00FF232A" w:rsidP="0088225E">
      <w:pPr>
        <w:spacing w:after="0" w:line="240" w:lineRule="auto"/>
        <w:rPr>
          <w:rFonts w:ascii="Times New Roman" w:hAnsi="Times New Roman" w:cs="Times New Roman"/>
          <w:sz w:val="20"/>
          <w:szCs w:val="20"/>
          <w:lang w:val="ro-RO"/>
        </w:rPr>
      </w:pPr>
      <w:r w:rsidRPr="00FF232A">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   </w:t>
      </w:r>
      <w:r w:rsidRPr="00FF232A">
        <w:rPr>
          <w:rFonts w:ascii="Times New Roman" w:hAnsi="Times New Roman" w:cs="Times New Roman"/>
          <w:sz w:val="20"/>
          <w:szCs w:val="20"/>
          <w:lang w:val="ro-RO"/>
        </w:rPr>
        <w:t>C+</w:t>
      </w:r>
      <w:r>
        <w:rPr>
          <w:rFonts w:ascii="Times New Roman" w:hAnsi="Times New Roman" w:cs="Times New Roman"/>
          <w:sz w:val="20"/>
          <w:szCs w:val="20"/>
          <w:lang w:val="ro-RO"/>
        </w:rPr>
        <w:t>M</w:t>
      </w:r>
      <w:r w:rsidRPr="00FF232A">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                                                                                                                      10.200 mii lei</w:t>
      </w:r>
    </w:p>
    <w:p w:rsidR="00FF232A" w:rsidRDefault="00FF232A" w:rsidP="0088225E">
      <w:pPr>
        <w:spacing w:after="0" w:line="240" w:lineRule="auto"/>
        <w:rPr>
          <w:rFonts w:ascii="Times New Roman" w:hAnsi="Times New Roman" w:cs="Times New Roman"/>
          <w:sz w:val="20"/>
          <w:szCs w:val="20"/>
          <w:lang w:val="ro-RO"/>
        </w:rPr>
      </w:pPr>
    </w:p>
    <w:p w:rsidR="00FF232A" w:rsidRDefault="00FF232A" w:rsidP="0088225E">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Anul III   </w:t>
      </w:r>
      <w:r w:rsidRPr="00FF232A">
        <w:rPr>
          <w:rFonts w:ascii="Times New Roman" w:hAnsi="Times New Roman" w:cs="Times New Roman"/>
          <w:sz w:val="20"/>
          <w:szCs w:val="20"/>
          <w:lang w:val="ro-RO"/>
        </w:rPr>
        <w:t xml:space="preserve"> </w:t>
      </w:r>
      <w:r w:rsidRPr="00BA28F5">
        <w:rPr>
          <w:rFonts w:ascii="Times New Roman" w:hAnsi="Times New Roman" w:cs="Times New Roman"/>
          <w:sz w:val="20"/>
          <w:szCs w:val="20"/>
          <w:u w:val="single"/>
          <w:lang w:val="ro-RO"/>
        </w:rPr>
        <w:t xml:space="preserve">INV </w:t>
      </w:r>
      <w:r>
        <w:rPr>
          <w:rFonts w:ascii="Times New Roman" w:hAnsi="Times New Roman" w:cs="Times New Roman"/>
          <w:sz w:val="20"/>
          <w:szCs w:val="20"/>
          <w:lang w:val="ro-RO"/>
        </w:rPr>
        <w:t xml:space="preserve">                                                                                                                                  </w:t>
      </w:r>
      <w:r w:rsidRPr="00BA28F5">
        <w:rPr>
          <w:rFonts w:ascii="Times New Roman" w:hAnsi="Times New Roman" w:cs="Times New Roman"/>
          <w:sz w:val="20"/>
          <w:szCs w:val="20"/>
          <w:u w:val="single"/>
          <w:lang w:val="ro-RO"/>
        </w:rPr>
        <w:t>8.661</w:t>
      </w:r>
      <w:r w:rsidR="00BA28F5" w:rsidRPr="00BA28F5">
        <w:rPr>
          <w:rFonts w:ascii="Times New Roman" w:hAnsi="Times New Roman" w:cs="Times New Roman"/>
          <w:sz w:val="20"/>
          <w:szCs w:val="20"/>
          <w:u w:val="single"/>
          <w:lang w:val="ro-RO"/>
        </w:rPr>
        <w:t xml:space="preserve"> mii lei</w:t>
      </w:r>
    </w:p>
    <w:p w:rsidR="00BA28F5" w:rsidRDefault="00BA28F5" w:rsidP="0088225E">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C+M</w:t>
      </w:r>
      <w:r w:rsidR="00FF232A" w:rsidRPr="00FF232A">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                                                                                                3.500 mii lei</w:t>
      </w:r>
    </w:p>
    <w:p w:rsidR="006F6B66" w:rsidRDefault="006F6B66" w:rsidP="0088225E">
      <w:pPr>
        <w:spacing w:after="0" w:line="240" w:lineRule="auto"/>
        <w:rPr>
          <w:rFonts w:ascii="Times New Roman" w:hAnsi="Times New Roman" w:cs="Times New Roman"/>
          <w:sz w:val="20"/>
          <w:szCs w:val="20"/>
          <w:lang w:val="ro-RO"/>
        </w:rPr>
      </w:pPr>
      <w:bookmarkStart w:id="0" w:name="_GoBack"/>
      <w:bookmarkEnd w:id="0"/>
    </w:p>
    <w:p w:rsidR="00BA28F5" w:rsidRDefault="00BA28F5" w:rsidP="0088225E">
      <w:pPr>
        <w:spacing w:after="0" w:line="240" w:lineRule="auto"/>
        <w:rPr>
          <w:rFonts w:ascii="Times New Roman" w:hAnsi="Times New Roman" w:cs="Times New Roman"/>
          <w:sz w:val="20"/>
          <w:szCs w:val="20"/>
          <w:lang w:val="ro-RO"/>
        </w:rPr>
      </w:pPr>
    </w:p>
    <w:p w:rsidR="00BA28F5" w:rsidRDefault="00BA28F5" w:rsidP="0088225E">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w:t>
      </w:r>
      <w:r w:rsidRPr="00BA28F5">
        <w:rPr>
          <w:rFonts w:ascii="Times New Roman" w:hAnsi="Times New Roman" w:cs="Times New Roman"/>
          <w:b/>
          <w:sz w:val="20"/>
          <w:szCs w:val="20"/>
          <w:lang w:val="ro-RO"/>
        </w:rPr>
        <w:t>CAPACITĂȚI</w:t>
      </w:r>
      <w:r w:rsidR="00FF232A" w:rsidRPr="00BA28F5">
        <w:rPr>
          <w:rFonts w:ascii="Times New Roman" w:hAnsi="Times New Roman" w:cs="Times New Roman"/>
          <w:b/>
          <w:sz w:val="20"/>
          <w:szCs w:val="20"/>
          <w:lang w:val="ro-RO"/>
        </w:rPr>
        <w:t xml:space="preserve">     </w:t>
      </w:r>
    </w:p>
    <w:p w:rsidR="00BA28F5" w:rsidRDefault="00FF232A" w:rsidP="0088225E">
      <w:pPr>
        <w:spacing w:after="0" w:line="240" w:lineRule="auto"/>
        <w:rPr>
          <w:rFonts w:ascii="Times New Roman" w:hAnsi="Times New Roman" w:cs="Times New Roman"/>
          <w:b/>
          <w:sz w:val="20"/>
          <w:szCs w:val="20"/>
          <w:lang w:val="ro-RO"/>
        </w:rPr>
      </w:pPr>
      <w:r w:rsidRPr="00BA28F5">
        <w:rPr>
          <w:rFonts w:ascii="Times New Roman" w:hAnsi="Times New Roman" w:cs="Times New Roman"/>
          <w:b/>
          <w:sz w:val="20"/>
          <w:szCs w:val="20"/>
          <w:lang w:val="ro-RO"/>
        </w:rPr>
        <w:t xml:space="preserve">  </w:t>
      </w:r>
    </w:p>
    <w:tbl>
      <w:tblPr>
        <w:tblStyle w:val="TableGrid"/>
        <w:tblW w:w="0" w:type="auto"/>
        <w:tblLook w:val="04A0" w:firstRow="1" w:lastRow="0" w:firstColumn="1" w:lastColumn="0" w:noHBand="0" w:noVBand="1"/>
      </w:tblPr>
      <w:tblGrid>
        <w:gridCol w:w="2972"/>
        <w:gridCol w:w="2693"/>
        <w:gridCol w:w="2977"/>
        <w:gridCol w:w="1838"/>
      </w:tblGrid>
      <w:tr w:rsidR="00BA28F5" w:rsidTr="008F6CAC">
        <w:tc>
          <w:tcPr>
            <w:tcW w:w="2972" w:type="dxa"/>
          </w:tcPr>
          <w:p w:rsidR="00BA28F5" w:rsidRDefault="00BA28F5" w:rsidP="00BA28F5">
            <w:pPr>
              <w:jc w:val="center"/>
              <w:rPr>
                <w:rFonts w:ascii="Times New Roman" w:hAnsi="Times New Roman" w:cs="Times New Roman"/>
                <w:b/>
                <w:sz w:val="20"/>
                <w:szCs w:val="20"/>
                <w:lang w:val="ro-RO"/>
              </w:rPr>
            </w:pPr>
            <w:r>
              <w:rPr>
                <w:rFonts w:ascii="Times New Roman" w:hAnsi="Times New Roman" w:cs="Times New Roman"/>
                <w:b/>
                <w:sz w:val="20"/>
                <w:szCs w:val="20"/>
                <w:lang w:val="ro-RO"/>
              </w:rPr>
              <w:t>Obiectiv</w:t>
            </w:r>
          </w:p>
        </w:tc>
        <w:tc>
          <w:tcPr>
            <w:tcW w:w="2693" w:type="dxa"/>
          </w:tcPr>
          <w:p w:rsidR="00BA28F5" w:rsidRDefault="00BA28F5" w:rsidP="00BA28F5">
            <w:pPr>
              <w:jc w:val="center"/>
              <w:rPr>
                <w:rFonts w:ascii="Times New Roman" w:hAnsi="Times New Roman" w:cs="Times New Roman"/>
                <w:b/>
                <w:sz w:val="20"/>
                <w:szCs w:val="20"/>
                <w:lang w:val="ro-RO"/>
              </w:rPr>
            </w:pPr>
            <w:r>
              <w:rPr>
                <w:rFonts w:ascii="Times New Roman" w:hAnsi="Times New Roman" w:cs="Times New Roman"/>
                <w:b/>
                <w:sz w:val="20"/>
                <w:szCs w:val="20"/>
                <w:lang w:val="ro-RO"/>
              </w:rPr>
              <w:t>Capacitate</w:t>
            </w:r>
          </w:p>
        </w:tc>
        <w:tc>
          <w:tcPr>
            <w:tcW w:w="2977" w:type="dxa"/>
          </w:tcPr>
          <w:p w:rsidR="00BA28F5" w:rsidRDefault="00BA28F5" w:rsidP="00BA28F5">
            <w:pPr>
              <w:jc w:val="center"/>
              <w:rPr>
                <w:rFonts w:ascii="Times New Roman" w:hAnsi="Times New Roman" w:cs="Times New Roman"/>
                <w:b/>
                <w:sz w:val="20"/>
                <w:szCs w:val="20"/>
                <w:lang w:val="ro-RO"/>
              </w:rPr>
            </w:pPr>
            <w:r>
              <w:rPr>
                <w:rFonts w:ascii="Times New Roman" w:hAnsi="Times New Roman" w:cs="Times New Roman"/>
                <w:b/>
                <w:sz w:val="20"/>
                <w:szCs w:val="20"/>
                <w:lang w:val="ro-RO"/>
              </w:rPr>
              <w:t>Suprafață</w:t>
            </w:r>
          </w:p>
        </w:tc>
        <w:tc>
          <w:tcPr>
            <w:tcW w:w="1838" w:type="dxa"/>
          </w:tcPr>
          <w:p w:rsidR="00BA28F5" w:rsidRDefault="00BA28F5" w:rsidP="00BA28F5">
            <w:pPr>
              <w:jc w:val="center"/>
              <w:rPr>
                <w:rFonts w:ascii="Times New Roman" w:hAnsi="Times New Roman" w:cs="Times New Roman"/>
                <w:b/>
                <w:sz w:val="20"/>
                <w:szCs w:val="20"/>
                <w:lang w:val="ro-RO"/>
              </w:rPr>
            </w:pPr>
            <w:r>
              <w:rPr>
                <w:rFonts w:ascii="Times New Roman" w:hAnsi="Times New Roman" w:cs="Times New Roman"/>
                <w:b/>
                <w:sz w:val="20"/>
                <w:szCs w:val="20"/>
                <w:lang w:val="ro-RO"/>
              </w:rPr>
              <w:t>Buc.</w:t>
            </w:r>
          </w:p>
        </w:tc>
      </w:tr>
      <w:tr w:rsidR="00BA28F5" w:rsidTr="008F6CAC">
        <w:tc>
          <w:tcPr>
            <w:tcW w:w="2972" w:type="dxa"/>
          </w:tcPr>
          <w:p w:rsidR="00BA28F5" w:rsidRPr="00BA28F5" w:rsidRDefault="00BA28F5" w:rsidP="00BA28F5">
            <w:pPr>
              <w:jc w:val="center"/>
              <w:rPr>
                <w:rFonts w:ascii="Times New Roman" w:hAnsi="Times New Roman" w:cs="Times New Roman"/>
                <w:sz w:val="20"/>
                <w:szCs w:val="20"/>
                <w:lang w:val="ro-RO"/>
              </w:rPr>
            </w:pPr>
            <w:r w:rsidRPr="00BA28F5">
              <w:rPr>
                <w:rFonts w:ascii="Times New Roman" w:hAnsi="Times New Roman" w:cs="Times New Roman"/>
                <w:sz w:val="20"/>
                <w:szCs w:val="20"/>
                <w:lang w:val="ro-RO"/>
              </w:rPr>
              <w:t>Depozit central</w:t>
            </w:r>
          </w:p>
        </w:tc>
        <w:tc>
          <w:tcPr>
            <w:tcW w:w="2693" w:type="dxa"/>
          </w:tcPr>
          <w:p w:rsidR="00BA28F5" w:rsidRPr="00BA28F5" w:rsidRDefault="00BA28F5" w:rsidP="00BA28F5">
            <w:pPr>
              <w:jc w:val="center"/>
              <w:rPr>
                <w:rFonts w:ascii="Times New Roman" w:hAnsi="Times New Roman" w:cs="Times New Roman"/>
                <w:sz w:val="20"/>
                <w:szCs w:val="20"/>
                <w:lang w:val="ro-RO"/>
              </w:rPr>
            </w:pPr>
          </w:p>
        </w:tc>
        <w:tc>
          <w:tcPr>
            <w:tcW w:w="2977" w:type="dxa"/>
          </w:tcPr>
          <w:p w:rsidR="00BA28F5" w:rsidRPr="00BA28F5" w:rsidRDefault="00BA28F5" w:rsidP="00BA28F5">
            <w:pPr>
              <w:jc w:val="center"/>
              <w:rPr>
                <w:rFonts w:ascii="Times New Roman" w:hAnsi="Times New Roman" w:cs="Times New Roman"/>
                <w:sz w:val="20"/>
                <w:szCs w:val="20"/>
                <w:lang w:val="ro-RO"/>
              </w:rPr>
            </w:pPr>
            <w:r w:rsidRPr="00BA28F5">
              <w:rPr>
                <w:rFonts w:ascii="Times New Roman" w:hAnsi="Times New Roman" w:cs="Times New Roman"/>
                <w:sz w:val="20"/>
                <w:szCs w:val="20"/>
                <w:lang w:val="ro-RO"/>
              </w:rPr>
              <w:t>200.000 m</w:t>
            </w:r>
            <w:r>
              <w:rPr>
                <w:b/>
                <w:sz w:val="24"/>
                <w:szCs w:val="24"/>
                <w:vertAlign w:val="superscript"/>
                <w:lang w:val="ro-RO"/>
              </w:rPr>
              <w:t>2</w:t>
            </w:r>
          </w:p>
        </w:tc>
        <w:tc>
          <w:tcPr>
            <w:tcW w:w="1838" w:type="dxa"/>
          </w:tcPr>
          <w:p w:rsidR="00BA28F5" w:rsidRPr="00BA28F5" w:rsidRDefault="00BA28F5" w:rsidP="00BA28F5">
            <w:pPr>
              <w:jc w:val="center"/>
              <w:rPr>
                <w:rFonts w:ascii="Times New Roman" w:hAnsi="Times New Roman" w:cs="Times New Roman"/>
                <w:sz w:val="20"/>
                <w:szCs w:val="20"/>
                <w:lang w:val="ro-RO"/>
              </w:rPr>
            </w:pPr>
            <w:r w:rsidRPr="00BA28F5">
              <w:rPr>
                <w:rFonts w:ascii="Times New Roman" w:hAnsi="Times New Roman" w:cs="Times New Roman"/>
                <w:sz w:val="20"/>
                <w:szCs w:val="20"/>
                <w:lang w:val="ro-RO"/>
              </w:rPr>
              <w:t>1</w:t>
            </w:r>
          </w:p>
        </w:tc>
      </w:tr>
      <w:tr w:rsidR="00BA28F5" w:rsidTr="008F6CAC">
        <w:tc>
          <w:tcPr>
            <w:tcW w:w="2972" w:type="dxa"/>
          </w:tcPr>
          <w:p w:rsidR="00BA28F5" w:rsidRPr="00BA28F5" w:rsidRDefault="00BA28F5" w:rsidP="0088225E">
            <w:pPr>
              <w:rPr>
                <w:rFonts w:ascii="Times New Roman" w:hAnsi="Times New Roman" w:cs="Times New Roman"/>
                <w:sz w:val="20"/>
                <w:szCs w:val="20"/>
                <w:lang w:val="ro-RO"/>
              </w:rPr>
            </w:pPr>
            <w:r>
              <w:rPr>
                <w:rFonts w:ascii="Times New Roman" w:hAnsi="Times New Roman" w:cs="Times New Roman"/>
                <w:sz w:val="20"/>
                <w:szCs w:val="20"/>
                <w:lang w:val="ro-RO"/>
              </w:rPr>
              <w:t>zona depozitare total (deșeuri, etanșare de bază, sistem de acoperire), din care:</w:t>
            </w:r>
          </w:p>
        </w:tc>
        <w:tc>
          <w:tcPr>
            <w:tcW w:w="2693" w:type="dxa"/>
          </w:tcPr>
          <w:p w:rsidR="00BA28F5" w:rsidRPr="008F6CAC" w:rsidRDefault="00BA28F5" w:rsidP="00BA28F5">
            <w:pPr>
              <w:jc w:val="center"/>
              <w:rPr>
                <w:rFonts w:ascii="Times New Roman" w:hAnsi="Times New Roman" w:cs="Times New Roman"/>
                <w:sz w:val="20"/>
                <w:szCs w:val="20"/>
                <w:lang w:val="ro-RO"/>
              </w:rPr>
            </w:pPr>
          </w:p>
          <w:p w:rsidR="00BA28F5" w:rsidRPr="008F6CAC" w:rsidRDefault="00BA28F5" w:rsidP="00BA28F5">
            <w:pPr>
              <w:jc w:val="center"/>
              <w:rPr>
                <w:rFonts w:ascii="Times New Roman" w:hAnsi="Times New Roman" w:cs="Times New Roman"/>
                <w:sz w:val="20"/>
                <w:szCs w:val="20"/>
                <w:lang w:val="ro-RO"/>
              </w:rPr>
            </w:pPr>
          </w:p>
          <w:p w:rsidR="00BA28F5" w:rsidRPr="008F6CAC" w:rsidRDefault="00BA28F5" w:rsidP="00BA28F5">
            <w:pPr>
              <w:jc w:val="center"/>
              <w:rPr>
                <w:rFonts w:ascii="Times New Roman" w:hAnsi="Times New Roman" w:cs="Times New Roman"/>
                <w:sz w:val="20"/>
                <w:szCs w:val="20"/>
                <w:lang w:val="ro-RO"/>
              </w:rPr>
            </w:pPr>
            <w:r w:rsidRPr="008F6CAC">
              <w:rPr>
                <w:rFonts w:ascii="Times New Roman" w:hAnsi="Times New Roman" w:cs="Times New Roman"/>
                <w:sz w:val="20"/>
                <w:szCs w:val="20"/>
                <w:lang w:val="ro-RO"/>
              </w:rPr>
              <w:t xml:space="preserve">1.285.829 </w:t>
            </w:r>
            <w:r w:rsidRPr="008F6CAC">
              <w:rPr>
                <w:rFonts w:ascii="Times New Roman" w:hAnsi="Times New Roman" w:cs="Times New Roman"/>
                <w:sz w:val="20"/>
                <w:szCs w:val="20"/>
                <w:lang w:val="ro-RO"/>
              </w:rPr>
              <w:t>m</w:t>
            </w:r>
            <w:r w:rsidRPr="008F6CAC">
              <w:rPr>
                <w:sz w:val="24"/>
                <w:szCs w:val="24"/>
                <w:vertAlign w:val="superscript"/>
                <w:lang w:val="ro-RO"/>
              </w:rPr>
              <w:t>3</w:t>
            </w:r>
          </w:p>
        </w:tc>
        <w:tc>
          <w:tcPr>
            <w:tcW w:w="2977" w:type="dxa"/>
          </w:tcPr>
          <w:p w:rsidR="00BA28F5" w:rsidRPr="008F6CAC" w:rsidRDefault="00BA28F5" w:rsidP="00BA28F5">
            <w:pPr>
              <w:jc w:val="center"/>
              <w:rPr>
                <w:rFonts w:ascii="Times New Roman" w:hAnsi="Times New Roman" w:cs="Times New Roman"/>
                <w:sz w:val="20"/>
                <w:szCs w:val="20"/>
                <w:lang w:val="ro-RO"/>
              </w:rPr>
            </w:pPr>
          </w:p>
          <w:p w:rsidR="00BA28F5" w:rsidRPr="008F6CAC" w:rsidRDefault="00BA28F5" w:rsidP="00BA28F5">
            <w:pPr>
              <w:jc w:val="center"/>
              <w:rPr>
                <w:rFonts w:ascii="Times New Roman" w:hAnsi="Times New Roman" w:cs="Times New Roman"/>
                <w:sz w:val="20"/>
                <w:szCs w:val="20"/>
                <w:lang w:val="ro-RO"/>
              </w:rPr>
            </w:pPr>
          </w:p>
          <w:p w:rsidR="00BA28F5" w:rsidRPr="008F6CAC" w:rsidRDefault="00BA28F5" w:rsidP="00BA28F5">
            <w:pPr>
              <w:jc w:val="center"/>
              <w:rPr>
                <w:rFonts w:ascii="Times New Roman" w:hAnsi="Times New Roman" w:cs="Times New Roman"/>
                <w:sz w:val="20"/>
                <w:szCs w:val="20"/>
                <w:lang w:val="ro-RO"/>
              </w:rPr>
            </w:pPr>
            <w:r w:rsidRPr="008F6CAC">
              <w:rPr>
                <w:rFonts w:ascii="Times New Roman" w:hAnsi="Times New Roman" w:cs="Times New Roman"/>
                <w:sz w:val="20"/>
                <w:szCs w:val="20"/>
                <w:lang w:val="ro-RO"/>
              </w:rPr>
              <w:t xml:space="preserve">100.223 </w:t>
            </w:r>
            <w:r w:rsidRPr="008F6CAC">
              <w:rPr>
                <w:rFonts w:ascii="Times New Roman" w:hAnsi="Times New Roman" w:cs="Times New Roman"/>
                <w:sz w:val="20"/>
                <w:szCs w:val="20"/>
                <w:lang w:val="ro-RO"/>
              </w:rPr>
              <w:t>m</w:t>
            </w:r>
            <w:r w:rsidRPr="008F6CAC">
              <w:rPr>
                <w:sz w:val="24"/>
                <w:szCs w:val="24"/>
                <w:vertAlign w:val="superscript"/>
                <w:lang w:val="ro-RO"/>
              </w:rPr>
              <w:t>2</w:t>
            </w:r>
          </w:p>
        </w:tc>
        <w:tc>
          <w:tcPr>
            <w:tcW w:w="1838" w:type="dxa"/>
          </w:tcPr>
          <w:p w:rsidR="00BA28F5" w:rsidRDefault="00BA28F5" w:rsidP="0088225E">
            <w:pPr>
              <w:rPr>
                <w:rFonts w:ascii="Times New Roman" w:hAnsi="Times New Roman" w:cs="Times New Roman"/>
                <w:b/>
                <w:sz w:val="20"/>
                <w:szCs w:val="20"/>
                <w:lang w:val="ro-RO"/>
              </w:rPr>
            </w:pPr>
          </w:p>
        </w:tc>
      </w:tr>
      <w:tr w:rsidR="00BA28F5" w:rsidTr="008F6CAC">
        <w:tc>
          <w:tcPr>
            <w:tcW w:w="2972" w:type="dxa"/>
          </w:tcPr>
          <w:p w:rsidR="00BA28F5" w:rsidRPr="00BA28F5" w:rsidRDefault="00BA28F5" w:rsidP="0088225E">
            <w:pPr>
              <w:rPr>
                <w:rFonts w:ascii="Times New Roman" w:hAnsi="Times New Roman" w:cs="Times New Roman"/>
                <w:sz w:val="20"/>
                <w:szCs w:val="20"/>
                <w:lang w:val="ro-RO"/>
              </w:rPr>
            </w:pPr>
            <w:r w:rsidRPr="00BA28F5">
              <w:rPr>
                <w:rFonts w:ascii="Times New Roman" w:hAnsi="Times New Roman" w:cs="Times New Roman"/>
                <w:sz w:val="20"/>
                <w:szCs w:val="20"/>
                <w:lang w:val="ro-RO"/>
              </w:rPr>
              <w:t>Depozitare deșeuri</w:t>
            </w:r>
          </w:p>
        </w:tc>
        <w:tc>
          <w:tcPr>
            <w:tcW w:w="2693" w:type="dxa"/>
          </w:tcPr>
          <w:p w:rsidR="00BA28F5" w:rsidRPr="008F6CAC" w:rsidRDefault="008F6CAC" w:rsidP="008F6CAC">
            <w:pPr>
              <w:jc w:val="center"/>
              <w:rPr>
                <w:rFonts w:ascii="Times New Roman" w:hAnsi="Times New Roman" w:cs="Times New Roman"/>
                <w:sz w:val="20"/>
                <w:szCs w:val="20"/>
                <w:lang w:val="ro-RO"/>
              </w:rPr>
            </w:pPr>
            <w:r w:rsidRPr="008F6CAC">
              <w:rPr>
                <w:rFonts w:ascii="Times New Roman" w:hAnsi="Times New Roman" w:cs="Times New Roman"/>
                <w:sz w:val="20"/>
                <w:szCs w:val="20"/>
                <w:lang w:val="ro-RO"/>
              </w:rPr>
              <w:t xml:space="preserve">1.110.856 </w:t>
            </w:r>
            <w:r w:rsidRPr="008F6CAC">
              <w:rPr>
                <w:rFonts w:ascii="Times New Roman" w:hAnsi="Times New Roman" w:cs="Times New Roman"/>
                <w:sz w:val="20"/>
                <w:szCs w:val="20"/>
                <w:lang w:val="ro-RO"/>
              </w:rPr>
              <w:t>m</w:t>
            </w:r>
            <w:r w:rsidRPr="008F6CAC">
              <w:rPr>
                <w:sz w:val="24"/>
                <w:szCs w:val="24"/>
                <w:vertAlign w:val="superscript"/>
                <w:lang w:val="ro-RO"/>
              </w:rPr>
              <w:t>3</w:t>
            </w:r>
          </w:p>
        </w:tc>
        <w:tc>
          <w:tcPr>
            <w:tcW w:w="2977" w:type="dxa"/>
          </w:tcPr>
          <w:p w:rsidR="00BA28F5" w:rsidRDefault="00BA28F5" w:rsidP="0088225E">
            <w:pPr>
              <w:rPr>
                <w:rFonts w:ascii="Times New Roman" w:hAnsi="Times New Roman" w:cs="Times New Roman"/>
                <w:b/>
                <w:sz w:val="20"/>
                <w:szCs w:val="20"/>
                <w:lang w:val="ro-RO"/>
              </w:rPr>
            </w:pPr>
          </w:p>
        </w:tc>
        <w:tc>
          <w:tcPr>
            <w:tcW w:w="1838" w:type="dxa"/>
          </w:tcPr>
          <w:p w:rsidR="00BA28F5" w:rsidRDefault="00BA28F5" w:rsidP="0088225E">
            <w:pPr>
              <w:rPr>
                <w:rFonts w:ascii="Times New Roman" w:hAnsi="Times New Roman" w:cs="Times New Roman"/>
                <w:b/>
                <w:sz w:val="20"/>
                <w:szCs w:val="20"/>
                <w:lang w:val="ro-RO"/>
              </w:rPr>
            </w:pPr>
          </w:p>
        </w:tc>
      </w:tr>
      <w:tr w:rsidR="00BA28F5" w:rsidTr="008F6CAC">
        <w:tc>
          <w:tcPr>
            <w:tcW w:w="2972" w:type="dxa"/>
          </w:tcPr>
          <w:p w:rsidR="00BA28F5" w:rsidRPr="008F6CAC" w:rsidRDefault="008F6CAC" w:rsidP="0088225E">
            <w:pPr>
              <w:rPr>
                <w:rFonts w:ascii="Times New Roman" w:hAnsi="Times New Roman" w:cs="Times New Roman"/>
                <w:sz w:val="20"/>
                <w:szCs w:val="20"/>
                <w:lang w:val="ro-RO"/>
              </w:rPr>
            </w:pPr>
            <w:r>
              <w:rPr>
                <w:rFonts w:ascii="Times New Roman" w:hAnsi="Times New Roman" w:cs="Times New Roman"/>
                <w:sz w:val="20"/>
                <w:szCs w:val="20"/>
                <w:lang w:val="ro-RO"/>
              </w:rPr>
              <w:t>z</w:t>
            </w:r>
            <w:r w:rsidRPr="008F6CAC">
              <w:rPr>
                <w:rFonts w:ascii="Times New Roman" w:hAnsi="Times New Roman" w:cs="Times New Roman"/>
                <w:sz w:val="20"/>
                <w:szCs w:val="20"/>
                <w:lang w:val="ro-RO"/>
              </w:rPr>
              <w:t>ona tehnică</w:t>
            </w:r>
          </w:p>
        </w:tc>
        <w:tc>
          <w:tcPr>
            <w:tcW w:w="2693" w:type="dxa"/>
          </w:tcPr>
          <w:p w:rsidR="00BA28F5" w:rsidRDefault="00BA28F5" w:rsidP="0088225E">
            <w:pPr>
              <w:rPr>
                <w:rFonts w:ascii="Times New Roman" w:hAnsi="Times New Roman" w:cs="Times New Roman"/>
                <w:b/>
                <w:sz w:val="20"/>
                <w:szCs w:val="20"/>
                <w:lang w:val="ro-RO"/>
              </w:rPr>
            </w:pPr>
          </w:p>
        </w:tc>
        <w:tc>
          <w:tcPr>
            <w:tcW w:w="2977" w:type="dxa"/>
          </w:tcPr>
          <w:p w:rsidR="00BA28F5" w:rsidRPr="008F6CAC" w:rsidRDefault="008F6CAC" w:rsidP="008F6CAC">
            <w:pPr>
              <w:jc w:val="center"/>
              <w:rPr>
                <w:rFonts w:ascii="Times New Roman" w:hAnsi="Times New Roman" w:cs="Times New Roman"/>
                <w:sz w:val="20"/>
                <w:szCs w:val="20"/>
                <w:lang w:val="ro-RO"/>
              </w:rPr>
            </w:pPr>
            <w:r w:rsidRPr="008F6CAC">
              <w:rPr>
                <w:rFonts w:ascii="Times New Roman" w:hAnsi="Times New Roman" w:cs="Times New Roman"/>
                <w:sz w:val="20"/>
                <w:szCs w:val="20"/>
                <w:lang w:val="ro-RO"/>
              </w:rPr>
              <w:t xml:space="preserve">99.777 </w:t>
            </w:r>
            <w:r w:rsidRPr="008F6CAC">
              <w:rPr>
                <w:rFonts w:ascii="Times New Roman" w:hAnsi="Times New Roman" w:cs="Times New Roman"/>
                <w:sz w:val="20"/>
                <w:szCs w:val="20"/>
                <w:lang w:val="ro-RO"/>
              </w:rPr>
              <w:t>m</w:t>
            </w:r>
            <w:r w:rsidRPr="008F6CAC">
              <w:rPr>
                <w:sz w:val="24"/>
                <w:szCs w:val="24"/>
                <w:vertAlign w:val="superscript"/>
                <w:lang w:val="ro-RO"/>
              </w:rPr>
              <w:t>2</w:t>
            </w:r>
          </w:p>
        </w:tc>
        <w:tc>
          <w:tcPr>
            <w:tcW w:w="1838" w:type="dxa"/>
          </w:tcPr>
          <w:p w:rsidR="00BA28F5" w:rsidRDefault="00BA28F5" w:rsidP="0088225E">
            <w:pPr>
              <w:rPr>
                <w:rFonts w:ascii="Times New Roman" w:hAnsi="Times New Roman" w:cs="Times New Roman"/>
                <w:b/>
                <w:sz w:val="20"/>
                <w:szCs w:val="20"/>
                <w:lang w:val="ro-RO"/>
              </w:rPr>
            </w:pPr>
          </w:p>
        </w:tc>
      </w:tr>
      <w:tr w:rsidR="00BA28F5" w:rsidTr="008F6CAC">
        <w:tc>
          <w:tcPr>
            <w:tcW w:w="2972" w:type="dxa"/>
          </w:tcPr>
          <w:p w:rsidR="00BA28F5" w:rsidRPr="008F6CAC" w:rsidRDefault="008F6CAC" w:rsidP="0088225E">
            <w:pPr>
              <w:rPr>
                <w:rFonts w:ascii="Times New Roman" w:hAnsi="Times New Roman" w:cs="Times New Roman"/>
                <w:sz w:val="20"/>
                <w:szCs w:val="20"/>
                <w:lang w:val="ro-RO"/>
              </w:rPr>
            </w:pPr>
            <w:r>
              <w:rPr>
                <w:rFonts w:ascii="Times New Roman" w:hAnsi="Times New Roman" w:cs="Times New Roman"/>
                <w:sz w:val="20"/>
                <w:szCs w:val="20"/>
                <w:lang w:val="ro-RO"/>
              </w:rPr>
              <w:t>s</w:t>
            </w:r>
            <w:r w:rsidRPr="008F6CAC">
              <w:rPr>
                <w:rFonts w:ascii="Times New Roman" w:hAnsi="Times New Roman" w:cs="Times New Roman"/>
                <w:sz w:val="20"/>
                <w:szCs w:val="20"/>
                <w:lang w:val="ro-RO"/>
              </w:rPr>
              <w:t xml:space="preserve">tația de sortare </w:t>
            </w:r>
          </w:p>
        </w:tc>
        <w:tc>
          <w:tcPr>
            <w:tcW w:w="2693" w:type="dxa"/>
          </w:tcPr>
          <w:p w:rsidR="00BA28F5" w:rsidRPr="008F6CAC" w:rsidRDefault="008F6CAC" w:rsidP="008F6CAC">
            <w:pPr>
              <w:jc w:val="center"/>
              <w:rPr>
                <w:rFonts w:ascii="Times New Roman" w:hAnsi="Times New Roman" w:cs="Times New Roman"/>
                <w:sz w:val="20"/>
                <w:szCs w:val="20"/>
                <w:lang w:val="ro-RO"/>
              </w:rPr>
            </w:pPr>
            <w:r>
              <w:rPr>
                <w:rFonts w:ascii="Times New Roman" w:hAnsi="Times New Roman" w:cs="Times New Roman"/>
                <w:sz w:val="20"/>
                <w:szCs w:val="20"/>
                <w:lang w:val="ro-RO"/>
              </w:rPr>
              <w:t>7 t/h</w:t>
            </w:r>
          </w:p>
        </w:tc>
        <w:tc>
          <w:tcPr>
            <w:tcW w:w="2977" w:type="dxa"/>
          </w:tcPr>
          <w:p w:rsidR="00BA28F5" w:rsidRDefault="00BA28F5" w:rsidP="0088225E">
            <w:pPr>
              <w:rPr>
                <w:rFonts w:ascii="Times New Roman" w:hAnsi="Times New Roman" w:cs="Times New Roman"/>
                <w:b/>
                <w:sz w:val="20"/>
                <w:szCs w:val="20"/>
                <w:lang w:val="ro-RO"/>
              </w:rPr>
            </w:pPr>
          </w:p>
        </w:tc>
        <w:tc>
          <w:tcPr>
            <w:tcW w:w="1838" w:type="dxa"/>
          </w:tcPr>
          <w:p w:rsidR="00BA28F5" w:rsidRPr="008F6CAC" w:rsidRDefault="008F6CAC" w:rsidP="008F6CAC">
            <w:pPr>
              <w:jc w:val="center"/>
              <w:rPr>
                <w:rFonts w:ascii="Times New Roman" w:hAnsi="Times New Roman" w:cs="Times New Roman"/>
                <w:sz w:val="20"/>
                <w:szCs w:val="20"/>
                <w:lang w:val="ro-RO"/>
              </w:rPr>
            </w:pPr>
            <w:r w:rsidRPr="008F6CAC">
              <w:rPr>
                <w:rFonts w:ascii="Times New Roman" w:hAnsi="Times New Roman" w:cs="Times New Roman"/>
                <w:sz w:val="20"/>
                <w:szCs w:val="20"/>
                <w:lang w:val="ro-RO"/>
              </w:rPr>
              <w:t>1</w:t>
            </w:r>
          </w:p>
        </w:tc>
      </w:tr>
      <w:tr w:rsidR="00BA28F5" w:rsidTr="008F6CAC">
        <w:tc>
          <w:tcPr>
            <w:tcW w:w="2972" w:type="dxa"/>
          </w:tcPr>
          <w:p w:rsidR="00BA28F5" w:rsidRPr="008F6CAC" w:rsidRDefault="008F6CAC" w:rsidP="0088225E">
            <w:pPr>
              <w:rPr>
                <w:rFonts w:ascii="Times New Roman" w:hAnsi="Times New Roman" w:cs="Times New Roman"/>
                <w:sz w:val="20"/>
                <w:szCs w:val="20"/>
                <w:lang w:val="ro-RO"/>
              </w:rPr>
            </w:pPr>
            <w:r w:rsidRPr="008F6CAC">
              <w:rPr>
                <w:rFonts w:ascii="Times New Roman" w:hAnsi="Times New Roman" w:cs="Times New Roman"/>
                <w:sz w:val="20"/>
                <w:szCs w:val="20"/>
                <w:lang w:val="ro-RO"/>
              </w:rPr>
              <w:t>stația de compostare</w:t>
            </w:r>
          </w:p>
        </w:tc>
        <w:tc>
          <w:tcPr>
            <w:tcW w:w="2693" w:type="dxa"/>
          </w:tcPr>
          <w:p w:rsidR="00BA28F5" w:rsidRDefault="008F6CAC" w:rsidP="008F6CAC">
            <w:pPr>
              <w:jc w:val="center"/>
              <w:rPr>
                <w:rFonts w:ascii="Times New Roman" w:hAnsi="Times New Roman" w:cs="Times New Roman"/>
                <w:b/>
                <w:sz w:val="20"/>
                <w:szCs w:val="20"/>
                <w:lang w:val="ro-RO"/>
              </w:rPr>
            </w:pPr>
            <w:r w:rsidRPr="008F6CAC">
              <w:rPr>
                <w:rFonts w:ascii="Times New Roman" w:hAnsi="Times New Roman" w:cs="Times New Roman"/>
                <w:sz w:val="20"/>
                <w:szCs w:val="20"/>
                <w:lang w:val="ro-RO"/>
              </w:rPr>
              <w:t>1.080 t/an</w:t>
            </w:r>
          </w:p>
        </w:tc>
        <w:tc>
          <w:tcPr>
            <w:tcW w:w="2977" w:type="dxa"/>
          </w:tcPr>
          <w:p w:rsidR="00BA28F5" w:rsidRDefault="00BA28F5" w:rsidP="0088225E">
            <w:pPr>
              <w:rPr>
                <w:rFonts w:ascii="Times New Roman" w:hAnsi="Times New Roman" w:cs="Times New Roman"/>
                <w:b/>
                <w:sz w:val="20"/>
                <w:szCs w:val="20"/>
                <w:lang w:val="ro-RO"/>
              </w:rPr>
            </w:pPr>
          </w:p>
        </w:tc>
        <w:tc>
          <w:tcPr>
            <w:tcW w:w="1838" w:type="dxa"/>
          </w:tcPr>
          <w:p w:rsidR="00BA28F5" w:rsidRPr="008F6CAC" w:rsidRDefault="008F6CAC" w:rsidP="008F6CAC">
            <w:pPr>
              <w:jc w:val="center"/>
              <w:rPr>
                <w:rFonts w:ascii="Times New Roman" w:hAnsi="Times New Roman" w:cs="Times New Roman"/>
                <w:sz w:val="20"/>
                <w:szCs w:val="20"/>
                <w:lang w:val="ro-RO"/>
              </w:rPr>
            </w:pPr>
            <w:r w:rsidRPr="008F6CAC">
              <w:rPr>
                <w:rFonts w:ascii="Times New Roman" w:hAnsi="Times New Roman" w:cs="Times New Roman"/>
                <w:sz w:val="20"/>
                <w:szCs w:val="20"/>
                <w:lang w:val="ro-RO"/>
              </w:rPr>
              <w:t>1</w:t>
            </w:r>
          </w:p>
        </w:tc>
      </w:tr>
      <w:tr w:rsidR="00BA28F5" w:rsidTr="008F6CAC">
        <w:tc>
          <w:tcPr>
            <w:tcW w:w="2972" w:type="dxa"/>
          </w:tcPr>
          <w:p w:rsidR="00BA28F5" w:rsidRPr="008F6CAC" w:rsidRDefault="008F6CAC" w:rsidP="0088225E">
            <w:pPr>
              <w:rPr>
                <w:rFonts w:ascii="Times New Roman" w:hAnsi="Times New Roman" w:cs="Times New Roman"/>
                <w:sz w:val="20"/>
                <w:szCs w:val="20"/>
                <w:lang w:val="ro-RO"/>
              </w:rPr>
            </w:pPr>
            <w:r>
              <w:rPr>
                <w:rFonts w:ascii="Times New Roman" w:hAnsi="Times New Roman" w:cs="Times New Roman"/>
                <w:sz w:val="20"/>
                <w:szCs w:val="20"/>
                <w:lang w:val="ro-RO"/>
              </w:rPr>
              <w:t xml:space="preserve">stație epurare </w:t>
            </w:r>
          </w:p>
        </w:tc>
        <w:tc>
          <w:tcPr>
            <w:tcW w:w="2693" w:type="dxa"/>
          </w:tcPr>
          <w:p w:rsidR="00BA28F5" w:rsidRPr="008F6CAC" w:rsidRDefault="008F6CAC" w:rsidP="008F6CAC">
            <w:pPr>
              <w:jc w:val="center"/>
              <w:rPr>
                <w:rFonts w:ascii="Times New Roman" w:hAnsi="Times New Roman" w:cs="Times New Roman"/>
                <w:sz w:val="20"/>
                <w:szCs w:val="20"/>
                <w:lang w:val="ro-RO"/>
              </w:rPr>
            </w:pPr>
            <w:r w:rsidRPr="008F6CAC">
              <w:rPr>
                <w:rFonts w:ascii="Times New Roman" w:hAnsi="Times New Roman" w:cs="Times New Roman"/>
                <w:sz w:val="20"/>
                <w:szCs w:val="20"/>
                <w:lang w:val="ro-RO"/>
              </w:rPr>
              <w:t xml:space="preserve">150 </w:t>
            </w:r>
            <w:r w:rsidRPr="008F6CAC">
              <w:rPr>
                <w:rFonts w:ascii="Times New Roman" w:hAnsi="Times New Roman" w:cs="Times New Roman"/>
                <w:sz w:val="20"/>
                <w:szCs w:val="20"/>
                <w:lang w:val="ro-RO"/>
              </w:rPr>
              <w:t>m</w:t>
            </w:r>
            <w:r w:rsidRPr="008F6CAC">
              <w:rPr>
                <w:sz w:val="24"/>
                <w:szCs w:val="24"/>
                <w:vertAlign w:val="superscript"/>
                <w:lang w:val="ro-RO"/>
              </w:rPr>
              <w:t>3</w:t>
            </w:r>
          </w:p>
        </w:tc>
        <w:tc>
          <w:tcPr>
            <w:tcW w:w="2977" w:type="dxa"/>
          </w:tcPr>
          <w:p w:rsidR="00BA28F5" w:rsidRDefault="00BA28F5" w:rsidP="0088225E">
            <w:pPr>
              <w:rPr>
                <w:rFonts w:ascii="Times New Roman" w:hAnsi="Times New Roman" w:cs="Times New Roman"/>
                <w:b/>
                <w:sz w:val="20"/>
                <w:szCs w:val="20"/>
                <w:lang w:val="ro-RO"/>
              </w:rPr>
            </w:pPr>
          </w:p>
        </w:tc>
        <w:tc>
          <w:tcPr>
            <w:tcW w:w="1838" w:type="dxa"/>
          </w:tcPr>
          <w:p w:rsidR="00BA28F5" w:rsidRPr="008F6CAC" w:rsidRDefault="008F6CAC" w:rsidP="008F6CAC">
            <w:pPr>
              <w:jc w:val="center"/>
              <w:rPr>
                <w:rFonts w:ascii="Times New Roman" w:hAnsi="Times New Roman" w:cs="Times New Roman"/>
                <w:sz w:val="20"/>
                <w:szCs w:val="20"/>
                <w:lang w:val="ro-RO"/>
              </w:rPr>
            </w:pPr>
            <w:r w:rsidRPr="008F6CAC">
              <w:rPr>
                <w:rFonts w:ascii="Times New Roman" w:hAnsi="Times New Roman" w:cs="Times New Roman"/>
                <w:sz w:val="20"/>
                <w:szCs w:val="20"/>
                <w:lang w:val="ro-RO"/>
              </w:rPr>
              <w:t>1</w:t>
            </w:r>
          </w:p>
        </w:tc>
      </w:tr>
      <w:tr w:rsidR="00BA28F5" w:rsidTr="008F6CAC">
        <w:tc>
          <w:tcPr>
            <w:tcW w:w="2972" w:type="dxa"/>
          </w:tcPr>
          <w:p w:rsidR="00BA28F5" w:rsidRPr="008F6CAC" w:rsidRDefault="008F6CAC" w:rsidP="0088225E">
            <w:pPr>
              <w:rPr>
                <w:rFonts w:ascii="Times New Roman" w:hAnsi="Times New Roman" w:cs="Times New Roman"/>
                <w:sz w:val="20"/>
                <w:szCs w:val="20"/>
                <w:lang w:val="ro-RO"/>
              </w:rPr>
            </w:pPr>
            <w:r>
              <w:rPr>
                <w:rFonts w:ascii="Times New Roman" w:hAnsi="Times New Roman" w:cs="Times New Roman"/>
                <w:sz w:val="20"/>
                <w:szCs w:val="20"/>
                <w:lang w:val="ro-RO"/>
              </w:rPr>
              <w:t>s</w:t>
            </w:r>
            <w:r w:rsidRPr="008F6CAC">
              <w:rPr>
                <w:rFonts w:ascii="Times New Roman" w:hAnsi="Times New Roman" w:cs="Times New Roman"/>
                <w:sz w:val="20"/>
                <w:szCs w:val="20"/>
                <w:lang w:val="ro-RO"/>
              </w:rPr>
              <w:t>tație TMB</w:t>
            </w:r>
          </w:p>
        </w:tc>
        <w:tc>
          <w:tcPr>
            <w:tcW w:w="2693" w:type="dxa"/>
          </w:tcPr>
          <w:p w:rsidR="00BA28F5" w:rsidRPr="008F6CAC" w:rsidRDefault="008F6CAC" w:rsidP="008F6CAC">
            <w:pPr>
              <w:jc w:val="center"/>
              <w:rPr>
                <w:rFonts w:ascii="Times New Roman" w:hAnsi="Times New Roman" w:cs="Times New Roman"/>
                <w:sz w:val="20"/>
                <w:szCs w:val="20"/>
                <w:lang w:val="ro-RO"/>
              </w:rPr>
            </w:pPr>
            <w:r w:rsidRPr="008F6CAC">
              <w:rPr>
                <w:rFonts w:ascii="Times New Roman" w:hAnsi="Times New Roman" w:cs="Times New Roman"/>
                <w:sz w:val="20"/>
                <w:szCs w:val="20"/>
                <w:lang w:val="ro-RO"/>
              </w:rPr>
              <w:t>53.000 tone/an</w:t>
            </w:r>
          </w:p>
        </w:tc>
        <w:tc>
          <w:tcPr>
            <w:tcW w:w="2977" w:type="dxa"/>
          </w:tcPr>
          <w:p w:rsidR="00BA28F5" w:rsidRPr="008F6CAC" w:rsidRDefault="008F6CAC" w:rsidP="008F6CAC">
            <w:pPr>
              <w:jc w:val="center"/>
              <w:rPr>
                <w:rFonts w:ascii="Times New Roman" w:hAnsi="Times New Roman" w:cs="Times New Roman"/>
                <w:sz w:val="20"/>
                <w:szCs w:val="20"/>
                <w:lang w:val="ro-RO"/>
              </w:rPr>
            </w:pPr>
            <w:r w:rsidRPr="008F6CAC">
              <w:rPr>
                <w:rFonts w:ascii="Times New Roman" w:hAnsi="Times New Roman" w:cs="Times New Roman"/>
                <w:sz w:val="20"/>
                <w:szCs w:val="20"/>
                <w:lang w:val="ro-RO"/>
              </w:rPr>
              <w:t xml:space="preserve">52.777 </w:t>
            </w:r>
            <w:r w:rsidRPr="008F6CAC">
              <w:rPr>
                <w:rFonts w:ascii="Times New Roman" w:hAnsi="Times New Roman" w:cs="Times New Roman"/>
                <w:sz w:val="20"/>
                <w:szCs w:val="20"/>
                <w:lang w:val="ro-RO"/>
              </w:rPr>
              <w:t>m</w:t>
            </w:r>
            <w:r w:rsidRPr="008F6CAC">
              <w:rPr>
                <w:sz w:val="24"/>
                <w:szCs w:val="24"/>
                <w:vertAlign w:val="superscript"/>
                <w:lang w:val="ro-RO"/>
              </w:rPr>
              <w:t>2</w:t>
            </w:r>
          </w:p>
        </w:tc>
        <w:tc>
          <w:tcPr>
            <w:tcW w:w="1838" w:type="dxa"/>
          </w:tcPr>
          <w:p w:rsidR="00BA28F5" w:rsidRPr="008F6CAC" w:rsidRDefault="008F6CAC" w:rsidP="008F6CAC">
            <w:pPr>
              <w:jc w:val="center"/>
              <w:rPr>
                <w:rFonts w:ascii="Times New Roman" w:hAnsi="Times New Roman" w:cs="Times New Roman"/>
                <w:sz w:val="20"/>
                <w:szCs w:val="20"/>
                <w:lang w:val="ro-RO"/>
              </w:rPr>
            </w:pPr>
            <w:r w:rsidRPr="008F6CAC">
              <w:rPr>
                <w:rFonts w:ascii="Times New Roman" w:hAnsi="Times New Roman" w:cs="Times New Roman"/>
                <w:sz w:val="20"/>
                <w:szCs w:val="20"/>
                <w:lang w:val="ro-RO"/>
              </w:rPr>
              <w:t>1</w:t>
            </w:r>
          </w:p>
        </w:tc>
      </w:tr>
      <w:tr w:rsidR="00BA28F5" w:rsidTr="008F6CAC">
        <w:tc>
          <w:tcPr>
            <w:tcW w:w="2972" w:type="dxa"/>
          </w:tcPr>
          <w:p w:rsidR="00BA28F5" w:rsidRDefault="008F6CAC" w:rsidP="0088225E">
            <w:pPr>
              <w:rPr>
                <w:rFonts w:ascii="Times New Roman" w:hAnsi="Times New Roman" w:cs="Times New Roman"/>
                <w:b/>
                <w:sz w:val="20"/>
                <w:szCs w:val="20"/>
                <w:lang w:val="ro-RO"/>
              </w:rPr>
            </w:pPr>
            <w:r>
              <w:rPr>
                <w:rFonts w:ascii="Times New Roman" w:hAnsi="Times New Roman" w:cs="Times New Roman"/>
                <w:b/>
                <w:sz w:val="20"/>
                <w:szCs w:val="20"/>
                <w:lang w:val="ro-RO"/>
              </w:rPr>
              <w:t>Micro-stații transfer Livada</w:t>
            </w:r>
          </w:p>
        </w:tc>
        <w:tc>
          <w:tcPr>
            <w:tcW w:w="2693" w:type="dxa"/>
          </w:tcPr>
          <w:p w:rsidR="00BA28F5" w:rsidRPr="008F6CAC" w:rsidRDefault="008F6CAC" w:rsidP="008F6CAC">
            <w:pPr>
              <w:jc w:val="center"/>
              <w:rPr>
                <w:rFonts w:ascii="Times New Roman" w:hAnsi="Times New Roman" w:cs="Times New Roman"/>
                <w:sz w:val="20"/>
                <w:szCs w:val="20"/>
                <w:lang w:val="ro-RO"/>
              </w:rPr>
            </w:pPr>
            <w:r w:rsidRPr="008F6CAC">
              <w:rPr>
                <w:rFonts w:ascii="Times New Roman" w:hAnsi="Times New Roman" w:cs="Times New Roman"/>
                <w:sz w:val="20"/>
                <w:szCs w:val="20"/>
                <w:lang w:val="ro-RO"/>
              </w:rPr>
              <w:t>35 t/zi</w:t>
            </w:r>
          </w:p>
        </w:tc>
        <w:tc>
          <w:tcPr>
            <w:tcW w:w="2977" w:type="dxa"/>
          </w:tcPr>
          <w:p w:rsidR="00BA28F5" w:rsidRPr="008F6CAC" w:rsidRDefault="008F6CAC" w:rsidP="008F6CAC">
            <w:pPr>
              <w:jc w:val="center"/>
              <w:rPr>
                <w:rFonts w:ascii="Times New Roman" w:hAnsi="Times New Roman" w:cs="Times New Roman"/>
                <w:sz w:val="20"/>
                <w:szCs w:val="20"/>
                <w:lang w:val="ro-RO"/>
              </w:rPr>
            </w:pPr>
            <w:r w:rsidRPr="008F6CAC">
              <w:rPr>
                <w:rFonts w:ascii="Times New Roman" w:hAnsi="Times New Roman" w:cs="Times New Roman"/>
                <w:sz w:val="20"/>
                <w:szCs w:val="20"/>
                <w:lang w:val="ro-RO"/>
              </w:rPr>
              <w:t xml:space="preserve">1x2000 </w:t>
            </w:r>
            <w:r w:rsidRPr="008F6CAC">
              <w:rPr>
                <w:rFonts w:ascii="Times New Roman" w:hAnsi="Times New Roman" w:cs="Times New Roman"/>
                <w:sz w:val="20"/>
                <w:szCs w:val="20"/>
                <w:lang w:val="ro-RO"/>
              </w:rPr>
              <w:t>m</w:t>
            </w:r>
            <w:r w:rsidRPr="008F6CAC">
              <w:rPr>
                <w:sz w:val="24"/>
                <w:szCs w:val="24"/>
                <w:vertAlign w:val="superscript"/>
                <w:lang w:val="ro-RO"/>
              </w:rPr>
              <w:t>2</w:t>
            </w:r>
          </w:p>
        </w:tc>
        <w:tc>
          <w:tcPr>
            <w:tcW w:w="1838" w:type="dxa"/>
          </w:tcPr>
          <w:p w:rsidR="00BA28F5" w:rsidRPr="008F6CAC" w:rsidRDefault="008F6CAC" w:rsidP="008F6CAC">
            <w:pPr>
              <w:jc w:val="center"/>
              <w:rPr>
                <w:rFonts w:ascii="Times New Roman" w:hAnsi="Times New Roman" w:cs="Times New Roman"/>
                <w:sz w:val="20"/>
                <w:szCs w:val="20"/>
                <w:lang w:val="ro-RO"/>
              </w:rPr>
            </w:pPr>
            <w:r w:rsidRPr="008F6CAC">
              <w:rPr>
                <w:rFonts w:ascii="Times New Roman" w:hAnsi="Times New Roman" w:cs="Times New Roman"/>
                <w:sz w:val="20"/>
                <w:szCs w:val="20"/>
                <w:lang w:val="ro-RO"/>
              </w:rPr>
              <w:t>1</w:t>
            </w:r>
          </w:p>
        </w:tc>
      </w:tr>
      <w:tr w:rsidR="00BA28F5" w:rsidTr="008F6CAC">
        <w:tc>
          <w:tcPr>
            <w:tcW w:w="2972" w:type="dxa"/>
          </w:tcPr>
          <w:p w:rsidR="00BA28F5" w:rsidRDefault="008F6CAC" w:rsidP="0088225E">
            <w:pPr>
              <w:rPr>
                <w:rFonts w:ascii="Times New Roman" w:hAnsi="Times New Roman" w:cs="Times New Roman"/>
                <w:b/>
                <w:sz w:val="20"/>
                <w:szCs w:val="20"/>
                <w:lang w:val="ro-RO"/>
              </w:rPr>
            </w:pPr>
            <w:r>
              <w:rPr>
                <w:rFonts w:ascii="Times New Roman" w:hAnsi="Times New Roman" w:cs="Times New Roman"/>
                <w:b/>
                <w:sz w:val="20"/>
                <w:szCs w:val="20"/>
                <w:lang w:val="ro-RO"/>
              </w:rPr>
              <w:t>Închidere –depozite existente</w:t>
            </w:r>
          </w:p>
        </w:tc>
        <w:tc>
          <w:tcPr>
            <w:tcW w:w="2693" w:type="dxa"/>
          </w:tcPr>
          <w:p w:rsidR="00BA28F5" w:rsidRDefault="00BA28F5" w:rsidP="0088225E">
            <w:pPr>
              <w:rPr>
                <w:rFonts w:ascii="Times New Roman" w:hAnsi="Times New Roman" w:cs="Times New Roman"/>
                <w:b/>
                <w:sz w:val="20"/>
                <w:szCs w:val="20"/>
                <w:lang w:val="ro-RO"/>
              </w:rPr>
            </w:pPr>
          </w:p>
        </w:tc>
        <w:tc>
          <w:tcPr>
            <w:tcW w:w="2977" w:type="dxa"/>
          </w:tcPr>
          <w:p w:rsidR="00BA28F5" w:rsidRPr="008F6CAC" w:rsidRDefault="008F6CAC" w:rsidP="008F6CAC">
            <w:pPr>
              <w:jc w:val="center"/>
              <w:rPr>
                <w:rFonts w:ascii="Times New Roman" w:hAnsi="Times New Roman" w:cs="Times New Roman"/>
                <w:sz w:val="20"/>
                <w:szCs w:val="20"/>
                <w:lang w:val="ro-RO"/>
              </w:rPr>
            </w:pPr>
            <w:r>
              <w:rPr>
                <w:rFonts w:ascii="Times New Roman" w:hAnsi="Times New Roman" w:cs="Times New Roman"/>
                <w:sz w:val="20"/>
                <w:szCs w:val="20"/>
                <w:lang w:val="ro-RO"/>
              </w:rPr>
              <w:t>291.427</w:t>
            </w:r>
            <w:r w:rsidRPr="008F6CAC">
              <w:rPr>
                <w:rFonts w:ascii="Times New Roman" w:hAnsi="Times New Roman" w:cs="Times New Roman"/>
                <w:sz w:val="20"/>
                <w:szCs w:val="20"/>
                <w:lang w:val="ro-RO"/>
              </w:rPr>
              <w:t xml:space="preserve"> </w:t>
            </w:r>
            <w:r w:rsidRPr="008F6CAC">
              <w:rPr>
                <w:rFonts w:ascii="Times New Roman" w:hAnsi="Times New Roman" w:cs="Times New Roman"/>
                <w:sz w:val="20"/>
                <w:szCs w:val="20"/>
                <w:lang w:val="ro-RO"/>
              </w:rPr>
              <w:t>m</w:t>
            </w:r>
            <w:r w:rsidRPr="008F6CAC">
              <w:rPr>
                <w:sz w:val="24"/>
                <w:szCs w:val="24"/>
                <w:vertAlign w:val="superscript"/>
                <w:lang w:val="ro-RO"/>
              </w:rPr>
              <w:t>2</w:t>
            </w:r>
          </w:p>
        </w:tc>
        <w:tc>
          <w:tcPr>
            <w:tcW w:w="1838" w:type="dxa"/>
          </w:tcPr>
          <w:p w:rsidR="00BA28F5" w:rsidRPr="008F6CAC" w:rsidRDefault="008F6CAC" w:rsidP="008F6CAC">
            <w:pPr>
              <w:jc w:val="center"/>
              <w:rPr>
                <w:rFonts w:ascii="Times New Roman" w:hAnsi="Times New Roman" w:cs="Times New Roman"/>
                <w:sz w:val="20"/>
                <w:szCs w:val="20"/>
                <w:lang w:val="ro-RO"/>
              </w:rPr>
            </w:pPr>
            <w:r>
              <w:rPr>
                <w:rFonts w:ascii="Times New Roman" w:hAnsi="Times New Roman" w:cs="Times New Roman"/>
                <w:sz w:val="20"/>
                <w:szCs w:val="20"/>
                <w:lang w:val="ro-RO"/>
              </w:rPr>
              <w:t>4</w:t>
            </w:r>
          </w:p>
        </w:tc>
      </w:tr>
    </w:tbl>
    <w:p w:rsidR="00FF232A" w:rsidRPr="00BA28F5" w:rsidRDefault="00FF232A" w:rsidP="0088225E">
      <w:pPr>
        <w:spacing w:after="0" w:line="240" w:lineRule="auto"/>
        <w:rPr>
          <w:rFonts w:ascii="Times New Roman" w:hAnsi="Times New Roman" w:cs="Times New Roman"/>
          <w:b/>
          <w:sz w:val="20"/>
          <w:szCs w:val="20"/>
          <w:lang w:val="ro-RO"/>
        </w:rPr>
      </w:pPr>
      <w:r w:rsidRPr="00BA28F5">
        <w:rPr>
          <w:rFonts w:ascii="Times New Roman" w:hAnsi="Times New Roman" w:cs="Times New Roman"/>
          <w:b/>
          <w:sz w:val="20"/>
          <w:szCs w:val="20"/>
          <w:lang w:val="ro-RO"/>
        </w:rPr>
        <w:t xml:space="preserve">                                                                                                                                                                                           </w:t>
      </w:r>
    </w:p>
    <w:p w:rsidR="007A362D" w:rsidRDefault="007A362D" w:rsidP="006F6B66">
      <w:pPr>
        <w:spacing w:after="0" w:line="240" w:lineRule="auto"/>
        <w:ind w:left="-142"/>
        <w:jc w:val="both"/>
        <w:rPr>
          <w:rFonts w:ascii="Times New Roman" w:hAnsi="Times New Roman" w:cs="Times New Roman"/>
          <w:b/>
          <w:sz w:val="20"/>
          <w:szCs w:val="20"/>
          <w:lang w:val="ro-RO"/>
        </w:rPr>
      </w:pPr>
      <w:r w:rsidRPr="006F6B66">
        <w:rPr>
          <w:rFonts w:ascii="Times New Roman" w:hAnsi="Times New Roman" w:cs="Times New Roman"/>
          <w:b/>
          <w:sz w:val="20"/>
          <w:szCs w:val="20"/>
          <w:lang w:val="ro-RO"/>
        </w:rPr>
        <w:t xml:space="preserve">Durata totală de realizare a investiției:                        </w:t>
      </w:r>
      <w:r w:rsidRPr="006F6B66">
        <w:rPr>
          <w:rFonts w:ascii="Times New Roman" w:hAnsi="Times New Roman" w:cs="Times New Roman"/>
          <w:b/>
          <w:sz w:val="20"/>
          <w:szCs w:val="20"/>
          <w:lang w:val="ro-RO"/>
        </w:rPr>
        <w:t xml:space="preserve">                             36</w:t>
      </w:r>
      <w:r w:rsidRPr="006F6B66">
        <w:rPr>
          <w:rFonts w:ascii="Times New Roman" w:hAnsi="Times New Roman" w:cs="Times New Roman"/>
          <w:b/>
          <w:sz w:val="20"/>
          <w:szCs w:val="20"/>
          <w:lang w:val="ro-RO"/>
        </w:rPr>
        <w:t xml:space="preserve"> luni</w:t>
      </w:r>
    </w:p>
    <w:p w:rsidR="006F6B66" w:rsidRPr="006F6B66" w:rsidRDefault="006F6B66" w:rsidP="006F6B66">
      <w:pPr>
        <w:spacing w:after="0" w:line="240" w:lineRule="auto"/>
        <w:ind w:left="-142"/>
        <w:jc w:val="both"/>
        <w:rPr>
          <w:rFonts w:ascii="Times New Roman" w:hAnsi="Times New Roman" w:cs="Times New Roman"/>
          <w:b/>
          <w:sz w:val="20"/>
          <w:szCs w:val="20"/>
          <w:lang w:val="ro-RO"/>
        </w:rPr>
      </w:pPr>
    </w:p>
    <w:p w:rsidR="007A362D" w:rsidRPr="006F6B66" w:rsidRDefault="007A362D" w:rsidP="006F6B66">
      <w:pPr>
        <w:spacing w:after="0" w:line="240" w:lineRule="auto"/>
        <w:ind w:left="-142"/>
        <w:jc w:val="both"/>
        <w:rPr>
          <w:rFonts w:ascii="Times New Roman" w:hAnsi="Times New Roman" w:cs="Times New Roman"/>
          <w:b/>
          <w:sz w:val="20"/>
          <w:szCs w:val="20"/>
          <w:lang w:val="ro-RO"/>
        </w:rPr>
      </w:pPr>
      <w:r w:rsidRPr="006F6B66">
        <w:rPr>
          <w:rFonts w:ascii="Times New Roman" w:hAnsi="Times New Roman" w:cs="Times New Roman"/>
          <w:b/>
          <w:sz w:val="20"/>
          <w:szCs w:val="20"/>
          <w:lang w:val="ro-RO"/>
        </w:rPr>
        <w:t xml:space="preserve"> FACTORI DE RISC</w:t>
      </w:r>
    </w:p>
    <w:p w:rsidR="007A362D" w:rsidRDefault="007A362D" w:rsidP="006F6B66">
      <w:pPr>
        <w:spacing w:after="0" w:line="240" w:lineRule="auto"/>
        <w:ind w:left="-142"/>
        <w:jc w:val="both"/>
        <w:rPr>
          <w:rFonts w:ascii="Times New Roman" w:hAnsi="Times New Roman" w:cs="Times New Roman"/>
          <w:sz w:val="20"/>
          <w:szCs w:val="20"/>
          <w:lang w:val="ro-RO"/>
        </w:rPr>
      </w:pPr>
      <w:r w:rsidRPr="006F6B66">
        <w:rPr>
          <w:rFonts w:ascii="Times New Roman" w:hAnsi="Times New Roman" w:cs="Times New Roman"/>
          <w:sz w:val="20"/>
          <w:szCs w:val="20"/>
          <w:lang w:val="ro-RO"/>
        </w:rPr>
        <w:t>Încărcarea seismică va fi corespunzătoarea perioadei de colț Tc= 0,7 sec. și zonei seismice de calcul ”B„ și „C” conform Normativului P100/2013, cu modificările și completările ulterioare.</w:t>
      </w:r>
    </w:p>
    <w:p w:rsidR="006F6B66" w:rsidRPr="006F6B66" w:rsidRDefault="006F6B66" w:rsidP="006F6B66">
      <w:pPr>
        <w:spacing w:after="0" w:line="240" w:lineRule="auto"/>
        <w:ind w:left="-142"/>
        <w:jc w:val="both"/>
        <w:rPr>
          <w:rFonts w:ascii="Times New Roman" w:hAnsi="Times New Roman" w:cs="Times New Roman"/>
          <w:sz w:val="20"/>
          <w:szCs w:val="20"/>
          <w:lang w:val="ro-RO"/>
        </w:rPr>
      </w:pPr>
    </w:p>
    <w:p w:rsidR="007A362D" w:rsidRPr="006F6B66" w:rsidRDefault="007A362D" w:rsidP="006F6B66">
      <w:pPr>
        <w:spacing w:after="0" w:line="240" w:lineRule="auto"/>
        <w:ind w:left="-142"/>
        <w:jc w:val="both"/>
        <w:rPr>
          <w:rFonts w:ascii="Times New Roman" w:hAnsi="Times New Roman" w:cs="Times New Roman"/>
          <w:b/>
          <w:sz w:val="20"/>
          <w:szCs w:val="20"/>
          <w:lang w:val="ro-RO"/>
        </w:rPr>
      </w:pPr>
      <w:r w:rsidRPr="006F6B66">
        <w:rPr>
          <w:rFonts w:ascii="Times New Roman" w:hAnsi="Times New Roman" w:cs="Times New Roman"/>
          <w:b/>
          <w:sz w:val="20"/>
          <w:szCs w:val="20"/>
          <w:lang w:val="ro-RO"/>
        </w:rPr>
        <w:t>FINANȚAREA INVESTIȚIEI:</w:t>
      </w:r>
    </w:p>
    <w:p w:rsidR="007A362D" w:rsidRDefault="007A362D" w:rsidP="006F6B66">
      <w:pPr>
        <w:pBdr>
          <w:bottom w:val="single" w:sz="6" w:space="1" w:color="auto"/>
        </w:pBdr>
        <w:spacing w:after="0" w:line="240" w:lineRule="auto"/>
        <w:ind w:left="-142"/>
        <w:jc w:val="both"/>
        <w:rPr>
          <w:rFonts w:ascii="Times New Roman" w:hAnsi="Times New Roman" w:cs="Times New Roman"/>
          <w:sz w:val="20"/>
          <w:szCs w:val="20"/>
          <w:lang w:val="ro-RO"/>
        </w:rPr>
      </w:pPr>
      <w:r w:rsidRPr="006F6B66">
        <w:rPr>
          <w:rFonts w:ascii="Times New Roman" w:hAnsi="Times New Roman" w:cs="Times New Roman"/>
          <w:sz w:val="20"/>
          <w:szCs w:val="20"/>
          <w:lang w:val="ro-RO"/>
        </w:rPr>
        <w:t>Finanțarea obiectivului de investiții se face din bugetul de stat, credite interne, credite externe, prin bugetul Ministerului Mediului, în limita sumelor aprobate anual cu această destinație, de la bugetul local și din alte surse legal constituite.</w:t>
      </w:r>
    </w:p>
    <w:p w:rsidR="006F6B66" w:rsidRDefault="006F6B66" w:rsidP="006F6B66">
      <w:pPr>
        <w:pBdr>
          <w:bottom w:val="single" w:sz="6" w:space="1" w:color="auto"/>
        </w:pBdr>
        <w:spacing w:after="0" w:line="240" w:lineRule="auto"/>
        <w:ind w:left="-142"/>
        <w:jc w:val="both"/>
        <w:rPr>
          <w:rFonts w:ascii="Times New Roman" w:hAnsi="Times New Roman" w:cs="Times New Roman"/>
          <w:sz w:val="20"/>
          <w:szCs w:val="20"/>
          <w:lang w:val="ro-RO"/>
        </w:rPr>
      </w:pPr>
    </w:p>
    <w:p w:rsidR="006F6B66" w:rsidRDefault="006F6B66" w:rsidP="006F6B66">
      <w:pPr>
        <w:pBdr>
          <w:bottom w:val="single" w:sz="6" w:space="1" w:color="auto"/>
        </w:pBdr>
        <w:spacing w:after="0" w:line="240" w:lineRule="auto"/>
        <w:ind w:left="-142"/>
        <w:jc w:val="both"/>
        <w:rPr>
          <w:rFonts w:ascii="Times New Roman" w:hAnsi="Times New Roman" w:cs="Times New Roman"/>
          <w:sz w:val="20"/>
          <w:szCs w:val="20"/>
          <w:lang w:val="ro-RO"/>
        </w:rPr>
      </w:pPr>
    </w:p>
    <w:p w:rsidR="006F6B66" w:rsidRDefault="006F6B66" w:rsidP="006F6B66">
      <w:pPr>
        <w:pBdr>
          <w:bottom w:val="single" w:sz="6" w:space="1" w:color="auto"/>
        </w:pBdr>
        <w:spacing w:after="0" w:line="240" w:lineRule="auto"/>
        <w:ind w:left="-142"/>
        <w:jc w:val="both"/>
        <w:rPr>
          <w:rFonts w:ascii="Times New Roman" w:hAnsi="Times New Roman" w:cs="Times New Roman"/>
          <w:sz w:val="20"/>
          <w:szCs w:val="20"/>
          <w:lang w:val="ro-RO"/>
        </w:rPr>
      </w:pPr>
    </w:p>
    <w:p w:rsidR="006F6B66" w:rsidRDefault="006F6B66" w:rsidP="006F6B66">
      <w:pPr>
        <w:pBdr>
          <w:bottom w:val="single" w:sz="6" w:space="1" w:color="auto"/>
        </w:pBdr>
        <w:spacing w:after="0" w:line="240" w:lineRule="auto"/>
        <w:ind w:left="-142"/>
        <w:jc w:val="both"/>
        <w:rPr>
          <w:rFonts w:ascii="Times New Roman" w:hAnsi="Times New Roman" w:cs="Times New Roman"/>
          <w:sz w:val="20"/>
          <w:szCs w:val="20"/>
          <w:lang w:val="ro-RO"/>
        </w:rPr>
      </w:pPr>
    </w:p>
    <w:p w:rsidR="006F6B66" w:rsidRDefault="006F6B66" w:rsidP="006F6B66">
      <w:pPr>
        <w:pBdr>
          <w:bottom w:val="single" w:sz="6" w:space="1" w:color="auto"/>
        </w:pBdr>
        <w:spacing w:after="0" w:line="240" w:lineRule="auto"/>
        <w:ind w:left="-142"/>
        <w:jc w:val="both"/>
        <w:rPr>
          <w:rFonts w:ascii="Times New Roman" w:hAnsi="Times New Roman" w:cs="Times New Roman"/>
          <w:sz w:val="20"/>
          <w:szCs w:val="20"/>
          <w:lang w:val="ro-RO"/>
        </w:rPr>
      </w:pPr>
    </w:p>
    <w:p w:rsidR="006F6B66" w:rsidRPr="006F6B66" w:rsidRDefault="006F6B66" w:rsidP="006F6B66">
      <w:pPr>
        <w:pBdr>
          <w:bottom w:val="single" w:sz="6" w:space="1" w:color="auto"/>
        </w:pBdr>
        <w:spacing w:after="0" w:line="240" w:lineRule="auto"/>
        <w:ind w:left="-142"/>
        <w:jc w:val="both"/>
        <w:rPr>
          <w:rFonts w:ascii="Times New Roman" w:hAnsi="Times New Roman" w:cs="Times New Roman"/>
          <w:sz w:val="20"/>
          <w:szCs w:val="20"/>
          <w:lang w:val="ro-RO"/>
        </w:rPr>
      </w:pPr>
    </w:p>
    <w:p w:rsidR="0088225E" w:rsidRPr="0088225E" w:rsidRDefault="0088225E" w:rsidP="0088225E">
      <w:pPr>
        <w:rPr>
          <w:rFonts w:ascii="Times New Roman" w:hAnsi="Times New Roman" w:cs="Times New Roman"/>
          <w:sz w:val="20"/>
          <w:szCs w:val="20"/>
          <w:lang w:val="ro-RO"/>
        </w:rPr>
      </w:pPr>
    </w:p>
    <w:sectPr w:rsidR="0088225E" w:rsidRPr="0088225E" w:rsidSect="0088225E">
      <w:pgSz w:w="11907" w:h="16840" w:code="9"/>
      <w:pgMar w:top="709" w:right="708" w:bottom="144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5E"/>
    <w:rsid w:val="000E00E5"/>
    <w:rsid w:val="00270CD1"/>
    <w:rsid w:val="006F6B66"/>
    <w:rsid w:val="007A362D"/>
    <w:rsid w:val="007B3F60"/>
    <w:rsid w:val="00817C2B"/>
    <w:rsid w:val="0088225E"/>
    <w:rsid w:val="008F6CAC"/>
    <w:rsid w:val="009C796C"/>
    <w:rsid w:val="00B00B36"/>
    <w:rsid w:val="00BA28F5"/>
    <w:rsid w:val="00C1256B"/>
    <w:rsid w:val="00F732AD"/>
    <w:rsid w:val="00FF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79AE5-E020-488D-BF65-050E5E53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Lilimary Stoian</dc:creator>
  <cp:keywords/>
  <dc:description/>
  <cp:lastModifiedBy>Lilimary Stoian</cp:lastModifiedBy>
  <cp:revision>2</cp:revision>
  <dcterms:created xsi:type="dcterms:W3CDTF">2018-05-09T08:13:00Z</dcterms:created>
  <dcterms:modified xsi:type="dcterms:W3CDTF">2018-05-09T08:56:00Z</dcterms:modified>
</cp:coreProperties>
</file>