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6AFA" w14:textId="77777777" w:rsidR="003461A4" w:rsidRPr="0029013B" w:rsidRDefault="003461A4" w:rsidP="00F269E9">
      <w:pPr>
        <w:tabs>
          <w:tab w:val="left" w:pos="360"/>
        </w:tabs>
        <w:spacing w:before="120" w:after="120" w:line="360" w:lineRule="auto"/>
        <w:ind w:right="555"/>
        <w:rPr>
          <w:rFonts w:eastAsia="Trebuchet MS" w:cs="Times New Roman"/>
          <w:b/>
          <w:bCs/>
          <w:color w:val="auto"/>
        </w:rPr>
      </w:pPr>
    </w:p>
    <w:p w14:paraId="5D651DB6" w14:textId="3855D6B1" w:rsidR="00F269E9" w:rsidRPr="00A45211" w:rsidRDefault="00550CBD" w:rsidP="00F269E9">
      <w:pPr>
        <w:spacing w:line="360" w:lineRule="auto"/>
        <w:ind w:left="1080"/>
        <w:jc w:val="center"/>
        <w:rPr>
          <w:b/>
          <w:bCs/>
          <w:sz w:val="24"/>
          <w:szCs w:val="24"/>
        </w:rPr>
      </w:pPr>
      <w:r w:rsidRPr="00A45211">
        <w:rPr>
          <w:b/>
          <w:bCs/>
          <w:sz w:val="24"/>
          <w:szCs w:val="24"/>
        </w:rPr>
        <w:t>COMUNICAT</w:t>
      </w:r>
      <w:r w:rsidR="00F269E9" w:rsidRPr="00A45211">
        <w:rPr>
          <w:b/>
          <w:bCs/>
          <w:sz w:val="24"/>
          <w:szCs w:val="24"/>
        </w:rPr>
        <w:t xml:space="preserve"> DE PRESĂ</w:t>
      </w:r>
    </w:p>
    <w:p w14:paraId="4FF13792" w14:textId="77777777" w:rsidR="007623ED" w:rsidRDefault="007623ED" w:rsidP="007623ED">
      <w:pPr>
        <w:spacing w:line="360" w:lineRule="auto"/>
        <w:ind w:left="1080"/>
        <w:jc w:val="center"/>
        <w:rPr>
          <w:b/>
          <w:bCs/>
        </w:rPr>
      </w:pPr>
    </w:p>
    <w:p w14:paraId="5D09D11E" w14:textId="38DCA039" w:rsidR="007623ED" w:rsidRPr="00B6228D" w:rsidRDefault="00A45211" w:rsidP="007623ED">
      <w:pPr>
        <w:spacing w:line="360" w:lineRule="auto"/>
        <w:ind w:left="1080"/>
        <w:jc w:val="center"/>
        <w:rPr>
          <w:b/>
          <w:bCs/>
        </w:rPr>
      </w:pPr>
      <w:r>
        <w:rPr>
          <w:b/>
        </w:rPr>
        <w:tab/>
      </w:r>
      <w:r w:rsidR="007623ED">
        <w:rPr>
          <w:b/>
        </w:rPr>
        <w:tab/>
      </w:r>
      <w:r w:rsidR="007623ED">
        <w:rPr>
          <w:b/>
        </w:rPr>
        <w:tab/>
      </w:r>
      <w:r w:rsidR="007623ED">
        <w:rPr>
          <w:b/>
        </w:rPr>
        <w:tab/>
      </w:r>
      <w:r w:rsidR="007623ED">
        <w:rPr>
          <w:b/>
        </w:rPr>
        <w:tab/>
      </w:r>
      <w:r w:rsidR="007623ED">
        <w:rPr>
          <w:b/>
        </w:rPr>
        <w:tab/>
        <w:t xml:space="preserve">    </w:t>
      </w:r>
      <w:r w:rsidR="00B62BDC">
        <w:rPr>
          <w:b/>
        </w:rPr>
        <w:t xml:space="preserve">         </w:t>
      </w:r>
      <w:r w:rsidR="00666A47">
        <w:rPr>
          <w:b/>
        </w:rPr>
        <w:t xml:space="preserve">               </w:t>
      </w:r>
      <w:r w:rsidR="00B62BDC">
        <w:rPr>
          <w:b/>
        </w:rPr>
        <w:t xml:space="preserve"> </w:t>
      </w:r>
      <w:r w:rsidR="007623ED">
        <w:rPr>
          <w:b/>
        </w:rPr>
        <w:t xml:space="preserve"> </w:t>
      </w:r>
      <w:r w:rsidR="007623ED">
        <w:rPr>
          <w:b/>
          <w:bCs/>
        </w:rPr>
        <w:t xml:space="preserve">București, </w:t>
      </w:r>
      <w:r w:rsidR="00666A47" w:rsidRPr="00B6228D">
        <w:rPr>
          <w:b/>
          <w:bCs/>
        </w:rPr>
        <w:t>31 august</w:t>
      </w:r>
      <w:r w:rsidR="007623ED" w:rsidRPr="00B6228D">
        <w:rPr>
          <w:b/>
          <w:bCs/>
        </w:rPr>
        <w:t xml:space="preserve"> 2022</w:t>
      </w:r>
    </w:p>
    <w:p w14:paraId="059EF125" w14:textId="74147384" w:rsidR="00666A47" w:rsidRPr="00BE7CBD" w:rsidRDefault="00666A47" w:rsidP="00666A47">
      <w:pPr>
        <w:pStyle w:val="Footer"/>
        <w:rPr>
          <w:rFonts w:eastAsia="Times New Roman" w:cs="Times New Roman"/>
          <w:b/>
          <w:color w:val="auto"/>
        </w:rPr>
      </w:pPr>
      <w:r w:rsidRPr="00BE7CBD">
        <w:rPr>
          <w:rFonts w:eastAsia="Times New Roman" w:cs="Times New Roman"/>
          <w:b/>
        </w:rPr>
        <w:t xml:space="preserve">Ref. la: Ministrul Barna </w:t>
      </w:r>
      <w:r w:rsidR="00EB19F2" w:rsidRPr="00EB19F2">
        <w:rPr>
          <w:rFonts w:eastAsia="Times New Roman" w:cs="Times New Roman"/>
          <w:b/>
        </w:rPr>
        <w:t xml:space="preserve">TÁNCZOS </w:t>
      </w:r>
      <w:r w:rsidRPr="00BE7CBD">
        <w:rPr>
          <w:rFonts w:eastAsia="Times New Roman" w:cs="Times New Roman"/>
          <w:b/>
        </w:rPr>
        <w:t>a semnat astăzi trei contracte de finanțare, prin PNRR, pentru investiții în managementul pădurilor, managementul deșeurilor și transformare digitală</w:t>
      </w:r>
    </w:p>
    <w:p w14:paraId="3D95C6E6" w14:textId="2AEB3EC6" w:rsidR="00666A47" w:rsidRDefault="00666A47" w:rsidP="00666A47">
      <w:pPr>
        <w:pStyle w:val="Footer"/>
        <w:rPr>
          <w:rFonts w:eastAsia="Times New Roman" w:cs="Times New Roman"/>
          <w:b/>
        </w:rPr>
      </w:pPr>
    </w:p>
    <w:p w14:paraId="57250C3F" w14:textId="77777777" w:rsidR="000C50B1" w:rsidRPr="00666A47" w:rsidRDefault="000C50B1" w:rsidP="00666A47">
      <w:pPr>
        <w:pStyle w:val="Footer"/>
        <w:rPr>
          <w:rFonts w:eastAsia="Times New Roman" w:cs="Times New Roman"/>
          <w:b/>
        </w:rPr>
      </w:pPr>
    </w:p>
    <w:p w14:paraId="7949CAFF" w14:textId="647E10C7" w:rsidR="000C50B1" w:rsidRDefault="000C50B1" w:rsidP="000C50B1">
      <w:pPr>
        <w:pStyle w:val="Footer"/>
        <w:rPr>
          <w:rFonts w:eastAsia="Times New Roman" w:cs="Times New Roman"/>
          <w:bCs/>
        </w:rPr>
      </w:pPr>
      <w:r>
        <w:rPr>
          <w:rFonts w:eastAsia="Times New Roman" w:cs="Times New Roman"/>
          <w:bCs/>
        </w:rPr>
        <w:t>Primul</w:t>
      </w:r>
      <w:r w:rsidRPr="00666A47">
        <w:rPr>
          <w:rFonts w:eastAsia="Times New Roman" w:cs="Times New Roman"/>
          <w:bCs/>
        </w:rPr>
        <w:t xml:space="preserve"> contract de finanțare semnat astăzi este încheiat între M</w:t>
      </w:r>
      <w:r w:rsidR="00BE7CBD">
        <w:rPr>
          <w:rFonts w:eastAsia="Times New Roman" w:cs="Times New Roman"/>
          <w:bCs/>
        </w:rPr>
        <w:t xml:space="preserve">inisterul Mediului, Apelor și Pădurilor </w:t>
      </w:r>
      <w:r w:rsidR="002D394A">
        <w:rPr>
          <w:rFonts w:eastAsia="Times New Roman" w:cs="Times New Roman"/>
          <w:bCs/>
        </w:rPr>
        <w:t>(</w:t>
      </w:r>
      <w:r w:rsidRPr="00666A47">
        <w:rPr>
          <w:rFonts w:eastAsia="Times New Roman" w:cs="Times New Roman"/>
          <w:bCs/>
        </w:rPr>
        <w:t>M</w:t>
      </w:r>
      <w:r w:rsidR="002D394A">
        <w:rPr>
          <w:rFonts w:eastAsia="Times New Roman" w:cs="Times New Roman"/>
          <w:bCs/>
        </w:rPr>
        <w:t>M</w:t>
      </w:r>
      <w:r w:rsidRPr="00666A47">
        <w:rPr>
          <w:rFonts w:eastAsia="Times New Roman" w:cs="Times New Roman"/>
          <w:bCs/>
        </w:rPr>
        <w:t>AP</w:t>
      </w:r>
      <w:r w:rsidR="002D394A">
        <w:rPr>
          <w:rFonts w:eastAsia="Times New Roman" w:cs="Times New Roman"/>
          <w:bCs/>
        </w:rPr>
        <w:t>)</w:t>
      </w:r>
      <w:r w:rsidRPr="00666A47">
        <w:rPr>
          <w:rFonts w:eastAsia="Times New Roman" w:cs="Times New Roman"/>
          <w:bCs/>
        </w:rPr>
        <w:t xml:space="preserve"> și RNP – Romsilva și constă în lucrări de corectare a torenților pentru reducerea riscurilor generate de viituri torențiale în bazinetele amplasate în fondul forestier național administrat de ROMSILVA</w:t>
      </w:r>
    </w:p>
    <w:p w14:paraId="174F65F5" w14:textId="4807FEF4" w:rsidR="000C50B1" w:rsidRDefault="000C50B1" w:rsidP="000C50B1">
      <w:pPr>
        <w:pStyle w:val="Footer"/>
        <w:rPr>
          <w:rFonts w:eastAsia="Times New Roman" w:cs="Times New Roman"/>
          <w:bCs/>
        </w:rPr>
      </w:pPr>
      <w:r w:rsidRPr="00666A47">
        <w:rPr>
          <w:rFonts w:eastAsia="Times New Roman" w:cs="Times New Roman"/>
          <w:bCs/>
        </w:rPr>
        <w:t>Proiectul propus de Regia Națională a Pădurilor are o valoare de 109.560.000</w:t>
      </w:r>
      <w:r w:rsidR="00B67A7D">
        <w:rPr>
          <w:rFonts w:eastAsia="Times New Roman" w:cs="Times New Roman"/>
          <w:bCs/>
        </w:rPr>
        <w:t xml:space="preserve"> </w:t>
      </w:r>
      <w:r w:rsidRPr="00666A47">
        <w:rPr>
          <w:rFonts w:eastAsia="Times New Roman" w:cs="Times New Roman"/>
          <w:bCs/>
        </w:rPr>
        <w:t>lei f</w:t>
      </w:r>
      <w:r w:rsidR="002E1479">
        <w:rPr>
          <w:rFonts w:eastAsia="Times New Roman" w:cs="Times New Roman"/>
          <w:bCs/>
        </w:rPr>
        <w:t>ă</w:t>
      </w:r>
      <w:r w:rsidRPr="00666A47">
        <w:rPr>
          <w:rFonts w:eastAsia="Times New Roman" w:cs="Times New Roman"/>
          <w:bCs/>
        </w:rPr>
        <w:t>r</w:t>
      </w:r>
      <w:r w:rsidR="002E1479">
        <w:rPr>
          <w:rFonts w:eastAsia="Times New Roman" w:cs="Times New Roman"/>
          <w:bCs/>
        </w:rPr>
        <w:t>ă</w:t>
      </w:r>
      <w:r w:rsidRPr="00666A47">
        <w:rPr>
          <w:rFonts w:eastAsia="Times New Roman" w:cs="Times New Roman"/>
          <w:bCs/>
        </w:rPr>
        <w:t xml:space="preserve"> TVA și este aferent </w:t>
      </w:r>
      <w:r w:rsidRPr="00666A47">
        <w:rPr>
          <w:rFonts w:eastAsia="Times New Roman" w:cs="Times New Roman"/>
          <w:bCs/>
          <w:i/>
          <w:iCs/>
        </w:rPr>
        <w:t>Investiției 5 Sisteme integrate de reducere a riscurilor generate  de viituri torențiale în bazinete forestiere expuse unor astfel de fenomene,</w:t>
      </w:r>
      <w:r w:rsidRPr="00666A47">
        <w:rPr>
          <w:rFonts w:eastAsia="Times New Roman" w:cs="Times New Roman"/>
          <w:bCs/>
        </w:rPr>
        <w:t xml:space="preserve"> din Componenta 2 PNRR </w:t>
      </w:r>
      <w:r w:rsidR="002E1479">
        <w:rPr>
          <w:rFonts w:eastAsia="Times New Roman" w:cs="Times New Roman"/>
          <w:bCs/>
        </w:rPr>
        <w:t>-</w:t>
      </w:r>
      <w:r w:rsidRPr="00666A47">
        <w:rPr>
          <w:rFonts w:eastAsia="Times New Roman" w:cs="Times New Roman"/>
          <w:bCs/>
          <w:i/>
          <w:iCs/>
        </w:rPr>
        <w:t>Păduri și protecția biodiversității</w:t>
      </w:r>
      <w:r w:rsidRPr="00666A47">
        <w:rPr>
          <w:rFonts w:eastAsia="Times New Roman" w:cs="Times New Roman"/>
          <w:bCs/>
        </w:rPr>
        <w:t xml:space="preserve">. </w:t>
      </w:r>
    </w:p>
    <w:p w14:paraId="13567C4D" w14:textId="75CCA1A4" w:rsidR="000C50B1" w:rsidRPr="00666A47" w:rsidRDefault="002D394A" w:rsidP="003C3785">
      <w:pPr>
        <w:pStyle w:val="Footer"/>
        <w:rPr>
          <w:rFonts w:eastAsia="Times New Roman" w:cs="Times New Roman"/>
          <w:bCs/>
        </w:rPr>
      </w:pPr>
      <w:r w:rsidRPr="00E333E5">
        <w:rPr>
          <w:rFonts w:eastAsia="Times New Roman" w:cs="Times New Roman"/>
          <w:bCs/>
          <w:i/>
          <w:iCs/>
        </w:rPr>
        <w:t>„Contractul semnat acum ne va permite să fim mai operativi în lupta cu schimbările climatice, fenomene care ne afectează pe toţi și care sunt din ce în ce mai vizibile</w:t>
      </w:r>
      <w:r w:rsidR="003C3785" w:rsidRPr="00E333E5">
        <w:rPr>
          <w:rFonts w:eastAsia="Times New Roman" w:cs="Times New Roman"/>
          <w:bCs/>
          <w:i/>
          <w:iCs/>
        </w:rPr>
        <w:t>.</w:t>
      </w:r>
      <w:r w:rsidRPr="00E333E5">
        <w:rPr>
          <w:rFonts w:eastAsia="Times New Roman" w:cs="Times New Roman"/>
          <w:bCs/>
          <w:i/>
          <w:iCs/>
        </w:rPr>
        <w:t xml:space="preserve"> </w:t>
      </w:r>
      <w:r w:rsidR="003C3785" w:rsidRPr="00E333E5">
        <w:rPr>
          <w:rFonts w:eastAsia="Times New Roman" w:cs="Times New Roman"/>
          <w:bCs/>
          <w:i/>
          <w:iCs/>
        </w:rPr>
        <w:t>O</w:t>
      </w:r>
      <w:r w:rsidR="000C50B1" w:rsidRPr="00E333E5">
        <w:rPr>
          <w:rFonts w:eastAsia="Times New Roman" w:cs="Times New Roman"/>
          <w:bCs/>
          <w:i/>
          <w:iCs/>
        </w:rPr>
        <w:t>biectiv</w:t>
      </w:r>
      <w:r w:rsidR="003C3785" w:rsidRPr="00E333E5">
        <w:rPr>
          <w:rFonts w:eastAsia="Times New Roman" w:cs="Times New Roman"/>
          <w:bCs/>
          <w:i/>
          <w:iCs/>
        </w:rPr>
        <w:t>ul acestui proiect este reprezentat de</w:t>
      </w:r>
      <w:r w:rsidR="000C50B1" w:rsidRPr="00E333E5">
        <w:rPr>
          <w:rFonts w:eastAsia="Times New Roman" w:cs="Times New Roman"/>
          <w:bCs/>
          <w:i/>
          <w:iCs/>
        </w:rPr>
        <w:t xml:space="preserve"> reducerea riscului de inundații</w:t>
      </w:r>
      <w:r w:rsidR="002E1479">
        <w:rPr>
          <w:rFonts w:eastAsia="Times New Roman" w:cs="Times New Roman"/>
          <w:bCs/>
          <w:i/>
          <w:iCs/>
        </w:rPr>
        <w:t>,</w:t>
      </w:r>
      <w:r w:rsidR="000C50B1" w:rsidRPr="00E333E5">
        <w:rPr>
          <w:rFonts w:eastAsia="Times New Roman" w:cs="Times New Roman"/>
          <w:bCs/>
          <w:i/>
          <w:iCs/>
        </w:rPr>
        <w:t xml:space="preserve"> în vederea protejării persoanelor, infrastructurii și obiectivelor socio-economice </w:t>
      </w:r>
      <w:r w:rsidR="003C3785" w:rsidRPr="00E333E5">
        <w:rPr>
          <w:rFonts w:eastAsia="Times New Roman" w:cs="Times New Roman"/>
          <w:bCs/>
          <w:i/>
          <w:iCs/>
        </w:rPr>
        <w:t xml:space="preserve">aflate </w:t>
      </w:r>
      <w:r w:rsidR="000C50B1" w:rsidRPr="00E333E5">
        <w:rPr>
          <w:rFonts w:eastAsia="Times New Roman" w:cs="Times New Roman"/>
          <w:bCs/>
          <w:i/>
          <w:iCs/>
        </w:rPr>
        <w:t>în zonele de risc, precum și protejarea mediului și a biodiversității prin măsuri ecologice relevante, în special cele privind asigurarea migrației peștilor și asigurarea debitului ecologic</w:t>
      </w:r>
      <w:r w:rsidR="00E333E5">
        <w:rPr>
          <w:rFonts w:eastAsia="Times New Roman" w:cs="Times New Roman"/>
          <w:bCs/>
          <w:i/>
          <w:iCs/>
        </w:rPr>
        <w:t>”</w:t>
      </w:r>
      <w:r w:rsidR="003C3785">
        <w:rPr>
          <w:rFonts w:eastAsia="Times New Roman" w:cs="Times New Roman"/>
          <w:bCs/>
        </w:rPr>
        <w:t xml:space="preserve">, a declarat ministrul </w:t>
      </w:r>
      <w:r w:rsidR="00BA43C0" w:rsidRPr="00BA43C0">
        <w:rPr>
          <w:rFonts w:eastAsia="Times New Roman" w:cs="Times New Roman"/>
          <w:bCs/>
        </w:rPr>
        <w:t>Barna TÁNCZOS.</w:t>
      </w:r>
    </w:p>
    <w:p w14:paraId="77EB3EA8" w14:textId="77777777" w:rsidR="000C50B1" w:rsidRPr="00666A47" w:rsidRDefault="000C50B1" w:rsidP="000C50B1">
      <w:pPr>
        <w:autoSpaceDE w:val="0"/>
        <w:autoSpaceDN w:val="0"/>
        <w:adjustRightInd w:val="0"/>
        <w:spacing w:after="0" w:line="240" w:lineRule="auto"/>
        <w:rPr>
          <w:rFonts w:eastAsia="Times New Roman" w:cs="Times New Roman"/>
          <w:bCs/>
        </w:rPr>
      </w:pPr>
      <w:r w:rsidRPr="00666A47">
        <w:rPr>
          <w:rFonts w:eastAsia="Times New Roman" w:cs="Times New Roman"/>
          <w:bCs/>
        </w:rPr>
        <w:t>Primul pas al proiectului constă în  realizarea  conceptului  pentru  toate lucrările de modernizare care vizează  protecția împotriva inundațiilor. Acesta va cuprinde: refacerea a cel puțin 6 structuri deteriorate de reținere a aluviunilor pentru a instala măsuri longitudinale (scări de pești și debit ecologic), construirea a cel puțin 30 de construcții aluvionare noi, inclusiv scări de pești și debit ecologic, cu o înălțime maximă de 5 m. Tododată, cel puțin 4 ha de teren vor fi  refăcute prin reîmpădurire, plivire sau construire de garduri de vegetație, iar cel puțin 30 km de albii torențiale  vor fi restaurate.</w:t>
      </w:r>
    </w:p>
    <w:p w14:paraId="16CFA513" w14:textId="77777777" w:rsidR="000C50B1" w:rsidRPr="00666A47" w:rsidRDefault="000C50B1" w:rsidP="000C50B1">
      <w:pPr>
        <w:autoSpaceDE w:val="0"/>
        <w:autoSpaceDN w:val="0"/>
        <w:adjustRightInd w:val="0"/>
        <w:spacing w:after="0" w:line="240" w:lineRule="auto"/>
        <w:rPr>
          <w:rFonts w:eastAsia="Times New Roman" w:cs="Times New Roman"/>
          <w:bCs/>
        </w:rPr>
      </w:pPr>
      <w:r w:rsidRPr="00666A47">
        <w:rPr>
          <w:rFonts w:eastAsia="Times New Roman" w:cs="Times New Roman"/>
          <w:bCs/>
        </w:rPr>
        <w:t xml:space="preserve">Lucrările efective de corectare a torenților constau în intervenții pe albiile pâraielor aflate în fondul forestier național sau pe cursuri de apă nepermanente. </w:t>
      </w:r>
    </w:p>
    <w:p w14:paraId="36FC8F10" w14:textId="3967BDDB" w:rsidR="000C50B1" w:rsidRDefault="000C50B1" w:rsidP="000C50B1">
      <w:pPr>
        <w:autoSpaceDE w:val="0"/>
        <w:autoSpaceDN w:val="0"/>
        <w:adjustRightInd w:val="0"/>
        <w:spacing w:after="0" w:line="240" w:lineRule="auto"/>
        <w:rPr>
          <w:rFonts w:eastAsia="Times New Roman" w:cs="Times New Roman"/>
          <w:bCs/>
        </w:rPr>
      </w:pPr>
      <w:r w:rsidRPr="00666A47">
        <w:rPr>
          <w:rFonts w:eastAsia="Times New Roman" w:cs="Times New Roman"/>
          <w:bCs/>
        </w:rPr>
        <w:t>Prin ansamblul de lucrări propus, nu se intervine asupra cantității de apă sau asupra volumului deversat la o ploaie extraordinară, ci asupra turbidității, prin retenția de aluviuni și alte corpuri solide antrenate de viitură, respectiv asupra vitezei de curgere, prin atenuarea pantei longitudinale. Astfel, se va reduce amploarea fenomenului torențial în aval, c</w:t>
      </w:r>
      <w:r w:rsidR="002E1479">
        <w:rPr>
          <w:rFonts w:eastAsia="Times New Roman" w:cs="Times New Roman"/>
          <w:bCs/>
        </w:rPr>
        <w:t>â</w:t>
      </w:r>
      <w:r w:rsidRPr="00666A47">
        <w:rPr>
          <w:rFonts w:eastAsia="Times New Roman" w:cs="Times New Roman"/>
          <w:bCs/>
        </w:rPr>
        <w:t xml:space="preserve">t și în fondul forestier. </w:t>
      </w:r>
    </w:p>
    <w:p w14:paraId="26E570B7" w14:textId="1090DDCD" w:rsidR="00666A47" w:rsidRPr="00666A47" w:rsidRDefault="000C50B1" w:rsidP="00666A47">
      <w:pPr>
        <w:pStyle w:val="Footer"/>
        <w:rPr>
          <w:rFonts w:eastAsia="Times New Roman" w:cs="Times New Roman"/>
          <w:bCs/>
        </w:rPr>
      </w:pPr>
      <w:r>
        <w:rPr>
          <w:rFonts w:eastAsia="Times New Roman" w:cs="Times New Roman"/>
          <w:bCs/>
        </w:rPr>
        <w:t>Al doilea</w:t>
      </w:r>
      <w:r w:rsidR="00666A47" w:rsidRPr="00666A47">
        <w:rPr>
          <w:rFonts w:eastAsia="Times New Roman" w:cs="Times New Roman"/>
          <w:bCs/>
        </w:rPr>
        <w:t xml:space="preserve"> contract de finanțare</w:t>
      </w:r>
      <w:r w:rsidR="002E1479">
        <w:rPr>
          <w:rFonts w:eastAsia="Times New Roman" w:cs="Times New Roman"/>
          <w:bCs/>
        </w:rPr>
        <w:t>,</w:t>
      </w:r>
      <w:r w:rsidR="00666A47" w:rsidRPr="00666A47">
        <w:rPr>
          <w:rFonts w:eastAsia="Times New Roman" w:cs="Times New Roman"/>
          <w:bCs/>
        </w:rPr>
        <w:t xml:space="preserve"> încheiat între Ministerul Mediului, Apelor și Pădurilor și Agenția Națională pentru Protecția Mediului</w:t>
      </w:r>
      <w:r w:rsidR="002E1479">
        <w:rPr>
          <w:rFonts w:eastAsia="Times New Roman" w:cs="Times New Roman"/>
          <w:bCs/>
        </w:rPr>
        <w:t>,</w:t>
      </w:r>
      <w:r w:rsidR="00666A47" w:rsidRPr="00666A47">
        <w:rPr>
          <w:rFonts w:eastAsia="Times New Roman" w:cs="Times New Roman"/>
          <w:bCs/>
        </w:rPr>
        <w:t xml:space="preserve"> are o valoare de 74.700.000</w:t>
      </w:r>
      <w:r w:rsidR="00BD2451">
        <w:rPr>
          <w:rFonts w:eastAsia="Times New Roman" w:cs="Times New Roman"/>
          <w:bCs/>
        </w:rPr>
        <w:t xml:space="preserve"> </w:t>
      </w:r>
      <w:r w:rsidR="00666A47" w:rsidRPr="00666A47">
        <w:rPr>
          <w:rFonts w:eastAsia="Times New Roman" w:cs="Times New Roman"/>
          <w:bCs/>
        </w:rPr>
        <w:t xml:space="preserve">lei fără TVA și finanțează achiziția </w:t>
      </w:r>
      <w:r w:rsidR="00666A47" w:rsidRPr="00666A47">
        <w:rPr>
          <w:rFonts w:eastAsia="Times New Roman" w:cs="Times New Roman"/>
          <w:bCs/>
        </w:rPr>
        <w:lastRenderedPageBreak/>
        <w:t xml:space="preserve">de </w:t>
      </w:r>
      <w:r w:rsidR="002E1479">
        <w:rPr>
          <w:rFonts w:eastAsia="Times New Roman" w:cs="Times New Roman"/>
          <w:bCs/>
        </w:rPr>
        <w:t>e</w:t>
      </w:r>
      <w:r w:rsidR="00666A47" w:rsidRPr="00666A47">
        <w:rPr>
          <w:rFonts w:eastAsia="Times New Roman" w:cs="Times New Roman"/>
          <w:bCs/>
        </w:rPr>
        <w:t>chipamente de monitorizare a calității aerului, radioactivității și zgomotului. Termenul de finalizare este trimestrul 2 din 2025.</w:t>
      </w:r>
    </w:p>
    <w:p w14:paraId="63CB97EB" w14:textId="4F12B1AD" w:rsidR="00666A47" w:rsidRPr="00666A47" w:rsidRDefault="00B67A7D" w:rsidP="00666A47">
      <w:pPr>
        <w:pStyle w:val="Footer"/>
        <w:rPr>
          <w:rFonts w:eastAsia="Times New Roman" w:cs="Times New Roman"/>
          <w:bCs/>
        </w:rPr>
      </w:pPr>
      <w:r w:rsidRPr="00E333E5">
        <w:rPr>
          <w:rFonts w:eastAsia="Times New Roman" w:cs="Times New Roman"/>
          <w:bCs/>
          <w:i/>
          <w:iCs/>
        </w:rPr>
        <w:t>”V</w:t>
      </w:r>
      <w:r w:rsidR="00666A47" w:rsidRPr="00E333E5">
        <w:rPr>
          <w:rFonts w:eastAsia="Times New Roman" w:cs="Times New Roman"/>
          <w:bCs/>
          <w:i/>
          <w:iCs/>
        </w:rPr>
        <w:t>or fi achiziționate și operaționalizate 513 echipamente de monitorizare a calității aerului, radioactivității și zgomotului pentru a asigura colectarea, transmiterea, stocarea și realizarea raportărilor concentrațiilor de poluanți în mediul înconjurător. Prin achiziția de analizoare pentru determinarea Black Carbon, de stații pentru determinarea nivelului de radioactivitate și de zgomot, va crește nivelul de precizie a măsurării calității aerului, radioactivității mediului și a zgomotului ambiant</w:t>
      </w:r>
      <w:r w:rsidRPr="00E333E5">
        <w:rPr>
          <w:rFonts w:eastAsia="Times New Roman" w:cs="Times New Roman"/>
          <w:bCs/>
          <w:i/>
          <w:iCs/>
        </w:rPr>
        <w:t>”</w:t>
      </w:r>
      <w:r>
        <w:rPr>
          <w:rFonts w:eastAsia="Times New Roman" w:cs="Times New Roman"/>
          <w:bCs/>
        </w:rPr>
        <w:t>, a subliniat ministrul Mediului, Apelor și Pădurilor</w:t>
      </w:r>
      <w:r w:rsidR="00BA43C0">
        <w:rPr>
          <w:rFonts w:eastAsia="Times New Roman" w:cs="Times New Roman"/>
          <w:bCs/>
        </w:rPr>
        <w:t xml:space="preserve">, </w:t>
      </w:r>
      <w:r w:rsidR="00BA43C0" w:rsidRPr="00BA43C0">
        <w:rPr>
          <w:rFonts w:eastAsia="Times New Roman" w:cs="Times New Roman"/>
          <w:bCs/>
        </w:rPr>
        <w:t>Barna TÁNCZOS.</w:t>
      </w:r>
    </w:p>
    <w:p w14:paraId="74F790A7" w14:textId="77777777" w:rsidR="00666A47" w:rsidRPr="00666A47" w:rsidRDefault="00666A47" w:rsidP="00666A47">
      <w:pPr>
        <w:pStyle w:val="Footer"/>
        <w:rPr>
          <w:rFonts w:eastAsia="Times New Roman" w:cs="Times New Roman"/>
          <w:bCs/>
        </w:rPr>
      </w:pPr>
      <w:r w:rsidRPr="00666A47">
        <w:rPr>
          <w:rFonts w:eastAsia="Times New Roman" w:cs="Times New Roman"/>
          <w:bCs/>
        </w:rPr>
        <w:t>Transmiterea, stocarea și realizarea raportărilor concentrațiilor de poluanți în mediul înconjurător obținute de la echipamentele ce urmează a fi achiziționate vor fi integrate cu ajutorului unei aplicații software.</w:t>
      </w:r>
    </w:p>
    <w:p w14:paraId="58753AC5" w14:textId="77777777" w:rsidR="00666A47" w:rsidRPr="00666A47" w:rsidRDefault="00666A47" w:rsidP="00666A47">
      <w:pPr>
        <w:pStyle w:val="Footer"/>
        <w:rPr>
          <w:rFonts w:eastAsia="Times New Roman" w:cs="Times New Roman"/>
          <w:bCs/>
        </w:rPr>
      </w:pPr>
      <w:r w:rsidRPr="00666A47">
        <w:rPr>
          <w:rFonts w:eastAsia="Times New Roman" w:cs="Times New Roman"/>
          <w:bCs/>
        </w:rPr>
        <w:t>Această aplicație va permite atât colectarea și analiza datelor la nivel național, cât și raportarea acestora la organismele europene, respectiv Comisia Europeană, Agenția Europeană de Mediu și Euratom.</w:t>
      </w:r>
    </w:p>
    <w:p w14:paraId="0D5447F8" w14:textId="42ABAC5D" w:rsidR="00666A47" w:rsidRPr="00666A47" w:rsidRDefault="000C50B1" w:rsidP="00666A47">
      <w:pPr>
        <w:pStyle w:val="Footer"/>
        <w:rPr>
          <w:rFonts w:eastAsia="Times New Roman" w:cs="Times New Roman"/>
          <w:bCs/>
        </w:rPr>
      </w:pPr>
      <w:r>
        <w:rPr>
          <w:rFonts w:eastAsia="Times New Roman" w:cs="Times New Roman"/>
          <w:bCs/>
        </w:rPr>
        <w:t>Alt</w:t>
      </w:r>
      <w:r w:rsidR="00666A47" w:rsidRPr="00666A47">
        <w:rPr>
          <w:rFonts w:eastAsia="Times New Roman" w:cs="Times New Roman"/>
          <w:bCs/>
        </w:rPr>
        <w:t xml:space="preserve"> contract de finanțare semnat astăzi are o valoare de 29.879.959,54 lei fără TVA și finanțează achiziția de </w:t>
      </w:r>
      <w:r w:rsidR="002E1479">
        <w:rPr>
          <w:rFonts w:eastAsia="Times New Roman" w:cs="Times New Roman"/>
          <w:bCs/>
        </w:rPr>
        <w:t>s</w:t>
      </w:r>
      <w:r w:rsidR="00666A47" w:rsidRPr="00666A47">
        <w:rPr>
          <w:rFonts w:eastAsia="Times New Roman" w:cs="Times New Roman"/>
          <w:bCs/>
        </w:rPr>
        <w:t xml:space="preserve">ervicii publice de mediu digitalizate pentru Agenția Națională pentru Protecția Mediului. </w:t>
      </w:r>
    </w:p>
    <w:p w14:paraId="0BD87863" w14:textId="1C3C6A08" w:rsidR="00666A47" w:rsidRPr="00666A47" w:rsidRDefault="00B67A7D" w:rsidP="00666A47">
      <w:pPr>
        <w:pStyle w:val="Footer"/>
        <w:rPr>
          <w:rFonts w:eastAsia="Times New Roman" w:cs="Times New Roman"/>
          <w:bCs/>
        </w:rPr>
      </w:pPr>
      <w:r>
        <w:rPr>
          <w:rFonts w:eastAsia="Times New Roman" w:cs="Times New Roman"/>
          <w:bCs/>
        </w:rPr>
        <w:t>Ministrul Barna</w:t>
      </w:r>
      <w:r w:rsidR="00BA43C0" w:rsidRPr="00BA43C0">
        <w:t xml:space="preserve"> </w:t>
      </w:r>
      <w:r w:rsidR="00BA43C0" w:rsidRPr="00BA43C0">
        <w:rPr>
          <w:rFonts w:eastAsia="Times New Roman" w:cs="Times New Roman"/>
          <w:bCs/>
        </w:rPr>
        <w:t>TÁNCZOS</w:t>
      </w:r>
      <w:r>
        <w:rPr>
          <w:rFonts w:eastAsia="Times New Roman" w:cs="Times New Roman"/>
          <w:bCs/>
        </w:rPr>
        <w:t xml:space="preserve"> a men</w:t>
      </w:r>
      <w:r w:rsidR="00BA43C0">
        <w:rPr>
          <w:rFonts w:eastAsia="Times New Roman" w:cs="Times New Roman"/>
          <w:bCs/>
        </w:rPr>
        <w:t>ț</w:t>
      </w:r>
      <w:r>
        <w:rPr>
          <w:rFonts w:eastAsia="Times New Roman" w:cs="Times New Roman"/>
          <w:bCs/>
        </w:rPr>
        <w:t xml:space="preserve">ionat că finanțarea va fi folosită </w:t>
      </w:r>
      <w:r w:rsidR="00666A47" w:rsidRPr="00666A47">
        <w:rPr>
          <w:rFonts w:eastAsia="Times New Roman" w:cs="Times New Roman"/>
          <w:bCs/>
        </w:rPr>
        <w:t>pentru implementarea unui sistem informatic integrat pentru susținerea dezvoltării durabile, îmbunătățirea infrastructurii și calității mediului, protecția naturii și conservarea biodiversității.</w:t>
      </w:r>
    </w:p>
    <w:p w14:paraId="0A8F238B" w14:textId="6A027FAD" w:rsidR="00666A47" w:rsidRPr="00666A47" w:rsidRDefault="00666A47" w:rsidP="00666A47">
      <w:pPr>
        <w:pStyle w:val="Footer"/>
        <w:rPr>
          <w:rFonts w:eastAsia="Times New Roman" w:cs="Times New Roman"/>
          <w:bCs/>
        </w:rPr>
      </w:pPr>
      <w:r w:rsidRPr="00666A47">
        <w:rPr>
          <w:rFonts w:eastAsia="Times New Roman" w:cs="Times New Roman"/>
          <w:bCs/>
        </w:rPr>
        <w:t>Astfel, până în 2026, vor fi digitalizate 32 de servicii publice din domeniul mediului, care vor fi gestionate online și vor include: transmiterea datelor și informațiilor pentru inventarele emisiilor, raportarea aferentă Natura 2000 și serviciile de conservare a naturii, gestionarea registrelor de mediu, a procedurilor de notificare și autorizare și a permiselor, cu scopul de a raționaliza serviciile de gestionare a deșeurilor pentru cetățeni și întreprinderi.</w:t>
      </w:r>
    </w:p>
    <w:p w14:paraId="30533A1A" w14:textId="77777777" w:rsidR="00666A47" w:rsidRPr="00666A47" w:rsidRDefault="00666A47" w:rsidP="00666A47">
      <w:pPr>
        <w:pStyle w:val="Footer"/>
        <w:rPr>
          <w:rFonts w:eastAsia="Times New Roman" w:cs="Times New Roman"/>
          <w:bCs/>
        </w:rPr>
      </w:pPr>
    </w:p>
    <w:p w14:paraId="3448318E" w14:textId="50A1E401" w:rsidR="00666A47" w:rsidRDefault="00666A47" w:rsidP="00666A47">
      <w:pPr>
        <w:autoSpaceDE w:val="0"/>
        <w:autoSpaceDN w:val="0"/>
        <w:adjustRightInd w:val="0"/>
        <w:spacing w:after="0" w:line="240" w:lineRule="auto"/>
        <w:rPr>
          <w:rFonts w:eastAsia="Times New Roman" w:cs="Times New Roman"/>
          <w:bCs/>
        </w:rPr>
      </w:pPr>
    </w:p>
    <w:p w14:paraId="6DB4E13D" w14:textId="4F31CA0F" w:rsidR="00666A47" w:rsidRDefault="00666A47" w:rsidP="00666A47">
      <w:pPr>
        <w:autoSpaceDE w:val="0"/>
        <w:autoSpaceDN w:val="0"/>
        <w:adjustRightInd w:val="0"/>
        <w:spacing w:after="0" w:line="240" w:lineRule="auto"/>
        <w:rPr>
          <w:rFonts w:eastAsia="Times New Roman" w:cs="Times New Roman"/>
          <w:bCs/>
        </w:rPr>
      </w:pPr>
    </w:p>
    <w:p w14:paraId="442186AD" w14:textId="77777777" w:rsidR="00666A47" w:rsidRPr="00666A47" w:rsidRDefault="00666A47" w:rsidP="00666A47">
      <w:pPr>
        <w:autoSpaceDE w:val="0"/>
        <w:autoSpaceDN w:val="0"/>
        <w:adjustRightInd w:val="0"/>
        <w:spacing w:after="0" w:line="240" w:lineRule="auto"/>
        <w:rPr>
          <w:rFonts w:eastAsia="Times New Roman" w:cs="Times New Roman"/>
          <w:bCs/>
        </w:rPr>
      </w:pPr>
    </w:p>
    <w:p w14:paraId="615E89CD" w14:textId="1B5FB4CE" w:rsidR="003D31A8" w:rsidRPr="0029013B" w:rsidRDefault="00260D3A" w:rsidP="00666A47">
      <w:pPr>
        <w:spacing w:before="120" w:after="120" w:line="360" w:lineRule="auto"/>
        <w:ind w:right="720"/>
        <w:rPr>
          <w:b/>
          <w:bCs/>
          <w:color w:val="auto"/>
        </w:rPr>
      </w:pPr>
      <w:r w:rsidRPr="00B62BDC">
        <w:rPr>
          <w:b/>
          <w:bCs/>
          <w:color w:val="auto"/>
          <w:sz w:val="24"/>
          <w:szCs w:val="24"/>
        </w:rPr>
        <w:t>DIRECȚIA  COMUNICARE</w:t>
      </w:r>
    </w:p>
    <w:sectPr w:rsidR="003D31A8" w:rsidRPr="0029013B" w:rsidSect="0029013B">
      <w:headerReference w:type="default" r:id="rId9"/>
      <w:footerReference w:type="default" r:id="rId10"/>
      <w:headerReference w:type="first" r:id="rId11"/>
      <w:footerReference w:type="first" r:id="rId12"/>
      <w:pgSz w:w="11907" w:h="16839"/>
      <w:pgMar w:top="568" w:right="1080" w:bottom="1440" w:left="108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7429" w14:textId="77777777" w:rsidR="00573750" w:rsidRDefault="00573750">
      <w:pPr>
        <w:spacing w:before="0" w:after="0" w:line="240" w:lineRule="auto"/>
      </w:pPr>
      <w:r>
        <w:separator/>
      </w:r>
    </w:p>
  </w:endnote>
  <w:endnote w:type="continuationSeparator" w:id="0">
    <w:p w14:paraId="7EE9CAEB" w14:textId="77777777" w:rsidR="00573750" w:rsidRDefault="005737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0E30" w14:textId="7792B47B" w:rsidR="00337DBB" w:rsidRPr="00B92EC5" w:rsidRDefault="00260D3A" w:rsidP="00B92EC5">
    <w:pPr>
      <w:pStyle w:val="Footer"/>
      <w:rPr>
        <w:rFonts w:ascii="Arial" w:eastAsia="Arial" w:hAnsi="Arial" w:cs="Arial"/>
        <w:color w:val="BFBFBF" w:themeColor="background1" w:themeShade="BF"/>
        <w:sz w:val="14"/>
        <w:szCs w:val="14"/>
      </w:rPr>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0288" behindDoc="0" locked="0" layoutInCell="1" allowOverlap="1" wp14:anchorId="2AAEE3B6" wp14:editId="5E590FCD">
              <wp:simplePos x="0" y="0"/>
              <wp:positionH relativeFrom="margin">
                <wp:align>left</wp:align>
              </wp:positionH>
              <wp:positionV relativeFrom="paragraph">
                <wp:posOffset>30480</wp:posOffset>
              </wp:positionV>
              <wp:extent cx="59328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AEEF1"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6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" strokecolor="#a5a5a5 [2092]" strokeweight=".5pt">
              <v:stroke joinstyle="miter"/>
              <w10:wrap anchorx="margin"/>
            </v:line>
          </w:pict>
        </mc:Fallback>
      </mc:AlternateContent>
    </w:r>
    <w:r w:rsidRPr="00B92EC5">
      <w:rPr>
        <w:sz w:val="14"/>
        <w:szCs w:val="14"/>
      </w:rPr>
      <w:t>Bd. Libertăţii, nr.12, Sector 5, Bucureşti</w:t>
    </w:r>
  </w:p>
  <w:p w14:paraId="1C4C48D7" w14:textId="5222C52C" w:rsidR="00337DBB" w:rsidRPr="00B92EC5" w:rsidRDefault="00260D3A" w:rsidP="00020361">
    <w:pPr>
      <w:pStyle w:val="Footer1"/>
    </w:pPr>
    <w:r w:rsidRPr="00B92EC5">
      <w:t>Tel.: +4 021 408 9605</w:t>
    </w:r>
  </w:p>
  <w:p w14:paraId="35932E42" w14:textId="1AF317CE" w:rsidR="00337DBB" w:rsidRPr="00B92EC5" w:rsidRDefault="00260D3A" w:rsidP="00020361">
    <w:pPr>
      <w:pStyle w:val="Footer1"/>
    </w:pPr>
    <w:r w:rsidRPr="00B92EC5">
      <w:t xml:space="preserve">e-mail: </w:t>
    </w:r>
    <w:r w:rsidR="007F29F6" w:rsidRPr="00B92EC5">
      <w:rPr>
        <w:rStyle w:val="Hyperlink"/>
      </w:rPr>
      <w:t>comunicare@</w:t>
    </w:r>
    <w:r w:rsidRPr="00B92EC5">
      <w:rPr>
        <w:rStyle w:val="Hyperlink"/>
      </w:rPr>
      <w:t>mmediu.</w:t>
    </w:r>
    <w:r w:rsidR="007F29F6" w:rsidRPr="00B92EC5">
      <w:rPr>
        <w:rStyle w:val="Hyperlink"/>
      </w:rPr>
      <w:t>ro</w:t>
    </w:r>
  </w:p>
  <w:p w14:paraId="5ADA2EF0" w14:textId="7AE5061C" w:rsidR="00337DBB" w:rsidRPr="00B92EC5" w:rsidRDefault="00260D3A" w:rsidP="00020361">
    <w:pPr>
      <w:pStyle w:val="Footer1"/>
    </w:pPr>
    <w:r w:rsidRPr="00B92EC5">
      <w:t xml:space="preserve">website: </w:t>
    </w:r>
    <w:hyperlink r:id="rId1" w:history="1">
      <w:r w:rsidRPr="00B92EC5">
        <w:rPr>
          <w:rStyle w:val="Hyperlink"/>
        </w:rPr>
        <w:t>www.mmediu.ro</w:t>
      </w:r>
    </w:hyperlink>
    <w:r w:rsidRPr="00B92EC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ABD" w14:textId="0CCF4A4D" w:rsidR="00B92EC5" w:rsidRDefault="00B92EC5">
    <w:pPr>
      <w:pStyle w:val="Footer1"/>
      <w:ind w:left="709"/>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2336" behindDoc="0" locked="0" layoutInCell="1" allowOverlap="1" wp14:anchorId="07622632" wp14:editId="2399362A">
              <wp:simplePos x="0" y="0"/>
              <wp:positionH relativeFrom="margin">
                <wp:align>left</wp:align>
              </wp:positionH>
              <wp:positionV relativeFrom="paragraph">
                <wp:posOffset>8890</wp:posOffset>
              </wp:positionV>
              <wp:extent cx="59328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70F48"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" strokecolor="#a5a5a5 [2092]" strokeweight=".5pt">
              <v:stroke joinstyle="miter"/>
              <w10:wrap anchorx="margin"/>
            </v:line>
          </w:pict>
        </mc:Fallback>
      </mc:AlternateContent>
    </w:r>
  </w:p>
  <w:p w14:paraId="649F1766" w14:textId="3EF9D322" w:rsidR="00337DBB" w:rsidRDefault="00260D3A" w:rsidP="00020361">
    <w:pPr>
      <w:pStyle w:val="Footer1"/>
    </w:pPr>
    <w:r>
      <w:t>Bd. Libertăţii, nr.12, Sector 5, Bucureşti</w:t>
    </w:r>
  </w:p>
  <w:p w14:paraId="46519CFD" w14:textId="1125A6FB" w:rsidR="00337DBB" w:rsidRDefault="00260D3A" w:rsidP="00020361">
    <w:pPr>
      <w:pStyle w:val="Footer1"/>
    </w:pPr>
    <w:r>
      <w:t>Tel.: +4 021 408 9605</w:t>
    </w:r>
  </w:p>
  <w:p w14:paraId="44007631" w14:textId="6C83A6AD" w:rsidR="00337DBB" w:rsidRDefault="00260D3A" w:rsidP="00020361">
    <w:pPr>
      <w:pStyle w:val="Footer1"/>
    </w:pPr>
    <w:r>
      <w:t xml:space="preserve">e-mail: </w:t>
    </w:r>
    <w:r w:rsidR="007F29F6">
      <w:rPr>
        <w:rStyle w:val="Hyperlink"/>
      </w:rPr>
      <w:t>comunicare@</w:t>
    </w:r>
    <w:r>
      <w:rPr>
        <w:rStyle w:val="Hyperlink"/>
      </w:rPr>
      <w:t>mmediu.</w:t>
    </w:r>
    <w:r w:rsidR="007F29F6">
      <w:rPr>
        <w:rStyle w:val="Hyperlink"/>
      </w:rPr>
      <w:t>ro</w:t>
    </w:r>
  </w:p>
  <w:p w14:paraId="38949D39" w14:textId="119E1D3B" w:rsidR="00337DBB" w:rsidRPr="00020361" w:rsidRDefault="00260D3A" w:rsidP="00020361">
    <w:pPr>
      <w:pStyle w:val="Footer1"/>
    </w:pPr>
    <w:r>
      <w:t xml:space="preserve">website: </w:t>
    </w:r>
    <w:hyperlink r:id="rId1" w:history="1">
      <w:r>
        <w:rPr>
          <w:rStyle w:val="Hyperlink"/>
        </w:rPr>
        <w:t>www.mmediu.ro</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A6F2" w14:textId="77777777" w:rsidR="00573750" w:rsidRDefault="00573750">
      <w:pPr>
        <w:spacing w:before="0" w:after="0" w:line="240" w:lineRule="auto"/>
      </w:pPr>
      <w:r>
        <w:separator/>
      </w:r>
    </w:p>
  </w:footnote>
  <w:footnote w:type="continuationSeparator" w:id="0">
    <w:p w14:paraId="4DC48C1E" w14:textId="77777777" w:rsidR="00573750" w:rsidRDefault="005737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3D6D" w14:textId="6453C1D4" w:rsidR="00A45211" w:rsidRDefault="00A45211">
    <w:pPr>
      <w:pStyle w:val="Header"/>
    </w:pPr>
  </w:p>
  <w:p w14:paraId="7C3FD88D" w14:textId="77777777" w:rsidR="00A45211" w:rsidRDefault="00A4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4AE5" w14:textId="55285BB7" w:rsidR="006F3F44" w:rsidRDefault="00AF1376">
    <w:pPr>
      <w:pStyle w:val="Header"/>
    </w:pPr>
    <w:r>
      <w:rPr>
        <w:noProof/>
        <w:lang w:val="en-US"/>
      </w:rPr>
      <w:drawing>
        <wp:inline distT="0" distB="0" distL="0" distR="0" wp14:anchorId="0853528D" wp14:editId="7F92A13E">
          <wp:extent cx="3237230" cy="8959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rsidR="006F3F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14D"/>
    <w:multiLevelType w:val="hybridMultilevel"/>
    <w:tmpl w:val="135AD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A787E"/>
    <w:multiLevelType w:val="hybridMultilevel"/>
    <w:tmpl w:val="9A646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556328"/>
    <w:multiLevelType w:val="hybridMultilevel"/>
    <w:tmpl w:val="D466E14E"/>
    <w:lvl w:ilvl="0" w:tplc="14985A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C4B9F"/>
    <w:multiLevelType w:val="hybridMultilevel"/>
    <w:tmpl w:val="80F0FC66"/>
    <w:lvl w:ilvl="0" w:tplc="2AB24D58">
      <w:start w:val="5"/>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316E"/>
    <w:multiLevelType w:val="hybridMultilevel"/>
    <w:tmpl w:val="FFAE4164"/>
    <w:lvl w:ilvl="0" w:tplc="689CB940">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381CE6"/>
    <w:multiLevelType w:val="hybridMultilevel"/>
    <w:tmpl w:val="CCF8C37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27034D14"/>
    <w:multiLevelType w:val="hybridMultilevel"/>
    <w:tmpl w:val="96D4C812"/>
    <w:lvl w:ilvl="0" w:tplc="26DAF48E">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218C"/>
    <w:multiLevelType w:val="hybridMultilevel"/>
    <w:tmpl w:val="4F4436D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 w15:restartNumberingAfterBreak="0">
    <w:nsid w:val="3A076EDF"/>
    <w:multiLevelType w:val="hybridMultilevel"/>
    <w:tmpl w:val="8722BCD8"/>
    <w:lvl w:ilvl="0" w:tplc="4C909238">
      <w:start w:val="1"/>
      <w:numFmt w:val="bullet"/>
      <w:lvlText w:val=""/>
      <w:lvlJc w:val="left"/>
      <w:pPr>
        <w:tabs>
          <w:tab w:val="num" w:pos="720"/>
        </w:tabs>
        <w:ind w:left="720" w:hanging="360"/>
      </w:pPr>
      <w:rPr>
        <w:rFonts w:ascii="Wingdings" w:hAnsi="Wingdings" w:hint="default"/>
      </w:rPr>
    </w:lvl>
    <w:lvl w:ilvl="1" w:tplc="09A45612" w:tentative="1">
      <w:start w:val="1"/>
      <w:numFmt w:val="bullet"/>
      <w:lvlText w:val=""/>
      <w:lvlJc w:val="left"/>
      <w:pPr>
        <w:tabs>
          <w:tab w:val="num" w:pos="1440"/>
        </w:tabs>
        <w:ind w:left="1440" w:hanging="360"/>
      </w:pPr>
      <w:rPr>
        <w:rFonts w:ascii="Wingdings" w:hAnsi="Wingdings" w:hint="default"/>
      </w:rPr>
    </w:lvl>
    <w:lvl w:ilvl="2" w:tplc="784EAECE">
      <w:start w:val="1"/>
      <w:numFmt w:val="bullet"/>
      <w:lvlText w:val=""/>
      <w:lvlJc w:val="left"/>
      <w:pPr>
        <w:tabs>
          <w:tab w:val="num" w:pos="2160"/>
        </w:tabs>
        <w:ind w:left="2160" w:hanging="360"/>
      </w:pPr>
      <w:rPr>
        <w:rFonts w:ascii="Wingdings" w:hAnsi="Wingdings" w:hint="default"/>
      </w:rPr>
    </w:lvl>
    <w:lvl w:ilvl="3" w:tplc="B0402C56" w:tentative="1">
      <w:start w:val="1"/>
      <w:numFmt w:val="bullet"/>
      <w:lvlText w:val=""/>
      <w:lvlJc w:val="left"/>
      <w:pPr>
        <w:tabs>
          <w:tab w:val="num" w:pos="2880"/>
        </w:tabs>
        <w:ind w:left="2880" w:hanging="360"/>
      </w:pPr>
      <w:rPr>
        <w:rFonts w:ascii="Wingdings" w:hAnsi="Wingdings" w:hint="default"/>
      </w:rPr>
    </w:lvl>
    <w:lvl w:ilvl="4" w:tplc="517A4CE6" w:tentative="1">
      <w:start w:val="1"/>
      <w:numFmt w:val="bullet"/>
      <w:lvlText w:val=""/>
      <w:lvlJc w:val="left"/>
      <w:pPr>
        <w:tabs>
          <w:tab w:val="num" w:pos="3600"/>
        </w:tabs>
        <w:ind w:left="3600" w:hanging="360"/>
      </w:pPr>
      <w:rPr>
        <w:rFonts w:ascii="Wingdings" w:hAnsi="Wingdings" w:hint="default"/>
      </w:rPr>
    </w:lvl>
    <w:lvl w:ilvl="5" w:tplc="748C872A" w:tentative="1">
      <w:start w:val="1"/>
      <w:numFmt w:val="bullet"/>
      <w:lvlText w:val=""/>
      <w:lvlJc w:val="left"/>
      <w:pPr>
        <w:tabs>
          <w:tab w:val="num" w:pos="4320"/>
        </w:tabs>
        <w:ind w:left="4320" w:hanging="360"/>
      </w:pPr>
      <w:rPr>
        <w:rFonts w:ascii="Wingdings" w:hAnsi="Wingdings" w:hint="default"/>
      </w:rPr>
    </w:lvl>
    <w:lvl w:ilvl="6" w:tplc="BDC6EB54" w:tentative="1">
      <w:start w:val="1"/>
      <w:numFmt w:val="bullet"/>
      <w:lvlText w:val=""/>
      <w:lvlJc w:val="left"/>
      <w:pPr>
        <w:tabs>
          <w:tab w:val="num" w:pos="5040"/>
        </w:tabs>
        <w:ind w:left="5040" w:hanging="360"/>
      </w:pPr>
      <w:rPr>
        <w:rFonts w:ascii="Wingdings" w:hAnsi="Wingdings" w:hint="default"/>
      </w:rPr>
    </w:lvl>
    <w:lvl w:ilvl="7" w:tplc="83EEB1B4" w:tentative="1">
      <w:start w:val="1"/>
      <w:numFmt w:val="bullet"/>
      <w:lvlText w:val=""/>
      <w:lvlJc w:val="left"/>
      <w:pPr>
        <w:tabs>
          <w:tab w:val="num" w:pos="5760"/>
        </w:tabs>
        <w:ind w:left="5760" w:hanging="360"/>
      </w:pPr>
      <w:rPr>
        <w:rFonts w:ascii="Wingdings" w:hAnsi="Wingdings" w:hint="default"/>
      </w:rPr>
    </w:lvl>
    <w:lvl w:ilvl="8" w:tplc="CB6A49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30B7A"/>
    <w:multiLevelType w:val="hybridMultilevel"/>
    <w:tmpl w:val="088C5B9C"/>
    <w:lvl w:ilvl="0" w:tplc="0409000B">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0" w15:restartNumberingAfterBreak="0">
    <w:nsid w:val="5EDD0272"/>
    <w:multiLevelType w:val="hybridMultilevel"/>
    <w:tmpl w:val="D7125F3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638D70C7"/>
    <w:multiLevelType w:val="hybridMultilevel"/>
    <w:tmpl w:val="BC769290"/>
    <w:lvl w:ilvl="0" w:tplc="408A748E">
      <w:start w:val="1"/>
      <w:numFmt w:val="bullet"/>
      <w:lvlText w:val="-"/>
      <w:lvlJc w:val="left"/>
      <w:pPr>
        <w:tabs>
          <w:tab w:val="num" w:pos="720"/>
        </w:tabs>
        <w:ind w:left="720" w:hanging="360"/>
      </w:pPr>
      <w:rPr>
        <w:rFonts w:ascii="Times New Roman" w:hAnsi="Times New Roman" w:hint="default"/>
      </w:rPr>
    </w:lvl>
    <w:lvl w:ilvl="1" w:tplc="D3FE4F0E" w:tentative="1">
      <w:start w:val="1"/>
      <w:numFmt w:val="bullet"/>
      <w:lvlText w:val="-"/>
      <w:lvlJc w:val="left"/>
      <w:pPr>
        <w:tabs>
          <w:tab w:val="num" w:pos="1440"/>
        </w:tabs>
        <w:ind w:left="1440" w:hanging="360"/>
      </w:pPr>
      <w:rPr>
        <w:rFonts w:ascii="Times New Roman" w:hAnsi="Times New Roman" w:hint="default"/>
      </w:rPr>
    </w:lvl>
    <w:lvl w:ilvl="2" w:tplc="57142382">
      <w:start w:val="1"/>
      <w:numFmt w:val="bullet"/>
      <w:lvlText w:val="-"/>
      <w:lvlJc w:val="left"/>
      <w:pPr>
        <w:tabs>
          <w:tab w:val="num" w:pos="2160"/>
        </w:tabs>
        <w:ind w:left="2160" w:hanging="360"/>
      </w:pPr>
      <w:rPr>
        <w:rFonts w:ascii="Times New Roman" w:hAnsi="Times New Roman" w:hint="default"/>
      </w:rPr>
    </w:lvl>
    <w:lvl w:ilvl="3" w:tplc="77DC8D2C" w:tentative="1">
      <w:start w:val="1"/>
      <w:numFmt w:val="bullet"/>
      <w:lvlText w:val="-"/>
      <w:lvlJc w:val="left"/>
      <w:pPr>
        <w:tabs>
          <w:tab w:val="num" w:pos="2880"/>
        </w:tabs>
        <w:ind w:left="2880" w:hanging="360"/>
      </w:pPr>
      <w:rPr>
        <w:rFonts w:ascii="Times New Roman" w:hAnsi="Times New Roman" w:hint="default"/>
      </w:rPr>
    </w:lvl>
    <w:lvl w:ilvl="4" w:tplc="722C869A" w:tentative="1">
      <w:start w:val="1"/>
      <w:numFmt w:val="bullet"/>
      <w:lvlText w:val="-"/>
      <w:lvlJc w:val="left"/>
      <w:pPr>
        <w:tabs>
          <w:tab w:val="num" w:pos="3600"/>
        </w:tabs>
        <w:ind w:left="3600" w:hanging="360"/>
      </w:pPr>
      <w:rPr>
        <w:rFonts w:ascii="Times New Roman" w:hAnsi="Times New Roman" w:hint="default"/>
      </w:rPr>
    </w:lvl>
    <w:lvl w:ilvl="5" w:tplc="583A27C4" w:tentative="1">
      <w:start w:val="1"/>
      <w:numFmt w:val="bullet"/>
      <w:lvlText w:val="-"/>
      <w:lvlJc w:val="left"/>
      <w:pPr>
        <w:tabs>
          <w:tab w:val="num" w:pos="4320"/>
        </w:tabs>
        <w:ind w:left="4320" w:hanging="360"/>
      </w:pPr>
      <w:rPr>
        <w:rFonts w:ascii="Times New Roman" w:hAnsi="Times New Roman" w:hint="default"/>
      </w:rPr>
    </w:lvl>
    <w:lvl w:ilvl="6" w:tplc="F05C82A0" w:tentative="1">
      <w:start w:val="1"/>
      <w:numFmt w:val="bullet"/>
      <w:lvlText w:val="-"/>
      <w:lvlJc w:val="left"/>
      <w:pPr>
        <w:tabs>
          <w:tab w:val="num" w:pos="5040"/>
        </w:tabs>
        <w:ind w:left="5040" w:hanging="360"/>
      </w:pPr>
      <w:rPr>
        <w:rFonts w:ascii="Times New Roman" w:hAnsi="Times New Roman" w:hint="default"/>
      </w:rPr>
    </w:lvl>
    <w:lvl w:ilvl="7" w:tplc="CBBECE92" w:tentative="1">
      <w:start w:val="1"/>
      <w:numFmt w:val="bullet"/>
      <w:lvlText w:val="-"/>
      <w:lvlJc w:val="left"/>
      <w:pPr>
        <w:tabs>
          <w:tab w:val="num" w:pos="5760"/>
        </w:tabs>
        <w:ind w:left="5760" w:hanging="360"/>
      </w:pPr>
      <w:rPr>
        <w:rFonts w:ascii="Times New Roman" w:hAnsi="Times New Roman" w:hint="default"/>
      </w:rPr>
    </w:lvl>
    <w:lvl w:ilvl="8" w:tplc="5260C6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C94C0A"/>
    <w:multiLevelType w:val="hybridMultilevel"/>
    <w:tmpl w:val="A6F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E29A1"/>
    <w:multiLevelType w:val="hybridMultilevel"/>
    <w:tmpl w:val="A57E8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141C4"/>
    <w:multiLevelType w:val="hybridMultilevel"/>
    <w:tmpl w:val="8536F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044178"/>
    <w:multiLevelType w:val="hybridMultilevel"/>
    <w:tmpl w:val="4348ADB2"/>
    <w:lvl w:ilvl="0" w:tplc="10C0DBF0">
      <w:numFmt w:val="bullet"/>
      <w:lvlText w:val="-"/>
      <w:lvlJc w:val="left"/>
      <w:pPr>
        <w:ind w:left="807" w:hanging="360"/>
      </w:pPr>
      <w:rPr>
        <w:rFonts w:ascii="Trebuchet MS" w:eastAsiaTheme="minorHAnsi" w:hAnsi="Trebuchet MS" w:cs="Open San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74CC7E28"/>
    <w:multiLevelType w:val="hybridMultilevel"/>
    <w:tmpl w:val="E7880CFA"/>
    <w:lvl w:ilvl="0" w:tplc="1C72876E">
      <w:start w:val="1"/>
      <w:numFmt w:val="bullet"/>
      <w:lvlText w:val="-"/>
      <w:lvlJc w:val="left"/>
      <w:pPr>
        <w:ind w:left="1225" w:hanging="360"/>
      </w:pPr>
      <w:rPr>
        <w:rFonts w:ascii="Trebuchet MS" w:eastAsia="Calibri" w:hAnsi="Trebuchet MS"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num w:numId="1" w16cid:durableId="919363546">
    <w:abstractNumId w:val="14"/>
  </w:num>
  <w:num w:numId="2" w16cid:durableId="1247954829">
    <w:abstractNumId w:val="15"/>
  </w:num>
  <w:num w:numId="3" w16cid:durableId="1310669383">
    <w:abstractNumId w:val="4"/>
  </w:num>
  <w:num w:numId="4" w16cid:durableId="1827475925">
    <w:abstractNumId w:val="5"/>
  </w:num>
  <w:num w:numId="5" w16cid:durableId="1120027340">
    <w:abstractNumId w:val="12"/>
  </w:num>
  <w:num w:numId="6" w16cid:durableId="869029766">
    <w:abstractNumId w:val="10"/>
  </w:num>
  <w:num w:numId="7" w16cid:durableId="840509182">
    <w:abstractNumId w:val="7"/>
  </w:num>
  <w:num w:numId="8" w16cid:durableId="1062295469">
    <w:abstractNumId w:val="1"/>
  </w:num>
  <w:num w:numId="9" w16cid:durableId="1416514575">
    <w:abstractNumId w:val="0"/>
  </w:num>
  <w:num w:numId="10" w16cid:durableId="913977495">
    <w:abstractNumId w:val="9"/>
  </w:num>
  <w:num w:numId="11" w16cid:durableId="1102990461">
    <w:abstractNumId w:val="16"/>
  </w:num>
  <w:num w:numId="12" w16cid:durableId="2035770428">
    <w:abstractNumId w:val="8"/>
  </w:num>
  <w:num w:numId="13" w16cid:durableId="1515806723">
    <w:abstractNumId w:val="6"/>
  </w:num>
  <w:num w:numId="14" w16cid:durableId="1592347214">
    <w:abstractNumId w:val="2"/>
  </w:num>
  <w:num w:numId="15" w16cid:durableId="1462380675">
    <w:abstractNumId w:val="11"/>
  </w:num>
  <w:num w:numId="16" w16cid:durableId="801001342">
    <w:abstractNumId w:val="13"/>
  </w:num>
  <w:num w:numId="17" w16cid:durableId="184539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2593"/>
    <w:rsid w:val="00015AB3"/>
    <w:rsid w:val="000160BB"/>
    <w:rsid w:val="0001702D"/>
    <w:rsid w:val="00020361"/>
    <w:rsid w:val="000242F7"/>
    <w:rsid w:val="00034709"/>
    <w:rsid w:val="00043CF7"/>
    <w:rsid w:val="0004544F"/>
    <w:rsid w:val="000463CA"/>
    <w:rsid w:val="0005213A"/>
    <w:rsid w:val="00060B3D"/>
    <w:rsid w:val="000625E7"/>
    <w:rsid w:val="00066C9F"/>
    <w:rsid w:val="00071457"/>
    <w:rsid w:val="0007241A"/>
    <w:rsid w:val="00077464"/>
    <w:rsid w:val="00077F71"/>
    <w:rsid w:val="00091120"/>
    <w:rsid w:val="00093D65"/>
    <w:rsid w:val="000A727B"/>
    <w:rsid w:val="000C50B1"/>
    <w:rsid w:val="000C6A88"/>
    <w:rsid w:val="000C7E48"/>
    <w:rsid w:val="000E00EB"/>
    <w:rsid w:val="000F449E"/>
    <w:rsid w:val="000F55B5"/>
    <w:rsid w:val="000F5E41"/>
    <w:rsid w:val="00101EC4"/>
    <w:rsid w:val="00105F3F"/>
    <w:rsid w:val="00117EEE"/>
    <w:rsid w:val="0012140A"/>
    <w:rsid w:val="00123D75"/>
    <w:rsid w:val="00133178"/>
    <w:rsid w:val="0014426E"/>
    <w:rsid w:val="00150D38"/>
    <w:rsid w:val="001575E5"/>
    <w:rsid w:val="00162BF1"/>
    <w:rsid w:val="0016735A"/>
    <w:rsid w:val="00174AF7"/>
    <w:rsid w:val="00176C5F"/>
    <w:rsid w:val="0018403F"/>
    <w:rsid w:val="001855AD"/>
    <w:rsid w:val="00190E5C"/>
    <w:rsid w:val="0019350A"/>
    <w:rsid w:val="001B643E"/>
    <w:rsid w:val="001C2217"/>
    <w:rsid w:val="001C3F42"/>
    <w:rsid w:val="001C5A7B"/>
    <w:rsid w:val="001E033B"/>
    <w:rsid w:val="001E0F0C"/>
    <w:rsid w:val="001F2EAF"/>
    <w:rsid w:val="00202A91"/>
    <w:rsid w:val="002039FE"/>
    <w:rsid w:val="00205C3E"/>
    <w:rsid w:val="00206482"/>
    <w:rsid w:val="0021089A"/>
    <w:rsid w:val="00213657"/>
    <w:rsid w:val="002146D3"/>
    <w:rsid w:val="0022700C"/>
    <w:rsid w:val="00232162"/>
    <w:rsid w:val="00234751"/>
    <w:rsid w:val="00236DFE"/>
    <w:rsid w:val="00260D3A"/>
    <w:rsid w:val="00277A40"/>
    <w:rsid w:val="00280D9E"/>
    <w:rsid w:val="002870FC"/>
    <w:rsid w:val="0029013B"/>
    <w:rsid w:val="00292B02"/>
    <w:rsid w:val="002A3560"/>
    <w:rsid w:val="002A4483"/>
    <w:rsid w:val="002B02C0"/>
    <w:rsid w:val="002B5C76"/>
    <w:rsid w:val="002B6B2E"/>
    <w:rsid w:val="002C0F51"/>
    <w:rsid w:val="002C3BDB"/>
    <w:rsid w:val="002D25DC"/>
    <w:rsid w:val="002D394A"/>
    <w:rsid w:val="002D64AC"/>
    <w:rsid w:val="002E0D41"/>
    <w:rsid w:val="002E1479"/>
    <w:rsid w:val="002E16EC"/>
    <w:rsid w:val="002E52D0"/>
    <w:rsid w:val="00310D25"/>
    <w:rsid w:val="00311C12"/>
    <w:rsid w:val="00323C20"/>
    <w:rsid w:val="00330A41"/>
    <w:rsid w:val="00337DBB"/>
    <w:rsid w:val="0034095F"/>
    <w:rsid w:val="00341C90"/>
    <w:rsid w:val="003461A4"/>
    <w:rsid w:val="003607B3"/>
    <w:rsid w:val="003611A0"/>
    <w:rsid w:val="003632EC"/>
    <w:rsid w:val="00372762"/>
    <w:rsid w:val="00381571"/>
    <w:rsid w:val="0038158B"/>
    <w:rsid w:val="00383553"/>
    <w:rsid w:val="00384223"/>
    <w:rsid w:val="00384B9E"/>
    <w:rsid w:val="00385EB8"/>
    <w:rsid w:val="0039174D"/>
    <w:rsid w:val="00394110"/>
    <w:rsid w:val="00394587"/>
    <w:rsid w:val="003A056A"/>
    <w:rsid w:val="003A0CFB"/>
    <w:rsid w:val="003A689C"/>
    <w:rsid w:val="003B35F5"/>
    <w:rsid w:val="003B68A3"/>
    <w:rsid w:val="003C3785"/>
    <w:rsid w:val="003C3F5E"/>
    <w:rsid w:val="003C51B0"/>
    <w:rsid w:val="003D31A8"/>
    <w:rsid w:val="003F63FA"/>
    <w:rsid w:val="00401D28"/>
    <w:rsid w:val="0040503C"/>
    <w:rsid w:val="004053BA"/>
    <w:rsid w:val="0040701F"/>
    <w:rsid w:val="00411F0A"/>
    <w:rsid w:val="00412ECC"/>
    <w:rsid w:val="00422572"/>
    <w:rsid w:val="004228AE"/>
    <w:rsid w:val="00423271"/>
    <w:rsid w:val="00426B04"/>
    <w:rsid w:val="00434A21"/>
    <w:rsid w:val="00435682"/>
    <w:rsid w:val="004405F7"/>
    <w:rsid w:val="0044318A"/>
    <w:rsid w:val="00446C16"/>
    <w:rsid w:val="00452D10"/>
    <w:rsid w:val="00454690"/>
    <w:rsid w:val="004753FC"/>
    <w:rsid w:val="00482B9D"/>
    <w:rsid w:val="004848BF"/>
    <w:rsid w:val="0048510A"/>
    <w:rsid w:val="00491C4D"/>
    <w:rsid w:val="004A4250"/>
    <w:rsid w:val="004A6FFA"/>
    <w:rsid w:val="004B0BE0"/>
    <w:rsid w:val="004C7E0D"/>
    <w:rsid w:val="004D2350"/>
    <w:rsid w:val="004D2ADB"/>
    <w:rsid w:val="004D5FFB"/>
    <w:rsid w:val="004E381A"/>
    <w:rsid w:val="00500F53"/>
    <w:rsid w:val="005029A5"/>
    <w:rsid w:val="0050472A"/>
    <w:rsid w:val="00520436"/>
    <w:rsid w:val="00543C7F"/>
    <w:rsid w:val="005457D5"/>
    <w:rsid w:val="00550CBD"/>
    <w:rsid w:val="005545F4"/>
    <w:rsid w:val="00555EE3"/>
    <w:rsid w:val="00556980"/>
    <w:rsid w:val="005625FC"/>
    <w:rsid w:val="0056576C"/>
    <w:rsid w:val="00567327"/>
    <w:rsid w:val="00573750"/>
    <w:rsid w:val="005757E5"/>
    <w:rsid w:val="00582059"/>
    <w:rsid w:val="0059147D"/>
    <w:rsid w:val="00592033"/>
    <w:rsid w:val="005930AF"/>
    <w:rsid w:val="00597515"/>
    <w:rsid w:val="00597986"/>
    <w:rsid w:val="005A193E"/>
    <w:rsid w:val="005A4340"/>
    <w:rsid w:val="005A5507"/>
    <w:rsid w:val="005A6A2B"/>
    <w:rsid w:val="005B57FE"/>
    <w:rsid w:val="005C711F"/>
    <w:rsid w:val="005D7388"/>
    <w:rsid w:val="005E73AD"/>
    <w:rsid w:val="006105BE"/>
    <w:rsid w:val="006107C6"/>
    <w:rsid w:val="00610D05"/>
    <w:rsid w:val="00612C8B"/>
    <w:rsid w:val="006236C7"/>
    <w:rsid w:val="00625281"/>
    <w:rsid w:val="0062601F"/>
    <w:rsid w:val="00632F40"/>
    <w:rsid w:val="006347FD"/>
    <w:rsid w:val="00636BE5"/>
    <w:rsid w:val="006419E3"/>
    <w:rsid w:val="006548F9"/>
    <w:rsid w:val="006562D8"/>
    <w:rsid w:val="0066027C"/>
    <w:rsid w:val="00660515"/>
    <w:rsid w:val="00666A47"/>
    <w:rsid w:val="006722E0"/>
    <w:rsid w:val="006824F8"/>
    <w:rsid w:val="006954E2"/>
    <w:rsid w:val="00696B6C"/>
    <w:rsid w:val="006A6A3D"/>
    <w:rsid w:val="006A782C"/>
    <w:rsid w:val="006C3253"/>
    <w:rsid w:val="006C45B1"/>
    <w:rsid w:val="006D0741"/>
    <w:rsid w:val="006D471A"/>
    <w:rsid w:val="006E6FC1"/>
    <w:rsid w:val="006F1683"/>
    <w:rsid w:val="006F2233"/>
    <w:rsid w:val="006F32E7"/>
    <w:rsid w:val="006F3F44"/>
    <w:rsid w:val="006F5C4F"/>
    <w:rsid w:val="00714E64"/>
    <w:rsid w:val="00716325"/>
    <w:rsid w:val="007273E4"/>
    <w:rsid w:val="00727E11"/>
    <w:rsid w:val="007352B5"/>
    <w:rsid w:val="00737817"/>
    <w:rsid w:val="00742416"/>
    <w:rsid w:val="00747FC3"/>
    <w:rsid w:val="00761E66"/>
    <w:rsid w:val="007623ED"/>
    <w:rsid w:val="00765148"/>
    <w:rsid w:val="00765931"/>
    <w:rsid w:val="007666A9"/>
    <w:rsid w:val="00772157"/>
    <w:rsid w:val="00794A8A"/>
    <w:rsid w:val="00796B2B"/>
    <w:rsid w:val="007A5996"/>
    <w:rsid w:val="007A7A04"/>
    <w:rsid w:val="007B1562"/>
    <w:rsid w:val="007B4CC3"/>
    <w:rsid w:val="007C0758"/>
    <w:rsid w:val="007C4FB3"/>
    <w:rsid w:val="007C693C"/>
    <w:rsid w:val="007D2A6A"/>
    <w:rsid w:val="007D3B9F"/>
    <w:rsid w:val="007D76C6"/>
    <w:rsid w:val="007D7D0D"/>
    <w:rsid w:val="007D7D2D"/>
    <w:rsid w:val="007E1FFB"/>
    <w:rsid w:val="007F29F6"/>
    <w:rsid w:val="007F52F1"/>
    <w:rsid w:val="007F5A1A"/>
    <w:rsid w:val="00800C3D"/>
    <w:rsid w:val="00801834"/>
    <w:rsid w:val="008213DF"/>
    <w:rsid w:val="00826132"/>
    <w:rsid w:val="00827309"/>
    <w:rsid w:val="00830419"/>
    <w:rsid w:val="00831CD8"/>
    <w:rsid w:val="00852354"/>
    <w:rsid w:val="008772AC"/>
    <w:rsid w:val="00877473"/>
    <w:rsid w:val="00880390"/>
    <w:rsid w:val="008810F9"/>
    <w:rsid w:val="008820B8"/>
    <w:rsid w:val="008868F0"/>
    <w:rsid w:val="00890A61"/>
    <w:rsid w:val="0089297E"/>
    <w:rsid w:val="00892D18"/>
    <w:rsid w:val="00893457"/>
    <w:rsid w:val="00894E2B"/>
    <w:rsid w:val="008976B7"/>
    <w:rsid w:val="008A2B03"/>
    <w:rsid w:val="008A7A96"/>
    <w:rsid w:val="008A7F26"/>
    <w:rsid w:val="008B0551"/>
    <w:rsid w:val="008B06CA"/>
    <w:rsid w:val="008B3365"/>
    <w:rsid w:val="008B389B"/>
    <w:rsid w:val="008B41B2"/>
    <w:rsid w:val="008D595C"/>
    <w:rsid w:val="008E3613"/>
    <w:rsid w:val="008E5698"/>
    <w:rsid w:val="008E71B6"/>
    <w:rsid w:val="008F0F94"/>
    <w:rsid w:val="008F7C84"/>
    <w:rsid w:val="00900099"/>
    <w:rsid w:val="00902BA4"/>
    <w:rsid w:val="00904668"/>
    <w:rsid w:val="00907215"/>
    <w:rsid w:val="009155FE"/>
    <w:rsid w:val="009160B9"/>
    <w:rsid w:val="00920DFF"/>
    <w:rsid w:val="00925D22"/>
    <w:rsid w:val="0093394D"/>
    <w:rsid w:val="00942B66"/>
    <w:rsid w:val="00957706"/>
    <w:rsid w:val="009636DB"/>
    <w:rsid w:val="00971864"/>
    <w:rsid w:val="00972233"/>
    <w:rsid w:val="00975FE0"/>
    <w:rsid w:val="00984F08"/>
    <w:rsid w:val="00985941"/>
    <w:rsid w:val="00995423"/>
    <w:rsid w:val="009A303C"/>
    <w:rsid w:val="009A6400"/>
    <w:rsid w:val="009A7F97"/>
    <w:rsid w:val="009B19F6"/>
    <w:rsid w:val="009B258C"/>
    <w:rsid w:val="009B4292"/>
    <w:rsid w:val="009C34FE"/>
    <w:rsid w:val="009C4F76"/>
    <w:rsid w:val="009C53A8"/>
    <w:rsid w:val="009C5724"/>
    <w:rsid w:val="009D33E2"/>
    <w:rsid w:val="009D679B"/>
    <w:rsid w:val="009D7D43"/>
    <w:rsid w:val="009E05F3"/>
    <w:rsid w:val="009E13D7"/>
    <w:rsid w:val="009E62AE"/>
    <w:rsid w:val="00A0222E"/>
    <w:rsid w:val="00A04848"/>
    <w:rsid w:val="00A077F0"/>
    <w:rsid w:val="00A10C0A"/>
    <w:rsid w:val="00A14A49"/>
    <w:rsid w:val="00A23060"/>
    <w:rsid w:val="00A24A1E"/>
    <w:rsid w:val="00A24AB7"/>
    <w:rsid w:val="00A3021F"/>
    <w:rsid w:val="00A32707"/>
    <w:rsid w:val="00A40996"/>
    <w:rsid w:val="00A412E1"/>
    <w:rsid w:val="00A4153E"/>
    <w:rsid w:val="00A45211"/>
    <w:rsid w:val="00A465B6"/>
    <w:rsid w:val="00A47ABB"/>
    <w:rsid w:val="00A5730E"/>
    <w:rsid w:val="00A62746"/>
    <w:rsid w:val="00A66AED"/>
    <w:rsid w:val="00A8015D"/>
    <w:rsid w:val="00A862F9"/>
    <w:rsid w:val="00A91F18"/>
    <w:rsid w:val="00AA1CDD"/>
    <w:rsid w:val="00AA1DFA"/>
    <w:rsid w:val="00AA2FD8"/>
    <w:rsid w:val="00AA3A24"/>
    <w:rsid w:val="00AA57D4"/>
    <w:rsid w:val="00AB0001"/>
    <w:rsid w:val="00AB195A"/>
    <w:rsid w:val="00AB3C13"/>
    <w:rsid w:val="00AC57E3"/>
    <w:rsid w:val="00AC7759"/>
    <w:rsid w:val="00AC7BE7"/>
    <w:rsid w:val="00AD08DA"/>
    <w:rsid w:val="00AD1C31"/>
    <w:rsid w:val="00AD3762"/>
    <w:rsid w:val="00AD6261"/>
    <w:rsid w:val="00AD64F5"/>
    <w:rsid w:val="00AE05D9"/>
    <w:rsid w:val="00AE3CB3"/>
    <w:rsid w:val="00AE6A06"/>
    <w:rsid w:val="00AF1376"/>
    <w:rsid w:val="00AF3C1F"/>
    <w:rsid w:val="00B142EB"/>
    <w:rsid w:val="00B17930"/>
    <w:rsid w:val="00B23F96"/>
    <w:rsid w:val="00B25650"/>
    <w:rsid w:val="00B333C1"/>
    <w:rsid w:val="00B40FF6"/>
    <w:rsid w:val="00B41113"/>
    <w:rsid w:val="00B50CE0"/>
    <w:rsid w:val="00B56500"/>
    <w:rsid w:val="00B612F1"/>
    <w:rsid w:val="00B6228D"/>
    <w:rsid w:val="00B62BDC"/>
    <w:rsid w:val="00B67A7D"/>
    <w:rsid w:val="00B705EA"/>
    <w:rsid w:val="00B739A2"/>
    <w:rsid w:val="00B82EE5"/>
    <w:rsid w:val="00B8335C"/>
    <w:rsid w:val="00B92EC5"/>
    <w:rsid w:val="00B93FEF"/>
    <w:rsid w:val="00B944B0"/>
    <w:rsid w:val="00B97185"/>
    <w:rsid w:val="00BA4373"/>
    <w:rsid w:val="00BA43C0"/>
    <w:rsid w:val="00BB1E3F"/>
    <w:rsid w:val="00BB7A3E"/>
    <w:rsid w:val="00BC1A98"/>
    <w:rsid w:val="00BD2451"/>
    <w:rsid w:val="00BE170E"/>
    <w:rsid w:val="00BE7CBD"/>
    <w:rsid w:val="00C039B1"/>
    <w:rsid w:val="00C03A1F"/>
    <w:rsid w:val="00C11518"/>
    <w:rsid w:val="00C15178"/>
    <w:rsid w:val="00C4197E"/>
    <w:rsid w:val="00C50E09"/>
    <w:rsid w:val="00C5283B"/>
    <w:rsid w:val="00C70449"/>
    <w:rsid w:val="00C75FD5"/>
    <w:rsid w:val="00C928C5"/>
    <w:rsid w:val="00C938D2"/>
    <w:rsid w:val="00C94173"/>
    <w:rsid w:val="00C95C41"/>
    <w:rsid w:val="00CA11BD"/>
    <w:rsid w:val="00CA2369"/>
    <w:rsid w:val="00CA712C"/>
    <w:rsid w:val="00CB050B"/>
    <w:rsid w:val="00CB1963"/>
    <w:rsid w:val="00CB298B"/>
    <w:rsid w:val="00CB6DCF"/>
    <w:rsid w:val="00CB75A8"/>
    <w:rsid w:val="00CC2A8C"/>
    <w:rsid w:val="00CC34D2"/>
    <w:rsid w:val="00CD0A45"/>
    <w:rsid w:val="00CD5E71"/>
    <w:rsid w:val="00CD69BE"/>
    <w:rsid w:val="00CD7357"/>
    <w:rsid w:val="00CE4CCF"/>
    <w:rsid w:val="00CE7755"/>
    <w:rsid w:val="00CE7B44"/>
    <w:rsid w:val="00CF4F05"/>
    <w:rsid w:val="00CF72EE"/>
    <w:rsid w:val="00D03ACA"/>
    <w:rsid w:val="00D14DD1"/>
    <w:rsid w:val="00D1597B"/>
    <w:rsid w:val="00D17C71"/>
    <w:rsid w:val="00D247A8"/>
    <w:rsid w:val="00D26D66"/>
    <w:rsid w:val="00D3083E"/>
    <w:rsid w:val="00D34CFA"/>
    <w:rsid w:val="00D449E7"/>
    <w:rsid w:val="00D46C9D"/>
    <w:rsid w:val="00D47AC6"/>
    <w:rsid w:val="00D52232"/>
    <w:rsid w:val="00D5404C"/>
    <w:rsid w:val="00D54095"/>
    <w:rsid w:val="00D5642F"/>
    <w:rsid w:val="00D57950"/>
    <w:rsid w:val="00D76150"/>
    <w:rsid w:val="00D80586"/>
    <w:rsid w:val="00D90000"/>
    <w:rsid w:val="00D938E0"/>
    <w:rsid w:val="00D95D78"/>
    <w:rsid w:val="00D97CAD"/>
    <w:rsid w:val="00DA03D4"/>
    <w:rsid w:val="00DA28BB"/>
    <w:rsid w:val="00DA41F2"/>
    <w:rsid w:val="00DB53B4"/>
    <w:rsid w:val="00DB7D9F"/>
    <w:rsid w:val="00DC27CA"/>
    <w:rsid w:val="00DD034E"/>
    <w:rsid w:val="00DD60C4"/>
    <w:rsid w:val="00DD7191"/>
    <w:rsid w:val="00DE39B0"/>
    <w:rsid w:val="00DE6141"/>
    <w:rsid w:val="00DE7369"/>
    <w:rsid w:val="00DF6CA8"/>
    <w:rsid w:val="00E0447D"/>
    <w:rsid w:val="00E14D4D"/>
    <w:rsid w:val="00E26A4D"/>
    <w:rsid w:val="00E27F26"/>
    <w:rsid w:val="00E3086E"/>
    <w:rsid w:val="00E333E5"/>
    <w:rsid w:val="00E33F7B"/>
    <w:rsid w:val="00E4299F"/>
    <w:rsid w:val="00E5310C"/>
    <w:rsid w:val="00E63B04"/>
    <w:rsid w:val="00E66E96"/>
    <w:rsid w:val="00E71EBE"/>
    <w:rsid w:val="00E80939"/>
    <w:rsid w:val="00E82AEE"/>
    <w:rsid w:val="00E856E7"/>
    <w:rsid w:val="00E85813"/>
    <w:rsid w:val="00E8749B"/>
    <w:rsid w:val="00E879D5"/>
    <w:rsid w:val="00E90EA9"/>
    <w:rsid w:val="00E92004"/>
    <w:rsid w:val="00E9326E"/>
    <w:rsid w:val="00E939E0"/>
    <w:rsid w:val="00E94A10"/>
    <w:rsid w:val="00E960BD"/>
    <w:rsid w:val="00EA2E8F"/>
    <w:rsid w:val="00EA2F98"/>
    <w:rsid w:val="00EA49A7"/>
    <w:rsid w:val="00EA65FF"/>
    <w:rsid w:val="00EB19F2"/>
    <w:rsid w:val="00EB29DB"/>
    <w:rsid w:val="00EB47CB"/>
    <w:rsid w:val="00EB5DE8"/>
    <w:rsid w:val="00EB689C"/>
    <w:rsid w:val="00EE4BC3"/>
    <w:rsid w:val="00EF5C7D"/>
    <w:rsid w:val="00F043F5"/>
    <w:rsid w:val="00F13354"/>
    <w:rsid w:val="00F20A49"/>
    <w:rsid w:val="00F20F6A"/>
    <w:rsid w:val="00F253F9"/>
    <w:rsid w:val="00F269E9"/>
    <w:rsid w:val="00F26CC0"/>
    <w:rsid w:val="00F3116B"/>
    <w:rsid w:val="00F3643F"/>
    <w:rsid w:val="00F37CFE"/>
    <w:rsid w:val="00F470ED"/>
    <w:rsid w:val="00F55809"/>
    <w:rsid w:val="00F60273"/>
    <w:rsid w:val="00F614EC"/>
    <w:rsid w:val="00F67494"/>
    <w:rsid w:val="00F677CA"/>
    <w:rsid w:val="00F721A4"/>
    <w:rsid w:val="00F76C98"/>
    <w:rsid w:val="00F7724E"/>
    <w:rsid w:val="00F8193A"/>
    <w:rsid w:val="00F825F1"/>
    <w:rsid w:val="00F84A68"/>
    <w:rsid w:val="00F851ED"/>
    <w:rsid w:val="00F86355"/>
    <w:rsid w:val="00FA10A2"/>
    <w:rsid w:val="00FA1BD8"/>
    <w:rsid w:val="00FA2071"/>
    <w:rsid w:val="00FA2DF3"/>
    <w:rsid w:val="00FA7F37"/>
    <w:rsid w:val="00FC11FD"/>
    <w:rsid w:val="00FD202E"/>
    <w:rsid w:val="00FD6671"/>
    <w:rsid w:val="00FD7F0D"/>
    <w:rsid w:val="00FE74DB"/>
    <w:rsid w:val="00FF0077"/>
    <w:rsid w:val="00FF356B"/>
    <w:rsid w:val="00FF4C17"/>
    <w:rsid w:val="00FF6482"/>
    <w:rsid w:val="48A4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471D"/>
  <w15:docId w15:val="{5D52634A-3165-4725-934E-38E101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paragraph" w:styleId="Heading1">
    <w:name w:val="heading 1"/>
    <w:basedOn w:val="Normal"/>
    <w:next w:val="Normal"/>
    <w:link w:val="Heading1Char"/>
    <w:uiPriority w:val="9"/>
    <w:qFormat/>
    <w:rsid w:val="00F76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paragraph" w:customStyle="1" w:styleId="western">
    <w:name w:val="western"/>
    <w:basedOn w:val="Normal"/>
    <w:rsid w:val="00BB7A3E"/>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F76C98"/>
    <w:rPr>
      <w:rFonts w:asciiTheme="majorHAnsi" w:eastAsiaTheme="majorEastAsia" w:hAnsiTheme="majorHAnsi" w:cstheme="majorBidi"/>
      <w:color w:val="2E74B5" w:themeColor="accent1" w:themeShade="BF"/>
      <w:sz w:val="32"/>
      <w:szCs w:val="32"/>
      <w:lang w:val="ro-RO"/>
    </w:rPr>
  </w:style>
  <w:style w:type="paragraph" w:styleId="HTMLPreformatted">
    <w:name w:val="HTML Preformatted"/>
    <w:basedOn w:val="Normal"/>
    <w:link w:val="HTMLPreformattedChar"/>
    <w:uiPriority w:val="99"/>
    <w:semiHidden/>
    <w:unhideWhenUsed/>
    <w:rsid w:val="00401D28"/>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1D28"/>
    <w:rPr>
      <w:rFonts w:ascii="Consolas" w:hAnsi="Consolas" w:cs="Consolas"/>
      <w:color w:val="000000"/>
      <w:lang w:val="ro-RO"/>
    </w:rPr>
  </w:style>
  <w:style w:type="character" w:styleId="UnresolvedMention">
    <w:name w:val="Unresolved Mention"/>
    <w:basedOn w:val="DefaultParagraphFont"/>
    <w:uiPriority w:val="99"/>
    <w:semiHidden/>
    <w:unhideWhenUsed/>
    <w:rsid w:val="00A4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338">
      <w:bodyDiv w:val="1"/>
      <w:marLeft w:val="0"/>
      <w:marRight w:val="0"/>
      <w:marTop w:val="0"/>
      <w:marBottom w:val="0"/>
      <w:divBdr>
        <w:top w:val="none" w:sz="0" w:space="0" w:color="auto"/>
        <w:left w:val="none" w:sz="0" w:space="0" w:color="auto"/>
        <w:bottom w:val="none" w:sz="0" w:space="0" w:color="auto"/>
        <w:right w:val="none" w:sz="0" w:space="0" w:color="auto"/>
      </w:divBdr>
    </w:div>
    <w:div w:id="391656160">
      <w:bodyDiv w:val="1"/>
      <w:marLeft w:val="0"/>
      <w:marRight w:val="0"/>
      <w:marTop w:val="0"/>
      <w:marBottom w:val="0"/>
      <w:divBdr>
        <w:top w:val="none" w:sz="0" w:space="0" w:color="auto"/>
        <w:left w:val="none" w:sz="0" w:space="0" w:color="auto"/>
        <w:bottom w:val="none" w:sz="0" w:space="0" w:color="auto"/>
        <w:right w:val="none" w:sz="0" w:space="0" w:color="auto"/>
      </w:divBdr>
    </w:div>
    <w:div w:id="420566338">
      <w:bodyDiv w:val="1"/>
      <w:marLeft w:val="0"/>
      <w:marRight w:val="0"/>
      <w:marTop w:val="0"/>
      <w:marBottom w:val="0"/>
      <w:divBdr>
        <w:top w:val="none" w:sz="0" w:space="0" w:color="auto"/>
        <w:left w:val="none" w:sz="0" w:space="0" w:color="auto"/>
        <w:bottom w:val="none" w:sz="0" w:space="0" w:color="auto"/>
        <w:right w:val="none" w:sz="0" w:space="0" w:color="auto"/>
      </w:divBdr>
    </w:div>
    <w:div w:id="557323754">
      <w:bodyDiv w:val="1"/>
      <w:marLeft w:val="0"/>
      <w:marRight w:val="0"/>
      <w:marTop w:val="0"/>
      <w:marBottom w:val="0"/>
      <w:divBdr>
        <w:top w:val="none" w:sz="0" w:space="0" w:color="auto"/>
        <w:left w:val="none" w:sz="0" w:space="0" w:color="auto"/>
        <w:bottom w:val="none" w:sz="0" w:space="0" w:color="auto"/>
        <w:right w:val="none" w:sz="0" w:space="0" w:color="auto"/>
      </w:divBdr>
    </w:div>
    <w:div w:id="583607747">
      <w:bodyDiv w:val="1"/>
      <w:marLeft w:val="0"/>
      <w:marRight w:val="0"/>
      <w:marTop w:val="0"/>
      <w:marBottom w:val="0"/>
      <w:divBdr>
        <w:top w:val="none" w:sz="0" w:space="0" w:color="auto"/>
        <w:left w:val="none" w:sz="0" w:space="0" w:color="auto"/>
        <w:bottom w:val="none" w:sz="0" w:space="0" w:color="auto"/>
        <w:right w:val="none" w:sz="0" w:space="0" w:color="auto"/>
      </w:divBdr>
    </w:div>
    <w:div w:id="1008948106">
      <w:bodyDiv w:val="1"/>
      <w:marLeft w:val="0"/>
      <w:marRight w:val="0"/>
      <w:marTop w:val="0"/>
      <w:marBottom w:val="0"/>
      <w:divBdr>
        <w:top w:val="none" w:sz="0" w:space="0" w:color="auto"/>
        <w:left w:val="none" w:sz="0" w:space="0" w:color="auto"/>
        <w:bottom w:val="none" w:sz="0" w:space="0" w:color="auto"/>
        <w:right w:val="none" w:sz="0" w:space="0" w:color="auto"/>
      </w:divBdr>
    </w:div>
    <w:div w:id="1041520076">
      <w:bodyDiv w:val="1"/>
      <w:marLeft w:val="0"/>
      <w:marRight w:val="0"/>
      <w:marTop w:val="0"/>
      <w:marBottom w:val="0"/>
      <w:divBdr>
        <w:top w:val="none" w:sz="0" w:space="0" w:color="auto"/>
        <w:left w:val="none" w:sz="0" w:space="0" w:color="auto"/>
        <w:bottom w:val="none" w:sz="0" w:space="0" w:color="auto"/>
        <w:right w:val="none" w:sz="0" w:space="0" w:color="auto"/>
      </w:divBdr>
    </w:div>
    <w:div w:id="1051854439">
      <w:bodyDiv w:val="1"/>
      <w:marLeft w:val="0"/>
      <w:marRight w:val="0"/>
      <w:marTop w:val="0"/>
      <w:marBottom w:val="0"/>
      <w:divBdr>
        <w:top w:val="none" w:sz="0" w:space="0" w:color="auto"/>
        <w:left w:val="none" w:sz="0" w:space="0" w:color="auto"/>
        <w:bottom w:val="none" w:sz="0" w:space="0" w:color="auto"/>
        <w:right w:val="none" w:sz="0" w:space="0" w:color="auto"/>
      </w:divBdr>
    </w:div>
    <w:div w:id="1156460068">
      <w:bodyDiv w:val="1"/>
      <w:marLeft w:val="0"/>
      <w:marRight w:val="0"/>
      <w:marTop w:val="0"/>
      <w:marBottom w:val="0"/>
      <w:divBdr>
        <w:top w:val="none" w:sz="0" w:space="0" w:color="auto"/>
        <w:left w:val="none" w:sz="0" w:space="0" w:color="auto"/>
        <w:bottom w:val="none" w:sz="0" w:space="0" w:color="auto"/>
        <w:right w:val="none" w:sz="0" w:space="0" w:color="auto"/>
      </w:divBdr>
    </w:div>
    <w:div w:id="1270312456">
      <w:bodyDiv w:val="1"/>
      <w:marLeft w:val="0"/>
      <w:marRight w:val="0"/>
      <w:marTop w:val="0"/>
      <w:marBottom w:val="0"/>
      <w:divBdr>
        <w:top w:val="none" w:sz="0" w:space="0" w:color="auto"/>
        <w:left w:val="none" w:sz="0" w:space="0" w:color="auto"/>
        <w:bottom w:val="none" w:sz="0" w:space="0" w:color="auto"/>
        <w:right w:val="none" w:sz="0" w:space="0" w:color="auto"/>
      </w:divBdr>
    </w:div>
    <w:div w:id="1383092213">
      <w:bodyDiv w:val="1"/>
      <w:marLeft w:val="0"/>
      <w:marRight w:val="0"/>
      <w:marTop w:val="0"/>
      <w:marBottom w:val="0"/>
      <w:divBdr>
        <w:top w:val="none" w:sz="0" w:space="0" w:color="auto"/>
        <w:left w:val="none" w:sz="0" w:space="0" w:color="auto"/>
        <w:bottom w:val="none" w:sz="0" w:space="0" w:color="auto"/>
        <w:right w:val="none" w:sz="0" w:space="0" w:color="auto"/>
      </w:divBdr>
    </w:div>
    <w:div w:id="1395464862">
      <w:bodyDiv w:val="1"/>
      <w:marLeft w:val="0"/>
      <w:marRight w:val="0"/>
      <w:marTop w:val="0"/>
      <w:marBottom w:val="0"/>
      <w:divBdr>
        <w:top w:val="none" w:sz="0" w:space="0" w:color="auto"/>
        <w:left w:val="none" w:sz="0" w:space="0" w:color="auto"/>
        <w:bottom w:val="none" w:sz="0" w:space="0" w:color="auto"/>
        <w:right w:val="none" w:sz="0" w:space="0" w:color="auto"/>
      </w:divBdr>
    </w:div>
    <w:div w:id="1548108252">
      <w:bodyDiv w:val="1"/>
      <w:marLeft w:val="0"/>
      <w:marRight w:val="0"/>
      <w:marTop w:val="0"/>
      <w:marBottom w:val="0"/>
      <w:divBdr>
        <w:top w:val="none" w:sz="0" w:space="0" w:color="auto"/>
        <w:left w:val="none" w:sz="0" w:space="0" w:color="auto"/>
        <w:bottom w:val="none" w:sz="0" w:space="0" w:color="auto"/>
        <w:right w:val="none" w:sz="0" w:space="0" w:color="auto"/>
      </w:divBdr>
    </w:div>
    <w:div w:id="1642149424">
      <w:bodyDiv w:val="1"/>
      <w:marLeft w:val="0"/>
      <w:marRight w:val="0"/>
      <w:marTop w:val="0"/>
      <w:marBottom w:val="0"/>
      <w:divBdr>
        <w:top w:val="none" w:sz="0" w:space="0" w:color="auto"/>
        <w:left w:val="none" w:sz="0" w:space="0" w:color="auto"/>
        <w:bottom w:val="none" w:sz="0" w:space="0" w:color="auto"/>
        <w:right w:val="none" w:sz="0" w:space="0" w:color="auto"/>
      </w:divBdr>
    </w:div>
    <w:div w:id="1683629152">
      <w:bodyDiv w:val="1"/>
      <w:marLeft w:val="0"/>
      <w:marRight w:val="0"/>
      <w:marTop w:val="0"/>
      <w:marBottom w:val="0"/>
      <w:divBdr>
        <w:top w:val="none" w:sz="0" w:space="0" w:color="auto"/>
        <w:left w:val="none" w:sz="0" w:space="0" w:color="auto"/>
        <w:bottom w:val="none" w:sz="0" w:space="0" w:color="auto"/>
        <w:right w:val="none" w:sz="0" w:space="0" w:color="auto"/>
      </w:divBdr>
    </w:div>
    <w:div w:id="1762946355">
      <w:bodyDiv w:val="1"/>
      <w:marLeft w:val="0"/>
      <w:marRight w:val="0"/>
      <w:marTop w:val="0"/>
      <w:marBottom w:val="0"/>
      <w:divBdr>
        <w:top w:val="none" w:sz="0" w:space="0" w:color="auto"/>
        <w:left w:val="none" w:sz="0" w:space="0" w:color="auto"/>
        <w:bottom w:val="none" w:sz="0" w:space="0" w:color="auto"/>
        <w:right w:val="none" w:sz="0" w:space="0" w:color="auto"/>
      </w:divBdr>
    </w:div>
    <w:div w:id="1831829052">
      <w:bodyDiv w:val="1"/>
      <w:marLeft w:val="0"/>
      <w:marRight w:val="0"/>
      <w:marTop w:val="0"/>
      <w:marBottom w:val="0"/>
      <w:divBdr>
        <w:top w:val="none" w:sz="0" w:space="0" w:color="auto"/>
        <w:left w:val="none" w:sz="0" w:space="0" w:color="auto"/>
        <w:bottom w:val="none" w:sz="0" w:space="0" w:color="auto"/>
        <w:right w:val="none" w:sz="0" w:space="0" w:color="auto"/>
      </w:divBdr>
    </w:div>
    <w:div w:id="2114128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01F8C0-88F4-49E9-942E-B74A4CB0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Simona Marcusohn</cp:lastModifiedBy>
  <cp:revision>3</cp:revision>
  <cp:lastPrinted>2020-09-15T07:08:00Z</cp:lastPrinted>
  <dcterms:created xsi:type="dcterms:W3CDTF">2022-08-31T15:32:00Z</dcterms:created>
  <dcterms:modified xsi:type="dcterms:W3CDTF">2022-08-31T15:40:00Z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