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BE7A2" w14:textId="77777777" w:rsidR="00D42CB6" w:rsidRPr="00157368" w:rsidRDefault="00D42CB6" w:rsidP="00D42CB6">
      <w:pPr>
        <w:tabs>
          <w:tab w:val="left" w:pos="360"/>
        </w:tabs>
        <w:spacing w:before="120" w:after="120" w:line="360" w:lineRule="auto"/>
        <w:ind w:left="4320" w:right="555"/>
        <w:jc w:val="right"/>
        <w:rPr>
          <w:rFonts w:eastAsia="Trebuchet MS" w:cs="Times New Roman"/>
          <w:b/>
          <w:bCs/>
          <w:color w:val="auto"/>
        </w:rPr>
      </w:pPr>
      <w:r w:rsidRPr="00157368">
        <w:rPr>
          <w:rFonts w:eastAsia="Trebuchet MS" w:cs="Times New Roman"/>
          <w:b/>
          <w:bCs/>
          <w:color w:val="auto"/>
        </w:rPr>
        <w:t xml:space="preserve">          </w:t>
      </w:r>
    </w:p>
    <w:p w14:paraId="5011B233" w14:textId="5DA69AD9" w:rsidR="00D42CB6" w:rsidRPr="00157368" w:rsidRDefault="00D42CB6" w:rsidP="00D42CB6">
      <w:pPr>
        <w:tabs>
          <w:tab w:val="left" w:pos="360"/>
        </w:tabs>
        <w:spacing w:before="120" w:after="120" w:line="360" w:lineRule="auto"/>
        <w:ind w:right="555"/>
        <w:rPr>
          <w:rFonts w:eastAsia="Trebuchet MS" w:cs="Times New Roman"/>
          <w:b/>
          <w:bCs/>
          <w:color w:val="auto"/>
        </w:rPr>
      </w:pP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</w:r>
      <w:r w:rsidRPr="00157368">
        <w:rPr>
          <w:rFonts w:eastAsia="Trebuchet MS" w:cs="Times New Roman"/>
          <w:b/>
          <w:bCs/>
          <w:color w:val="auto"/>
        </w:rPr>
        <w:tab/>
        <w:t>COMUNICAT DE PRESĂ</w:t>
      </w:r>
    </w:p>
    <w:p w14:paraId="30DD2A64" w14:textId="1B1B2274" w:rsidR="00D54A2F" w:rsidRPr="005F2208" w:rsidRDefault="00A150EC" w:rsidP="005F2208">
      <w:pPr>
        <w:tabs>
          <w:tab w:val="left" w:pos="360"/>
        </w:tabs>
        <w:spacing w:before="120" w:after="120" w:line="360" w:lineRule="auto"/>
        <w:ind w:left="4320" w:right="555"/>
        <w:jc w:val="right"/>
        <w:rPr>
          <w:rFonts w:eastAsia="Trebuchet MS" w:cs="Times New Roman"/>
          <w:b/>
          <w:bCs/>
          <w:color w:val="auto"/>
        </w:rPr>
      </w:pPr>
      <w:r>
        <w:rPr>
          <w:rFonts w:eastAsia="Trebuchet MS" w:cs="Times New Roman"/>
          <w:b/>
          <w:bCs/>
          <w:color w:val="auto"/>
        </w:rPr>
        <w:t xml:space="preserve">   </w:t>
      </w:r>
      <w:r w:rsidR="00A36DF4">
        <w:rPr>
          <w:rFonts w:eastAsia="Trebuchet MS" w:cs="Times New Roman"/>
          <w:b/>
          <w:bCs/>
          <w:color w:val="auto"/>
        </w:rPr>
        <w:t xml:space="preserve">  </w:t>
      </w:r>
      <w:r w:rsidR="006F2249">
        <w:rPr>
          <w:rFonts w:eastAsia="Trebuchet MS" w:cs="Times New Roman"/>
          <w:b/>
          <w:bCs/>
          <w:color w:val="auto"/>
        </w:rPr>
        <w:t>16</w:t>
      </w:r>
      <w:r>
        <w:rPr>
          <w:rFonts w:eastAsia="Trebuchet MS" w:cs="Times New Roman"/>
          <w:b/>
          <w:bCs/>
          <w:color w:val="auto"/>
        </w:rPr>
        <w:t xml:space="preserve"> iunie</w:t>
      </w:r>
      <w:r w:rsidR="00D42CB6" w:rsidRPr="00157368">
        <w:rPr>
          <w:rFonts w:eastAsia="Trebuchet MS" w:cs="Times New Roman"/>
          <w:b/>
          <w:bCs/>
          <w:color w:val="auto"/>
        </w:rPr>
        <w:t xml:space="preserve"> 2022</w:t>
      </w:r>
    </w:p>
    <w:p w14:paraId="408BC328" w14:textId="34E9C422" w:rsidR="00A8297E" w:rsidRPr="000026F1" w:rsidRDefault="00EB5171" w:rsidP="000026F1">
      <w:pPr>
        <w:spacing w:before="120" w:line="360" w:lineRule="auto"/>
        <w:rPr>
          <w:b/>
          <w:bCs/>
          <w:color w:val="000000" w:themeColor="text1"/>
        </w:rPr>
      </w:pPr>
      <w:proofErr w:type="spellStart"/>
      <w:r w:rsidRPr="00CC50EE">
        <w:rPr>
          <w:b/>
          <w:bCs/>
          <w:color w:val="000000" w:themeColor="text1"/>
        </w:rPr>
        <w:t>Ref</w:t>
      </w:r>
      <w:proofErr w:type="spellEnd"/>
      <w:r w:rsidRPr="00CC50EE">
        <w:rPr>
          <w:b/>
          <w:bCs/>
          <w:color w:val="000000" w:themeColor="text1"/>
        </w:rPr>
        <w:t xml:space="preserve">. </w:t>
      </w:r>
      <w:r w:rsidR="006F2249">
        <w:rPr>
          <w:b/>
          <w:bCs/>
          <w:color w:val="000000" w:themeColor="text1"/>
        </w:rPr>
        <w:t xml:space="preserve">HG </w:t>
      </w:r>
      <w:r w:rsidR="006F2249" w:rsidRPr="006F2249">
        <w:rPr>
          <w:b/>
          <w:bCs/>
          <w:color w:val="000000" w:themeColor="text1"/>
        </w:rPr>
        <w:t>privind înființarea Comitetului interministerial pentru analiza cadrului legal aplicabil sectoarelor cu impact asupra biodiversității</w:t>
      </w:r>
    </w:p>
    <w:p w14:paraId="30AACDDB" w14:textId="77777777" w:rsidR="006F2249" w:rsidRDefault="006F2249" w:rsidP="00A8297E">
      <w:pPr>
        <w:spacing w:before="120" w:after="120" w:line="360" w:lineRule="auto"/>
        <w:rPr>
          <w:bCs/>
          <w:color w:val="000000" w:themeColor="text1"/>
          <w:lang w:val="en-US"/>
        </w:rPr>
      </w:pPr>
    </w:p>
    <w:p w14:paraId="027286C9" w14:textId="2213C3F1" w:rsidR="006F2249" w:rsidRDefault="000026F1" w:rsidP="00AB7596">
      <w:pPr>
        <w:spacing w:line="240" w:lineRule="auto"/>
      </w:pPr>
      <w:r>
        <w:rPr>
          <w:lang w:val="it-IT"/>
        </w:rPr>
        <w:t>Principalul obiectiv al acestui act normativ îl consituie</w:t>
      </w:r>
      <w:r w:rsidR="006F2249" w:rsidRPr="00D81F03">
        <w:rPr>
          <w:rFonts w:ascii="Times New Roman" w:eastAsia="Times New Roman" w:hAnsi="Times New Roman"/>
          <w:lang w:eastAsia="ar-SA"/>
        </w:rPr>
        <w:t xml:space="preserve"> </w:t>
      </w:r>
      <w:r w:rsidR="006F2249" w:rsidRPr="00D81F03">
        <w:t xml:space="preserve">înființarea </w:t>
      </w:r>
      <w:r w:rsidR="006F2249" w:rsidRPr="00D81F03">
        <w:rPr>
          <w:b/>
        </w:rPr>
        <w:t>Comitetului interministerial pentru analiza cadrului legal aplicabil sectoarelor cu impact asupra biodiversității</w:t>
      </w:r>
      <w:r w:rsidR="00AB7596">
        <w:t xml:space="preserve"> - </w:t>
      </w:r>
      <w:r w:rsidR="006F2249" w:rsidRPr="00D81F03">
        <w:t>condiție stabilită</w:t>
      </w:r>
      <w:r w:rsidR="00AB7596">
        <w:t xml:space="preserve"> prin</w:t>
      </w:r>
      <w:r w:rsidR="006F2249" w:rsidRPr="00D81F03">
        <w:t xml:space="preserve"> Planul Național de Re</w:t>
      </w:r>
      <w:r>
        <w:t>dresare și Reziliență pentru aplicarea</w:t>
      </w:r>
      <w:r w:rsidR="006F2249" w:rsidRPr="00D81F03">
        <w:t xml:space="preserve"> Reformei R.2 – Reforma sistemului de management al ariilor naturale protejate în vederea implementării coerente și eficace a Strategiei Europene privind biodiversitatea, din cadrul Pilonului I „Tranziția Verde”, Componenta C2: Păduri și protecția biodiversității.</w:t>
      </w:r>
    </w:p>
    <w:p w14:paraId="58DF1A08" w14:textId="72FCCF7F" w:rsidR="00DB7AA1" w:rsidRPr="00D81F03" w:rsidRDefault="00DB7AA1" w:rsidP="00AB7596">
      <w:pPr>
        <w:spacing w:line="240" w:lineRule="auto"/>
      </w:pPr>
      <w:r w:rsidRPr="00DB7AA1">
        <w:t xml:space="preserve">Măsura de reformă vizează îndeplinirea atribuțiilor autorităților responsabile de conservarea naturii și a biodiversității. Astfel, reforma nu implică ajutor de stat, nu sunt finanțate activități economice, fiind aplicate prerogativele publice prin intermediul instituțiilor de stat. </w:t>
      </w:r>
    </w:p>
    <w:p w14:paraId="7EA97F4B" w14:textId="64DC13DE" w:rsidR="006F2249" w:rsidRPr="00D81F03" w:rsidRDefault="006F2249" w:rsidP="00AB7596">
      <w:pPr>
        <w:spacing w:line="240" w:lineRule="auto"/>
      </w:pPr>
      <w:r w:rsidRPr="00D81F03">
        <w:t xml:space="preserve">Așa cum a fost stabilit în PNRR, Comitetul interministerial </w:t>
      </w:r>
      <w:r w:rsidR="00DF2CCE">
        <w:t xml:space="preserve">este un </w:t>
      </w:r>
      <w:r w:rsidR="00DF2CCE" w:rsidRPr="00DF2CCE">
        <w:t>organism consultat</w:t>
      </w:r>
      <w:r w:rsidR="00DF2CCE">
        <w:t xml:space="preserve">iv, fără personalitate juridică, ce </w:t>
      </w:r>
      <w:r w:rsidRPr="00D81F03">
        <w:t>urmărește analiza cadrului legal aplicabil sectoarelor cu impact a</w:t>
      </w:r>
      <w:r w:rsidR="00DF2CCE">
        <w:t>supra biodiversității și propune</w:t>
      </w:r>
      <w:r w:rsidRPr="00D81F03">
        <w:t xml:space="preserve"> Ministerului Mediului, Apelor și Pădurilor</w:t>
      </w:r>
      <w:r w:rsidR="00AB7596">
        <w:t xml:space="preserve"> (MMAP)</w:t>
      </w:r>
      <w:r w:rsidRPr="00D81F03">
        <w:t xml:space="preserve"> modificări și/sau completări ale cadrului legal. </w:t>
      </w:r>
      <w:r w:rsidR="005829B4">
        <w:t>Coordonat de MMAP acesta</w:t>
      </w:r>
      <w:r w:rsidR="00AB53F6">
        <w:t xml:space="preserve"> este format</w:t>
      </w:r>
      <w:r w:rsidRPr="00D81F03">
        <w:t xml:space="preserve"> din </w:t>
      </w:r>
      <w:r w:rsidRPr="005829B4">
        <w:t>13 membri menționați în Anexa la HG, reprezentați la nivel de ministru/secre</w:t>
      </w:r>
      <w:r w:rsidR="005D0A0B">
        <w:t>tar de stat/</w:t>
      </w:r>
      <w:r w:rsidRPr="005829B4">
        <w:t>președinte sau director general cu responsabilități în domeni</w:t>
      </w:r>
      <w:r w:rsidR="005D0A0B">
        <w:t>ile:</w:t>
      </w:r>
      <w:r w:rsidRPr="005829B4">
        <w:rPr>
          <w:color w:val="000000" w:themeColor="text1"/>
        </w:rPr>
        <w:t xml:space="preserve"> educație, agricultură, pescuit, acvacultură, silvicultură, vânătoare, turism, organizare spațială, transport, energie, apărare națională, mediu.</w:t>
      </w:r>
    </w:p>
    <w:p w14:paraId="47855BE1" w14:textId="7F4F09A5" w:rsidR="006F2249" w:rsidRPr="00D81F03" w:rsidRDefault="00AB53F6" w:rsidP="00AB7596">
      <w:pPr>
        <w:spacing w:line="240" w:lineRule="auto"/>
      </w:pPr>
      <w:r w:rsidRPr="00AB53F6">
        <w:t xml:space="preserve">Autoritățile din subordinea </w:t>
      </w:r>
      <w:r>
        <w:t>MMAP</w:t>
      </w:r>
      <w:r w:rsidRPr="00AB53F6">
        <w:t xml:space="preserve"> reprezentate în Comitet vor fi: Agenția Națională pentru Arii Naturale Protejate, Administrația Națională „Apele Române”, </w:t>
      </w:r>
      <w:proofErr w:type="spellStart"/>
      <w:r w:rsidRPr="00AB53F6">
        <w:t>Administraţia</w:t>
      </w:r>
      <w:proofErr w:type="spellEnd"/>
      <w:r w:rsidRPr="00AB53F6">
        <w:t xml:space="preserve"> </w:t>
      </w:r>
      <w:proofErr w:type="spellStart"/>
      <w:r w:rsidRPr="00AB53F6">
        <w:t>Rezervaţiei</w:t>
      </w:r>
      <w:proofErr w:type="spellEnd"/>
      <w:r w:rsidRPr="00AB53F6">
        <w:t xml:space="preserve"> Biosferei „Delta Dunării”, Garda Națională de Mediu, Agenția Națională pentru Protecția Mediului. La reuniuni pot participa </w:t>
      </w:r>
      <w:r>
        <w:t xml:space="preserve">cu rol de observatori </w:t>
      </w:r>
      <w:r w:rsidRPr="00AB53F6">
        <w:t xml:space="preserve">și reprezentanți ai societății civile, cu activitate dovedită în domeniul conservării biodiversității, </w:t>
      </w:r>
      <w:r w:rsidR="006F2249" w:rsidRPr="00D81F03">
        <w:t xml:space="preserve">precum și experți din domeniile care ar afecta biodiversitatea, din cadrul autorităților </w:t>
      </w:r>
      <w:r w:rsidR="006F2249">
        <w:t xml:space="preserve">publice </w:t>
      </w:r>
      <w:r w:rsidR="006F2249" w:rsidRPr="00D81F03">
        <w:t xml:space="preserve">centrale menționate în HG sau a celor subordonate acestora. </w:t>
      </w:r>
    </w:p>
    <w:p w14:paraId="6222AC6A" w14:textId="63C9BC6A" w:rsidR="006F2249" w:rsidRPr="00D81F03" w:rsidRDefault="006F2249" w:rsidP="0037369D">
      <w:pPr>
        <w:spacing w:line="240" w:lineRule="auto"/>
        <w:rPr>
          <w:lang w:val="it-IT"/>
        </w:rPr>
      </w:pPr>
      <w:r w:rsidRPr="00D81F03">
        <w:t xml:space="preserve">De asemenea, proiectul de HG prevede că </w:t>
      </w:r>
      <w:r w:rsidRPr="00D81F03">
        <w:rPr>
          <w:lang w:val="fr-FR"/>
        </w:rPr>
        <w:t xml:space="preserve">se </w:t>
      </w:r>
      <w:proofErr w:type="spellStart"/>
      <w:r w:rsidRPr="00D81F03">
        <w:rPr>
          <w:lang w:val="fr-FR"/>
        </w:rPr>
        <w:t>înființează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Secretariatul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t</w:t>
      </w:r>
      <w:bookmarkStart w:id="0" w:name="_GoBack"/>
      <w:bookmarkEnd w:id="0"/>
      <w:r w:rsidRPr="00D81F03">
        <w:rPr>
          <w:lang w:val="fr-FR"/>
        </w:rPr>
        <w:t>ehnic</w:t>
      </w:r>
      <w:proofErr w:type="spellEnd"/>
      <w:r w:rsidRPr="00D81F03">
        <w:rPr>
          <w:lang w:val="fr-FR"/>
        </w:rPr>
        <w:t xml:space="preserve"> care  </w:t>
      </w:r>
      <w:proofErr w:type="spellStart"/>
      <w:r w:rsidRPr="00D81F03">
        <w:rPr>
          <w:lang w:val="fr-FR"/>
        </w:rPr>
        <w:t>funcționează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în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cadrul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Agenției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Naționale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pentru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Arii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Naturale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Protejate</w:t>
      </w:r>
      <w:proofErr w:type="spellEnd"/>
      <w:r w:rsidRPr="00D81F03">
        <w:rPr>
          <w:lang w:val="fr-FR"/>
        </w:rPr>
        <w:t xml:space="preserve">, </w:t>
      </w:r>
      <w:proofErr w:type="spellStart"/>
      <w:r w:rsidRPr="00D81F03">
        <w:rPr>
          <w:lang w:val="fr-FR"/>
        </w:rPr>
        <w:t>iar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regulamentul</w:t>
      </w:r>
      <w:proofErr w:type="spellEnd"/>
      <w:r w:rsidRPr="00D81F03">
        <w:rPr>
          <w:lang w:val="fr-FR"/>
        </w:rPr>
        <w:t xml:space="preserve"> de </w:t>
      </w:r>
      <w:proofErr w:type="spellStart"/>
      <w:r w:rsidRPr="00D81F03">
        <w:rPr>
          <w:lang w:val="fr-FR"/>
        </w:rPr>
        <w:t>organizare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și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funcționare</w:t>
      </w:r>
      <w:proofErr w:type="spellEnd"/>
      <w:r w:rsidRPr="00D81F03">
        <w:rPr>
          <w:lang w:val="fr-FR"/>
        </w:rPr>
        <w:t xml:space="preserve"> al </w:t>
      </w:r>
      <w:proofErr w:type="spellStart"/>
      <w:r w:rsidRPr="00D81F03">
        <w:rPr>
          <w:lang w:val="fr-FR"/>
        </w:rPr>
        <w:t>acestui</w:t>
      </w:r>
      <w:r>
        <w:rPr>
          <w:lang w:val="fr-FR"/>
        </w:rPr>
        <w:t>a</w:t>
      </w:r>
      <w:proofErr w:type="spellEnd"/>
      <w:r w:rsidRPr="00D81F03">
        <w:rPr>
          <w:lang w:val="fr-FR"/>
        </w:rPr>
        <w:t xml:space="preserve">, </w:t>
      </w:r>
      <w:proofErr w:type="spellStart"/>
      <w:r w:rsidRPr="00D81F03">
        <w:rPr>
          <w:lang w:val="fr-FR"/>
        </w:rPr>
        <w:t>precum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și</w:t>
      </w:r>
      <w:proofErr w:type="spellEnd"/>
      <w:r w:rsidRPr="00D81F03">
        <w:rPr>
          <w:lang w:val="fr-FR"/>
        </w:rPr>
        <w:t xml:space="preserve"> al </w:t>
      </w:r>
      <w:proofErr w:type="spellStart"/>
      <w:r w:rsidRPr="00D81F03">
        <w:rPr>
          <w:lang w:val="fr-FR"/>
        </w:rPr>
        <w:t>Comitetului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interministerial</w:t>
      </w:r>
      <w:proofErr w:type="spellEnd"/>
      <w:r w:rsidRPr="00D81F03">
        <w:rPr>
          <w:lang w:val="fr-FR"/>
        </w:rPr>
        <w:t xml:space="preserve"> se va adopta la prima </w:t>
      </w:r>
      <w:proofErr w:type="spellStart"/>
      <w:r w:rsidRPr="00D81F03">
        <w:rPr>
          <w:lang w:val="fr-FR"/>
        </w:rPr>
        <w:t>reuniune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și</w:t>
      </w:r>
      <w:proofErr w:type="spellEnd"/>
      <w:r w:rsidRPr="00D81F03">
        <w:rPr>
          <w:lang w:val="fr-FR"/>
        </w:rPr>
        <w:t xml:space="preserve"> se va </w:t>
      </w:r>
      <w:proofErr w:type="spellStart"/>
      <w:r w:rsidRPr="00D81F03">
        <w:rPr>
          <w:lang w:val="fr-FR"/>
        </w:rPr>
        <w:t>aproba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prin</w:t>
      </w:r>
      <w:proofErr w:type="spellEnd"/>
      <w:r w:rsidRPr="00D81F03">
        <w:rPr>
          <w:lang w:val="fr-FR"/>
        </w:rPr>
        <w:t xml:space="preserve"> </w:t>
      </w:r>
      <w:proofErr w:type="spellStart"/>
      <w:r w:rsidRPr="00D81F03">
        <w:rPr>
          <w:lang w:val="fr-FR"/>
        </w:rPr>
        <w:t>ordin</w:t>
      </w:r>
      <w:proofErr w:type="spellEnd"/>
      <w:r w:rsidRPr="00D81F03">
        <w:rPr>
          <w:lang w:val="fr-FR"/>
        </w:rPr>
        <w:t xml:space="preserve"> al </w:t>
      </w:r>
      <w:proofErr w:type="spellStart"/>
      <w:r w:rsidRPr="00D81F03">
        <w:rPr>
          <w:lang w:val="fr-FR"/>
        </w:rPr>
        <w:t>ministrul</w:t>
      </w:r>
      <w:r w:rsidR="0037369D">
        <w:rPr>
          <w:lang w:val="fr-FR"/>
        </w:rPr>
        <w:t>ui</w:t>
      </w:r>
      <w:proofErr w:type="spellEnd"/>
      <w:r w:rsidR="0037369D">
        <w:rPr>
          <w:lang w:val="fr-FR"/>
        </w:rPr>
        <w:t xml:space="preserve"> </w:t>
      </w:r>
      <w:r w:rsidR="0037369D" w:rsidRPr="00CC50EE">
        <w:rPr>
          <w:rFonts w:eastAsia="Times New Roman" w:cs="Segoe UI"/>
          <w:color w:val="000000" w:themeColor="text1"/>
        </w:rPr>
        <w:t>Barna Tánczos</w:t>
      </w:r>
      <w:r w:rsidRPr="00D81F03">
        <w:rPr>
          <w:lang w:val="fr-FR"/>
        </w:rPr>
        <w:t xml:space="preserve">. </w:t>
      </w:r>
    </w:p>
    <w:p w14:paraId="23A81677" w14:textId="77777777" w:rsidR="006F2249" w:rsidRPr="00CC50EE" w:rsidRDefault="006F2249" w:rsidP="00A8297E">
      <w:pPr>
        <w:spacing w:before="120" w:after="120" w:line="360" w:lineRule="auto"/>
        <w:rPr>
          <w:bCs/>
          <w:color w:val="000000" w:themeColor="text1"/>
          <w:lang w:val="en-US"/>
        </w:rPr>
      </w:pPr>
    </w:p>
    <w:p w14:paraId="24B75CF3" w14:textId="77777777" w:rsidR="00D42CB6" w:rsidRPr="00CC50EE" w:rsidRDefault="00D42CB6" w:rsidP="00D42CB6">
      <w:pPr>
        <w:spacing w:before="120" w:after="120" w:line="360" w:lineRule="auto"/>
        <w:rPr>
          <w:b/>
          <w:bCs/>
          <w:color w:val="000000" w:themeColor="text1"/>
        </w:rPr>
      </w:pPr>
      <w:r w:rsidRPr="00CC50EE">
        <w:rPr>
          <w:b/>
          <w:bCs/>
          <w:color w:val="000000" w:themeColor="text1"/>
        </w:rPr>
        <w:t xml:space="preserve">DIRECȚIA DE COMUNICARE, TRANSPARENȚĂ ȘI IT </w:t>
      </w:r>
    </w:p>
    <w:p w14:paraId="304D5CB8" w14:textId="77777777" w:rsidR="003E349E" w:rsidRPr="00157368" w:rsidRDefault="003E349E" w:rsidP="003E349E">
      <w:pPr>
        <w:spacing w:before="0" w:after="0" w:line="240" w:lineRule="auto"/>
        <w:ind w:firstLine="720"/>
        <w:rPr>
          <w:b/>
          <w:shd w:val="clear" w:color="auto" w:fill="FFFFFF"/>
        </w:rPr>
      </w:pPr>
    </w:p>
    <w:sectPr w:rsidR="003E349E" w:rsidRPr="00157368" w:rsidSect="00D42CB6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080" w:bottom="1440" w:left="1080" w:header="32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421A" w14:textId="77777777" w:rsidR="00B12407" w:rsidRDefault="00B12407" w:rsidP="00F721A4">
      <w:pPr>
        <w:spacing w:after="0" w:line="240" w:lineRule="auto"/>
      </w:pPr>
      <w:r>
        <w:separator/>
      </w:r>
    </w:p>
  </w:endnote>
  <w:endnote w:type="continuationSeparator" w:id="0">
    <w:p w14:paraId="4F3225CE" w14:textId="77777777" w:rsidR="00B12407" w:rsidRDefault="00B12407" w:rsidP="00F7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ormal">
    <w:panose1 w:val="02000503040000020004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07C1" w14:textId="206BDC0B" w:rsidR="007666A9" w:rsidRDefault="007666A9" w:rsidP="00D42CB6">
    <w:pPr>
      <w:pStyle w:val="Footer1"/>
    </w:pPr>
    <w:r w:rsidRPr="00FB602D">
      <w:t>Bd. Libertăţii, nr.12, Sector 5, Bucureşti</w:t>
    </w:r>
  </w:p>
  <w:p w14:paraId="49966841" w14:textId="09561216" w:rsidR="007666A9" w:rsidRDefault="007666A9" w:rsidP="00D42CB6">
    <w:pPr>
      <w:pStyle w:val="Footer1"/>
    </w:pPr>
    <w:r w:rsidRPr="00FB602D">
      <w:t>Tel.: +4 021 408</w:t>
    </w:r>
    <w:r>
      <w:t xml:space="preserve"> 9605</w:t>
    </w:r>
  </w:p>
  <w:p w14:paraId="2A2A6A18" w14:textId="46009C6D" w:rsidR="007666A9" w:rsidRPr="00FB602D" w:rsidRDefault="007666A9" w:rsidP="00D42CB6">
    <w:pPr>
      <w:pStyle w:val="Footer1"/>
    </w:pPr>
    <w:r>
      <w:t xml:space="preserve">e-mail: </w:t>
    </w:r>
    <w:r w:rsidR="00CF5E5E">
      <w:rPr>
        <w:rStyle w:val="Hyperlink"/>
      </w:rPr>
      <w:t>comunicare@mmediu.ro</w:t>
    </w:r>
  </w:p>
  <w:p w14:paraId="3834E473" w14:textId="207DD18C" w:rsidR="007666A9" w:rsidRPr="00FB602D" w:rsidRDefault="007666A9" w:rsidP="00D42CB6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2E25163" w14:textId="67373B04" w:rsidR="00C95C41" w:rsidRPr="00826132" w:rsidRDefault="00C95C41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0B6B0" w14:textId="77777777" w:rsidR="00227513" w:rsidRDefault="00227513" w:rsidP="00227513">
    <w:pPr>
      <w:pStyle w:val="Footer1"/>
    </w:pPr>
    <w:r w:rsidRPr="00FB602D">
      <w:t xml:space="preserve">Bd. </w:t>
    </w:r>
    <w:proofErr w:type="spellStart"/>
    <w:r w:rsidRPr="00FB602D">
      <w:t>Libertăţii</w:t>
    </w:r>
    <w:proofErr w:type="spellEnd"/>
    <w:r w:rsidRPr="00FB602D">
      <w:t xml:space="preserve">, nr.12, Sector 5, </w:t>
    </w:r>
    <w:proofErr w:type="spellStart"/>
    <w:r w:rsidRPr="00FB602D">
      <w:t>Bucureşti</w:t>
    </w:r>
    <w:proofErr w:type="spellEnd"/>
  </w:p>
  <w:p w14:paraId="3EBD27F9" w14:textId="77777777" w:rsidR="00227513" w:rsidRDefault="00227513" w:rsidP="00227513">
    <w:pPr>
      <w:pStyle w:val="Footer1"/>
    </w:pPr>
    <w:r w:rsidRPr="00FB602D">
      <w:t>Tel.: +4 021 408</w:t>
    </w:r>
    <w:r>
      <w:t xml:space="preserve"> 9605</w:t>
    </w:r>
  </w:p>
  <w:p w14:paraId="79B35179" w14:textId="77777777" w:rsidR="00227513" w:rsidRPr="00FB602D" w:rsidRDefault="00227513" w:rsidP="00227513">
    <w:pPr>
      <w:pStyle w:val="Footer1"/>
    </w:pPr>
    <w:r>
      <w:t xml:space="preserve">e-mail: </w:t>
    </w:r>
    <w:r>
      <w:rPr>
        <w:rStyle w:val="Hyperlink"/>
      </w:rPr>
      <w:t>comunicare@mmediu.ro</w:t>
    </w:r>
  </w:p>
  <w:p w14:paraId="6F497CE0" w14:textId="77777777" w:rsidR="00227513" w:rsidRPr="00FB602D" w:rsidRDefault="00227513" w:rsidP="00227513">
    <w:pPr>
      <w:pStyle w:val="Footer1"/>
    </w:pP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0D9B1912" w14:textId="0EFB873F" w:rsidR="00BE170E" w:rsidRPr="00DB53B4" w:rsidRDefault="00BE170E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8A521" w14:textId="77777777" w:rsidR="00B12407" w:rsidRDefault="00B12407" w:rsidP="00F721A4">
      <w:pPr>
        <w:spacing w:after="0" w:line="240" w:lineRule="auto"/>
      </w:pPr>
      <w:r>
        <w:separator/>
      </w:r>
    </w:p>
  </w:footnote>
  <w:footnote w:type="continuationSeparator" w:id="0">
    <w:p w14:paraId="3F5555D0" w14:textId="77777777" w:rsidR="00B12407" w:rsidRDefault="00B12407" w:rsidP="00F7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212" w14:textId="2EA9566C" w:rsidR="004A4250" w:rsidRDefault="004A4250">
    <w:pPr>
      <w:pStyle w:val="Header"/>
    </w:pPr>
  </w:p>
  <w:p w14:paraId="31653085" w14:textId="77777777" w:rsidR="00717FF8" w:rsidRDefault="00717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5F388" w14:textId="228C894F" w:rsidR="00A862F9" w:rsidRDefault="006715A6">
    <w:pPr>
      <w:pStyle w:val="Header"/>
    </w:pPr>
    <w:r>
      <w:t xml:space="preserve"> </w:t>
    </w:r>
    <w:r w:rsidR="00D42CB6">
      <w:rPr>
        <w:noProof/>
        <w:lang w:val="en-US"/>
      </w:rPr>
      <w:drawing>
        <wp:inline distT="0" distB="0" distL="0" distR="0" wp14:anchorId="047C6DC0" wp14:editId="348B0E41">
          <wp:extent cx="3237230" cy="89598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3E349E"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5428BC"/>
    <w:multiLevelType w:val="singleLevel"/>
    <w:tmpl w:val="B05428B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DDB4F4A"/>
    <w:multiLevelType w:val="hybridMultilevel"/>
    <w:tmpl w:val="0F1889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B5656C"/>
    <w:multiLevelType w:val="hybridMultilevel"/>
    <w:tmpl w:val="70BEA91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7550B"/>
    <w:multiLevelType w:val="hybridMultilevel"/>
    <w:tmpl w:val="8A381E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7232EE"/>
    <w:multiLevelType w:val="hybridMultilevel"/>
    <w:tmpl w:val="1024B4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542C9"/>
    <w:multiLevelType w:val="hybridMultilevel"/>
    <w:tmpl w:val="7D3E57E6"/>
    <w:lvl w:ilvl="0" w:tplc="02C490D4">
      <w:numFmt w:val="bullet"/>
      <w:lvlText w:val="-"/>
      <w:lvlJc w:val="left"/>
      <w:pPr>
        <w:ind w:left="3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444F5B4B"/>
    <w:multiLevelType w:val="hybridMultilevel"/>
    <w:tmpl w:val="FF0E4FDC"/>
    <w:lvl w:ilvl="0" w:tplc="BC7A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D"/>
    <w:rsid w:val="000026F1"/>
    <w:rsid w:val="00017784"/>
    <w:rsid w:val="00034709"/>
    <w:rsid w:val="00035698"/>
    <w:rsid w:val="00043CF7"/>
    <w:rsid w:val="000640DF"/>
    <w:rsid w:val="00081D77"/>
    <w:rsid w:val="00086543"/>
    <w:rsid w:val="000A727B"/>
    <w:rsid w:val="000C285B"/>
    <w:rsid w:val="000C3727"/>
    <w:rsid w:val="000C3B4E"/>
    <w:rsid w:val="000D000A"/>
    <w:rsid w:val="000F4E91"/>
    <w:rsid w:val="000F55B5"/>
    <w:rsid w:val="00105F3F"/>
    <w:rsid w:val="00121966"/>
    <w:rsid w:val="00122850"/>
    <w:rsid w:val="00141E04"/>
    <w:rsid w:val="001566FD"/>
    <w:rsid w:val="00157368"/>
    <w:rsid w:val="00166E82"/>
    <w:rsid w:val="0016735A"/>
    <w:rsid w:val="00192ACB"/>
    <w:rsid w:val="001A3A72"/>
    <w:rsid w:val="001B5289"/>
    <w:rsid w:val="001B60D5"/>
    <w:rsid w:val="001B7477"/>
    <w:rsid w:val="001C2217"/>
    <w:rsid w:val="001C410A"/>
    <w:rsid w:val="001C5A7B"/>
    <w:rsid w:val="001C66BE"/>
    <w:rsid w:val="001F3A2A"/>
    <w:rsid w:val="00200301"/>
    <w:rsid w:val="00227513"/>
    <w:rsid w:val="002870FC"/>
    <w:rsid w:val="002A3560"/>
    <w:rsid w:val="002B1BF8"/>
    <w:rsid w:val="002C5B56"/>
    <w:rsid w:val="002C6E12"/>
    <w:rsid w:val="00311C12"/>
    <w:rsid w:val="00336F79"/>
    <w:rsid w:val="00343AB0"/>
    <w:rsid w:val="00357074"/>
    <w:rsid w:val="0037369D"/>
    <w:rsid w:val="00380854"/>
    <w:rsid w:val="00381571"/>
    <w:rsid w:val="003A4508"/>
    <w:rsid w:val="003A4A69"/>
    <w:rsid w:val="003C51B0"/>
    <w:rsid w:val="003D2A04"/>
    <w:rsid w:val="003E349E"/>
    <w:rsid w:val="0040701F"/>
    <w:rsid w:val="00414278"/>
    <w:rsid w:val="00426B04"/>
    <w:rsid w:val="004405F7"/>
    <w:rsid w:val="004529FB"/>
    <w:rsid w:val="00454690"/>
    <w:rsid w:val="00482B9D"/>
    <w:rsid w:val="0048510A"/>
    <w:rsid w:val="004A1A88"/>
    <w:rsid w:val="004A4250"/>
    <w:rsid w:val="004A6090"/>
    <w:rsid w:val="004B4DDB"/>
    <w:rsid w:val="004D5FFB"/>
    <w:rsid w:val="004E43C2"/>
    <w:rsid w:val="004E5435"/>
    <w:rsid w:val="004F50A7"/>
    <w:rsid w:val="00500F53"/>
    <w:rsid w:val="00525D25"/>
    <w:rsid w:val="00543C7F"/>
    <w:rsid w:val="005441D9"/>
    <w:rsid w:val="005545F4"/>
    <w:rsid w:val="00576E11"/>
    <w:rsid w:val="005829B4"/>
    <w:rsid w:val="00587D1C"/>
    <w:rsid w:val="00597986"/>
    <w:rsid w:val="005A6A2B"/>
    <w:rsid w:val="005C081A"/>
    <w:rsid w:val="005D0A0B"/>
    <w:rsid w:val="005F2208"/>
    <w:rsid w:val="00600405"/>
    <w:rsid w:val="0060615E"/>
    <w:rsid w:val="00610D05"/>
    <w:rsid w:val="006236C7"/>
    <w:rsid w:val="0062601F"/>
    <w:rsid w:val="00631500"/>
    <w:rsid w:val="00632F40"/>
    <w:rsid w:val="0063782A"/>
    <w:rsid w:val="006445B8"/>
    <w:rsid w:val="006562D8"/>
    <w:rsid w:val="006715A6"/>
    <w:rsid w:val="006722E0"/>
    <w:rsid w:val="006954E2"/>
    <w:rsid w:val="00696B6C"/>
    <w:rsid w:val="006A0FDF"/>
    <w:rsid w:val="006A244E"/>
    <w:rsid w:val="006A2AB0"/>
    <w:rsid w:val="006A7E9E"/>
    <w:rsid w:val="006C3253"/>
    <w:rsid w:val="006C45B1"/>
    <w:rsid w:val="006C468F"/>
    <w:rsid w:val="006D4654"/>
    <w:rsid w:val="006E1533"/>
    <w:rsid w:val="006F2233"/>
    <w:rsid w:val="006F2249"/>
    <w:rsid w:val="006F5C4F"/>
    <w:rsid w:val="007065EC"/>
    <w:rsid w:val="00717FF8"/>
    <w:rsid w:val="00722DD0"/>
    <w:rsid w:val="00724323"/>
    <w:rsid w:val="00765148"/>
    <w:rsid w:val="007666A9"/>
    <w:rsid w:val="00785A42"/>
    <w:rsid w:val="007A203C"/>
    <w:rsid w:val="007A5996"/>
    <w:rsid w:val="007A7A04"/>
    <w:rsid w:val="007B1562"/>
    <w:rsid w:val="007C4FB3"/>
    <w:rsid w:val="007C693C"/>
    <w:rsid w:val="007D3B9F"/>
    <w:rsid w:val="007D7D0D"/>
    <w:rsid w:val="007F5A1A"/>
    <w:rsid w:val="008073D3"/>
    <w:rsid w:val="00810EB1"/>
    <w:rsid w:val="00816D44"/>
    <w:rsid w:val="00826132"/>
    <w:rsid w:val="00830419"/>
    <w:rsid w:val="00831CD8"/>
    <w:rsid w:val="008561D6"/>
    <w:rsid w:val="008847BF"/>
    <w:rsid w:val="00892D18"/>
    <w:rsid w:val="008949AA"/>
    <w:rsid w:val="00895C2F"/>
    <w:rsid w:val="008A2B03"/>
    <w:rsid w:val="008A5C04"/>
    <w:rsid w:val="008B06CA"/>
    <w:rsid w:val="008B4F9D"/>
    <w:rsid w:val="008D45BC"/>
    <w:rsid w:val="008F06A0"/>
    <w:rsid w:val="008F0F94"/>
    <w:rsid w:val="008F7C84"/>
    <w:rsid w:val="00902BA4"/>
    <w:rsid w:val="00907215"/>
    <w:rsid w:val="009164FF"/>
    <w:rsid w:val="0094775A"/>
    <w:rsid w:val="0095716A"/>
    <w:rsid w:val="009636DB"/>
    <w:rsid w:val="00983891"/>
    <w:rsid w:val="00984F08"/>
    <w:rsid w:val="00991189"/>
    <w:rsid w:val="00994B15"/>
    <w:rsid w:val="009A7F97"/>
    <w:rsid w:val="009B19F6"/>
    <w:rsid w:val="009B4B55"/>
    <w:rsid w:val="009C511D"/>
    <w:rsid w:val="009C7693"/>
    <w:rsid w:val="009E5545"/>
    <w:rsid w:val="009F340E"/>
    <w:rsid w:val="00A11EBF"/>
    <w:rsid w:val="00A131CC"/>
    <w:rsid w:val="00A150EC"/>
    <w:rsid w:val="00A161EE"/>
    <w:rsid w:val="00A23E1C"/>
    <w:rsid w:val="00A3390F"/>
    <w:rsid w:val="00A36DF4"/>
    <w:rsid w:val="00A374DC"/>
    <w:rsid w:val="00A40435"/>
    <w:rsid w:val="00A41E08"/>
    <w:rsid w:val="00A45DDB"/>
    <w:rsid w:val="00A465B6"/>
    <w:rsid w:val="00A55C75"/>
    <w:rsid w:val="00A57631"/>
    <w:rsid w:val="00A6099E"/>
    <w:rsid w:val="00A61DE2"/>
    <w:rsid w:val="00A66AED"/>
    <w:rsid w:val="00A67C32"/>
    <w:rsid w:val="00A7439A"/>
    <w:rsid w:val="00A75D72"/>
    <w:rsid w:val="00A8297E"/>
    <w:rsid w:val="00A84031"/>
    <w:rsid w:val="00A862F9"/>
    <w:rsid w:val="00A86443"/>
    <w:rsid w:val="00A90DDE"/>
    <w:rsid w:val="00A97256"/>
    <w:rsid w:val="00AB3C13"/>
    <w:rsid w:val="00AB53F6"/>
    <w:rsid w:val="00AB7596"/>
    <w:rsid w:val="00AD23E0"/>
    <w:rsid w:val="00AD6261"/>
    <w:rsid w:val="00AD64F5"/>
    <w:rsid w:val="00AE3CB3"/>
    <w:rsid w:val="00AF1551"/>
    <w:rsid w:val="00B12407"/>
    <w:rsid w:val="00B142EB"/>
    <w:rsid w:val="00B14316"/>
    <w:rsid w:val="00B1494C"/>
    <w:rsid w:val="00B23F96"/>
    <w:rsid w:val="00B371DA"/>
    <w:rsid w:val="00B375FE"/>
    <w:rsid w:val="00B41D79"/>
    <w:rsid w:val="00B50CE0"/>
    <w:rsid w:val="00B603A5"/>
    <w:rsid w:val="00B612CA"/>
    <w:rsid w:val="00B705EA"/>
    <w:rsid w:val="00B807E9"/>
    <w:rsid w:val="00B84E63"/>
    <w:rsid w:val="00BA4373"/>
    <w:rsid w:val="00BE170E"/>
    <w:rsid w:val="00C03F8C"/>
    <w:rsid w:val="00C07462"/>
    <w:rsid w:val="00C12122"/>
    <w:rsid w:val="00C1772E"/>
    <w:rsid w:val="00C17FF7"/>
    <w:rsid w:val="00C255F2"/>
    <w:rsid w:val="00C32D44"/>
    <w:rsid w:val="00C34938"/>
    <w:rsid w:val="00C34E3E"/>
    <w:rsid w:val="00C4197E"/>
    <w:rsid w:val="00C50E09"/>
    <w:rsid w:val="00C522A0"/>
    <w:rsid w:val="00C5283B"/>
    <w:rsid w:val="00C54A22"/>
    <w:rsid w:val="00C56CE5"/>
    <w:rsid w:val="00C859C9"/>
    <w:rsid w:val="00C875E9"/>
    <w:rsid w:val="00C94173"/>
    <w:rsid w:val="00C95C41"/>
    <w:rsid w:val="00CA11BD"/>
    <w:rsid w:val="00CA7CCB"/>
    <w:rsid w:val="00CB576A"/>
    <w:rsid w:val="00CC2A8C"/>
    <w:rsid w:val="00CC34D2"/>
    <w:rsid w:val="00CC50EE"/>
    <w:rsid w:val="00CD5E71"/>
    <w:rsid w:val="00CE0E55"/>
    <w:rsid w:val="00CE5A64"/>
    <w:rsid w:val="00CF5E5E"/>
    <w:rsid w:val="00CF72EE"/>
    <w:rsid w:val="00D06AE1"/>
    <w:rsid w:val="00D10A75"/>
    <w:rsid w:val="00D10E58"/>
    <w:rsid w:val="00D14F50"/>
    <w:rsid w:val="00D1509A"/>
    <w:rsid w:val="00D42CB6"/>
    <w:rsid w:val="00D51E49"/>
    <w:rsid w:val="00D54A2F"/>
    <w:rsid w:val="00D5642F"/>
    <w:rsid w:val="00D76B08"/>
    <w:rsid w:val="00D8620B"/>
    <w:rsid w:val="00DB53B4"/>
    <w:rsid w:val="00DB7AA1"/>
    <w:rsid w:val="00DC27CA"/>
    <w:rsid w:val="00DC5295"/>
    <w:rsid w:val="00DC5B6D"/>
    <w:rsid w:val="00DD034E"/>
    <w:rsid w:val="00DD1F91"/>
    <w:rsid w:val="00DD60C4"/>
    <w:rsid w:val="00DE6612"/>
    <w:rsid w:val="00DE7369"/>
    <w:rsid w:val="00DF2CCE"/>
    <w:rsid w:val="00DF6616"/>
    <w:rsid w:val="00DF6CA8"/>
    <w:rsid w:val="00E060BD"/>
    <w:rsid w:val="00E077D6"/>
    <w:rsid w:val="00E145F8"/>
    <w:rsid w:val="00E26A4D"/>
    <w:rsid w:val="00E30C70"/>
    <w:rsid w:val="00E646D6"/>
    <w:rsid w:val="00E77BBE"/>
    <w:rsid w:val="00E80939"/>
    <w:rsid w:val="00E959B6"/>
    <w:rsid w:val="00EA2E8F"/>
    <w:rsid w:val="00EA49A7"/>
    <w:rsid w:val="00EA5A01"/>
    <w:rsid w:val="00EB2EE3"/>
    <w:rsid w:val="00EB5171"/>
    <w:rsid w:val="00EB5DE8"/>
    <w:rsid w:val="00EC0FA0"/>
    <w:rsid w:val="00EC254E"/>
    <w:rsid w:val="00EE456A"/>
    <w:rsid w:val="00F253F9"/>
    <w:rsid w:val="00F32200"/>
    <w:rsid w:val="00F3643F"/>
    <w:rsid w:val="00F369C2"/>
    <w:rsid w:val="00F66BA1"/>
    <w:rsid w:val="00F721A4"/>
    <w:rsid w:val="00F83009"/>
    <w:rsid w:val="00F86EDC"/>
    <w:rsid w:val="00F912AA"/>
    <w:rsid w:val="00FB1176"/>
    <w:rsid w:val="00FB3B1E"/>
    <w:rsid w:val="00FC11FD"/>
    <w:rsid w:val="00FC283E"/>
    <w:rsid w:val="00FD7F0D"/>
    <w:rsid w:val="00FF0077"/>
    <w:rsid w:val="00FF0C39"/>
    <w:rsid w:val="00F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44F0"/>
  <w15:chartTrackingRefBased/>
  <w15:docId w15:val="{196EFD8B-92B8-4289-AC5F-318FD4F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61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A4"/>
  </w:style>
  <w:style w:type="paragraph" w:styleId="Footer">
    <w:name w:val="footer"/>
    <w:basedOn w:val="Normal"/>
    <w:link w:val="FooterChar"/>
    <w:uiPriority w:val="99"/>
    <w:unhideWhenUsed/>
    <w:rsid w:val="00F7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1A4"/>
  </w:style>
  <w:style w:type="paragraph" w:styleId="BalloonText">
    <w:name w:val="Balloon Text"/>
    <w:basedOn w:val="Normal"/>
    <w:link w:val="BalloonTextChar"/>
    <w:uiPriority w:val="99"/>
    <w:semiHidden/>
    <w:unhideWhenUsed/>
    <w:rsid w:val="009B1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65148"/>
    <w:rPr>
      <w:b/>
      <w:bCs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locked/>
    <w:rsid w:val="002A3560"/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qFormat/>
    <w:rsid w:val="002A3560"/>
    <w:pPr>
      <w:spacing w:before="0" w:after="200"/>
      <w:ind w:left="720"/>
      <w:contextualSpacing/>
      <w:jc w:val="left"/>
    </w:pPr>
    <w:rPr>
      <w:rFonts w:asciiTheme="minorHAnsi" w:hAnsiTheme="minorHAnsi" w:cstheme="minorBidi"/>
      <w:color w:val="auto"/>
      <w:lang w:val="en-US"/>
    </w:rPr>
  </w:style>
  <w:style w:type="paragraph" w:customStyle="1" w:styleId="Footer1">
    <w:name w:val="Footer1"/>
    <w:basedOn w:val="Footer"/>
    <w:link w:val="footerChar0"/>
    <w:qFormat/>
    <w:rsid w:val="00E26A4D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E26A4D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E26A4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7074"/>
    <w:pPr>
      <w:spacing w:after="0" w:line="240" w:lineRule="auto"/>
    </w:pPr>
    <w:rPr>
      <w:rFonts w:ascii="Trebuchet MS" w:hAnsi="Trebuchet MS" w:cs="Open Sans"/>
      <w:color w:val="000000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22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2249"/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8263B-6BE6-44D6-AFEA-FEA97EA5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Voinea</dc:creator>
  <cp:keywords/>
  <dc:description/>
  <cp:lastModifiedBy>Adriana.Anghel</cp:lastModifiedBy>
  <cp:revision>2</cp:revision>
  <cp:lastPrinted>2022-06-15T09:03:00Z</cp:lastPrinted>
  <dcterms:created xsi:type="dcterms:W3CDTF">2022-06-15T11:05:00Z</dcterms:created>
  <dcterms:modified xsi:type="dcterms:W3CDTF">2022-06-15T11:05:00Z</dcterms:modified>
</cp:coreProperties>
</file>