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6"/>
          <w:szCs w:val="26"/>
        </w:rPr>
      </w:pPr>
    </w:p>
    <w:p w:rsidR="002D3C78" w:rsidRPr="00B5096E" w:rsidRDefault="001B08CB" w:rsidP="00330C81">
      <w:pPr>
        <w:ind w:left="2528"/>
        <w:rPr>
          <w:rFonts w:ascii="Times New Roman" w:eastAsia="Times New Roman" w:hAnsi="Times New Roman" w:cs="Times New Roman"/>
          <w:sz w:val="20"/>
          <w:szCs w:val="20"/>
        </w:rPr>
      </w:pPr>
      <w:r w:rsidRPr="001B08CB">
        <w:rPr>
          <w:lan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8pt;height:187.2pt;mso-position-horizontal-relative:char;mso-position-vertical-relative:line">
            <v:imagedata r:id="rId8" o:title=""/>
          </v:shape>
        </w:pict>
      </w: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6"/>
          <w:szCs w:val="26"/>
        </w:rPr>
      </w:pPr>
    </w:p>
    <w:p w:rsidR="002D3C78" w:rsidRPr="00B5096E" w:rsidRDefault="009D36BD" w:rsidP="00330C81">
      <w:pPr>
        <w:ind w:firstLine="1"/>
        <w:jc w:val="center"/>
        <w:rPr>
          <w:rFonts w:ascii="Arial" w:eastAsia="Arial" w:hAnsi="Arial" w:cs="Arial"/>
          <w:sz w:val="44"/>
          <w:szCs w:val="44"/>
        </w:rPr>
      </w:pPr>
      <w:r>
        <w:rPr>
          <w:rFonts w:ascii="Arial" w:eastAsia="Arial" w:hAnsi="Arial" w:cs="Arial"/>
          <w:b/>
          <w:bCs/>
          <w:sz w:val="44"/>
          <w:szCs w:val="44"/>
          <w:lang/>
        </w:rPr>
        <w:t>Ghid de evaluare a propunerilor de proiecte LIFE 201</w:t>
      </w:r>
      <w:r w:rsidR="008B588F">
        <w:rPr>
          <w:rFonts w:ascii="Arial" w:eastAsia="Arial" w:hAnsi="Arial" w:cs="Arial"/>
          <w:b/>
          <w:bCs/>
          <w:sz w:val="44"/>
          <w:szCs w:val="44"/>
          <w:lang/>
        </w:rPr>
        <w:t>6</w:t>
      </w:r>
      <w:r>
        <w:rPr>
          <w:rFonts w:ascii="Arial" w:eastAsia="Arial" w:hAnsi="Arial" w:cs="Arial"/>
          <w:b/>
          <w:bCs/>
          <w:sz w:val="44"/>
          <w:szCs w:val="44"/>
          <w:lang/>
        </w:rPr>
        <w:t xml:space="preserve"> în cadrul Subprogramului Mediu</w:t>
      </w: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1B08CB" w:rsidP="00330C81">
      <w:pPr>
        <w:rPr>
          <w:sz w:val="24"/>
          <w:szCs w:val="24"/>
        </w:rPr>
      </w:pPr>
      <w:r w:rsidRPr="001B08CB">
        <w:rPr>
          <w:lang/>
        </w:rPr>
        <w:pict>
          <v:group id="_x0000_s1164" style="position:absolute;margin-left:73.15pt;margin-top:3.6pt;width:443.35pt;height:72.15pt;z-index:-1342;mso-position-horizontal-relative:page" coordorigin="1463,3498" coordsize="8867,1443">
            <v:group id="_x0000_s1171" style="position:absolute;left:1469;top:3504;width:8856;height:2" coordorigin="1469,3504" coordsize="8856,2">
              <v:shape id="_x0000_s1172" style="position:absolute;left:1469;top:3504;width:8856;height:2" coordorigin="1469,3504" coordsize="8856,0" path="m1469,3504r8856,e" filled="f" strokeweight=".58pt">
                <v:path arrowok="t"/>
              </v:shape>
            </v:group>
            <v:group id="_x0000_s1169" style="position:absolute;left:1474;top:3509;width:2;height:1421" coordorigin="1474,3509" coordsize="2,1421">
              <v:shape id="_x0000_s1170" style="position:absolute;left:1474;top:3509;width:2;height:1421" coordorigin="1474,3509" coordsize="0,1421" path="m1474,3509r,1421e" filled="f" strokeweight=".58pt">
                <v:path arrowok="t"/>
              </v:shape>
            </v:group>
            <v:group id="_x0000_s1167" style="position:absolute;left:10320;top:3509;width:2;height:1421" coordorigin="10320,3509" coordsize="2,1421">
              <v:shape id="_x0000_s1168" style="position:absolute;left:10320;top:3509;width:2;height:1421" coordorigin="10320,3509" coordsize="0,1421" path="m10320,3509r,1421e" filled="f" strokeweight=".58pt">
                <v:path arrowok="t"/>
              </v:shape>
            </v:group>
            <v:group id="_x0000_s1165" style="position:absolute;left:1469;top:4935;width:8856;height:2" coordorigin="1469,4935" coordsize="8856,2">
              <v:shape id="_x0000_s1166" style="position:absolute;left:1469;top:4935;width:8856;height:2" coordorigin="1469,4935" coordsize="8856,0" path="m1469,4935r8856,e" filled="f" strokeweight=".58pt">
                <v:path arrowok="t"/>
              </v:shape>
            </v:group>
            <w10:wrap anchorx="page"/>
          </v:group>
        </w:pict>
      </w:r>
    </w:p>
    <w:p w:rsidR="002D3C78" w:rsidRPr="00B5096E" w:rsidRDefault="009D36BD" w:rsidP="00330C81">
      <w:pPr>
        <w:pStyle w:val="BodyText"/>
        <w:jc w:val="both"/>
      </w:pPr>
      <w:r>
        <w:rPr>
          <w:lang/>
        </w:rPr>
        <w:t>Prezentul document are scopul de a explica publicului criteriile și procedurile care vor sta la baza evaluării propunerilor pentru proiecte LIFE depuse pentru Cererea 201</w:t>
      </w:r>
      <w:r w:rsidR="008B588F">
        <w:rPr>
          <w:lang/>
        </w:rPr>
        <w:t>6</w:t>
      </w:r>
      <w:r>
        <w:rPr>
          <w:lang/>
        </w:rPr>
        <w:t xml:space="preserve"> pentru „programe tradiționale” în cadrul subprogramului pentru Mediu.</w:t>
      </w:r>
    </w:p>
    <w:p w:rsidR="002D3C78" w:rsidRPr="00B5096E" w:rsidRDefault="002D3C78" w:rsidP="00330C81">
      <w:pPr>
        <w:jc w:val="both"/>
        <w:sectPr w:rsidR="002D3C78" w:rsidRPr="00B5096E">
          <w:type w:val="continuous"/>
          <w:pgSz w:w="11907" w:h="16840"/>
          <w:pgMar w:top="1560" w:right="1680" w:bottom="280" w:left="1480" w:header="720" w:footer="720" w:gutter="0"/>
          <w:cols w:space="720"/>
        </w:sectPr>
      </w:pPr>
    </w:p>
    <w:p w:rsidR="002D3C78" w:rsidRPr="00B5096E" w:rsidRDefault="009D36BD" w:rsidP="00330C81">
      <w:pPr>
        <w:ind w:left="106"/>
        <w:rPr>
          <w:rFonts w:ascii="Arial" w:eastAsia="Arial" w:hAnsi="Arial" w:cs="Arial"/>
          <w:sz w:val="32"/>
          <w:szCs w:val="32"/>
        </w:rPr>
      </w:pPr>
      <w:r>
        <w:rPr>
          <w:rFonts w:ascii="Arial" w:eastAsia="Arial" w:hAnsi="Arial" w:cs="Arial"/>
          <w:b/>
          <w:bCs/>
          <w:sz w:val="32"/>
          <w:szCs w:val="32"/>
          <w:lang/>
        </w:rPr>
        <w:lastRenderedPageBreak/>
        <w:t>Cuprins</w:t>
      </w:r>
    </w:p>
    <w:p w:rsidR="002D3C78" w:rsidRPr="00B5096E" w:rsidRDefault="001B08CB" w:rsidP="00330C81">
      <w:pPr>
        <w:numPr>
          <w:ilvl w:val="0"/>
          <w:numId w:val="19"/>
        </w:numPr>
        <w:tabs>
          <w:tab w:val="left" w:pos="673"/>
          <w:tab w:val="right" w:leader="dot" w:pos="8715"/>
        </w:tabs>
        <w:ind w:left="673"/>
        <w:rPr>
          <w:rFonts w:ascii="Times New Roman" w:eastAsia="Times New Roman" w:hAnsi="Times New Roman" w:cs="Times New Roman"/>
          <w:sz w:val="20"/>
          <w:szCs w:val="20"/>
        </w:rPr>
      </w:pPr>
      <w:hyperlink w:anchor="_bookmark0" w:history="1">
        <w:r w:rsidR="009D36BD">
          <w:rPr>
            <w:rFonts w:ascii="Arial" w:hAnsi="Arial"/>
            <w:b/>
            <w:bCs/>
            <w:sz w:val="20"/>
            <w:szCs w:val="20"/>
            <w:lang/>
          </w:rPr>
          <w:t>OBSERVAȚII GENERALE</w:t>
        </w:r>
        <w:r w:rsidR="009D36BD">
          <w:rPr>
            <w:rFonts w:ascii="Times New Roman" w:hAnsi="Times New Roman"/>
            <w:sz w:val="20"/>
            <w:szCs w:val="20"/>
            <w:lang/>
          </w:rPr>
          <w:tab/>
        </w:r>
        <w:r w:rsidR="009D36BD">
          <w:rPr>
            <w:rFonts w:ascii="Times New Roman" w:hAnsi="Times New Roman"/>
            <w:b/>
            <w:bCs/>
            <w:sz w:val="20"/>
            <w:szCs w:val="20"/>
            <w:lang/>
          </w:rPr>
          <w:t>3</w:t>
        </w:r>
      </w:hyperlink>
    </w:p>
    <w:p w:rsidR="002D3C78" w:rsidRPr="00B5096E" w:rsidRDefault="001B08CB" w:rsidP="00330C81">
      <w:pPr>
        <w:numPr>
          <w:ilvl w:val="0"/>
          <w:numId w:val="19"/>
        </w:numPr>
        <w:tabs>
          <w:tab w:val="left" w:pos="673"/>
          <w:tab w:val="right" w:leader="dot" w:pos="8715"/>
        </w:tabs>
        <w:ind w:left="673"/>
        <w:rPr>
          <w:rFonts w:ascii="Times New Roman" w:eastAsia="Times New Roman" w:hAnsi="Times New Roman" w:cs="Times New Roman"/>
          <w:sz w:val="20"/>
          <w:szCs w:val="20"/>
        </w:rPr>
      </w:pPr>
      <w:hyperlink w:anchor="_bookmark1" w:history="1">
        <w:r w:rsidR="009D36BD">
          <w:rPr>
            <w:rFonts w:ascii="Arial" w:hAnsi="Arial"/>
            <w:b/>
            <w:bCs/>
            <w:sz w:val="20"/>
            <w:szCs w:val="20"/>
            <w:lang/>
          </w:rPr>
          <w:t>FAZA DE DESCHIDERE*</w:t>
        </w:r>
        <w:r w:rsidR="009D36BD">
          <w:rPr>
            <w:rFonts w:ascii="Times New Roman" w:hAnsi="Times New Roman"/>
            <w:sz w:val="20"/>
            <w:szCs w:val="20"/>
            <w:lang/>
          </w:rPr>
          <w:tab/>
        </w:r>
        <w:r w:rsidR="009D36BD">
          <w:rPr>
            <w:rFonts w:ascii="Times New Roman" w:hAnsi="Times New Roman"/>
            <w:b/>
            <w:bCs/>
            <w:sz w:val="20"/>
            <w:szCs w:val="20"/>
            <w:lang/>
          </w:rPr>
          <w:t>4</w:t>
        </w:r>
      </w:hyperlink>
    </w:p>
    <w:p w:rsidR="002D3C78" w:rsidRPr="00B5096E" w:rsidRDefault="001B08CB" w:rsidP="00330C81">
      <w:pPr>
        <w:numPr>
          <w:ilvl w:val="0"/>
          <w:numId w:val="19"/>
        </w:numPr>
        <w:tabs>
          <w:tab w:val="left" w:pos="673"/>
          <w:tab w:val="right" w:leader="dot" w:pos="8715"/>
        </w:tabs>
        <w:ind w:left="673"/>
        <w:rPr>
          <w:rFonts w:ascii="Times New Roman" w:eastAsia="Times New Roman" w:hAnsi="Times New Roman" w:cs="Times New Roman"/>
          <w:sz w:val="20"/>
          <w:szCs w:val="20"/>
        </w:rPr>
      </w:pPr>
      <w:hyperlink w:anchor="_bookmark2" w:history="1">
        <w:r w:rsidR="009D36BD">
          <w:rPr>
            <w:rFonts w:ascii="Arial" w:hAnsi="Arial"/>
            <w:b/>
            <w:bCs/>
            <w:sz w:val="20"/>
            <w:szCs w:val="20"/>
            <w:lang/>
          </w:rPr>
          <w:t>FAZA SELECȚIEI TEHNICE</w:t>
        </w:r>
        <w:r w:rsidR="009D36BD">
          <w:rPr>
            <w:rFonts w:ascii="Times New Roman" w:hAnsi="Times New Roman"/>
            <w:sz w:val="20"/>
            <w:szCs w:val="20"/>
            <w:lang/>
          </w:rPr>
          <w:tab/>
        </w:r>
        <w:r w:rsidR="009D36BD">
          <w:rPr>
            <w:rFonts w:ascii="Times New Roman" w:hAnsi="Times New Roman"/>
            <w:b/>
            <w:bCs/>
            <w:sz w:val="20"/>
            <w:szCs w:val="20"/>
            <w:lang/>
          </w:rPr>
          <w:t>4</w:t>
        </w:r>
      </w:hyperlink>
    </w:p>
    <w:p w:rsidR="002D3C78" w:rsidRPr="00B5096E" w:rsidRDefault="001B08CB" w:rsidP="00330C81">
      <w:pPr>
        <w:numPr>
          <w:ilvl w:val="0"/>
          <w:numId w:val="19"/>
        </w:numPr>
        <w:tabs>
          <w:tab w:val="left" w:pos="673"/>
          <w:tab w:val="right" w:leader="dot" w:pos="8715"/>
        </w:tabs>
        <w:ind w:left="673"/>
        <w:rPr>
          <w:rFonts w:ascii="Times New Roman" w:eastAsia="Times New Roman" w:hAnsi="Times New Roman" w:cs="Times New Roman"/>
          <w:sz w:val="20"/>
          <w:szCs w:val="20"/>
        </w:rPr>
      </w:pPr>
      <w:hyperlink w:anchor="_bookmark3" w:history="1">
        <w:r w:rsidR="009D36BD">
          <w:rPr>
            <w:rFonts w:ascii="Arial" w:hAnsi="Arial"/>
            <w:b/>
            <w:bCs/>
            <w:sz w:val="20"/>
            <w:szCs w:val="20"/>
            <w:lang/>
          </w:rPr>
          <w:t>FAZA DE ATRIBUIRE</w:t>
        </w:r>
        <w:r w:rsidR="009D36BD">
          <w:rPr>
            <w:rFonts w:ascii="Times New Roman" w:hAnsi="Times New Roman"/>
            <w:sz w:val="20"/>
            <w:szCs w:val="20"/>
            <w:lang/>
          </w:rPr>
          <w:tab/>
        </w:r>
        <w:r w:rsidR="009D36BD">
          <w:rPr>
            <w:rFonts w:ascii="Times New Roman" w:hAnsi="Times New Roman"/>
            <w:b/>
            <w:bCs/>
            <w:sz w:val="20"/>
            <w:szCs w:val="20"/>
            <w:lang/>
          </w:rPr>
          <w:t>7</w:t>
        </w:r>
      </w:hyperlink>
    </w:p>
    <w:p w:rsidR="002D3C78" w:rsidRPr="00B5096E" w:rsidRDefault="001B08CB" w:rsidP="00330C81">
      <w:pPr>
        <w:numPr>
          <w:ilvl w:val="0"/>
          <w:numId w:val="19"/>
        </w:numPr>
        <w:tabs>
          <w:tab w:val="left" w:pos="673"/>
          <w:tab w:val="right" w:leader="dot" w:pos="8719"/>
        </w:tabs>
        <w:ind w:left="673"/>
        <w:rPr>
          <w:rFonts w:ascii="Times New Roman" w:eastAsia="Times New Roman" w:hAnsi="Times New Roman" w:cs="Times New Roman"/>
          <w:sz w:val="20"/>
          <w:szCs w:val="20"/>
        </w:rPr>
      </w:pPr>
      <w:hyperlink w:anchor="_bookmark4" w:history="1">
        <w:r w:rsidR="009D36BD">
          <w:rPr>
            <w:rFonts w:ascii="Arial" w:hAnsi="Arial"/>
            <w:b/>
            <w:bCs/>
            <w:sz w:val="20"/>
            <w:szCs w:val="20"/>
            <w:lang/>
          </w:rPr>
          <w:t>FAZA DE ADMISIBILITATE ȘI EXCLUDERE</w:t>
        </w:r>
        <w:r w:rsidR="009D36BD">
          <w:rPr>
            <w:rFonts w:ascii="Times New Roman" w:hAnsi="Times New Roman"/>
            <w:b/>
            <w:bCs/>
            <w:sz w:val="20"/>
            <w:szCs w:val="20"/>
            <w:lang/>
          </w:rPr>
          <w:t xml:space="preserve"> </w:t>
        </w:r>
        <w:r w:rsidR="009D36BD">
          <w:rPr>
            <w:lang/>
          </w:rPr>
          <w:tab/>
        </w:r>
        <w:r w:rsidR="009D36BD">
          <w:rPr>
            <w:rFonts w:ascii="Times New Roman" w:hAnsi="Times New Roman"/>
            <w:b/>
            <w:bCs/>
            <w:sz w:val="20"/>
            <w:szCs w:val="20"/>
            <w:lang/>
          </w:rPr>
          <w:t>10</w:t>
        </w:r>
      </w:hyperlink>
    </w:p>
    <w:p w:rsidR="002D3C78" w:rsidRPr="00B5096E" w:rsidRDefault="001B08CB" w:rsidP="00330C81">
      <w:pPr>
        <w:numPr>
          <w:ilvl w:val="0"/>
          <w:numId w:val="19"/>
        </w:numPr>
        <w:tabs>
          <w:tab w:val="left" w:pos="673"/>
          <w:tab w:val="right" w:leader="dot" w:pos="8719"/>
        </w:tabs>
        <w:ind w:left="673"/>
        <w:rPr>
          <w:rFonts w:ascii="Times New Roman" w:eastAsia="Times New Roman" w:hAnsi="Times New Roman" w:cs="Times New Roman"/>
          <w:sz w:val="20"/>
          <w:szCs w:val="20"/>
        </w:rPr>
      </w:pPr>
      <w:hyperlink w:anchor="_bookmark5" w:history="1">
        <w:r w:rsidR="009D36BD">
          <w:rPr>
            <w:rFonts w:ascii="Arial" w:hAnsi="Arial"/>
            <w:b/>
            <w:bCs/>
            <w:sz w:val="20"/>
            <w:szCs w:val="20"/>
            <w:lang/>
          </w:rPr>
          <w:t>FAZA SELECȚIEI FINANCIARE</w:t>
        </w:r>
        <w:r w:rsidR="009D36BD">
          <w:rPr>
            <w:rFonts w:ascii="Times New Roman" w:hAnsi="Times New Roman"/>
            <w:b/>
            <w:bCs/>
            <w:sz w:val="20"/>
            <w:szCs w:val="20"/>
            <w:lang/>
          </w:rPr>
          <w:t xml:space="preserve"> </w:t>
        </w:r>
        <w:r w:rsidR="009D36BD">
          <w:rPr>
            <w:lang/>
          </w:rPr>
          <w:tab/>
        </w:r>
        <w:r w:rsidR="009D36BD">
          <w:rPr>
            <w:rFonts w:ascii="Times New Roman" w:hAnsi="Times New Roman"/>
            <w:b/>
            <w:bCs/>
            <w:sz w:val="20"/>
            <w:szCs w:val="20"/>
            <w:lang/>
          </w:rPr>
          <w:t>11</w:t>
        </w:r>
      </w:hyperlink>
    </w:p>
    <w:p w:rsidR="002D3C78" w:rsidRPr="00B5096E" w:rsidRDefault="001B08CB" w:rsidP="00330C81">
      <w:pPr>
        <w:numPr>
          <w:ilvl w:val="0"/>
          <w:numId w:val="19"/>
        </w:numPr>
        <w:tabs>
          <w:tab w:val="left" w:pos="673"/>
          <w:tab w:val="right" w:leader="dot" w:pos="8719"/>
        </w:tabs>
        <w:ind w:left="673"/>
        <w:rPr>
          <w:rFonts w:ascii="Times New Roman" w:eastAsia="Times New Roman" w:hAnsi="Times New Roman" w:cs="Times New Roman"/>
          <w:sz w:val="20"/>
          <w:szCs w:val="20"/>
        </w:rPr>
      </w:pPr>
      <w:hyperlink w:anchor="_bookmark6" w:history="1">
        <w:r w:rsidR="009D36BD">
          <w:rPr>
            <w:rFonts w:ascii="Arial" w:eastAsia="Arial" w:hAnsi="Arial" w:cs="Arial"/>
            <w:b/>
            <w:bCs/>
            <w:sz w:val="20"/>
            <w:szCs w:val="20"/>
            <w:lang/>
          </w:rPr>
          <w:t xml:space="preserve">STABILIREA LISTEI LUNGI PRELIMINARE A PROPUNERILOR CARE VOR FI </w:t>
        </w:r>
      </w:hyperlink>
      <w:r w:rsidR="009D36BD">
        <w:rPr>
          <w:rFonts w:ascii="Arial" w:eastAsia="Arial" w:hAnsi="Arial" w:cs="Arial"/>
          <w:b/>
          <w:bCs/>
          <w:sz w:val="20"/>
          <w:szCs w:val="20"/>
          <w:lang/>
        </w:rPr>
        <w:t xml:space="preserve"> </w:t>
      </w:r>
      <w:hyperlink w:anchor="_bookmark6" w:history="1">
        <w:r w:rsidR="009D36BD">
          <w:rPr>
            <w:rFonts w:ascii="Arial" w:eastAsia="Arial" w:hAnsi="Arial" w:cs="Arial"/>
            <w:b/>
            <w:bCs/>
            <w:sz w:val="20"/>
            <w:szCs w:val="20"/>
            <w:lang/>
          </w:rPr>
          <w:t>ADMISE ÎN FAZA DE REVIZUIRE</w:t>
        </w:r>
        <w:r w:rsidR="009D36BD">
          <w:rPr>
            <w:lang/>
          </w:rPr>
          <w:tab/>
        </w:r>
        <w:r w:rsidR="009D36BD">
          <w:rPr>
            <w:rFonts w:ascii="Times New Roman" w:eastAsia="Arial" w:hAnsi="Times New Roman" w:cs="Arial"/>
            <w:b/>
            <w:bCs/>
            <w:sz w:val="20"/>
            <w:szCs w:val="20"/>
            <w:lang/>
          </w:rPr>
          <w:t>14</w:t>
        </w:r>
      </w:hyperlink>
    </w:p>
    <w:p w:rsidR="002D3C78" w:rsidRPr="00B5096E" w:rsidRDefault="001B08CB" w:rsidP="00330C81">
      <w:pPr>
        <w:numPr>
          <w:ilvl w:val="0"/>
          <w:numId w:val="19"/>
        </w:numPr>
        <w:tabs>
          <w:tab w:val="left" w:pos="673"/>
          <w:tab w:val="right" w:leader="dot" w:pos="8719"/>
        </w:tabs>
        <w:ind w:left="673"/>
        <w:rPr>
          <w:rFonts w:ascii="Times New Roman" w:eastAsia="Times New Roman" w:hAnsi="Times New Roman" w:cs="Times New Roman"/>
          <w:sz w:val="20"/>
          <w:szCs w:val="20"/>
        </w:rPr>
      </w:pPr>
      <w:hyperlink w:anchor="_bookmark7" w:history="1">
        <w:r w:rsidR="009D36BD">
          <w:rPr>
            <w:rFonts w:ascii="Arial" w:hAnsi="Arial"/>
            <w:b/>
            <w:bCs/>
            <w:sz w:val="20"/>
            <w:szCs w:val="20"/>
            <w:lang/>
          </w:rPr>
          <w:t>DECIZIA DE ATRIBUIRE ȘI INFORMAREA COMITETULUI LIFE</w:t>
        </w:r>
        <w:r w:rsidR="009D36BD">
          <w:rPr>
            <w:rFonts w:ascii="Times New Roman" w:hAnsi="Times New Roman"/>
            <w:b/>
            <w:bCs/>
            <w:sz w:val="20"/>
            <w:szCs w:val="20"/>
            <w:lang/>
          </w:rPr>
          <w:t xml:space="preserve"> </w:t>
        </w:r>
        <w:r w:rsidR="009D36BD">
          <w:rPr>
            <w:lang/>
          </w:rPr>
          <w:tab/>
        </w:r>
        <w:r w:rsidR="009D36BD">
          <w:rPr>
            <w:rFonts w:ascii="Times New Roman" w:hAnsi="Times New Roman"/>
            <w:b/>
            <w:bCs/>
            <w:sz w:val="20"/>
            <w:szCs w:val="20"/>
            <w:lang/>
          </w:rPr>
          <w:t>16</w:t>
        </w:r>
      </w:hyperlink>
    </w:p>
    <w:p w:rsidR="002D3C78" w:rsidRPr="00B5096E" w:rsidRDefault="001B08CB" w:rsidP="00330C81">
      <w:pPr>
        <w:numPr>
          <w:ilvl w:val="0"/>
          <w:numId w:val="19"/>
        </w:numPr>
        <w:tabs>
          <w:tab w:val="left" w:pos="673"/>
          <w:tab w:val="right" w:leader="dot" w:pos="8719"/>
        </w:tabs>
        <w:ind w:left="673"/>
        <w:rPr>
          <w:rFonts w:ascii="Times New Roman" w:eastAsia="Times New Roman" w:hAnsi="Times New Roman" w:cs="Times New Roman"/>
          <w:sz w:val="20"/>
          <w:szCs w:val="20"/>
        </w:rPr>
      </w:pPr>
      <w:hyperlink w:anchor="_bookmark8" w:history="1">
        <w:r w:rsidR="009D36BD">
          <w:rPr>
            <w:rFonts w:ascii="Arial" w:hAnsi="Arial"/>
            <w:b/>
            <w:bCs/>
            <w:sz w:val="20"/>
            <w:szCs w:val="20"/>
            <w:lang/>
          </w:rPr>
          <w:t>FAZA DE REVIZUIRE</w:t>
        </w:r>
        <w:r w:rsidR="009D36BD">
          <w:rPr>
            <w:rFonts w:ascii="Times New Roman" w:hAnsi="Times New Roman"/>
            <w:b/>
            <w:bCs/>
            <w:sz w:val="20"/>
            <w:szCs w:val="20"/>
            <w:lang/>
          </w:rPr>
          <w:t xml:space="preserve"> </w:t>
        </w:r>
        <w:r w:rsidR="009D36BD">
          <w:rPr>
            <w:lang/>
          </w:rPr>
          <w:tab/>
        </w:r>
        <w:r w:rsidR="009D36BD">
          <w:rPr>
            <w:rFonts w:ascii="Times New Roman" w:hAnsi="Times New Roman"/>
            <w:b/>
            <w:bCs/>
            <w:sz w:val="20"/>
            <w:szCs w:val="20"/>
            <w:lang/>
          </w:rPr>
          <w:t>17</w:t>
        </w:r>
      </w:hyperlink>
    </w:p>
    <w:p w:rsidR="002D3C78" w:rsidRPr="00B5096E" w:rsidRDefault="001B08CB" w:rsidP="00330C81">
      <w:pPr>
        <w:numPr>
          <w:ilvl w:val="0"/>
          <w:numId w:val="19"/>
        </w:numPr>
        <w:tabs>
          <w:tab w:val="left" w:pos="673"/>
          <w:tab w:val="right" w:leader="dot" w:pos="8719"/>
        </w:tabs>
        <w:ind w:left="673"/>
        <w:rPr>
          <w:rFonts w:ascii="Times New Roman" w:eastAsia="Times New Roman" w:hAnsi="Times New Roman" w:cs="Times New Roman"/>
          <w:sz w:val="20"/>
          <w:szCs w:val="20"/>
        </w:rPr>
      </w:pPr>
      <w:hyperlink w:anchor="_bookmark9" w:history="1">
        <w:r w:rsidR="009D36BD">
          <w:rPr>
            <w:rFonts w:ascii="Arial" w:eastAsia="Arial" w:hAnsi="Arial" w:cs="Arial"/>
            <w:b/>
            <w:bCs/>
            <w:sz w:val="20"/>
            <w:szCs w:val="20"/>
            <w:lang/>
          </w:rPr>
          <w:t>UTILIZAREA PROPUNERILOR DIN LISTA LUNGĂ PRELIMINARĂ CARE ACOPERĂ</w:t>
        </w:r>
      </w:hyperlink>
      <w:r w:rsidR="009D36BD">
        <w:rPr>
          <w:rFonts w:ascii="Arial" w:eastAsia="Arial" w:hAnsi="Arial" w:cs="Arial"/>
          <w:b/>
          <w:bCs/>
          <w:sz w:val="20"/>
          <w:szCs w:val="20"/>
          <w:lang/>
        </w:rPr>
        <w:t xml:space="preserve"> </w:t>
      </w:r>
      <w:hyperlink w:anchor="_bookmark9" w:history="1">
        <w:r w:rsidR="009D36BD">
          <w:rPr>
            <w:rFonts w:ascii="Arial" w:eastAsia="Arial" w:hAnsi="Arial" w:cs="Arial"/>
            <w:b/>
            <w:bCs/>
            <w:sz w:val="20"/>
            <w:szCs w:val="20"/>
            <w:lang/>
          </w:rPr>
          <w:t>PROCENTUL SUPLIMENTAR DE 30% PESTE BUGETUL DISPONIBIL DE 100%</w:t>
        </w:r>
        <w:r w:rsidR="009D36BD">
          <w:rPr>
            <w:rFonts w:ascii="Times New Roman" w:eastAsia="Arial" w:hAnsi="Times New Roman" w:cs="Arial"/>
            <w:b/>
            <w:bCs/>
            <w:sz w:val="20"/>
            <w:szCs w:val="20"/>
            <w:lang/>
          </w:rPr>
          <w:t xml:space="preserve"> </w:t>
        </w:r>
        <w:r w:rsidR="009D36BD">
          <w:rPr>
            <w:lang/>
          </w:rPr>
          <w:tab/>
        </w:r>
        <w:r w:rsidR="009D36BD">
          <w:rPr>
            <w:rFonts w:ascii="Times New Roman" w:eastAsia="Arial" w:hAnsi="Times New Roman" w:cs="Arial"/>
            <w:b/>
            <w:bCs/>
            <w:sz w:val="20"/>
            <w:szCs w:val="20"/>
            <w:lang/>
          </w:rPr>
          <w:t>17</w:t>
        </w:r>
      </w:hyperlink>
    </w:p>
    <w:p w:rsidR="002D3C78" w:rsidRPr="00B5096E" w:rsidRDefault="001B08CB" w:rsidP="00330C81">
      <w:pPr>
        <w:numPr>
          <w:ilvl w:val="0"/>
          <w:numId w:val="19"/>
        </w:numPr>
        <w:tabs>
          <w:tab w:val="left" w:pos="673"/>
          <w:tab w:val="right" w:leader="dot" w:pos="8719"/>
        </w:tabs>
        <w:ind w:left="673"/>
        <w:rPr>
          <w:rFonts w:ascii="Times New Roman" w:eastAsia="Times New Roman" w:hAnsi="Times New Roman" w:cs="Times New Roman"/>
          <w:sz w:val="20"/>
          <w:szCs w:val="20"/>
        </w:rPr>
      </w:pPr>
      <w:hyperlink w:anchor="_bookmark10" w:history="1">
        <w:r w:rsidR="009D36BD">
          <w:rPr>
            <w:rFonts w:ascii="Arial" w:hAnsi="Arial"/>
            <w:b/>
            <w:bCs/>
            <w:sz w:val="20"/>
            <w:szCs w:val="20"/>
            <w:lang/>
          </w:rPr>
          <w:t>LISTA FINALĂ A PROIECTELOR CARE URMEAZĂ A FI FINANȚATE ȘI LISTA DE REZERVĂ</w:t>
        </w:r>
        <w:r w:rsidR="009D36BD">
          <w:rPr>
            <w:lang/>
          </w:rPr>
          <w:tab/>
        </w:r>
        <w:r w:rsidR="009D36BD">
          <w:rPr>
            <w:rFonts w:ascii="Times New Roman" w:hAnsi="Times New Roman"/>
            <w:b/>
            <w:bCs/>
            <w:sz w:val="20"/>
            <w:szCs w:val="20"/>
            <w:lang/>
          </w:rPr>
          <w:t>18</w:t>
        </w:r>
      </w:hyperlink>
    </w:p>
    <w:p w:rsidR="002D3C78" w:rsidRPr="00B5096E" w:rsidRDefault="001B08CB" w:rsidP="00330C81">
      <w:pPr>
        <w:numPr>
          <w:ilvl w:val="0"/>
          <w:numId w:val="19"/>
        </w:numPr>
        <w:tabs>
          <w:tab w:val="left" w:pos="673"/>
          <w:tab w:val="right" w:leader="dot" w:pos="8719"/>
        </w:tabs>
        <w:ind w:left="673"/>
        <w:rPr>
          <w:rFonts w:ascii="Times New Roman" w:eastAsia="Times New Roman" w:hAnsi="Times New Roman" w:cs="Times New Roman"/>
          <w:sz w:val="20"/>
          <w:szCs w:val="20"/>
        </w:rPr>
      </w:pPr>
      <w:hyperlink w:anchor="_bookmark11" w:history="1">
        <w:r w:rsidR="009D36BD">
          <w:rPr>
            <w:rFonts w:ascii="Arial" w:hAnsi="Arial"/>
            <w:b/>
            <w:bCs/>
            <w:sz w:val="20"/>
            <w:szCs w:val="20"/>
            <w:lang/>
          </w:rPr>
          <w:t>SEMNAREA CONTRACTELOR DE FINANȚARE</w:t>
        </w:r>
        <w:r w:rsidR="009D36BD">
          <w:rPr>
            <w:rFonts w:ascii="Times New Roman" w:hAnsi="Times New Roman"/>
            <w:b/>
            <w:bCs/>
            <w:sz w:val="20"/>
            <w:szCs w:val="20"/>
            <w:lang/>
          </w:rPr>
          <w:t xml:space="preserve"> </w:t>
        </w:r>
        <w:r w:rsidR="009D36BD">
          <w:rPr>
            <w:lang/>
          </w:rPr>
          <w:tab/>
        </w:r>
        <w:r w:rsidR="009D36BD">
          <w:rPr>
            <w:rFonts w:ascii="Times New Roman" w:hAnsi="Times New Roman"/>
            <w:b/>
            <w:bCs/>
            <w:sz w:val="20"/>
            <w:szCs w:val="20"/>
            <w:lang/>
          </w:rPr>
          <w:t>18</w:t>
        </w:r>
      </w:hyperlink>
    </w:p>
    <w:p w:rsidR="002D3C78" w:rsidRPr="00B5096E" w:rsidRDefault="001B08CB" w:rsidP="00330C81">
      <w:pPr>
        <w:numPr>
          <w:ilvl w:val="0"/>
          <w:numId w:val="19"/>
        </w:numPr>
        <w:tabs>
          <w:tab w:val="left" w:pos="673"/>
          <w:tab w:val="right" w:leader="dot" w:pos="8719"/>
        </w:tabs>
        <w:ind w:left="673"/>
        <w:rPr>
          <w:rFonts w:ascii="Times New Roman" w:eastAsia="Times New Roman" w:hAnsi="Times New Roman" w:cs="Times New Roman"/>
          <w:sz w:val="20"/>
          <w:szCs w:val="20"/>
        </w:rPr>
      </w:pPr>
      <w:hyperlink w:anchor="_bookmark12" w:history="1">
        <w:r w:rsidR="009D36BD">
          <w:rPr>
            <w:rFonts w:ascii="Arial" w:hAnsi="Arial"/>
            <w:b/>
            <w:bCs/>
            <w:sz w:val="20"/>
            <w:szCs w:val="20"/>
            <w:lang/>
          </w:rPr>
          <w:t>FORMULARE DETALIATE DE EVALUARE PENTRU PROPUNERILE LEGATE DE MEDIU</w:t>
        </w:r>
        <w:r w:rsidR="009D36BD">
          <w:rPr>
            <w:lang/>
          </w:rPr>
          <w:tab/>
        </w:r>
        <w:r w:rsidR="009D36BD">
          <w:rPr>
            <w:rFonts w:ascii="Times New Roman" w:hAnsi="Times New Roman"/>
            <w:b/>
            <w:bCs/>
            <w:sz w:val="20"/>
            <w:szCs w:val="20"/>
            <w:lang/>
          </w:rPr>
          <w:t>19</w:t>
        </w:r>
      </w:hyperlink>
    </w:p>
    <w:p w:rsidR="002D3C78" w:rsidRPr="00B5096E" w:rsidRDefault="002D3C78" w:rsidP="00330C81">
      <w:pPr>
        <w:rPr>
          <w:rFonts w:ascii="Times New Roman" w:eastAsia="Times New Roman" w:hAnsi="Times New Roman" w:cs="Times New Roman"/>
          <w:sz w:val="20"/>
          <w:szCs w:val="20"/>
        </w:rPr>
        <w:sectPr w:rsidR="002D3C78" w:rsidRPr="00B5096E">
          <w:footerReference w:type="default" r:id="rId9"/>
          <w:pgSz w:w="11907" w:h="16840"/>
          <w:pgMar w:top="1220" w:right="1600" w:bottom="1240" w:left="1480" w:header="0" w:footer="1044" w:gutter="0"/>
          <w:pgNumType w:start="2"/>
          <w:cols w:space="720"/>
        </w:sectPr>
      </w:pPr>
    </w:p>
    <w:p w:rsidR="002D3C78" w:rsidRPr="00B5096E" w:rsidRDefault="009D36BD" w:rsidP="00330C81">
      <w:pPr>
        <w:numPr>
          <w:ilvl w:val="1"/>
          <w:numId w:val="19"/>
        </w:numPr>
        <w:tabs>
          <w:tab w:val="left" w:pos="728"/>
        </w:tabs>
        <w:ind w:left="728"/>
        <w:rPr>
          <w:rFonts w:ascii="Arial" w:eastAsia="Arial" w:hAnsi="Arial" w:cs="Arial"/>
        </w:rPr>
      </w:pPr>
      <w:bookmarkStart w:id="0" w:name="_bookmark0"/>
      <w:bookmarkEnd w:id="0"/>
      <w:r>
        <w:rPr>
          <w:rFonts w:ascii="Arial" w:eastAsia="Arial" w:hAnsi="Arial" w:cs="Arial"/>
          <w:b/>
          <w:bCs/>
          <w:sz w:val="28"/>
          <w:szCs w:val="28"/>
          <w:lang/>
        </w:rPr>
        <w:lastRenderedPageBreak/>
        <w:t>O</w:t>
      </w:r>
      <w:r>
        <w:rPr>
          <w:rFonts w:ascii="Arial" w:eastAsia="Arial" w:hAnsi="Arial" w:cs="Arial"/>
          <w:b/>
          <w:bCs/>
          <w:lang/>
        </w:rPr>
        <w:t xml:space="preserve">BSERVAȚII </w:t>
      </w:r>
      <w:r>
        <w:rPr>
          <w:rFonts w:ascii="Arial" w:eastAsia="Arial" w:hAnsi="Arial" w:cs="Arial"/>
          <w:b/>
          <w:bCs/>
          <w:sz w:val="28"/>
          <w:szCs w:val="28"/>
          <w:lang/>
        </w:rPr>
        <w:t>G</w:t>
      </w:r>
      <w:r>
        <w:rPr>
          <w:rFonts w:ascii="Arial" w:eastAsia="Arial" w:hAnsi="Arial" w:cs="Arial"/>
          <w:b/>
          <w:bCs/>
          <w:lang/>
        </w:rPr>
        <w:t>ENERALE</w:t>
      </w:r>
    </w:p>
    <w:p w:rsidR="002D3C78" w:rsidRPr="00B5096E" w:rsidRDefault="002D3C78" w:rsidP="00330C81"/>
    <w:p w:rsidR="002D3C78" w:rsidRPr="00B5096E" w:rsidRDefault="009D36BD" w:rsidP="00330C81">
      <w:pPr>
        <w:ind w:left="106"/>
        <w:jc w:val="both"/>
        <w:rPr>
          <w:rFonts w:ascii="Arial" w:eastAsia="Arial" w:hAnsi="Arial" w:cs="Arial"/>
          <w:sz w:val="24"/>
          <w:szCs w:val="24"/>
        </w:rPr>
      </w:pPr>
      <w:r>
        <w:rPr>
          <w:rFonts w:ascii="Arial" w:eastAsia="Arial" w:hAnsi="Arial" w:cs="Arial"/>
          <w:sz w:val="24"/>
          <w:szCs w:val="24"/>
          <w:lang/>
        </w:rPr>
        <w:t xml:space="preserve">Prezentul ghid de evaluare se referă </w:t>
      </w:r>
      <w:r>
        <w:rPr>
          <w:rFonts w:ascii="Arial" w:eastAsia="Arial" w:hAnsi="Arial" w:cs="Arial"/>
          <w:b/>
          <w:bCs/>
          <w:sz w:val="24"/>
          <w:szCs w:val="24"/>
          <w:lang/>
        </w:rPr>
        <w:t>EXCLUSIV</w:t>
      </w:r>
      <w:r>
        <w:rPr>
          <w:rFonts w:ascii="Arial" w:eastAsia="Arial" w:hAnsi="Arial" w:cs="Arial"/>
          <w:sz w:val="24"/>
          <w:szCs w:val="24"/>
          <w:lang/>
        </w:rPr>
        <w:t xml:space="preserve"> la selecția de </w:t>
      </w:r>
      <w:r>
        <w:rPr>
          <w:rFonts w:ascii="Arial" w:eastAsia="Arial" w:hAnsi="Arial" w:cs="Arial"/>
          <w:b/>
          <w:bCs/>
          <w:sz w:val="24"/>
          <w:szCs w:val="24"/>
          <w:lang/>
        </w:rPr>
        <w:t>proiecte LIFE pilot, demonstrative, de cele mai bune practici și de informare, sensibilizare și diseminare</w:t>
      </w:r>
      <w:r>
        <w:rPr>
          <w:rFonts w:ascii="Arial" w:eastAsia="Arial" w:hAnsi="Arial" w:cs="Arial"/>
          <w:sz w:val="24"/>
          <w:szCs w:val="24"/>
          <w:lang/>
        </w:rPr>
        <w:t xml:space="preserve"> în sensul </w:t>
      </w:r>
      <w:r>
        <w:rPr>
          <w:rFonts w:ascii="Arial" w:eastAsia="Arial" w:hAnsi="Arial" w:cs="Arial"/>
          <w:b/>
          <w:bCs/>
          <w:sz w:val="24"/>
          <w:szCs w:val="24"/>
          <w:lang/>
        </w:rPr>
        <w:t>Articolului 2(a), (b), (c) și (h) din Regulamentul LIFE.</w:t>
      </w:r>
    </w:p>
    <w:p w:rsidR="002D3C78" w:rsidRPr="00B5096E" w:rsidRDefault="002D3C78" w:rsidP="00330C81">
      <w:pPr>
        <w:rPr>
          <w:sz w:val="12"/>
          <w:szCs w:val="12"/>
        </w:rPr>
      </w:pPr>
    </w:p>
    <w:p w:rsidR="002D3C78" w:rsidRPr="00B5096E" w:rsidRDefault="009D36BD" w:rsidP="00330C81">
      <w:pPr>
        <w:pStyle w:val="BodyText"/>
        <w:jc w:val="both"/>
      </w:pPr>
      <w:r>
        <w:rPr>
          <w:lang/>
        </w:rPr>
        <w:t>Pentru evaluarea Proiectelor LIFE Integrate, Proiectelor de Asistență Tehnică, Proiectelor de Consolidare a Capacității, Proiectelor Pregătitoare, Subvențiilor de Funcționare și Instrumentelor Financiare, vă rugăm să consultați documentele relevante disponibile pe site-ul web LIFE.</w:t>
      </w:r>
    </w:p>
    <w:p w:rsidR="002D3C78" w:rsidRPr="00B5096E" w:rsidRDefault="002D3C78" w:rsidP="00330C81">
      <w:pPr>
        <w:rPr>
          <w:sz w:val="12"/>
          <w:szCs w:val="12"/>
        </w:rPr>
      </w:pPr>
    </w:p>
    <w:p w:rsidR="002D3C78" w:rsidRPr="00B5096E" w:rsidRDefault="009D36BD" w:rsidP="00330C81">
      <w:pPr>
        <w:pStyle w:val="BodyText"/>
        <w:jc w:val="both"/>
      </w:pPr>
      <w:r>
        <w:rPr>
          <w:lang/>
        </w:rPr>
        <w:t>Procedura de evaluare, selecție și atribuire este realizată de Comisia Europeană și Agenția Executivă pentru IMM-uri (EASME), denumită în continuare „Autoritatea Contractantă” cu sprijinul unui Consorțiu de evaluatori experți independenți, denumit în continuare „Contractantul”. Totuși, Autoritatea Contractantă rămâne responsabilă pentru întreaga procedură, inclusiv pentru acordarea punctajelor finale, elaborarea listei de propuneri pentru cofinanțare și respingerea propunerilor.</w:t>
      </w:r>
    </w:p>
    <w:p w:rsidR="002D3C78" w:rsidRPr="00B5096E" w:rsidRDefault="002D3C78" w:rsidP="00330C81">
      <w:pPr>
        <w:rPr>
          <w:sz w:val="12"/>
          <w:szCs w:val="12"/>
        </w:rPr>
      </w:pPr>
    </w:p>
    <w:p w:rsidR="002D3C78" w:rsidRPr="00B5096E" w:rsidRDefault="009D36BD" w:rsidP="00330C81">
      <w:pPr>
        <w:pStyle w:val="BodyText"/>
        <w:jc w:val="both"/>
      </w:pPr>
      <w:r>
        <w:rPr>
          <w:lang/>
        </w:rPr>
        <w:t xml:space="preserve">Prezentul document se referă doar la cererea de propuneri pentru </w:t>
      </w:r>
      <w:r w:rsidR="008B588F">
        <w:rPr>
          <w:lang/>
        </w:rPr>
        <w:t>2016</w:t>
      </w:r>
      <w:r>
        <w:rPr>
          <w:lang/>
        </w:rPr>
        <w:t>. Așa cum s-a menționat în secțiunea 5 din Programul de Lucru Multianual LIFE 2014-2017, cererile de propuneri ar putea beneficia pe viitor de o simplificare a metodologiei tehnice.</w:t>
      </w:r>
    </w:p>
    <w:p w:rsidR="002D3C78" w:rsidRPr="00B5096E" w:rsidRDefault="002D3C78" w:rsidP="00330C81">
      <w:pPr>
        <w:rPr>
          <w:sz w:val="12"/>
          <w:szCs w:val="12"/>
        </w:rPr>
      </w:pPr>
    </w:p>
    <w:p w:rsidR="002D3C78" w:rsidRPr="00B5096E" w:rsidRDefault="009D36BD" w:rsidP="00330C81">
      <w:pPr>
        <w:pStyle w:val="BodyText"/>
        <w:jc w:val="both"/>
      </w:pPr>
      <w:r>
        <w:rPr>
          <w:lang/>
        </w:rPr>
        <w:t xml:space="preserve">Doar propunerile primite de Autoritatea Contractantă prin intermediul instrumentului online eProposal înainte de termenul limită </w:t>
      </w:r>
      <w:r>
        <w:rPr>
          <w:b/>
          <w:bCs/>
          <w:lang/>
        </w:rPr>
        <w:t xml:space="preserve">1 octombrie </w:t>
      </w:r>
      <w:r w:rsidR="008B588F">
        <w:rPr>
          <w:b/>
          <w:bCs/>
          <w:lang/>
        </w:rPr>
        <w:t>2016</w:t>
      </w:r>
      <w:r>
        <w:rPr>
          <w:b/>
          <w:bCs/>
          <w:lang/>
        </w:rPr>
        <w:t>, 16:00</w:t>
      </w:r>
      <w:r>
        <w:rPr>
          <w:lang/>
        </w:rPr>
        <w:t xml:space="preserve">, ora Bruxelles-ului pentru Mediu &amp; Utilizarea Eficientă a Resurselor și </w:t>
      </w:r>
      <w:r>
        <w:rPr>
          <w:b/>
          <w:bCs/>
          <w:lang/>
        </w:rPr>
        <w:t xml:space="preserve">7 octombrie </w:t>
      </w:r>
      <w:r w:rsidR="008B588F">
        <w:rPr>
          <w:b/>
          <w:bCs/>
          <w:lang/>
        </w:rPr>
        <w:t>2016</w:t>
      </w:r>
      <w:r>
        <w:rPr>
          <w:b/>
          <w:bCs/>
          <w:lang/>
        </w:rPr>
        <w:t>, 16:00</w:t>
      </w:r>
      <w:r>
        <w:rPr>
          <w:lang/>
        </w:rPr>
        <w:t>, ora Bruxelles-ului pentru Natură &amp; Biodiversitate/Guvernanță și Informare în domeniul Mediului, ulterior trecând de Faza de deschidere (vezi punctul 2) sunt înregistrate în baza de date LIFE ESAP (Procedura de Evaluare, Selecție și Acordare).</w:t>
      </w:r>
    </w:p>
    <w:p w:rsidR="002D3C78" w:rsidRPr="00B5096E" w:rsidRDefault="002D3C78" w:rsidP="00330C81">
      <w:pPr>
        <w:rPr>
          <w:sz w:val="12"/>
          <w:szCs w:val="12"/>
        </w:rPr>
      </w:pPr>
    </w:p>
    <w:p w:rsidR="002D3C78" w:rsidRPr="00B5096E" w:rsidRDefault="009D36BD" w:rsidP="00330C81">
      <w:pPr>
        <w:pStyle w:val="BodyText"/>
        <w:jc w:val="both"/>
      </w:pPr>
      <w:r>
        <w:rPr>
          <w:lang/>
        </w:rPr>
        <w:t>Orice informații sau documente prezentate în alt mod sau după expirarea termenului limită nu vor fi luate în considerare, cu excepția cazului în care acest lucru este solicitat în mod explicit de Autoritatea Contractantă.</w:t>
      </w:r>
    </w:p>
    <w:p w:rsidR="002D3C78" w:rsidRPr="00B5096E" w:rsidRDefault="002D3C78" w:rsidP="00330C81">
      <w:pPr>
        <w:rPr>
          <w:sz w:val="12"/>
          <w:szCs w:val="12"/>
        </w:rPr>
      </w:pPr>
    </w:p>
    <w:p w:rsidR="002D3C78" w:rsidRPr="00B5096E" w:rsidRDefault="009D36BD" w:rsidP="00330C81">
      <w:pPr>
        <w:pStyle w:val="BodyText"/>
        <w:jc w:val="both"/>
      </w:pPr>
      <w:r>
        <w:rPr>
          <w:lang/>
        </w:rPr>
        <w:t>Odată completată înregistrarea propunerilor în ESAP, evaluatorii individuali vor avea acces la ESAP și pot introduce comentarii și punctaje pe baza conținutului prezentului document.</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pStyle w:val="Heading2"/>
        <w:ind w:left="106"/>
        <w:jc w:val="both"/>
        <w:rPr>
          <w:b w:val="0"/>
          <w:bCs w:val="0"/>
          <w:i w:val="0"/>
        </w:rPr>
      </w:pPr>
      <w:r>
        <w:rPr>
          <w:iCs/>
          <w:lang/>
        </w:rPr>
        <w:t>Principii de bază de selecție și evaluare</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ind w:left="106"/>
        <w:jc w:val="both"/>
        <w:rPr>
          <w:rFonts w:ascii="Arial" w:eastAsia="Arial" w:hAnsi="Arial" w:cs="Arial"/>
          <w:sz w:val="24"/>
          <w:szCs w:val="24"/>
        </w:rPr>
      </w:pPr>
      <w:r>
        <w:rPr>
          <w:rFonts w:ascii="Arial" w:eastAsia="Arial" w:hAnsi="Arial" w:cs="Arial"/>
          <w:b/>
          <w:bCs/>
          <w:sz w:val="24"/>
          <w:szCs w:val="24"/>
          <w:lang/>
        </w:rPr>
        <w:t>Proiecte conform Articolului 2(a), (b), (c) și (h) din Regulamentul LIFE</w:t>
      </w:r>
    </w:p>
    <w:p w:rsidR="002D3C78" w:rsidRPr="00B5096E" w:rsidRDefault="002D3C78" w:rsidP="00330C81">
      <w:pPr>
        <w:rPr>
          <w:sz w:val="24"/>
          <w:szCs w:val="24"/>
        </w:rPr>
      </w:pPr>
    </w:p>
    <w:p w:rsidR="002D3C78" w:rsidRPr="00B5096E" w:rsidRDefault="009D36BD" w:rsidP="00330C81">
      <w:pPr>
        <w:ind w:left="106"/>
        <w:jc w:val="both"/>
      </w:pPr>
      <w:r>
        <w:rPr>
          <w:rFonts w:ascii="Arial" w:eastAsia="Arial" w:hAnsi="Arial" w:cs="Arial"/>
          <w:sz w:val="24"/>
          <w:szCs w:val="24"/>
          <w:lang/>
        </w:rPr>
        <w:t xml:space="preserve">Selecția </w:t>
      </w:r>
      <w:r>
        <w:rPr>
          <w:rFonts w:ascii="Arial" w:eastAsia="Arial" w:hAnsi="Arial" w:cs="Arial"/>
          <w:b/>
          <w:bCs/>
          <w:sz w:val="24"/>
          <w:szCs w:val="24"/>
          <w:lang/>
        </w:rPr>
        <w:t>proiectelor pilot, demonstrative, de cele mai bune practici și de informare, sensibilizare și diseminare</w:t>
      </w:r>
      <w:r>
        <w:rPr>
          <w:rFonts w:ascii="Arial" w:eastAsia="Arial" w:hAnsi="Arial" w:cs="Arial"/>
          <w:sz w:val="24"/>
          <w:szCs w:val="24"/>
          <w:lang/>
        </w:rPr>
        <w:t xml:space="preserve"> în sensul </w:t>
      </w:r>
      <w:r>
        <w:rPr>
          <w:rFonts w:ascii="Arial" w:eastAsia="Arial" w:hAnsi="Arial" w:cs="Arial"/>
          <w:b/>
          <w:bCs/>
          <w:sz w:val="24"/>
          <w:szCs w:val="24"/>
          <w:lang/>
        </w:rPr>
        <w:t xml:space="preserve">Articolului 2(a), (b), </w:t>
      </w:r>
      <w:r>
        <w:rPr>
          <w:rFonts w:ascii="Arial" w:eastAsia="Arial" w:hAnsi="Arial" w:cs="Arial"/>
          <w:b/>
          <w:bCs/>
          <w:lang/>
        </w:rPr>
        <w:t xml:space="preserve">(c) și (h) din Regulamentul LIFE </w:t>
      </w:r>
      <w:r>
        <w:rPr>
          <w:rFonts w:ascii="Arial" w:eastAsia="Arial" w:hAnsi="Arial" w:cs="Arial"/>
          <w:sz w:val="24"/>
          <w:szCs w:val="24"/>
          <w:lang/>
        </w:rPr>
        <w:t xml:space="preserve"> urmează aceeași metodologie tehnică de selecție a proiectului și sunt supuse unor criterii de eligibilitate și atribuire similare, conform celor prezentate în acest document.</w:t>
      </w:r>
    </w:p>
    <w:p w:rsidR="002D3C78" w:rsidRPr="00B5096E" w:rsidRDefault="002D3C78" w:rsidP="00330C81">
      <w:pPr>
        <w:rPr>
          <w:sz w:val="12"/>
          <w:szCs w:val="12"/>
        </w:rPr>
      </w:pPr>
    </w:p>
    <w:p w:rsidR="002D3C78" w:rsidRPr="00B5096E" w:rsidRDefault="009D36BD" w:rsidP="00330C81">
      <w:pPr>
        <w:pStyle w:val="BodyText"/>
        <w:jc w:val="both"/>
      </w:pPr>
      <w:r>
        <w:rPr>
          <w:lang/>
        </w:rPr>
        <w:t>Toți evaluatorii, începând de la Autoritatea Contractantă și până la Contractant, trebuie să își bazeze evaluările propunerilor pe prevederile acestui ghid de evaluare, folosind ca bază întrebările stabilite pentru fiecare criteriu.</w:t>
      </w:r>
    </w:p>
    <w:p w:rsidR="002D3C78" w:rsidRPr="00B5096E" w:rsidRDefault="002D3C78" w:rsidP="00330C81">
      <w:pPr>
        <w:rPr>
          <w:sz w:val="12"/>
          <w:szCs w:val="12"/>
        </w:rPr>
      </w:pPr>
    </w:p>
    <w:p w:rsidR="002D3C78" w:rsidRPr="00B5096E" w:rsidRDefault="009D36BD" w:rsidP="00330C81">
      <w:pPr>
        <w:pStyle w:val="BodyText"/>
        <w:jc w:val="both"/>
      </w:pPr>
      <w:r>
        <w:rPr>
          <w:lang/>
        </w:rPr>
        <w:t xml:space="preserve">În limitele permise de normele de alocare tematică și națională din Regulamentul </w:t>
      </w:r>
      <w:r>
        <w:rPr>
          <w:lang/>
        </w:rPr>
        <w:lastRenderedPageBreak/>
        <w:t>LIFE, trebuie aplicat strict principiul tratamentului egal între toate propunerile pe parcursul tuturor etapelor procesului de evaluare. Evaluările și punctajele acordate fiecărei propuneri trebuie să fie cât mai obiective și echitabile posibil.</w:t>
      </w:r>
    </w:p>
    <w:p w:rsidR="002D3C78" w:rsidRPr="00B5096E" w:rsidRDefault="002D3C78" w:rsidP="00330C81">
      <w:pPr>
        <w:jc w:val="both"/>
      </w:pPr>
    </w:p>
    <w:p w:rsidR="002D3C78" w:rsidRPr="00B5096E" w:rsidRDefault="009D36BD" w:rsidP="00330C81">
      <w:pPr>
        <w:pStyle w:val="BodyText"/>
        <w:jc w:val="both"/>
      </w:pPr>
      <w:r>
        <w:rPr>
          <w:lang/>
        </w:rPr>
        <w:t>Fiecare hotărâre și fiecare punctaj acordat trebuie clar justificat în ESAP prin comentarii motivate.</w:t>
      </w:r>
    </w:p>
    <w:p w:rsidR="002D3C78" w:rsidRPr="00B5096E" w:rsidRDefault="002D3C78" w:rsidP="00330C81">
      <w:pPr>
        <w:rPr>
          <w:sz w:val="12"/>
          <w:szCs w:val="12"/>
        </w:rPr>
      </w:pPr>
    </w:p>
    <w:p w:rsidR="002D3C78" w:rsidRPr="00B5096E" w:rsidRDefault="009D36BD" w:rsidP="00330C81">
      <w:pPr>
        <w:pStyle w:val="BodyText"/>
        <w:jc w:val="both"/>
      </w:pPr>
      <w:r>
        <w:rPr>
          <w:lang/>
        </w:rPr>
        <w:t>Criteriile de calitate a Atribuirii care sunt evaluate de Contractant vor fi întotdeauna analizate în mod independent de cel puțin doi evaluatori experți. Pentru fiecare propunere alocată, evaluatorul expert responsabil trebuie să elaboreze un raport de evaluare în ESAP. Toate comentariile în ESAP vor fi redactate în limba engleză. Pentru fiecare criteriu de evaluare, evaluatorii trebuie să furnizeze comentarii importante „pro” și „contra”, motivând punctajul propus. Evaluatorii trebuie să se asigure că toate comentariile sunt concise, complete și cuprinzătoare și trebuie să fie întotdeauna direct relevante atât pentru propunere cât și pentru criteriul aplicat. Evaluatorii trebuie să evite evaluări vagi, ambigue.</w:t>
      </w:r>
    </w:p>
    <w:p w:rsidR="002D3C78" w:rsidRPr="00B5096E" w:rsidRDefault="002D3C78" w:rsidP="00330C81">
      <w:pPr>
        <w:rPr>
          <w:sz w:val="12"/>
          <w:szCs w:val="12"/>
        </w:rPr>
      </w:pPr>
    </w:p>
    <w:p w:rsidR="002D3C78" w:rsidRPr="00B5096E" w:rsidRDefault="009D36BD" w:rsidP="00330C81">
      <w:pPr>
        <w:pStyle w:val="BodyText"/>
        <w:jc w:val="both"/>
      </w:pPr>
      <w:r>
        <w:rPr>
          <w:lang/>
        </w:rPr>
        <w:t>Într-o secțiune specială, evaluatorii trebuie să elaboreze sugestii detaliate, neambigue și realiste pentru posibile modificări și îmbunătățiri ale propunerii de proiect. În cazul în care un proiect este admis pentru „revizuire”, aceste sugestii vor deveni esențiale.</w:t>
      </w:r>
    </w:p>
    <w:p w:rsidR="002D3C78" w:rsidRPr="00B5096E" w:rsidRDefault="002D3C78" w:rsidP="00330C81">
      <w:pPr>
        <w:rPr>
          <w:sz w:val="12"/>
          <w:szCs w:val="12"/>
        </w:rPr>
      </w:pPr>
    </w:p>
    <w:p w:rsidR="002D3C78" w:rsidRPr="00B5096E" w:rsidRDefault="009D36BD" w:rsidP="00330C81">
      <w:pPr>
        <w:pStyle w:val="Heading1"/>
        <w:jc w:val="both"/>
        <w:rPr>
          <w:b w:val="0"/>
          <w:bCs w:val="0"/>
        </w:rPr>
      </w:pPr>
      <w:r>
        <w:rPr>
          <w:lang/>
        </w:rPr>
        <w:t>Solicitanții trebuie să rețină că evaluatorii vor verifica informațiile care sunt relevante pentru fiecare fază sau criteriu concentrându-și analiza asupra formularelor specifice de cerere în care ar trebui să fie disponibile informațiile respective. De exemplu, caracterul demonstrativ sau inovativ pentru o propunere de Mediu și Utilizare eficientă a resurselor va fi verificată în raport cu informațiile disponibile în formularul B2, etc. Din acest motiv, este foarte important ca informațiile relevante să fie scrise în forma corectă.</w:t>
      </w:r>
    </w:p>
    <w:p w:rsidR="002D3C78" w:rsidRPr="00B5096E" w:rsidRDefault="002D3C78" w:rsidP="00330C81">
      <w:pPr>
        <w:rPr>
          <w:sz w:val="24"/>
          <w:szCs w:val="24"/>
        </w:rPr>
      </w:pPr>
    </w:p>
    <w:p w:rsidR="002D3C78" w:rsidRPr="00B5096E" w:rsidRDefault="009D36BD" w:rsidP="00330C81">
      <w:pPr>
        <w:numPr>
          <w:ilvl w:val="1"/>
          <w:numId w:val="19"/>
        </w:numPr>
        <w:tabs>
          <w:tab w:val="left" w:pos="728"/>
        </w:tabs>
        <w:ind w:left="728"/>
        <w:rPr>
          <w:rFonts w:ascii="Arial" w:eastAsia="Arial" w:hAnsi="Arial" w:cs="Arial"/>
          <w:sz w:val="28"/>
          <w:szCs w:val="28"/>
        </w:rPr>
      </w:pPr>
      <w:bookmarkStart w:id="1" w:name="_bookmark1"/>
      <w:bookmarkEnd w:id="1"/>
      <w:r>
        <w:rPr>
          <w:rFonts w:ascii="Arial" w:eastAsia="Arial" w:hAnsi="Arial" w:cs="Arial"/>
          <w:b/>
          <w:bCs/>
          <w:sz w:val="28"/>
          <w:szCs w:val="28"/>
          <w:lang/>
        </w:rPr>
        <w:t>F</w:t>
      </w:r>
      <w:r>
        <w:rPr>
          <w:rFonts w:ascii="Arial" w:eastAsia="Arial" w:hAnsi="Arial" w:cs="Arial"/>
          <w:b/>
          <w:bCs/>
          <w:lang/>
        </w:rPr>
        <w:t>AZA DE DESCHIDERE</w:t>
      </w:r>
      <w:r>
        <w:rPr>
          <w:rFonts w:ascii="Arial" w:eastAsia="Arial" w:hAnsi="Arial" w:cs="Arial"/>
          <w:b/>
          <w:bCs/>
          <w:sz w:val="28"/>
          <w:szCs w:val="28"/>
          <w:lang/>
        </w:rPr>
        <w:t>*</w:t>
      </w:r>
    </w:p>
    <w:p w:rsidR="002D3C78" w:rsidRPr="00B5096E" w:rsidRDefault="002D3C78" w:rsidP="00330C81"/>
    <w:p w:rsidR="002D3C78" w:rsidRPr="00B5096E" w:rsidRDefault="009D36BD" w:rsidP="00330C81">
      <w:pPr>
        <w:pStyle w:val="BodyText"/>
        <w:jc w:val="both"/>
      </w:pPr>
      <w:r>
        <w:rPr>
          <w:lang/>
        </w:rPr>
        <w:t>Propunerile vor fi verificate pentru conformitatea cu următoarele criterii:</w:t>
      </w:r>
    </w:p>
    <w:p w:rsidR="002D3C78" w:rsidRPr="00B5096E" w:rsidRDefault="002D3C78" w:rsidP="00330C81">
      <w:pPr>
        <w:rPr>
          <w:sz w:val="12"/>
          <w:szCs w:val="12"/>
        </w:rPr>
      </w:pPr>
    </w:p>
    <w:p w:rsidR="002D3C78" w:rsidRPr="00B5096E" w:rsidRDefault="009D36BD" w:rsidP="00330C81">
      <w:pPr>
        <w:pStyle w:val="BodyText"/>
        <w:numPr>
          <w:ilvl w:val="2"/>
          <w:numId w:val="19"/>
        </w:numPr>
        <w:tabs>
          <w:tab w:val="left" w:pos="826"/>
        </w:tabs>
        <w:ind w:left="826"/>
        <w:jc w:val="both"/>
      </w:pPr>
      <w:r>
        <w:rPr>
          <w:lang/>
        </w:rPr>
        <w:t xml:space="preserve">Propunerile au fost prezentate înainte de termenul limită </w:t>
      </w:r>
      <w:r>
        <w:rPr>
          <w:b/>
          <w:bCs/>
          <w:lang/>
        </w:rPr>
        <w:t xml:space="preserve">1 octombrie </w:t>
      </w:r>
      <w:r w:rsidR="008B588F">
        <w:rPr>
          <w:b/>
          <w:bCs/>
          <w:lang/>
        </w:rPr>
        <w:t>2016</w:t>
      </w:r>
      <w:r>
        <w:rPr>
          <w:b/>
          <w:bCs/>
          <w:lang/>
        </w:rPr>
        <w:t>, 16:00</w:t>
      </w:r>
      <w:r>
        <w:rPr>
          <w:lang/>
        </w:rPr>
        <w:t xml:space="preserve">, ora Bruxelles-ului pentru Mediu &amp; Utilizarea Eficientă a Resurselor și </w:t>
      </w:r>
      <w:r>
        <w:rPr>
          <w:b/>
          <w:bCs/>
          <w:lang/>
        </w:rPr>
        <w:t xml:space="preserve">7 octombrie </w:t>
      </w:r>
      <w:r w:rsidR="008B588F">
        <w:rPr>
          <w:b/>
          <w:bCs/>
          <w:lang/>
        </w:rPr>
        <w:t>2016</w:t>
      </w:r>
      <w:r>
        <w:rPr>
          <w:b/>
          <w:bCs/>
          <w:lang/>
        </w:rPr>
        <w:t>, 16:00</w:t>
      </w:r>
      <w:r>
        <w:rPr>
          <w:lang/>
        </w:rPr>
        <w:t>, ora Bruxelles-ului pentru Natură &amp; Biodiversitate/Guvernanță și Informare în domeniul Mediului</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9D36BD" w:rsidP="00330C81">
      <w:pPr>
        <w:pStyle w:val="BodyText"/>
        <w:numPr>
          <w:ilvl w:val="2"/>
          <w:numId w:val="19"/>
        </w:numPr>
        <w:tabs>
          <w:tab w:val="left" w:pos="826"/>
        </w:tabs>
        <w:ind w:left="826"/>
        <w:jc w:val="both"/>
      </w:pPr>
      <w:r>
        <w:rPr>
          <w:lang/>
        </w:rPr>
        <w:t xml:space="preserve">Formularele de cerere LIFE </w:t>
      </w:r>
      <w:r w:rsidR="008B588F">
        <w:rPr>
          <w:lang/>
        </w:rPr>
        <w:t>2016</w:t>
      </w:r>
      <w:r>
        <w:rPr>
          <w:lang/>
        </w:rPr>
        <w:t xml:space="preserve"> relevante în </w:t>
      </w:r>
      <w:proofErr w:type="spellStart"/>
      <w:r>
        <w:rPr>
          <w:lang/>
        </w:rPr>
        <w:t>eProposal</w:t>
      </w:r>
      <w:proofErr w:type="spellEnd"/>
      <w:r>
        <w:rPr>
          <w:lang/>
        </w:rPr>
        <w:t xml:space="preserve"> au fost utilizate pentru elaborarea și prezentarea propunerii. În funcție de obiectivele propunerii, formularele de cerere eProposal utilizate sunt cele pentru „LIFE Natură și Biodiversitate”, „LIFE Mediul și Utilizarea eficientă a Resurselor", „LIFE Guvernanță și Informare în domeniul Mediului".</w:t>
      </w:r>
    </w:p>
    <w:p w:rsidR="002D3C78" w:rsidRPr="00B5096E" w:rsidRDefault="002D3C78" w:rsidP="00330C81">
      <w:pPr>
        <w:rPr>
          <w:sz w:val="11"/>
          <w:szCs w:val="11"/>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9D36BD" w:rsidP="00330C81">
      <w:pPr>
        <w:ind w:left="106"/>
        <w:jc w:val="both"/>
        <w:rPr>
          <w:rFonts w:ascii="Arial" w:eastAsia="Arial" w:hAnsi="Arial" w:cs="Arial"/>
          <w:sz w:val="24"/>
          <w:szCs w:val="24"/>
        </w:rPr>
      </w:pPr>
      <w:r>
        <w:rPr>
          <w:rFonts w:ascii="Arial" w:eastAsia="Arial" w:hAnsi="Arial" w:cs="Arial"/>
          <w:i/>
          <w:iCs/>
          <w:sz w:val="24"/>
          <w:szCs w:val="24"/>
          <w:lang/>
        </w:rPr>
        <w:t>*Verificarea de deschidere se va efectua prin cererea eProposal, nu în ESAP.</w:t>
      </w:r>
    </w:p>
    <w:p w:rsidR="002D3C78" w:rsidRPr="00B5096E" w:rsidRDefault="002D3C78" w:rsidP="00330C81">
      <w:pPr>
        <w:rPr>
          <w:sz w:val="20"/>
          <w:szCs w:val="20"/>
        </w:rPr>
      </w:pPr>
    </w:p>
    <w:p w:rsidR="002D3C78" w:rsidRPr="00B5096E" w:rsidRDefault="002D3C78" w:rsidP="00330C81">
      <w:pPr>
        <w:rPr>
          <w:sz w:val="28"/>
          <w:szCs w:val="28"/>
        </w:rPr>
      </w:pPr>
    </w:p>
    <w:p w:rsidR="002D3C78" w:rsidRPr="00B5096E" w:rsidRDefault="009D36BD" w:rsidP="00330C81">
      <w:pPr>
        <w:tabs>
          <w:tab w:val="left" w:pos="728"/>
        </w:tabs>
        <w:ind w:left="248"/>
        <w:rPr>
          <w:rFonts w:ascii="Arial" w:eastAsia="Arial" w:hAnsi="Arial" w:cs="Arial"/>
        </w:rPr>
      </w:pPr>
      <w:bookmarkStart w:id="2" w:name="_bookmark2"/>
      <w:bookmarkEnd w:id="2"/>
      <w:r>
        <w:rPr>
          <w:rFonts w:ascii="Arial" w:eastAsia="Arial" w:hAnsi="Arial" w:cs="Arial"/>
          <w:b/>
          <w:bCs/>
          <w:sz w:val="28"/>
          <w:szCs w:val="28"/>
          <w:lang/>
        </w:rPr>
        <w:t>3.</w:t>
      </w:r>
      <w:r>
        <w:rPr>
          <w:rFonts w:ascii="Arial" w:eastAsia="Arial" w:hAnsi="Arial" w:cs="Arial"/>
          <w:sz w:val="28"/>
          <w:szCs w:val="28"/>
          <w:lang/>
        </w:rPr>
        <w:tab/>
      </w:r>
      <w:r>
        <w:rPr>
          <w:rFonts w:ascii="Arial" w:eastAsia="Arial" w:hAnsi="Arial" w:cs="Arial"/>
          <w:b/>
          <w:bCs/>
          <w:sz w:val="28"/>
          <w:szCs w:val="28"/>
          <w:lang/>
        </w:rPr>
        <w:t>F</w:t>
      </w:r>
      <w:r>
        <w:rPr>
          <w:rFonts w:ascii="Arial" w:eastAsia="Arial" w:hAnsi="Arial" w:cs="Arial"/>
          <w:b/>
          <w:bCs/>
          <w:lang/>
        </w:rPr>
        <w:t>AZA SELECȚIEI TEHNICE</w:t>
      </w:r>
    </w:p>
    <w:p w:rsidR="002D3C78" w:rsidRPr="00B5096E" w:rsidRDefault="002D3C78" w:rsidP="00330C81"/>
    <w:p w:rsidR="002D3C78" w:rsidRPr="00B5096E" w:rsidRDefault="009D36BD" w:rsidP="00330C81">
      <w:pPr>
        <w:pStyle w:val="BodyText"/>
        <w:jc w:val="both"/>
      </w:pPr>
      <w:r>
        <w:rPr>
          <w:lang/>
        </w:rPr>
        <w:t xml:space="preserve">Toate propunerile care nu au fost respinse în Faza de deschidere sunt verificate pentru conformitate cu criteriile tehnice de selecție. Vă rugăm să consultați </w:t>
      </w:r>
      <w:r>
        <w:rPr>
          <w:lang/>
        </w:rPr>
        <w:lastRenderedPageBreak/>
        <w:t xml:space="preserve">„Ghidul solicitantului </w:t>
      </w:r>
      <w:r w:rsidR="008B588F">
        <w:rPr>
          <w:lang/>
        </w:rPr>
        <w:t>2016</w:t>
      </w:r>
      <w:r>
        <w:rPr>
          <w:lang/>
        </w:rPr>
        <w:t xml:space="preserve">” privind utilizarea </w:t>
      </w:r>
      <w:proofErr w:type="spellStart"/>
      <w:r>
        <w:rPr>
          <w:lang/>
        </w:rPr>
        <w:t>eProposal</w:t>
      </w:r>
      <w:proofErr w:type="spellEnd"/>
      <w:r>
        <w:rPr>
          <w:lang/>
        </w:rPr>
        <w:t xml:space="preserve"> și informațiile care trebuie furnizate.</w:t>
      </w:r>
    </w:p>
    <w:p w:rsidR="002D3C78" w:rsidRPr="00B5096E" w:rsidRDefault="002D3C78" w:rsidP="00330C81">
      <w:pPr>
        <w:jc w:val="both"/>
      </w:pPr>
    </w:p>
    <w:p w:rsidR="002D3C78" w:rsidRPr="00B5096E" w:rsidRDefault="009D36BD" w:rsidP="00330C81">
      <w:pPr>
        <w:pStyle w:val="BodyText"/>
        <w:jc w:val="both"/>
      </w:pPr>
      <w:r>
        <w:rPr>
          <w:lang/>
        </w:rPr>
        <w:t>Propunerile care nu respectă unul sau mai multe din criteriile tehnice de selecție enumerate mai jos sunt declarate „neselectate” și sunt eliminate de la evaluarea ulterioară.</w:t>
      </w:r>
    </w:p>
    <w:p w:rsidR="002D3C78" w:rsidRPr="00B5096E" w:rsidRDefault="002D3C78" w:rsidP="00330C81">
      <w:pPr>
        <w:rPr>
          <w:sz w:val="14"/>
          <w:szCs w:val="14"/>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9D36BD" w:rsidP="00330C81">
      <w:pPr>
        <w:pStyle w:val="Heading2"/>
        <w:numPr>
          <w:ilvl w:val="0"/>
          <w:numId w:val="18"/>
        </w:numPr>
        <w:tabs>
          <w:tab w:val="left" w:pos="375"/>
        </w:tabs>
        <w:jc w:val="both"/>
        <w:rPr>
          <w:b w:val="0"/>
          <w:bCs w:val="0"/>
          <w:i w:val="0"/>
        </w:rPr>
      </w:pPr>
      <w:r>
        <w:rPr>
          <w:iCs/>
          <w:lang/>
        </w:rPr>
        <w:t>Criterii de selecție generice pentru componentele LIFE</w:t>
      </w:r>
    </w:p>
    <w:p w:rsidR="002D3C78" w:rsidRPr="00B5096E" w:rsidRDefault="002D3C78" w:rsidP="00330C81">
      <w:pPr>
        <w:rPr>
          <w:sz w:val="24"/>
          <w:szCs w:val="24"/>
        </w:rPr>
      </w:pPr>
    </w:p>
    <w:p w:rsidR="002D3C78" w:rsidRPr="00B5096E" w:rsidRDefault="009D36BD" w:rsidP="00330C81">
      <w:pPr>
        <w:pStyle w:val="BodyText"/>
        <w:jc w:val="both"/>
      </w:pPr>
      <w:r>
        <w:rPr>
          <w:lang/>
        </w:rPr>
        <w:t>O propunere de proiect nu va fi reținută pentru o evaluare a meritului, dacă propunerea de proiect nu demonstrează că proiectul:</w:t>
      </w:r>
    </w:p>
    <w:p w:rsidR="002D3C78" w:rsidRPr="00B5096E" w:rsidRDefault="002D3C78" w:rsidP="00330C81">
      <w:pPr>
        <w:rPr>
          <w:sz w:val="26"/>
          <w:szCs w:val="26"/>
        </w:rPr>
      </w:pPr>
    </w:p>
    <w:p w:rsidR="002D3C78" w:rsidRPr="00B5096E" w:rsidRDefault="009D36BD" w:rsidP="00330C81">
      <w:pPr>
        <w:pStyle w:val="BodyText"/>
        <w:numPr>
          <w:ilvl w:val="1"/>
          <w:numId w:val="18"/>
        </w:numPr>
        <w:tabs>
          <w:tab w:val="left" w:pos="814"/>
        </w:tabs>
        <w:ind w:left="814"/>
        <w:jc w:val="both"/>
      </w:pPr>
      <w:r>
        <w:rPr>
          <w:lang/>
        </w:rPr>
        <w:t xml:space="preserve">contribuie la unul sau mai multe dintre </w:t>
      </w:r>
      <w:r>
        <w:rPr>
          <w:u w:val="single"/>
          <w:lang/>
        </w:rPr>
        <w:t>obiectivele generale</w:t>
      </w:r>
      <w:r>
        <w:rPr>
          <w:lang/>
        </w:rPr>
        <w:t xml:space="preserve"> stabilite în Articolul 3 din Regulamentul LIFE și dintre </w:t>
      </w:r>
      <w:r>
        <w:rPr>
          <w:u w:val="single"/>
          <w:lang/>
        </w:rPr>
        <w:t>obiectivele specifice</w:t>
      </w:r>
      <w:r>
        <w:rPr>
          <w:lang/>
        </w:rPr>
        <w:t xml:space="preserve"> aplicabile din Articolele 10, 11 și 12 din Regulamentul LIFE,</w:t>
      </w:r>
    </w:p>
    <w:p w:rsidR="002D3C78" w:rsidRPr="00B5096E" w:rsidRDefault="002D3C78" w:rsidP="00330C81">
      <w:pPr>
        <w:rPr>
          <w:sz w:val="26"/>
          <w:szCs w:val="26"/>
        </w:rPr>
      </w:pPr>
    </w:p>
    <w:p w:rsidR="002D3C78" w:rsidRPr="00B5096E" w:rsidRDefault="009D36BD" w:rsidP="00330C81">
      <w:pPr>
        <w:pStyle w:val="BodyText"/>
        <w:numPr>
          <w:ilvl w:val="1"/>
          <w:numId w:val="18"/>
        </w:numPr>
        <w:tabs>
          <w:tab w:val="left" w:pos="814"/>
        </w:tabs>
        <w:ind w:left="814"/>
        <w:jc w:val="both"/>
      </w:pPr>
      <w:r>
        <w:rPr>
          <w:lang/>
        </w:rPr>
        <w:t xml:space="preserve">se încadrează în </w:t>
      </w:r>
      <w:r>
        <w:rPr>
          <w:u w:val="single"/>
          <w:lang/>
        </w:rPr>
        <w:t>domeniul prioritar</w:t>
      </w:r>
      <w:r>
        <w:rPr>
          <w:lang/>
        </w:rPr>
        <w:t xml:space="preserve"> (conform celor menționate în Articolul 9 din Regulamentul LIFE) al subprogramului LIFE pentru Mediu în cadrul căruia a fost depusă propunerea de proiect, și</w:t>
      </w:r>
    </w:p>
    <w:p w:rsidR="002D3C78" w:rsidRPr="00B5096E" w:rsidRDefault="002D3C78" w:rsidP="00330C81">
      <w:pPr>
        <w:rPr>
          <w:sz w:val="26"/>
          <w:szCs w:val="26"/>
        </w:rPr>
      </w:pPr>
    </w:p>
    <w:p w:rsidR="002D3C78" w:rsidRPr="00B5096E" w:rsidRDefault="009D36BD" w:rsidP="00330C81">
      <w:pPr>
        <w:pStyle w:val="BodyText"/>
        <w:numPr>
          <w:ilvl w:val="1"/>
          <w:numId w:val="18"/>
        </w:numPr>
        <w:tabs>
          <w:tab w:val="left" w:pos="814"/>
        </w:tabs>
        <w:ind w:left="814"/>
        <w:jc w:val="both"/>
      </w:pPr>
      <w:r>
        <w:rPr>
          <w:lang/>
        </w:rPr>
        <w:t xml:space="preserve">corespunde unuia dintre următoarele </w:t>
      </w:r>
      <w:r>
        <w:rPr>
          <w:u w:val="single"/>
          <w:lang/>
        </w:rPr>
        <w:t>tipuri de proiect</w:t>
      </w:r>
      <w:r>
        <w:rPr>
          <w:lang/>
        </w:rPr>
        <w:t xml:space="preserve"> conform definiției din Articolul 2 (a), (b), (c) și (h) din Regulamentul LIFE:</w:t>
      </w:r>
    </w:p>
    <w:p w:rsidR="002D3C78" w:rsidRPr="00B5096E" w:rsidRDefault="002D3C78" w:rsidP="00330C81">
      <w:pPr>
        <w:rPr>
          <w:sz w:val="24"/>
          <w:szCs w:val="24"/>
        </w:rPr>
      </w:pPr>
    </w:p>
    <w:p w:rsidR="002D3C78" w:rsidRPr="00B5096E" w:rsidRDefault="009D36BD" w:rsidP="00330C81">
      <w:pPr>
        <w:pStyle w:val="BodyText"/>
        <w:numPr>
          <w:ilvl w:val="2"/>
          <w:numId w:val="18"/>
        </w:numPr>
        <w:tabs>
          <w:tab w:val="left" w:pos="2267"/>
        </w:tabs>
        <w:ind w:left="2267"/>
        <w:jc w:val="both"/>
      </w:pPr>
      <w:r>
        <w:rPr>
          <w:u w:val="single"/>
          <w:lang/>
        </w:rPr>
        <w:t>„Proiecte pilot”</w:t>
      </w:r>
      <w:r>
        <w:rPr>
          <w:lang/>
        </w:rPr>
        <w:t xml:space="preserve"> sunt proiectele care aplică o tehnică sau metodă care nu a mai fost aplicată sau testată înainte sau în altă parte și care oferă avantaje potențiale de mediu sau climatice comparate cu cele mai bune practici actuale și care pot fi aplicate ulterior la o scară mai mare în situații similare.</w:t>
      </w:r>
    </w:p>
    <w:p w:rsidR="002D3C78" w:rsidRPr="00B5096E" w:rsidRDefault="002D3C78" w:rsidP="00330C81"/>
    <w:p w:rsidR="002D3C78" w:rsidRPr="00B5096E" w:rsidRDefault="009D36BD" w:rsidP="00330C81">
      <w:pPr>
        <w:pStyle w:val="BodyText"/>
        <w:numPr>
          <w:ilvl w:val="2"/>
          <w:numId w:val="18"/>
        </w:numPr>
        <w:tabs>
          <w:tab w:val="left" w:pos="2267"/>
        </w:tabs>
        <w:ind w:left="2267"/>
        <w:jc w:val="both"/>
      </w:pPr>
      <w:r>
        <w:rPr>
          <w:u w:val="single"/>
          <w:lang/>
        </w:rPr>
        <w:t xml:space="preserve"> „Proiecte demonstrative”</w:t>
      </w:r>
      <w:r>
        <w:rPr>
          <w:lang/>
        </w:rPr>
        <w:t xml:space="preserve"> sunt proiectele care pun în practică, testează, evaluează și diseminează acțiuni, metodologii sau abordări noi sau necunoscute în contextul specific al proiectului, cum ar fi contextul geografic, ecologic și socio-economic, și care pot fi aplicate în alte părți în împrejurări similare.</w:t>
      </w:r>
    </w:p>
    <w:p w:rsidR="002D3C78" w:rsidRPr="00B5096E" w:rsidRDefault="002D3C78" w:rsidP="00330C81">
      <w:pPr>
        <w:rPr>
          <w:sz w:val="24"/>
          <w:szCs w:val="24"/>
        </w:rPr>
      </w:pPr>
    </w:p>
    <w:p w:rsidR="002D3C78" w:rsidRPr="00B5096E" w:rsidRDefault="009D36BD" w:rsidP="00330C81">
      <w:pPr>
        <w:pStyle w:val="BodyText"/>
        <w:numPr>
          <w:ilvl w:val="2"/>
          <w:numId w:val="18"/>
        </w:numPr>
        <w:tabs>
          <w:tab w:val="left" w:pos="2267"/>
        </w:tabs>
        <w:ind w:left="2267"/>
        <w:jc w:val="both"/>
      </w:pPr>
      <w:r>
        <w:rPr>
          <w:u w:val="single"/>
          <w:lang/>
        </w:rPr>
        <w:t xml:space="preserve"> „Proiecte de cele mai bune practici”</w:t>
      </w:r>
      <w:r>
        <w:rPr>
          <w:lang/>
        </w:rPr>
        <w:t xml:space="preserve"> sunt proiectele care aplică tehnici, metode și abordări adecvate, eficiente din punct de vedere al costului și moderne, care țin seama de contextul specific al proiectului.</w:t>
      </w:r>
    </w:p>
    <w:p w:rsidR="002D3C78" w:rsidRPr="00B5096E" w:rsidRDefault="002D3C78" w:rsidP="00330C81"/>
    <w:p w:rsidR="002D3C78" w:rsidRPr="00B5096E" w:rsidRDefault="009D36BD" w:rsidP="00330C81">
      <w:pPr>
        <w:pStyle w:val="BodyText"/>
        <w:numPr>
          <w:ilvl w:val="2"/>
          <w:numId w:val="18"/>
        </w:numPr>
        <w:tabs>
          <w:tab w:val="left" w:pos="2267"/>
        </w:tabs>
        <w:ind w:left="2267"/>
        <w:jc w:val="both"/>
      </w:pPr>
      <w:r>
        <w:rPr>
          <w:u w:val="single"/>
          <w:lang/>
        </w:rPr>
        <w:t xml:space="preserve"> „Proiecte de informare, sensibilizare și diseminare”</w:t>
      </w:r>
      <w:r>
        <w:rPr>
          <w:lang/>
        </w:rPr>
        <w:t xml:space="preserve"> sunt proiectele care vizează sprijinirea comunicării, diseminării informațiilor și sensibilizării în domeniul subprogramelor pentru Mediu.</w:t>
      </w:r>
    </w:p>
    <w:p w:rsidR="002D3C78" w:rsidRPr="00B5096E" w:rsidRDefault="002D3C78" w:rsidP="00330C81">
      <w:pPr>
        <w:rPr>
          <w:sz w:val="24"/>
          <w:szCs w:val="24"/>
        </w:rPr>
      </w:pPr>
    </w:p>
    <w:p w:rsidR="002D3C78" w:rsidRPr="00B5096E" w:rsidRDefault="009D36BD" w:rsidP="00330C81">
      <w:pPr>
        <w:numPr>
          <w:ilvl w:val="0"/>
          <w:numId w:val="17"/>
        </w:numPr>
        <w:tabs>
          <w:tab w:val="left" w:pos="466"/>
        </w:tabs>
        <w:ind w:left="466"/>
        <w:jc w:val="both"/>
        <w:rPr>
          <w:rFonts w:ascii="Arial" w:eastAsia="Arial" w:hAnsi="Arial" w:cs="Arial"/>
          <w:sz w:val="24"/>
          <w:szCs w:val="24"/>
        </w:rPr>
      </w:pPr>
      <w:r>
        <w:rPr>
          <w:rFonts w:ascii="Arial" w:eastAsia="Arial" w:hAnsi="Arial" w:cs="Arial"/>
          <w:i/>
          <w:iCs/>
          <w:sz w:val="24"/>
          <w:szCs w:val="24"/>
          <w:lang/>
        </w:rPr>
        <w:t xml:space="preserve">este concentrat pe </w:t>
      </w:r>
      <w:r>
        <w:rPr>
          <w:rFonts w:ascii="Arial" w:eastAsia="Arial" w:hAnsi="Arial" w:cs="Arial"/>
          <w:b/>
          <w:bCs/>
          <w:i/>
          <w:iCs/>
          <w:sz w:val="24"/>
          <w:szCs w:val="24"/>
          <w:lang/>
        </w:rPr>
        <w:t>cercetare</w:t>
      </w:r>
      <w:r>
        <w:rPr>
          <w:rStyle w:val="FootnoteReference"/>
          <w:rFonts w:ascii="Arial" w:eastAsia="Arial" w:hAnsi="Arial" w:cs="Arial"/>
          <w:b/>
          <w:bCs/>
          <w:i/>
          <w:iCs/>
          <w:sz w:val="24"/>
          <w:szCs w:val="24"/>
          <w:lang/>
        </w:rPr>
        <w:footnoteReference w:id="1"/>
      </w:r>
      <w:r>
        <w:rPr>
          <w:rFonts w:ascii="Arial" w:eastAsia="Arial" w:hAnsi="Arial" w:cs="Arial"/>
          <w:b/>
          <w:bCs/>
          <w:i/>
          <w:iCs/>
          <w:sz w:val="16"/>
          <w:szCs w:val="16"/>
          <w:lang/>
        </w:rPr>
        <w:t xml:space="preserve"> </w:t>
      </w:r>
      <w:r>
        <w:rPr>
          <w:rFonts w:ascii="Arial" w:eastAsia="Arial" w:hAnsi="Arial" w:cs="Arial"/>
          <w:i/>
          <w:iCs/>
          <w:sz w:val="24"/>
          <w:szCs w:val="24"/>
          <w:lang/>
        </w:rPr>
        <w:t xml:space="preserve"> sau dedicat construirii unei </w:t>
      </w:r>
      <w:r>
        <w:rPr>
          <w:rFonts w:ascii="Arial" w:eastAsia="Arial" w:hAnsi="Arial" w:cs="Arial"/>
          <w:b/>
          <w:bCs/>
          <w:i/>
          <w:iCs/>
          <w:sz w:val="24"/>
          <w:szCs w:val="24"/>
          <w:lang/>
        </w:rPr>
        <w:t xml:space="preserve">infrastructuri de </w:t>
      </w:r>
      <w:r>
        <w:rPr>
          <w:rFonts w:ascii="Arial" w:eastAsia="Arial" w:hAnsi="Arial" w:cs="Arial"/>
          <w:b/>
          <w:bCs/>
          <w:i/>
          <w:iCs/>
          <w:sz w:val="24"/>
          <w:szCs w:val="24"/>
          <w:lang/>
        </w:rPr>
        <w:lastRenderedPageBreak/>
        <w:t>mari dimensiuni.</w:t>
      </w:r>
      <w:r>
        <w:rPr>
          <w:rFonts w:ascii="Arial" w:eastAsia="Arial" w:hAnsi="Arial" w:cs="Arial"/>
          <w:sz w:val="24"/>
          <w:szCs w:val="24"/>
          <w:lang/>
        </w:rPr>
        <w:t xml:space="preserve"> </w:t>
      </w:r>
      <w:r>
        <w:rPr>
          <w:rFonts w:ascii="Arial" w:eastAsia="Arial" w:hAnsi="Arial" w:cs="Arial"/>
          <w:i/>
          <w:iCs/>
          <w:sz w:val="24"/>
          <w:szCs w:val="24"/>
          <w:lang/>
        </w:rPr>
        <w:t xml:space="preserve">Acest tip de proiecte nu sunt incluse în sfera de acoperire a programului LIFE și deci </w:t>
      </w:r>
      <w:r>
        <w:rPr>
          <w:rFonts w:ascii="Arial" w:eastAsia="Arial" w:hAnsi="Arial" w:cs="Arial"/>
          <w:b/>
          <w:bCs/>
          <w:i/>
          <w:iCs/>
          <w:sz w:val="24"/>
          <w:szCs w:val="24"/>
          <w:lang/>
        </w:rPr>
        <w:t>nu sunt eligibile</w:t>
      </w:r>
      <w:r>
        <w:rPr>
          <w:rFonts w:ascii="Arial" w:eastAsia="Arial" w:hAnsi="Arial" w:cs="Arial"/>
          <w:i/>
          <w:iCs/>
          <w:sz w:val="24"/>
          <w:szCs w:val="24"/>
          <w:lang/>
        </w:rPr>
        <w:t>.</w:t>
      </w:r>
    </w:p>
    <w:p w:rsidR="002D3C78" w:rsidRPr="00B5096E" w:rsidRDefault="002D3C78" w:rsidP="00330C81">
      <w:pPr>
        <w:rPr>
          <w:sz w:val="20"/>
          <w:szCs w:val="20"/>
        </w:rPr>
      </w:pPr>
    </w:p>
    <w:p w:rsidR="002D3C78" w:rsidRPr="00B5096E" w:rsidRDefault="009D36BD" w:rsidP="00330C81">
      <w:pPr>
        <w:numPr>
          <w:ilvl w:val="0"/>
          <w:numId w:val="17"/>
        </w:numPr>
        <w:tabs>
          <w:tab w:val="left" w:pos="466"/>
        </w:tabs>
        <w:ind w:left="466"/>
        <w:jc w:val="both"/>
        <w:rPr>
          <w:rFonts w:ascii="Arial" w:eastAsia="Arial" w:hAnsi="Arial" w:cs="Arial"/>
          <w:sz w:val="24"/>
          <w:szCs w:val="24"/>
        </w:rPr>
      </w:pPr>
      <w:r>
        <w:rPr>
          <w:rFonts w:ascii="Arial" w:eastAsia="Arial" w:hAnsi="Arial" w:cs="Arial"/>
          <w:i/>
          <w:iCs/>
          <w:sz w:val="24"/>
          <w:szCs w:val="24"/>
          <w:lang/>
        </w:rPr>
        <w:t xml:space="preserve">are loc în interiorul Uniunii și/sau pe teritoriile cărora li se aplică Tratatele și acquis-ul respectiv sau respectă una dintre excepțiile menționate în Articolele 5 și 6 din Regulament LIFE și specificate în Ghidul solicitantului </w:t>
      </w:r>
      <w:r w:rsidR="008B588F">
        <w:rPr>
          <w:rFonts w:ascii="Arial" w:eastAsia="Arial" w:hAnsi="Arial" w:cs="Arial"/>
          <w:i/>
          <w:iCs/>
          <w:sz w:val="24"/>
          <w:szCs w:val="24"/>
          <w:lang/>
        </w:rPr>
        <w:t>2016</w:t>
      </w:r>
      <w:r>
        <w:rPr>
          <w:rFonts w:ascii="Arial" w:eastAsia="Arial" w:hAnsi="Arial" w:cs="Arial"/>
          <w:i/>
          <w:iCs/>
          <w:sz w:val="24"/>
          <w:szCs w:val="24"/>
          <w:lang/>
        </w:rPr>
        <w:t>.</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9D36BD" w:rsidP="00330C81">
      <w:pPr>
        <w:pStyle w:val="Heading2"/>
        <w:numPr>
          <w:ilvl w:val="0"/>
          <w:numId w:val="18"/>
        </w:numPr>
        <w:tabs>
          <w:tab w:val="left" w:pos="375"/>
        </w:tabs>
        <w:jc w:val="both"/>
        <w:rPr>
          <w:b w:val="0"/>
          <w:bCs w:val="0"/>
          <w:i w:val="0"/>
        </w:rPr>
      </w:pPr>
      <w:r>
        <w:rPr>
          <w:iCs/>
          <w:lang/>
        </w:rPr>
        <w:t>Capacitatea operațională a participanților la proiect</w:t>
      </w:r>
    </w:p>
    <w:p w:rsidR="002D3C78" w:rsidRPr="00B5096E" w:rsidRDefault="002D3C78" w:rsidP="00330C81">
      <w:pPr>
        <w:rPr>
          <w:sz w:val="24"/>
          <w:szCs w:val="24"/>
        </w:rPr>
      </w:pPr>
    </w:p>
    <w:p w:rsidR="002D3C78" w:rsidRPr="00B5096E" w:rsidRDefault="009D36BD" w:rsidP="00330C81">
      <w:pPr>
        <w:pStyle w:val="BodyText"/>
        <w:jc w:val="both"/>
      </w:pPr>
      <w:r>
        <w:rPr>
          <w:lang/>
        </w:rPr>
        <w:t>O propunere poate fi respinsă pe baza acestui criteriu doar dacă există dovezi clare că solicitanții nu au competențele profesionale și calificările necesare pentru a finaliza proiectul. Pentru proiectele GIE, solicitanții trebuie să aibă competențe și calificări pentru aspectele specifice vizate de proiect.</w:t>
      </w:r>
    </w:p>
    <w:p w:rsidR="002D3C78" w:rsidRPr="00B5096E" w:rsidRDefault="002D3C78" w:rsidP="00330C81">
      <w:pPr>
        <w:rPr>
          <w:sz w:val="24"/>
          <w:szCs w:val="24"/>
        </w:rPr>
      </w:pPr>
    </w:p>
    <w:p w:rsidR="002D3C78" w:rsidRPr="00B5096E" w:rsidRDefault="009D36BD" w:rsidP="00330C81">
      <w:pPr>
        <w:pStyle w:val="Heading2"/>
        <w:numPr>
          <w:ilvl w:val="0"/>
          <w:numId w:val="18"/>
        </w:numPr>
        <w:tabs>
          <w:tab w:val="left" w:pos="375"/>
        </w:tabs>
        <w:jc w:val="both"/>
        <w:rPr>
          <w:b w:val="0"/>
          <w:bCs w:val="0"/>
          <w:i w:val="0"/>
        </w:rPr>
      </w:pPr>
      <w:r>
        <w:rPr>
          <w:iCs/>
          <w:lang/>
        </w:rPr>
        <w:t>Criterii de selecție specifice pentru fiecare domeniu prioritar LIFE</w:t>
      </w:r>
    </w:p>
    <w:p w:rsidR="002D3C78" w:rsidRPr="00B5096E" w:rsidRDefault="002D3C78" w:rsidP="00330C81">
      <w:pPr>
        <w:rPr>
          <w:sz w:val="12"/>
          <w:szCs w:val="12"/>
        </w:rPr>
      </w:pPr>
    </w:p>
    <w:p w:rsidR="002D3C78" w:rsidRPr="00B5096E" w:rsidRDefault="009D36BD" w:rsidP="00330C81">
      <w:pPr>
        <w:pStyle w:val="BodyText"/>
        <w:jc w:val="both"/>
      </w:pPr>
      <w:r>
        <w:rPr>
          <w:lang/>
        </w:rPr>
        <w:t xml:space="preserve">O propunere este respinsă în această fază dacă nu respectă toate criteriile relevante care se aplică în acest domeniu prioritar specific. Vă rugăm să consultați </w:t>
      </w:r>
      <w:r>
        <w:rPr>
          <w:i/>
          <w:iCs/>
          <w:lang/>
        </w:rPr>
        <w:t xml:space="preserve">Ghidul solicitantului </w:t>
      </w:r>
      <w:r w:rsidR="008B588F">
        <w:rPr>
          <w:i/>
          <w:iCs/>
          <w:lang/>
        </w:rPr>
        <w:t>2016</w:t>
      </w:r>
      <w:r>
        <w:rPr>
          <w:lang/>
        </w:rPr>
        <w:t xml:space="preserve"> pentru domeniul prioritar LIFE relevant pentru descrieri detaliate ale fiecăruia dintre aceste criterii și excepții de la acestea:</w:t>
      </w:r>
    </w:p>
    <w:p w:rsidR="002D3C78" w:rsidRPr="00B5096E" w:rsidRDefault="002D3C78" w:rsidP="00330C81"/>
    <w:p w:rsidR="002D3C78" w:rsidRPr="00B5096E" w:rsidRDefault="009D36BD" w:rsidP="00330C81">
      <w:pPr>
        <w:ind w:left="106"/>
        <w:jc w:val="both"/>
        <w:rPr>
          <w:rFonts w:ascii="Arial" w:eastAsia="Arial" w:hAnsi="Arial" w:cs="Arial"/>
          <w:sz w:val="24"/>
          <w:szCs w:val="24"/>
        </w:rPr>
      </w:pPr>
      <w:r>
        <w:rPr>
          <w:rFonts w:ascii="Arial" w:eastAsia="Arial" w:hAnsi="Arial" w:cs="Arial"/>
          <w:b/>
          <w:bCs/>
          <w:sz w:val="24"/>
          <w:szCs w:val="24"/>
          <w:lang/>
        </w:rPr>
        <w:t xml:space="preserve">3 </w:t>
      </w:r>
      <w:r>
        <w:rPr>
          <w:rFonts w:ascii="Arial" w:eastAsia="Arial" w:hAnsi="Arial" w:cs="Arial"/>
          <w:b/>
          <w:bCs/>
          <w:sz w:val="20"/>
          <w:szCs w:val="20"/>
          <w:lang/>
        </w:rPr>
        <w:t>1</w:t>
      </w:r>
      <w:r>
        <w:rPr>
          <w:rFonts w:ascii="Arial" w:eastAsia="Arial" w:hAnsi="Arial" w:cs="Arial"/>
          <w:b/>
          <w:bCs/>
          <w:sz w:val="24"/>
          <w:szCs w:val="24"/>
          <w:lang/>
        </w:rPr>
        <w:t>)</w:t>
      </w:r>
      <w:r>
        <w:rPr>
          <w:rFonts w:ascii="Arial" w:eastAsia="Arial" w:hAnsi="Arial" w:cs="Arial"/>
          <w:sz w:val="24"/>
          <w:szCs w:val="24"/>
          <w:lang/>
        </w:rPr>
        <w:tab/>
      </w:r>
      <w:r>
        <w:rPr>
          <w:rFonts w:ascii="Arial" w:eastAsia="Arial" w:hAnsi="Arial" w:cs="Arial"/>
          <w:b/>
          <w:bCs/>
          <w:sz w:val="24"/>
          <w:szCs w:val="24"/>
          <w:lang/>
        </w:rPr>
        <w:t xml:space="preserve">Criterii aplicabile tuturor propunerilor </w:t>
      </w:r>
      <w:r>
        <w:rPr>
          <w:rFonts w:ascii="Arial" w:eastAsia="Arial" w:hAnsi="Arial" w:cs="Arial"/>
          <w:b/>
          <w:bCs/>
          <w:i/>
          <w:iCs/>
          <w:sz w:val="24"/>
          <w:szCs w:val="24"/>
          <w:lang/>
        </w:rPr>
        <w:t>LIFE Natură și Biodiversitate</w:t>
      </w:r>
      <w:r>
        <w:rPr>
          <w:rFonts w:ascii="Arial" w:eastAsia="Arial" w:hAnsi="Arial" w:cs="Arial"/>
          <w:b/>
          <w:bCs/>
          <w:sz w:val="24"/>
          <w:szCs w:val="24"/>
          <w:lang/>
        </w:rPr>
        <w:t xml:space="preserve"> (NAT):</w:t>
      </w:r>
    </w:p>
    <w:p w:rsidR="002D3C78" w:rsidRPr="00B5096E" w:rsidRDefault="002D3C78" w:rsidP="00330C81">
      <w:pPr>
        <w:rPr>
          <w:sz w:val="12"/>
          <w:szCs w:val="12"/>
        </w:rPr>
      </w:pPr>
    </w:p>
    <w:p w:rsidR="002D3C78" w:rsidRPr="00B5096E" w:rsidRDefault="009D36BD" w:rsidP="00330C81">
      <w:pPr>
        <w:pStyle w:val="BodyText"/>
        <w:numPr>
          <w:ilvl w:val="0"/>
          <w:numId w:val="5"/>
        </w:numPr>
        <w:tabs>
          <w:tab w:val="left" w:pos="958"/>
          <w:tab w:val="left" w:pos="1375"/>
        </w:tabs>
        <w:ind w:left="958"/>
        <w:jc w:val="both"/>
      </w:pPr>
      <w:r>
        <w:rPr>
          <w:lang/>
        </w:rPr>
        <w:t xml:space="preserve">Pentru </w:t>
      </w:r>
      <w:r>
        <w:rPr>
          <w:u w:val="single"/>
          <w:lang/>
        </w:rPr>
        <w:t>proiecte pilot, demonstrative și de cele mai bune practici în domeniul conservării naturii și biodiversității</w:t>
      </w:r>
      <w:r>
        <w:rPr>
          <w:lang/>
        </w:rPr>
        <w:t>, partea din bugetul propunerii alocată</w:t>
      </w:r>
      <w:r>
        <w:rPr>
          <w:lang/>
        </w:rPr>
        <w:tab/>
        <w:t xml:space="preserve">acțiunilor concrete de conservare este de cel puțin </w:t>
      </w:r>
      <w:r>
        <w:rPr>
          <w:b/>
          <w:bCs/>
          <w:lang/>
        </w:rPr>
        <w:t>25%</w:t>
      </w:r>
      <w:r>
        <w:rPr>
          <w:lang/>
        </w:rPr>
        <w:t xml:space="preserve"> (o „acțiune concretă de conservare“ fiind definită aici ca orice acțiune care îmbunătățește în mod direct (sau reduce/stopează/contracarează declinul) stadiul de conservare</w:t>
      </w:r>
    </w:p>
    <w:p w:rsidR="002D3C78" w:rsidRPr="00B5096E" w:rsidRDefault="009D36BD" w:rsidP="00330C81">
      <w:pPr>
        <w:ind w:left="958"/>
        <w:jc w:val="both"/>
        <w:rPr>
          <w:rFonts w:ascii="Arial" w:eastAsia="Arial" w:hAnsi="Arial" w:cs="Arial"/>
          <w:sz w:val="24"/>
          <w:szCs w:val="24"/>
        </w:rPr>
      </w:pPr>
      <w:r>
        <w:rPr>
          <w:rFonts w:ascii="Arial" w:eastAsia="Arial" w:hAnsi="Arial" w:cs="Arial"/>
          <w:sz w:val="24"/>
          <w:szCs w:val="24"/>
          <w:lang/>
        </w:rPr>
        <w:t xml:space="preserve">/ starea ecologică a speciilor, habitatelor, ecosistemelor sau serviciile urmărite de propunere). Sunt posibile excepții limitate în scopul necesităților specifice ale politicii. Vă rugăm să consultați </w:t>
      </w:r>
      <w:r>
        <w:rPr>
          <w:rFonts w:ascii="Arial" w:eastAsia="Arial" w:hAnsi="Arial" w:cs="Arial"/>
          <w:i/>
          <w:iCs/>
          <w:sz w:val="24"/>
          <w:szCs w:val="24"/>
          <w:lang/>
        </w:rPr>
        <w:t xml:space="preserve">Ghidul solicitantului </w:t>
      </w:r>
      <w:r w:rsidR="008B588F">
        <w:rPr>
          <w:rFonts w:ascii="Arial" w:eastAsia="Arial" w:hAnsi="Arial" w:cs="Arial"/>
          <w:i/>
          <w:iCs/>
          <w:sz w:val="24"/>
          <w:szCs w:val="24"/>
          <w:lang/>
        </w:rPr>
        <w:t>2016</w:t>
      </w:r>
      <w:r>
        <w:rPr>
          <w:rFonts w:ascii="Arial" w:eastAsia="Arial" w:hAnsi="Arial" w:cs="Arial"/>
          <w:i/>
          <w:iCs/>
          <w:sz w:val="24"/>
          <w:szCs w:val="24"/>
          <w:lang/>
        </w:rPr>
        <w:t xml:space="preserve"> – LIFE Natură și Biodiversitate</w:t>
      </w:r>
      <w:r>
        <w:rPr>
          <w:rFonts w:ascii="Arial" w:eastAsia="Arial" w:hAnsi="Arial" w:cs="Arial"/>
          <w:sz w:val="24"/>
          <w:szCs w:val="24"/>
          <w:lang/>
        </w:rPr>
        <w:t xml:space="preserve"> pentru excepții de la această regulă.</w:t>
      </w:r>
    </w:p>
    <w:p w:rsidR="002D3C78" w:rsidRPr="00B5096E" w:rsidRDefault="009D36BD" w:rsidP="00330C81">
      <w:pPr>
        <w:pStyle w:val="BodyText"/>
        <w:numPr>
          <w:ilvl w:val="0"/>
          <w:numId w:val="5"/>
        </w:numPr>
        <w:tabs>
          <w:tab w:val="left" w:pos="958"/>
        </w:tabs>
        <w:ind w:left="958"/>
        <w:jc w:val="both"/>
      </w:pPr>
      <w:r>
        <w:rPr>
          <w:lang/>
        </w:rPr>
        <w:t>Proiectele sau acțiunile din cadrul proiectelor care vizează conservarea speciilor sau varietăților de plante sau animale domestice nu sunt eligibile?</w:t>
      </w:r>
    </w:p>
    <w:p w:rsidR="002D3C78" w:rsidRPr="00B5096E" w:rsidRDefault="002D3C78" w:rsidP="00330C81">
      <w:pPr>
        <w:rPr>
          <w:sz w:val="24"/>
          <w:szCs w:val="24"/>
        </w:rPr>
      </w:pPr>
    </w:p>
    <w:p w:rsidR="002D3C78" w:rsidRPr="00B5096E" w:rsidRDefault="009D36BD" w:rsidP="00330C81">
      <w:pPr>
        <w:ind w:left="106"/>
        <w:jc w:val="both"/>
        <w:rPr>
          <w:rFonts w:ascii="Arial" w:eastAsia="Arial" w:hAnsi="Arial" w:cs="Arial"/>
          <w:sz w:val="24"/>
          <w:szCs w:val="24"/>
        </w:rPr>
      </w:pPr>
      <w:r>
        <w:rPr>
          <w:rFonts w:ascii="Arial" w:eastAsia="Arial" w:hAnsi="Arial" w:cs="Arial"/>
          <w:b/>
          <w:bCs/>
          <w:sz w:val="24"/>
          <w:szCs w:val="24"/>
          <w:lang/>
        </w:rPr>
        <w:t xml:space="preserve">3 </w:t>
      </w:r>
      <w:r>
        <w:rPr>
          <w:rFonts w:ascii="Arial" w:eastAsia="Arial" w:hAnsi="Arial" w:cs="Arial"/>
          <w:b/>
          <w:bCs/>
          <w:sz w:val="20"/>
          <w:szCs w:val="20"/>
          <w:lang/>
        </w:rPr>
        <w:t>2</w:t>
      </w:r>
      <w:r>
        <w:rPr>
          <w:rFonts w:ascii="Arial" w:eastAsia="Arial" w:hAnsi="Arial" w:cs="Arial"/>
          <w:b/>
          <w:bCs/>
          <w:sz w:val="24"/>
          <w:szCs w:val="24"/>
          <w:lang/>
        </w:rPr>
        <w:t>)</w:t>
      </w:r>
      <w:r>
        <w:rPr>
          <w:rFonts w:ascii="Arial" w:eastAsia="Arial" w:hAnsi="Arial" w:cs="Arial"/>
          <w:sz w:val="24"/>
          <w:szCs w:val="24"/>
          <w:lang/>
        </w:rPr>
        <w:tab/>
      </w:r>
      <w:r>
        <w:rPr>
          <w:rFonts w:ascii="Arial" w:eastAsia="Arial" w:hAnsi="Arial" w:cs="Arial"/>
          <w:b/>
          <w:bCs/>
          <w:sz w:val="24"/>
          <w:szCs w:val="24"/>
          <w:lang/>
        </w:rPr>
        <w:t>Criterii aplicabile exclusiv propunerilor LIFE Natură:</w:t>
      </w:r>
    </w:p>
    <w:p w:rsidR="002D3C78" w:rsidRPr="00B5096E" w:rsidRDefault="002D3C78" w:rsidP="00330C81">
      <w:pPr>
        <w:rPr>
          <w:sz w:val="12"/>
          <w:szCs w:val="12"/>
        </w:rPr>
      </w:pPr>
    </w:p>
    <w:p w:rsidR="002D3C78" w:rsidRPr="00B5096E" w:rsidRDefault="009D36BD" w:rsidP="00330C81">
      <w:pPr>
        <w:pStyle w:val="BodyText"/>
        <w:numPr>
          <w:ilvl w:val="0"/>
          <w:numId w:val="4"/>
        </w:numPr>
        <w:tabs>
          <w:tab w:val="left" w:pos="958"/>
        </w:tabs>
        <w:ind w:left="958"/>
        <w:jc w:val="both"/>
      </w:pPr>
      <w:r>
        <w:rPr>
          <w:lang/>
        </w:rPr>
        <w:t>Acțiunile propuse au scopul de a implementa obiectivele Directivelor UE privind Păsările și Habitatele și, mai specific, se referă la măsuri de conservare pentru tipurile de specii și/ sau habitate care sunt acoperite de anexele relevante din Directiva privind Directiva Păsări și Habitate;</w:t>
      </w:r>
    </w:p>
    <w:p w:rsidR="002D3C78" w:rsidRPr="00B5096E" w:rsidRDefault="002D3C78" w:rsidP="00330C81">
      <w:pPr>
        <w:rPr>
          <w:sz w:val="24"/>
          <w:szCs w:val="24"/>
        </w:rPr>
      </w:pPr>
    </w:p>
    <w:p w:rsidR="002D3C78" w:rsidRPr="00B5096E" w:rsidRDefault="009D36BD" w:rsidP="00330C81">
      <w:pPr>
        <w:ind w:left="106"/>
        <w:jc w:val="both"/>
        <w:rPr>
          <w:rFonts w:ascii="Arial" w:eastAsia="Arial" w:hAnsi="Arial" w:cs="Arial"/>
          <w:sz w:val="24"/>
          <w:szCs w:val="24"/>
        </w:rPr>
      </w:pPr>
      <w:r>
        <w:rPr>
          <w:rFonts w:ascii="Arial" w:eastAsia="Arial" w:hAnsi="Arial" w:cs="Arial"/>
          <w:b/>
          <w:bCs/>
          <w:sz w:val="24"/>
          <w:szCs w:val="24"/>
          <w:lang/>
        </w:rPr>
        <w:t xml:space="preserve">3 </w:t>
      </w:r>
      <w:r>
        <w:rPr>
          <w:rFonts w:ascii="Arial" w:eastAsia="Arial" w:hAnsi="Arial" w:cs="Arial"/>
          <w:b/>
          <w:bCs/>
          <w:sz w:val="20"/>
          <w:szCs w:val="20"/>
          <w:lang/>
        </w:rPr>
        <w:t>3</w:t>
      </w:r>
      <w:r>
        <w:rPr>
          <w:rFonts w:ascii="Arial" w:eastAsia="Arial" w:hAnsi="Arial" w:cs="Arial"/>
          <w:b/>
          <w:bCs/>
          <w:sz w:val="24"/>
          <w:szCs w:val="24"/>
          <w:lang/>
        </w:rPr>
        <w:t>)</w:t>
      </w:r>
      <w:r>
        <w:rPr>
          <w:rFonts w:ascii="Arial" w:eastAsia="Arial" w:hAnsi="Arial" w:cs="Arial"/>
          <w:sz w:val="24"/>
          <w:szCs w:val="24"/>
          <w:lang/>
        </w:rPr>
        <w:tab/>
      </w:r>
      <w:r>
        <w:rPr>
          <w:rFonts w:ascii="Arial" w:eastAsia="Arial" w:hAnsi="Arial" w:cs="Arial"/>
          <w:b/>
          <w:bCs/>
          <w:sz w:val="24"/>
          <w:szCs w:val="24"/>
          <w:lang/>
        </w:rPr>
        <w:t>Criterii aplicabile exclusiv propunerilor LIFE Biodiversitate:</w:t>
      </w:r>
    </w:p>
    <w:p w:rsidR="002D3C78" w:rsidRPr="00B5096E" w:rsidRDefault="002D3C78" w:rsidP="00330C81">
      <w:pPr>
        <w:rPr>
          <w:sz w:val="12"/>
          <w:szCs w:val="12"/>
        </w:rPr>
      </w:pPr>
    </w:p>
    <w:p w:rsidR="002D3C78" w:rsidRPr="00B5096E" w:rsidRDefault="009D36BD" w:rsidP="00330C81">
      <w:pPr>
        <w:pStyle w:val="BodyText"/>
        <w:numPr>
          <w:ilvl w:val="0"/>
          <w:numId w:val="3"/>
        </w:numPr>
        <w:tabs>
          <w:tab w:val="left" w:pos="958"/>
        </w:tabs>
        <w:ind w:left="958"/>
        <w:jc w:val="both"/>
      </w:pPr>
      <w:r>
        <w:rPr>
          <w:lang/>
        </w:rPr>
        <w:t xml:space="preserve">Acțiunile propuse vizează îndeplinirea țintelor de la 2 la 5 din Comunicatul Comisiei “Asigurarea noastră de viață, capitalul nostru natural: o strategie </w:t>
      </w:r>
      <w:r>
        <w:rPr>
          <w:lang/>
        </w:rPr>
        <w:lastRenderedPageBreak/>
        <w:t>UE în domeniul biodiversității pentru 2020" (COM(2011) 244) prin îmbunătățirea sau refacerea biodiversității naturale sau a ecosistemelor?</w:t>
      </w:r>
    </w:p>
    <w:p w:rsidR="002D3C78" w:rsidRPr="00B5096E" w:rsidRDefault="002D3C78" w:rsidP="00330C81">
      <w:pPr>
        <w:rPr>
          <w:sz w:val="19"/>
          <w:szCs w:val="19"/>
        </w:rPr>
      </w:pPr>
    </w:p>
    <w:p w:rsidR="002D3C78" w:rsidRPr="00B5096E" w:rsidRDefault="002D3C78" w:rsidP="00330C81">
      <w:pPr>
        <w:rPr>
          <w:sz w:val="20"/>
          <w:szCs w:val="20"/>
        </w:rPr>
      </w:pPr>
    </w:p>
    <w:p w:rsidR="002D3C78" w:rsidRPr="00B5096E" w:rsidRDefault="009D36BD" w:rsidP="00330C81">
      <w:pPr>
        <w:pStyle w:val="Heading1"/>
        <w:ind w:left="673" w:hanging="567"/>
        <w:rPr>
          <w:b w:val="0"/>
          <w:bCs w:val="0"/>
        </w:rPr>
      </w:pPr>
      <w:r>
        <w:rPr>
          <w:lang/>
        </w:rPr>
        <w:t xml:space="preserve">3 </w:t>
      </w:r>
      <w:r>
        <w:rPr>
          <w:sz w:val="20"/>
          <w:szCs w:val="20"/>
          <w:lang/>
        </w:rPr>
        <w:t>4)</w:t>
      </w:r>
      <w:r>
        <w:rPr>
          <w:b w:val="0"/>
          <w:bCs w:val="0"/>
          <w:sz w:val="20"/>
          <w:szCs w:val="20"/>
          <w:lang/>
        </w:rPr>
        <w:tab/>
      </w:r>
      <w:r>
        <w:rPr>
          <w:lang/>
        </w:rPr>
        <w:t>) Criterii aplicabile tuturor propunerilor LIFE pentru Mediu și Utilizarea Eficientă a Resurselor (ENV):</w:t>
      </w:r>
    </w:p>
    <w:p w:rsidR="002D3C78" w:rsidRPr="00B5096E" w:rsidRDefault="002D3C78" w:rsidP="00330C81">
      <w:pPr>
        <w:rPr>
          <w:sz w:val="11"/>
          <w:szCs w:val="11"/>
        </w:rPr>
      </w:pPr>
    </w:p>
    <w:p w:rsidR="002D3C78" w:rsidRPr="00B5096E" w:rsidRDefault="009D36BD" w:rsidP="00330C81">
      <w:pPr>
        <w:pStyle w:val="BodyText"/>
        <w:numPr>
          <w:ilvl w:val="0"/>
          <w:numId w:val="2"/>
        </w:numPr>
        <w:tabs>
          <w:tab w:val="left" w:pos="958"/>
        </w:tabs>
        <w:ind w:left="1035" w:hanging="360"/>
        <w:jc w:val="both"/>
      </w:pPr>
      <w:r>
        <w:rPr>
          <w:lang/>
        </w:rPr>
        <w:t>Natura demonstrativă și/ sau pilot a propunerii trebuie conturată clar în formularul corespunzător B2 și/ sau B3 în eProposal.</w:t>
      </w:r>
    </w:p>
    <w:p w:rsidR="002D3C78" w:rsidRPr="00B5096E" w:rsidRDefault="002D3C78" w:rsidP="00330C81">
      <w:pPr>
        <w:jc w:val="both"/>
      </w:pPr>
    </w:p>
    <w:p w:rsidR="00330C81" w:rsidRPr="00B5096E" w:rsidRDefault="00330C81" w:rsidP="00330C81">
      <w:pPr>
        <w:jc w:val="both"/>
      </w:pPr>
    </w:p>
    <w:p w:rsidR="002D3C78" w:rsidRPr="00B5096E" w:rsidRDefault="009D36BD" w:rsidP="00330C81">
      <w:pPr>
        <w:tabs>
          <w:tab w:val="left" w:pos="728"/>
        </w:tabs>
        <w:ind w:left="248"/>
        <w:rPr>
          <w:rFonts w:ascii="Arial" w:eastAsia="Arial" w:hAnsi="Arial" w:cs="Arial"/>
        </w:rPr>
      </w:pPr>
      <w:bookmarkStart w:id="3" w:name="_bookmark3"/>
      <w:bookmarkEnd w:id="3"/>
      <w:r>
        <w:rPr>
          <w:rFonts w:ascii="Arial" w:eastAsia="Arial" w:hAnsi="Arial" w:cs="Arial"/>
          <w:b/>
          <w:bCs/>
          <w:sz w:val="28"/>
          <w:szCs w:val="28"/>
          <w:lang/>
        </w:rPr>
        <w:t>4.</w:t>
      </w:r>
      <w:r>
        <w:rPr>
          <w:rFonts w:ascii="Arial" w:eastAsia="Arial" w:hAnsi="Arial" w:cs="Arial"/>
          <w:sz w:val="28"/>
          <w:szCs w:val="28"/>
          <w:lang/>
        </w:rPr>
        <w:tab/>
      </w:r>
      <w:r>
        <w:rPr>
          <w:rFonts w:ascii="Arial" w:eastAsia="Arial" w:hAnsi="Arial" w:cs="Arial"/>
          <w:b/>
          <w:bCs/>
          <w:sz w:val="28"/>
          <w:szCs w:val="28"/>
          <w:lang/>
        </w:rPr>
        <w:t>F</w:t>
      </w:r>
      <w:r>
        <w:rPr>
          <w:rFonts w:ascii="Arial" w:eastAsia="Arial" w:hAnsi="Arial" w:cs="Arial"/>
          <w:b/>
          <w:bCs/>
          <w:lang/>
        </w:rPr>
        <w:t>AZA DE ATRIBUIRE</w:t>
      </w:r>
    </w:p>
    <w:p w:rsidR="002D3C78" w:rsidRPr="00B5096E" w:rsidRDefault="002D3C78" w:rsidP="00330C81"/>
    <w:p w:rsidR="002D3C78" w:rsidRPr="00B5096E" w:rsidRDefault="009D36BD" w:rsidP="00330C81">
      <w:pPr>
        <w:pStyle w:val="BodyText"/>
        <w:jc w:val="both"/>
      </w:pPr>
      <w:r>
        <w:rPr>
          <w:lang/>
        </w:rPr>
        <w:t>Toate propunerile care nu au fost respinse în fazele de Deschidere și Selecție Tehnică sunt admise pentru o evaluare aprofundată a calității în Faza de atribuire, cu ajutorul unor criterii și sisteme de punctaje specifice pentru proiectele prezentate în cadrul Subprogramului pentru Mediu.</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tbl>
      <w:tblPr>
        <w:tblStyle w:val="TableNormal1"/>
        <w:tblW w:w="0" w:type="auto"/>
        <w:tblInd w:w="96" w:type="dxa"/>
        <w:tblLayout w:type="fixed"/>
        <w:tblLook w:val="01E0"/>
      </w:tblPr>
      <w:tblGrid>
        <w:gridCol w:w="4671"/>
        <w:gridCol w:w="1270"/>
        <w:gridCol w:w="1323"/>
      </w:tblGrid>
      <w:tr w:rsidR="002D3C78" w:rsidRPr="00B5096E" w:rsidTr="00330C81">
        <w:tc>
          <w:tcPr>
            <w:tcW w:w="4671"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rPr>
                <w:rFonts w:ascii="Arial" w:eastAsia="Arial" w:hAnsi="Arial" w:cs="Arial"/>
                <w:sz w:val="24"/>
                <w:szCs w:val="24"/>
              </w:rPr>
            </w:pPr>
            <w:r>
              <w:rPr>
                <w:rFonts w:ascii="Arial" w:eastAsia="Arial" w:hAnsi="Arial" w:cs="Arial"/>
                <w:b/>
                <w:bCs/>
                <w:sz w:val="24"/>
                <w:szCs w:val="24"/>
                <w:lang/>
              </w:rPr>
              <w:t>Criterii de atribuire</w:t>
            </w:r>
          </w:p>
        </w:tc>
        <w:tc>
          <w:tcPr>
            <w:tcW w:w="1270"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b/>
                <w:bCs/>
                <w:sz w:val="24"/>
                <w:szCs w:val="24"/>
                <w:lang/>
              </w:rPr>
              <w:t>Punctaj minim de trecere*</w:t>
            </w:r>
          </w:p>
        </w:tc>
        <w:tc>
          <w:tcPr>
            <w:tcW w:w="1323"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b/>
                <w:bCs/>
                <w:sz w:val="24"/>
                <w:szCs w:val="24"/>
                <w:lang/>
              </w:rPr>
              <w:t>Punctaj maxim</w:t>
            </w:r>
          </w:p>
        </w:tc>
      </w:tr>
      <w:tr w:rsidR="002D3C78" w:rsidRPr="00B5096E" w:rsidTr="00330C81">
        <w:tc>
          <w:tcPr>
            <w:tcW w:w="4671"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rPr>
                <w:rFonts w:ascii="Arial" w:eastAsia="Arial" w:hAnsi="Arial" w:cs="Arial"/>
                <w:sz w:val="24"/>
                <w:szCs w:val="24"/>
              </w:rPr>
            </w:pPr>
            <w:r>
              <w:rPr>
                <w:rFonts w:ascii="Arial" w:eastAsia="Arial" w:hAnsi="Arial" w:cs="Arial"/>
                <w:sz w:val="24"/>
                <w:szCs w:val="24"/>
                <w:lang/>
              </w:rPr>
              <w:t>1. Coerență și calitate tehnică</w:t>
            </w:r>
          </w:p>
        </w:tc>
        <w:tc>
          <w:tcPr>
            <w:tcW w:w="1270"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10</w:t>
            </w:r>
          </w:p>
        </w:tc>
        <w:tc>
          <w:tcPr>
            <w:tcW w:w="1323"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20</w:t>
            </w:r>
          </w:p>
        </w:tc>
      </w:tr>
      <w:tr w:rsidR="002D3C78" w:rsidRPr="00B5096E" w:rsidTr="00330C81">
        <w:tc>
          <w:tcPr>
            <w:tcW w:w="4671"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rPr>
                <w:rFonts w:ascii="Arial" w:eastAsia="Arial" w:hAnsi="Arial" w:cs="Arial"/>
                <w:sz w:val="24"/>
                <w:szCs w:val="24"/>
              </w:rPr>
            </w:pPr>
            <w:r>
              <w:rPr>
                <w:rFonts w:ascii="Arial" w:eastAsia="Arial" w:hAnsi="Arial" w:cs="Arial"/>
                <w:sz w:val="24"/>
                <w:szCs w:val="24"/>
                <w:lang/>
              </w:rPr>
              <w:t>2. Coerență și calitate financiară</w:t>
            </w:r>
          </w:p>
        </w:tc>
        <w:tc>
          <w:tcPr>
            <w:tcW w:w="1270"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10</w:t>
            </w:r>
          </w:p>
        </w:tc>
        <w:tc>
          <w:tcPr>
            <w:tcW w:w="1323"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20</w:t>
            </w:r>
          </w:p>
        </w:tc>
      </w:tr>
      <w:tr w:rsidR="002D3C78" w:rsidRPr="00B5096E" w:rsidTr="00330C81">
        <w:tc>
          <w:tcPr>
            <w:tcW w:w="4671"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rPr>
                <w:rFonts w:ascii="Arial" w:eastAsia="Arial" w:hAnsi="Arial" w:cs="Arial"/>
                <w:sz w:val="24"/>
                <w:szCs w:val="24"/>
              </w:rPr>
            </w:pPr>
            <w:r>
              <w:rPr>
                <w:rFonts w:ascii="Arial" w:eastAsia="Arial" w:hAnsi="Arial" w:cs="Arial"/>
                <w:sz w:val="24"/>
                <w:szCs w:val="24"/>
                <w:lang/>
              </w:rPr>
              <w:t>3. Valoare adăugată UE: măsura și calitatea contribuției la obiectivele specifice ale domeniilor prioritare ale Subprogramului LIFE în domeniul Mediului</w:t>
            </w:r>
          </w:p>
        </w:tc>
        <w:tc>
          <w:tcPr>
            <w:tcW w:w="1270"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10</w:t>
            </w:r>
          </w:p>
        </w:tc>
        <w:tc>
          <w:tcPr>
            <w:tcW w:w="1323"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20</w:t>
            </w:r>
          </w:p>
        </w:tc>
      </w:tr>
      <w:tr w:rsidR="002D3C78" w:rsidRPr="00B5096E" w:rsidTr="00330C81">
        <w:tc>
          <w:tcPr>
            <w:tcW w:w="4671"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rPr>
                <w:rFonts w:ascii="Arial" w:eastAsia="Arial" w:hAnsi="Arial" w:cs="Arial"/>
                <w:sz w:val="24"/>
                <w:szCs w:val="24"/>
              </w:rPr>
            </w:pPr>
            <w:r>
              <w:rPr>
                <w:rFonts w:ascii="Arial" w:eastAsia="Arial" w:hAnsi="Arial" w:cs="Arial"/>
                <w:sz w:val="24"/>
                <w:szCs w:val="24"/>
                <w:lang/>
              </w:rPr>
              <w:t>4. Contribuția la temele proiectului</w:t>
            </w:r>
          </w:p>
        </w:tc>
        <w:tc>
          <w:tcPr>
            <w:tcW w:w="1270"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w:t>
            </w:r>
          </w:p>
        </w:tc>
        <w:tc>
          <w:tcPr>
            <w:tcW w:w="1323"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10</w:t>
            </w:r>
          </w:p>
        </w:tc>
      </w:tr>
      <w:tr w:rsidR="002D3C78" w:rsidRPr="00B5096E" w:rsidTr="00330C81">
        <w:tc>
          <w:tcPr>
            <w:tcW w:w="4671"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rPr>
                <w:rFonts w:ascii="Arial" w:eastAsia="Arial" w:hAnsi="Arial" w:cs="Arial"/>
                <w:sz w:val="24"/>
                <w:szCs w:val="24"/>
              </w:rPr>
            </w:pPr>
            <w:r>
              <w:rPr>
                <w:rFonts w:ascii="Arial" w:eastAsia="Arial" w:hAnsi="Arial" w:cs="Arial"/>
                <w:sz w:val="24"/>
                <w:szCs w:val="24"/>
                <w:lang/>
              </w:rPr>
              <w:t>5. Valoare adăugată UE: multifuncționalitate, sinergii și integrare</w:t>
            </w:r>
          </w:p>
        </w:tc>
        <w:tc>
          <w:tcPr>
            <w:tcW w:w="1270"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7</w:t>
            </w:r>
          </w:p>
        </w:tc>
        <w:tc>
          <w:tcPr>
            <w:tcW w:w="1323"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15</w:t>
            </w:r>
          </w:p>
        </w:tc>
      </w:tr>
      <w:tr w:rsidR="002D3C78" w:rsidRPr="00B5096E" w:rsidTr="00330C81">
        <w:tc>
          <w:tcPr>
            <w:tcW w:w="4671"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rPr>
                <w:rFonts w:ascii="Arial" w:eastAsia="Arial" w:hAnsi="Arial" w:cs="Arial"/>
                <w:sz w:val="24"/>
                <w:szCs w:val="24"/>
              </w:rPr>
            </w:pPr>
            <w:r>
              <w:rPr>
                <w:rFonts w:ascii="Arial" w:eastAsia="Arial" w:hAnsi="Arial" w:cs="Arial"/>
                <w:sz w:val="24"/>
                <w:szCs w:val="24"/>
                <w:lang/>
              </w:rPr>
              <w:t>6. Valoare adăugată UE: capacitatea de reproducere și de transfer</w:t>
            </w:r>
          </w:p>
        </w:tc>
        <w:tc>
          <w:tcPr>
            <w:tcW w:w="1270"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5</w:t>
            </w:r>
          </w:p>
        </w:tc>
        <w:tc>
          <w:tcPr>
            <w:tcW w:w="1323"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10</w:t>
            </w:r>
          </w:p>
        </w:tc>
      </w:tr>
      <w:tr w:rsidR="002D3C78" w:rsidRPr="00B5096E" w:rsidTr="00330C81">
        <w:tc>
          <w:tcPr>
            <w:tcW w:w="4671"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rPr>
                <w:rFonts w:ascii="Arial" w:eastAsia="Arial" w:hAnsi="Arial" w:cs="Arial"/>
                <w:sz w:val="24"/>
                <w:szCs w:val="24"/>
              </w:rPr>
            </w:pPr>
            <w:r>
              <w:rPr>
                <w:rFonts w:ascii="Arial" w:eastAsia="Arial" w:hAnsi="Arial" w:cs="Arial"/>
                <w:sz w:val="24"/>
                <w:szCs w:val="24"/>
                <w:lang/>
              </w:rPr>
              <w:t>7. Valoare adăugată UE: transnaționalitate, achiziții ecologice, asimilare</w:t>
            </w:r>
          </w:p>
        </w:tc>
        <w:tc>
          <w:tcPr>
            <w:tcW w:w="1270"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w:t>
            </w:r>
          </w:p>
        </w:tc>
        <w:tc>
          <w:tcPr>
            <w:tcW w:w="1323"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sz w:val="24"/>
                <w:szCs w:val="24"/>
                <w:lang/>
              </w:rPr>
              <w:t>5</w:t>
            </w:r>
          </w:p>
        </w:tc>
      </w:tr>
      <w:tr w:rsidR="002D3C78" w:rsidRPr="00B5096E" w:rsidTr="00330C81">
        <w:tc>
          <w:tcPr>
            <w:tcW w:w="4671"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rPr>
                <w:rFonts w:ascii="Arial" w:eastAsia="Arial" w:hAnsi="Arial" w:cs="Arial"/>
                <w:sz w:val="24"/>
                <w:szCs w:val="24"/>
              </w:rPr>
            </w:pPr>
            <w:r>
              <w:rPr>
                <w:rFonts w:ascii="Arial" w:eastAsia="Arial" w:hAnsi="Arial" w:cs="Arial"/>
                <w:b/>
                <w:bCs/>
                <w:sz w:val="24"/>
                <w:szCs w:val="24"/>
                <w:lang/>
              </w:rPr>
              <w:t>Punctaje totale (de trecere)</w:t>
            </w:r>
          </w:p>
        </w:tc>
        <w:tc>
          <w:tcPr>
            <w:tcW w:w="1270"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b/>
                <w:bCs/>
                <w:sz w:val="24"/>
                <w:szCs w:val="24"/>
                <w:lang/>
              </w:rPr>
              <w:t>55</w:t>
            </w:r>
          </w:p>
        </w:tc>
        <w:tc>
          <w:tcPr>
            <w:tcW w:w="1323" w:type="dxa"/>
            <w:tcBorders>
              <w:top w:val="single" w:sz="8" w:space="0" w:color="000000"/>
              <w:left w:val="single" w:sz="8" w:space="0" w:color="000000"/>
              <w:bottom w:val="single" w:sz="8" w:space="0" w:color="000000"/>
              <w:right w:val="single" w:sz="8" w:space="0" w:color="000000"/>
            </w:tcBorders>
            <w:vAlign w:val="center"/>
          </w:tcPr>
          <w:p w:rsidR="002D3C78" w:rsidRPr="00B5096E" w:rsidRDefault="009D36BD" w:rsidP="00330C81">
            <w:pPr>
              <w:pStyle w:val="TableParagraph"/>
              <w:ind w:left="57" w:right="57"/>
              <w:jc w:val="center"/>
              <w:rPr>
                <w:rFonts w:ascii="Arial" w:eastAsia="Arial" w:hAnsi="Arial" w:cs="Arial"/>
                <w:sz w:val="24"/>
                <w:szCs w:val="24"/>
              </w:rPr>
            </w:pPr>
            <w:r>
              <w:rPr>
                <w:rFonts w:ascii="Arial" w:eastAsia="Arial" w:hAnsi="Arial" w:cs="Arial"/>
                <w:b/>
                <w:bCs/>
                <w:sz w:val="24"/>
                <w:szCs w:val="24"/>
                <w:lang/>
              </w:rPr>
              <w:t>100</w:t>
            </w:r>
          </w:p>
        </w:tc>
      </w:tr>
    </w:tbl>
    <w:p w:rsidR="002D3C78" w:rsidRPr="00B5096E" w:rsidRDefault="002D3C78" w:rsidP="00330C81">
      <w:pPr>
        <w:rPr>
          <w:sz w:val="11"/>
          <w:szCs w:val="11"/>
        </w:rPr>
      </w:pPr>
    </w:p>
    <w:p w:rsidR="002D3C78" w:rsidRPr="00B5096E" w:rsidRDefault="009D36BD" w:rsidP="00330C81">
      <w:pPr>
        <w:ind w:left="106"/>
        <w:rPr>
          <w:rFonts w:ascii="Arial" w:eastAsia="Arial" w:hAnsi="Arial" w:cs="Arial"/>
          <w:sz w:val="20"/>
          <w:szCs w:val="20"/>
        </w:rPr>
      </w:pPr>
      <w:r>
        <w:rPr>
          <w:rFonts w:ascii="Arial" w:eastAsia="Arial" w:hAnsi="Arial" w:cs="Arial"/>
          <w:sz w:val="20"/>
          <w:szCs w:val="20"/>
          <w:lang/>
        </w:rPr>
        <w:t>*O propunere de proiect trebuie să obțină cel puțin punctajul minim de trecere pentru fiecare criteriu de atribuire și în plus suma punctajelor pentru criteriile pentru care s-a stabilit un punctaj minim trebuie să fie echivalentă cu minim 55 de puncte.</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9D36BD" w:rsidP="00330C81">
      <w:pPr>
        <w:pStyle w:val="Heading2"/>
        <w:numPr>
          <w:ilvl w:val="0"/>
          <w:numId w:val="16"/>
        </w:numPr>
        <w:tabs>
          <w:tab w:val="left" w:pos="375"/>
        </w:tabs>
        <w:ind w:left="106" w:firstLine="0"/>
        <w:jc w:val="both"/>
        <w:rPr>
          <w:b w:val="0"/>
          <w:bCs w:val="0"/>
          <w:i w:val="0"/>
        </w:rPr>
      </w:pPr>
      <w:r>
        <w:rPr>
          <w:iCs/>
          <w:lang/>
        </w:rPr>
        <w:t>Coerență și calitate tehnică</w:t>
      </w:r>
    </w:p>
    <w:p w:rsidR="002D3C78" w:rsidRPr="00B5096E" w:rsidRDefault="002D3C78" w:rsidP="00330C81">
      <w:pPr>
        <w:rPr>
          <w:sz w:val="12"/>
          <w:szCs w:val="12"/>
        </w:rPr>
      </w:pPr>
    </w:p>
    <w:p w:rsidR="002D3C78" w:rsidRPr="00B5096E" w:rsidRDefault="009D36BD" w:rsidP="00330C81">
      <w:pPr>
        <w:pStyle w:val="BodyText"/>
        <w:jc w:val="both"/>
      </w:pPr>
      <w:r>
        <w:rPr>
          <w:lang/>
        </w:rPr>
        <w:t>Acest criteriu se va concentra pe claritatea, fezabilitatea și sustenabilitatea acțiunilor propuse în cadrul propunerii. Sustenabilitatea rezultatelor proiectului pe termen mediu și lung constituie capacitatea de a le menține după implementarea proiectului. O sustenabilitate perfectă presupune o strategie care include sarcini pentru asigurarea continuării acțiunilor necesare în cadrul proiectului și finanțarea necesară după închiderea proiectului.</w:t>
      </w:r>
    </w:p>
    <w:p w:rsidR="002D3C78" w:rsidRPr="00B5096E" w:rsidRDefault="002D3C78" w:rsidP="00330C81">
      <w:pPr>
        <w:rPr>
          <w:sz w:val="11"/>
          <w:szCs w:val="11"/>
        </w:rPr>
      </w:pPr>
    </w:p>
    <w:p w:rsidR="002D3C78" w:rsidRPr="00B5096E" w:rsidRDefault="009D36BD" w:rsidP="00330C81">
      <w:pPr>
        <w:pStyle w:val="BodyText"/>
        <w:jc w:val="both"/>
      </w:pPr>
      <w:r>
        <w:rPr>
          <w:lang/>
        </w:rPr>
        <w:t xml:space="preserve">Contextul pre-operativ trebuie descris cu atenție și trebuie să existe o legătură clară în propunere între probleme și amenințări, obiectivele proiectului, acțiunile </w:t>
      </w:r>
      <w:r>
        <w:rPr>
          <w:lang/>
        </w:rPr>
        <w:lastRenderedPageBreak/>
        <w:t>propuse și rezultatele estimate. Toate acțiunile trebuie descrise și cuantificate cu atenție și, dacă este necesar, însoțite de hărți corespunzătoare. Propunerea trebuie să descrie în mod clar cum, unde, când și de către cine va fi realizată.</w:t>
      </w:r>
    </w:p>
    <w:p w:rsidR="002D3C78" w:rsidRPr="00B5096E" w:rsidRDefault="002D3C78" w:rsidP="00330C81">
      <w:pPr>
        <w:jc w:val="both"/>
      </w:pPr>
    </w:p>
    <w:p w:rsidR="002D3C78" w:rsidRPr="00B5096E" w:rsidRDefault="009D36BD" w:rsidP="00330C81">
      <w:pPr>
        <w:pStyle w:val="BodyText"/>
        <w:jc w:val="both"/>
      </w:pPr>
      <w:r>
        <w:rPr>
          <w:lang/>
        </w:rPr>
        <w:t>Propunerea trebuie să fie elaborată în așa fel încât să permită evaluatorilor să stabilească în ce măsură mijloacele și expertiza tehnică a consorțiului implicat sunt adecvate implementării proiectului</w:t>
      </w:r>
      <w:r>
        <w:rPr>
          <w:color w:val="00CC00"/>
          <w:lang/>
        </w:rPr>
        <w:t>.</w:t>
      </w:r>
    </w:p>
    <w:p w:rsidR="002D3C78" w:rsidRPr="00B5096E" w:rsidRDefault="002D3C78" w:rsidP="00330C81">
      <w:pPr>
        <w:rPr>
          <w:sz w:val="12"/>
          <w:szCs w:val="12"/>
        </w:rPr>
      </w:pPr>
    </w:p>
    <w:p w:rsidR="002D3C78" w:rsidRPr="00B5096E" w:rsidRDefault="009D36BD" w:rsidP="00330C81">
      <w:pPr>
        <w:pStyle w:val="BodyText"/>
        <w:jc w:val="both"/>
      </w:pPr>
      <w:r>
        <w:rPr>
          <w:lang/>
        </w:rPr>
        <w:t>Calendarul trebuie să fie realist și orice dificultăți potențiale trebuie să fi fost evaluate în mod corect în formularele relevante.</w:t>
      </w:r>
    </w:p>
    <w:p w:rsidR="002D3C78" w:rsidRPr="00B5096E" w:rsidRDefault="002D3C78" w:rsidP="00330C81">
      <w:pPr>
        <w:rPr>
          <w:sz w:val="12"/>
          <w:szCs w:val="12"/>
        </w:rPr>
      </w:pPr>
    </w:p>
    <w:p w:rsidR="002D3C78" w:rsidRPr="00B5096E" w:rsidRDefault="009D36BD" w:rsidP="00330C81">
      <w:pPr>
        <w:pStyle w:val="BodyText"/>
        <w:jc w:val="both"/>
      </w:pPr>
      <w:r>
        <w:rPr>
          <w:lang/>
        </w:rPr>
        <w:t>Orice acțiuni care nu contribuie direct la realizarea obiectivelor proiectului pot fi considerate ineligibile (de exemplu: acțiuni sau studii pregătitoare care nu sunt legate de implementarea proiectului, orice cercetare științifică fundamentală, etc.). Se va propune eliminarea acestor acțiuni (și a bugetului acestora) din proiect în cadrul „Comentariilor de revizuire”.</w:t>
      </w:r>
    </w:p>
    <w:p w:rsidR="002D3C78" w:rsidRPr="00B5096E" w:rsidRDefault="002D3C78" w:rsidP="00330C81">
      <w:pPr>
        <w:rPr>
          <w:sz w:val="12"/>
          <w:szCs w:val="12"/>
        </w:rPr>
      </w:pPr>
    </w:p>
    <w:p w:rsidR="002D3C78" w:rsidRPr="00B5096E" w:rsidRDefault="009D36BD" w:rsidP="00330C81">
      <w:pPr>
        <w:pStyle w:val="BodyText"/>
        <w:jc w:val="both"/>
      </w:pPr>
      <w:r>
        <w:rPr>
          <w:lang/>
        </w:rPr>
        <w:t>Propunerile pot primi până la 20 de puncte pentru acest criteriu. Punctajul de trecere pentru acest criteriu este de 10 puncte.</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pStyle w:val="Heading2"/>
        <w:numPr>
          <w:ilvl w:val="0"/>
          <w:numId w:val="16"/>
        </w:numPr>
        <w:tabs>
          <w:tab w:val="left" w:pos="375"/>
        </w:tabs>
        <w:jc w:val="both"/>
        <w:rPr>
          <w:b w:val="0"/>
          <w:bCs w:val="0"/>
          <w:i w:val="0"/>
        </w:rPr>
      </w:pPr>
      <w:r>
        <w:rPr>
          <w:iCs/>
          <w:lang/>
        </w:rPr>
        <w:t>Coerență și calitate financiară</w:t>
      </w:r>
    </w:p>
    <w:p w:rsidR="002D3C78" w:rsidRPr="00B5096E" w:rsidRDefault="002D3C78" w:rsidP="00330C81">
      <w:pPr>
        <w:rPr>
          <w:sz w:val="12"/>
          <w:szCs w:val="12"/>
        </w:rPr>
      </w:pPr>
    </w:p>
    <w:p w:rsidR="002D3C78" w:rsidRPr="00B5096E" w:rsidRDefault="009D36BD" w:rsidP="00330C81">
      <w:pPr>
        <w:pStyle w:val="BodyText"/>
        <w:jc w:val="both"/>
      </w:pPr>
      <w:r>
        <w:rPr>
          <w:lang/>
        </w:rPr>
        <w:t>Se vor evalua bugetul propus și coerența acestuia cu acțiunile propuse și normele aplicabile, precum și rentabilitatea abordării propuse. De asemenea, se va evalua rentabilitatea proiectului propus.</w:t>
      </w:r>
    </w:p>
    <w:p w:rsidR="002D3C78" w:rsidRPr="00B5096E" w:rsidRDefault="002D3C78" w:rsidP="00330C81">
      <w:pPr>
        <w:rPr>
          <w:sz w:val="12"/>
          <w:szCs w:val="12"/>
        </w:rPr>
      </w:pPr>
    </w:p>
    <w:p w:rsidR="002D3C78" w:rsidRPr="00B5096E" w:rsidRDefault="009D36BD" w:rsidP="00330C81">
      <w:pPr>
        <w:pStyle w:val="BodyText"/>
        <w:jc w:val="both"/>
      </w:pPr>
      <w:r>
        <w:rPr>
          <w:lang/>
        </w:rPr>
        <w:t>Contribuțiile financiare ale beneficiarilor/ co-finanțatorilor, bugetul și cheltuielile de buget propuse trebuie să respecte regulile și principiile prevăzute în ghidurile solicitantului LIFE, Condițiile Generale ale Modelului de Contract de Finanțare LIFE și Regulamentul LIFE</w:t>
      </w:r>
      <w:r>
        <w:rPr>
          <w:rStyle w:val="FootnoteReference"/>
          <w:lang/>
        </w:rPr>
        <w:footnoteReference w:id="2"/>
      </w:r>
      <w:r>
        <w:rPr>
          <w:lang/>
        </w:rPr>
        <w:t>. Bugetul trebuie să fie transparent, coerent și eficient din punct de vedere al costului, inclusiv pentru managementul proiectului.</w:t>
      </w:r>
    </w:p>
    <w:p w:rsidR="002D3C78" w:rsidRPr="00B5096E" w:rsidRDefault="002D3C78" w:rsidP="00330C81">
      <w:pPr>
        <w:rPr>
          <w:sz w:val="11"/>
          <w:szCs w:val="11"/>
        </w:rPr>
      </w:pPr>
    </w:p>
    <w:p w:rsidR="002D3C78" w:rsidRPr="00B5096E" w:rsidRDefault="009D36BD" w:rsidP="00330C81">
      <w:pPr>
        <w:pStyle w:val="BodyText"/>
        <w:jc w:val="both"/>
      </w:pPr>
      <w:r>
        <w:rPr>
          <w:lang/>
        </w:rPr>
        <w:t>Propunerile pot primi până la 20 de puncte pentru acest criteriu. Punctajul de trecere pentru acest criteriu este de 10 puncte. O propunere primește un punctaj inferior punctajului de trecere dacă partea sa financiară nu este bine structurată și/ sau necesită o revizuire considerabilă.</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pStyle w:val="Heading2"/>
        <w:numPr>
          <w:ilvl w:val="0"/>
          <w:numId w:val="16"/>
        </w:numPr>
        <w:tabs>
          <w:tab w:val="left" w:pos="375"/>
        </w:tabs>
        <w:ind w:left="106" w:firstLine="0"/>
        <w:rPr>
          <w:b w:val="0"/>
          <w:bCs w:val="0"/>
          <w:i w:val="0"/>
        </w:rPr>
      </w:pPr>
      <w:r>
        <w:rPr>
          <w:iCs/>
          <w:lang/>
        </w:rPr>
        <w:t>Valoare adăugată UE: măsura și calitatea contribuției la obiectivele specifice ale domeniilor prioritare ale Subprogramului LIFE în domeniul Mediului</w:t>
      </w:r>
    </w:p>
    <w:p w:rsidR="002D3C78" w:rsidRPr="00B5096E" w:rsidRDefault="002D3C78" w:rsidP="00330C81">
      <w:pPr>
        <w:rPr>
          <w:sz w:val="24"/>
          <w:szCs w:val="24"/>
        </w:rPr>
      </w:pPr>
    </w:p>
    <w:p w:rsidR="002D3C78" w:rsidRPr="00B5096E" w:rsidRDefault="009D36BD" w:rsidP="00330C81">
      <w:pPr>
        <w:pStyle w:val="BodyText"/>
        <w:jc w:val="both"/>
      </w:pPr>
      <w:r>
        <w:rPr>
          <w:lang/>
        </w:rPr>
        <w:t>Se va evalua măsura în care fiecare propunere contribuie la unul sau mai multe dintre obiectivele specifice ale domeniilor prioritare ale Subprogramului LIFE privind Mediul, conform celor stabilite în Articolele 10, 11 și 12 din Regulamentul LIFE, și calitatea acestei contribuții. Beneficiile de mediu, prezentate în cadrul unei abordări bazate pe ciclul de viață, dacă este cazul, vor fi evaluate în baza acestui criteriu și vor fi considerate un indicator al dimensiunii și calității acestei contribuții; acestea vor fi clare, substanțiale, ambițioase, precum și credibile. În cazul propunerilor LIFE Natură și LIFE Biodiversitate, acestea vor fi evaluate și pe baza impactului lor asupra situației conservării habitatelor și speciilor.</w:t>
      </w:r>
    </w:p>
    <w:p w:rsidR="002D3C78" w:rsidRPr="00B5096E" w:rsidRDefault="002D3C78" w:rsidP="00330C81">
      <w:pPr>
        <w:rPr>
          <w:sz w:val="12"/>
          <w:szCs w:val="12"/>
        </w:rPr>
      </w:pPr>
    </w:p>
    <w:p w:rsidR="002D3C78" w:rsidRPr="00B5096E" w:rsidRDefault="009D36BD" w:rsidP="00330C81">
      <w:pPr>
        <w:pStyle w:val="BodyText"/>
        <w:jc w:val="both"/>
      </w:pPr>
      <w:r>
        <w:rPr>
          <w:lang/>
        </w:rPr>
        <w:t xml:space="preserve">Propunerile pot primi până la 20 de puncte pentru acest criteriu. Punctajul de </w:t>
      </w:r>
      <w:r>
        <w:rPr>
          <w:lang/>
        </w:rPr>
        <w:lastRenderedPageBreak/>
        <w:t>trecere pentru acest criteriu este de 10 puncte.</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pStyle w:val="Heading2"/>
        <w:numPr>
          <w:ilvl w:val="0"/>
          <w:numId w:val="16"/>
        </w:numPr>
        <w:tabs>
          <w:tab w:val="left" w:pos="375"/>
        </w:tabs>
        <w:jc w:val="both"/>
        <w:rPr>
          <w:b w:val="0"/>
          <w:bCs w:val="0"/>
          <w:i w:val="0"/>
        </w:rPr>
      </w:pPr>
      <w:r>
        <w:rPr>
          <w:iCs/>
          <w:lang/>
        </w:rPr>
        <w:t>Valoare adăugată UE: contribuția la temele proiectului</w:t>
      </w:r>
    </w:p>
    <w:p w:rsidR="002D3C78" w:rsidRPr="00B5096E" w:rsidRDefault="002D3C78" w:rsidP="00330C81">
      <w:pPr>
        <w:rPr>
          <w:sz w:val="18"/>
          <w:szCs w:val="18"/>
        </w:rPr>
      </w:pPr>
    </w:p>
    <w:p w:rsidR="002D3C78" w:rsidRPr="00B5096E" w:rsidRDefault="009D36BD" w:rsidP="00330C81">
      <w:pPr>
        <w:pStyle w:val="BodyText"/>
        <w:jc w:val="both"/>
      </w:pPr>
      <w:r>
        <w:rPr>
          <w:lang/>
        </w:rPr>
        <w:t>Criteriile specifice și sistemul de punctaj utilizat în cadrul subprogramului pentru Mediul reflectă faptul că, în cadrul subprogramului Mediu, au fost definite priorități tematice și teme corelate ale proiectului în Regulamentul LIFE și respectiv PLLM. Propunerile LIFE care fac parte în mod clar din temele proiectului ce implementează prioritățile tematice stabilite în Anexa III pentru subprogramul Mediu conform definiției din programul de lucru multianual LIFE pentru perioada 2014-2017 vor primi puncte adiționale pentru criteriul 4.</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pStyle w:val="BodyText"/>
        <w:jc w:val="both"/>
      </w:pPr>
      <w:r>
        <w:rPr>
          <w:lang/>
        </w:rPr>
        <w:t>Propunerile pot primi până la 10 de puncte pentru acest criteriu. În cazul propunerilor NAT și GIE, vor fi acordate fie 0 fie 10 puncte, pe baza respectării în totalitate de către proiect a uneia sau mai multora dintre temele prioritare ale proiectului pentru domeniul prioritar ales. În cazul propunerilor ENV, vor fi acordate 5 puncte dacă proiectul îndeplinește în totalitate una sau mai multe teme prioritare. Vor fi acordate 5 puncte suplimentare dacă propunerea este, de asemenea nouă sau necunoscută la nivelul UE, dar numai cu condiția să se demonstreze în mod clar acest caracter de noutate (comparat cu proiecte existente de cele mai bune practici).</w:t>
      </w:r>
    </w:p>
    <w:p w:rsidR="002D3C78" w:rsidRPr="00B5096E" w:rsidRDefault="002D3C78" w:rsidP="00330C81">
      <w:pPr>
        <w:rPr>
          <w:sz w:val="24"/>
          <w:szCs w:val="24"/>
        </w:rPr>
      </w:pPr>
    </w:p>
    <w:p w:rsidR="002D3C78" w:rsidRPr="00B5096E" w:rsidRDefault="009D36BD" w:rsidP="00330C81">
      <w:pPr>
        <w:pStyle w:val="BodyText"/>
        <w:jc w:val="both"/>
      </w:pPr>
      <w:r>
        <w:rPr>
          <w:lang/>
        </w:rPr>
        <w:t>Nu există un punctaj minim de trecere pentru acest criteriu.</w:t>
      </w:r>
    </w:p>
    <w:p w:rsidR="002D3C78" w:rsidRPr="00B5096E" w:rsidRDefault="002D3C78" w:rsidP="00330C81">
      <w:pPr>
        <w:rPr>
          <w:sz w:val="24"/>
          <w:szCs w:val="24"/>
        </w:rPr>
      </w:pPr>
    </w:p>
    <w:p w:rsidR="002D3C78" w:rsidRPr="00B5096E" w:rsidRDefault="009D36BD" w:rsidP="00330C81">
      <w:pPr>
        <w:pStyle w:val="Heading2"/>
        <w:numPr>
          <w:ilvl w:val="0"/>
          <w:numId w:val="16"/>
        </w:numPr>
        <w:tabs>
          <w:tab w:val="left" w:pos="375"/>
        </w:tabs>
        <w:jc w:val="both"/>
        <w:rPr>
          <w:b w:val="0"/>
          <w:bCs w:val="0"/>
          <w:i w:val="0"/>
        </w:rPr>
      </w:pPr>
      <w:r>
        <w:rPr>
          <w:iCs/>
          <w:lang/>
        </w:rPr>
        <w:t>Valoare adăugată UE: multifuncționalitate, sinergii și integrare</w:t>
      </w:r>
    </w:p>
    <w:p w:rsidR="002D3C78" w:rsidRPr="00B5096E" w:rsidRDefault="002D3C78" w:rsidP="00330C81">
      <w:pPr>
        <w:rPr>
          <w:sz w:val="24"/>
          <w:szCs w:val="24"/>
        </w:rPr>
      </w:pPr>
    </w:p>
    <w:p w:rsidR="002D3C78" w:rsidRPr="00B5096E" w:rsidRDefault="009D36BD" w:rsidP="00330C81">
      <w:pPr>
        <w:pStyle w:val="BodyText"/>
        <w:jc w:val="both"/>
      </w:pPr>
      <w:r>
        <w:rPr>
          <w:lang/>
        </w:rPr>
        <w:t>Propunerile care, deși se axează pe un domeniu specific, includ un mecanism de livrare polivalent bine conceput și îmbunătățesc integrarea obiectivelor de mediu specifice în alte domenii de politică și creează sinergii cu obiectivele altor politici ale Uniunii fără a compromite obiectivele urmărite de Regulamentul LIFE, vor primi un punctaj mai mare.</w:t>
      </w:r>
    </w:p>
    <w:p w:rsidR="002D3C78" w:rsidRPr="00B5096E" w:rsidRDefault="002D3C78" w:rsidP="00330C81">
      <w:pPr>
        <w:rPr>
          <w:sz w:val="24"/>
          <w:szCs w:val="24"/>
        </w:rPr>
      </w:pPr>
    </w:p>
    <w:p w:rsidR="002D3C78" w:rsidRPr="00B5096E" w:rsidRDefault="009D36BD" w:rsidP="00330C81">
      <w:pPr>
        <w:pStyle w:val="BodyText"/>
        <w:jc w:val="both"/>
      </w:pPr>
      <w:r>
        <w:rPr>
          <w:lang/>
        </w:rPr>
        <w:t>Drept consecință a contribuției vizate la obiectivele economice și sociale, precum și orice alt obiectiv de mediu în alte domenii prioritare și politicile Uniunii din spatele acestora, care constituie principalul accent al propunerilor, vor fi evaluate în baza acestui criteriu.</w:t>
      </w:r>
    </w:p>
    <w:p w:rsidR="002D3C78" w:rsidRPr="00B5096E" w:rsidRDefault="002D3C78" w:rsidP="00330C81"/>
    <w:p w:rsidR="002D3C78" w:rsidRPr="00B5096E" w:rsidRDefault="009D36BD" w:rsidP="00330C81">
      <w:pPr>
        <w:pStyle w:val="BodyText"/>
        <w:jc w:val="both"/>
      </w:pPr>
      <w:r>
        <w:rPr>
          <w:lang/>
        </w:rPr>
        <w:t>Pe de altă parte, propunerile axate pe un domeniu prioritar care ar putea compromite obiectivele privind mediul sau politicile climatice într-un alt domeniu prioritar, probabil vor obține un punctaj inferior, cu excepția cazului în care acest impact este explicat și justificat clar în propunere și au fost prevăzute în mod corect alternativele posibile și măsurile de atenuare.</w:t>
      </w:r>
    </w:p>
    <w:p w:rsidR="002D3C78" w:rsidRPr="00B5096E" w:rsidRDefault="002D3C78" w:rsidP="00330C81">
      <w:pPr>
        <w:rPr>
          <w:sz w:val="24"/>
          <w:szCs w:val="24"/>
        </w:rPr>
      </w:pPr>
    </w:p>
    <w:p w:rsidR="002D3C78" w:rsidRPr="00B5096E" w:rsidRDefault="009D36BD" w:rsidP="00330C81">
      <w:pPr>
        <w:pStyle w:val="BodyText"/>
        <w:jc w:val="both"/>
      </w:pPr>
      <w:r>
        <w:rPr>
          <w:lang/>
        </w:rPr>
        <w:t>Propunerile pot primi până la 15 de puncte pentru acest criteriu. Punctajul de trecere pentru acest criteriu este de 7 puncte.</w:t>
      </w:r>
    </w:p>
    <w:p w:rsidR="002D3C78" w:rsidRPr="00B5096E" w:rsidRDefault="002D3C78" w:rsidP="00330C81">
      <w:pPr>
        <w:rPr>
          <w:sz w:val="24"/>
          <w:szCs w:val="24"/>
        </w:rPr>
      </w:pPr>
    </w:p>
    <w:p w:rsidR="002D3C78" w:rsidRPr="00B5096E" w:rsidRDefault="009D36BD" w:rsidP="00330C81">
      <w:pPr>
        <w:pStyle w:val="Heading2"/>
        <w:numPr>
          <w:ilvl w:val="0"/>
          <w:numId w:val="16"/>
        </w:numPr>
        <w:tabs>
          <w:tab w:val="left" w:pos="375"/>
        </w:tabs>
        <w:jc w:val="both"/>
        <w:rPr>
          <w:b w:val="0"/>
          <w:bCs w:val="0"/>
          <w:i w:val="0"/>
        </w:rPr>
      </w:pPr>
      <w:r>
        <w:rPr>
          <w:iCs/>
          <w:lang/>
        </w:rPr>
        <w:t>Valoare adăugată UE: capacitatea de reproducere și de transfer</w:t>
      </w:r>
    </w:p>
    <w:p w:rsidR="002D3C78" w:rsidRPr="00B5096E" w:rsidRDefault="002D3C78" w:rsidP="00330C81">
      <w:pPr>
        <w:rPr>
          <w:sz w:val="24"/>
          <w:szCs w:val="24"/>
        </w:rPr>
      </w:pPr>
    </w:p>
    <w:p w:rsidR="002D3C78" w:rsidRPr="00B5096E" w:rsidRDefault="009D36BD" w:rsidP="00330C81">
      <w:pPr>
        <w:pStyle w:val="BodyText"/>
        <w:jc w:val="both"/>
      </w:pPr>
      <w:r>
        <w:rPr>
          <w:lang/>
        </w:rPr>
        <w:t xml:space="preserve">Capacitatea de reproducere și de transfer constituie potențialul proiectului de a fi reprodus și transferat pe perioada și în după implementarea sa. O reproducere și transferabilitate de succes implică o strategie ce </w:t>
      </w:r>
      <w:r>
        <w:rPr>
          <w:b/>
          <w:bCs/>
          <w:lang/>
        </w:rPr>
        <w:t xml:space="preserve">include sarcini de multiplicare </w:t>
      </w:r>
      <w:r>
        <w:rPr>
          <w:b/>
          <w:bCs/>
          <w:lang/>
        </w:rPr>
        <w:lastRenderedPageBreak/>
        <w:t>a impacturilor soluțiilor proiectului</w:t>
      </w:r>
      <w:r>
        <w:rPr>
          <w:lang/>
        </w:rPr>
        <w:t xml:space="preserve"> și mobilizarea unei adoptări mai largi, atingerea unei mase critice pe perioada proiectului și/ sau într-o perspectivă pe termen scurt și mediu după finalul proiectului LIFE. Acestea depășesc transferul de cunoștințe și crearea de rețele, și implică punerea în aplicare în altă parte a tehnicilor, metodelor sau strategiilor dezvoltate sau aplicate în cadrul proiectului.</w:t>
      </w:r>
    </w:p>
    <w:p w:rsidR="002D3C78" w:rsidRPr="00B5096E" w:rsidRDefault="002D3C78" w:rsidP="00330C81">
      <w:pPr>
        <w:jc w:val="both"/>
      </w:pPr>
    </w:p>
    <w:p w:rsidR="002D3C78" w:rsidRPr="00B5096E" w:rsidRDefault="009D36BD" w:rsidP="00330C81">
      <w:pPr>
        <w:pStyle w:val="BodyText"/>
        <w:jc w:val="both"/>
      </w:pPr>
      <w:r>
        <w:rPr>
          <w:lang/>
        </w:rPr>
        <w:t>Capacitatea de reproducere și transfer depășește diseminarea și privește acțiunile concrete ale proiectului care reproduc și transferă, de exemplu, soluțiile proiectelor pentru alte sectoare, entități, regiuni și țări.</w:t>
      </w:r>
    </w:p>
    <w:p w:rsidR="002D3C78" w:rsidRPr="00B5096E" w:rsidRDefault="002D3C78" w:rsidP="00330C81">
      <w:pPr>
        <w:rPr>
          <w:sz w:val="12"/>
          <w:szCs w:val="12"/>
        </w:rPr>
      </w:pPr>
    </w:p>
    <w:p w:rsidR="002D3C78" w:rsidRPr="00B5096E" w:rsidRDefault="009D36BD" w:rsidP="00330C81">
      <w:pPr>
        <w:pStyle w:val="BodyText"/>
        <w:jc w:val="both"/>
      </w:pPr>
      <w:r>
        <w:rPr>
          <w:lang/>
        </w:rPr>
        <w:t>Propunerile pot primi până la 10 de puncte pentru acest criteriu. Punctajul de trecere pentru acest criteriu este de 5 puncte.</w:t>
      </w: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 w:rsidR="002D3C78" w:rsidRPr="00B5096E" w:rsidRDefault="009D36BD" w:rsidP="00330C81">
      <w:pPr>
        <w:pStyle w:val="Heading2"/>
        <w:numPr>
          <w:ilvl w:val="0"/>
          <w:numId w:val="16"/>
        </w:numPr>
        <w:tabs>
          <w:tab w:val="left" w:pos="375"/>
        </w:tabs>
        <w:jc w:val="both"/>
        <w:rPr>
          <w:b w:val="0"/>
          <w:bCs w:val="0"/>
          <w:i w:val="0"/>
        </w:rPr>
      </w:pPr>
      <w:r>
        <w:rPr>
          <w:iCs/>
          <w:lang/>
        </w:rPr>
        <w:t>Valoare adăugată UE: transnaționalitate, achiziții ecologice, asimilare</w:t>
      </w:r>
    </w:p>
    <w:p w:rsidR="002D3C78" w:rsidRPr="00B5096E" w:rsidRDefault="002D3C78" w:rsidP="00330C81">
      <w:pPr>
        <w:rPr>
          <w:sz w:val="24"/>
          <w:szCs w:val="24"/>
        </w:rPr>
      </w:pPr>
    </w:p>
    <w:p w:rsidR="002D3C78" w:rsidRPr="00B5096E" w:rsidRDefault="009D36BD" w:rsidP="00330C81">
      <w:pPr>
        <w:pStyle w:val="BodyText"/>
        <w:jc w:val="both"/>
      </w:pPr>
      <w:r>
        <w:rPr>
          <w:u w:val="single"/>
          <w:lang/>
        </w:rPr>
        <w:t>Transnaționalitate:</w:t>
      </w:r>
      <w:r>
        <w:rPr>
          <w:lang/>
        </w:rPr>
        <w:t xml:space="preserve"> Propunerile transnaționale vor fi favorizate și li se vor acorda puncte suplimentare în cazul în care există dovezi clare pentru valoarea adăugată a abordării transnaționale.</w:t>
      </w:r>
    </w:p>
    <w:p w:rsidR="002D3C78" w:rsidRPr="00B5096E" w:rsidRDefault="002D3C78" w:rsidP="00330C81">
      <w:pPr>
        <w:rPr>
          <w:sz w:val="24"/>
          <w:szCs w:val="24"/>
        </w:rPr>
      </w:pPr>
    </w:p>
    <w:p w:rsidR="002D3C78" w:rsidRPr="00B5096E" w:rsidRDefault="009D36BD" w:rsidP="00330C81">
      <w:pPr>
        <w:pStyle w:val="BodyText"/>
        <w:jc w:val="both"/>
      </w:pPr>
      <w:r>
        <w:rPr>
          <w:u w:val="single"/>
          <w:lang/>
        </w:rPr>
        <w:t>Achiziții ecologice</w:t>
      </w:r>
      <w:r>
        <w:rPr>
          <w:lang/>
        </w:rPr>
        <w:t>: Propunerile care prevăd un mecanism clar de obținere a rezultatelor pentru a asigura o aplicare extinsă a conceptelor de achiziții ecologice vor primi un punctaj mai mare.</w:t>
      </w:r>
    </w:p>
    <w:p w:rsidR="002D3C78" w:rsidRPr="00B5096E" w:rsidRDefault="002D3C78" w:rsidP="00330C81">
      <w:pPr>
        <w:rPr>
          <w:sz w:val="24"/>
          <w:szCs w:val="24"/>
        </w:rPr>
      </w:pPr>
    </w:p>
    <w:p w:rsidR="002D3C78" w:rsidRPr="00B5096E" w:rsidRDefault="009D36BD" w:rsidP="00330C81">
      <w:pPr>
        <w:pStyle w:val="BodyText"/>
        <w:jc w:val="both"/>
      </w:pPr>
      <w:r>
        <w:rPr>
          <w:u w:val="single"/>
          <w:lang/>
        </w:rPr>
        <w:t xml:space="preserve">Asimilarea rezultatelor Programelor UE de Cercetare și Inovare: </w:t>
      </w:r>
      <w:r>
        <w:rPr>
          <w:lang/>
        </w:rPr>
        <w:t>Propunerile care prevăd asimilarea rezultatelor proiectelor de cercetare și inovare în domeniul mediului și politicilor climatice finanțate de Horizon 2020 sau de Programe Cadru precedente vor primi un punctaj superior dacă există suficiente dovezi pentru o valoare adăugată a acestei asimilări pentru proiect.</w:t>
      </w:r>
    </w:p>
    <w:p w:rsidR="002D3C78" w:rsidRPr="00B5096E" w:rsidRDefault="002D3C78" w:rsidP="00330C81">
      <w:pPr>
        <w:rPr>
          <w:sz w:val="24"/>
          <w:szCs w:val="24"/>
        </w:rPr>
      </w:pPr>
    </w:p>
    <w:p w:rsidR="002D3C78" w:rsidRPr="00B5096E" w:rsidRDefault="009D36BD" w:rsidP="00330C81">
      <w:pPr>
        <w:pStyle w:val="BodyText"/>
        <w:jc w:val="both"/>
      </w:pPr>
      <w:r>
        <w:rPr>
          <w:lang/>
        </w:rPr>
        <w:t>Propunerile pot primi până la 5 puncte pentru acest criteriu: Maxim 3 pentru „Tranzitoriu”, 1 pentru „Achiziții ecologice” și 1 pentru „Asimilarea rezultatelor programelor de cercetare și inovare ale UE”.</w:t>
      </w:r>
    </w:p>
    <w:p w:rsidR="002D3C78" w:rsidRPr="00B5096E" w:rsidRDefault="002D3C78" w:rsidP="00330C81">
      <w:pPr>
        <w:rPr>
          <w:sz w:val="24"/>
          <w:szCs w:val="24"/>
        </w:rPr>
      </w:pPr>
    </w:p>
    <w:p w:rsidR="002D3C78" w:rsidRPr="00B5096E" w:rsidRDefault="009D36BD" w:rsidP="00330C81">
      <w:pPr>
        <w:pStyle w:val="BodyText"/>
        <w:jc w:val="both"/>
      </w:pPr>
      <w:r>
        <w:rPr>
          <w:lang/>
        </w:rPr>
        <w:t>Nu există un punctaj minim de trecere pentru acest criteriu.</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pStyle w:val="Heading2"/>
        <w:ind w:left="106"/>
        <w:jc w:val="both"/>
        <w:rPr>
          <w:b w:val="0"/>
          <w:bCs w:val="0"/>
          <w:i w:val="0"/>
        </w:rPr>
      </w:pPr>
      <w:r>
        <w:rPr>
          <w:iCs/>
          <w:lang/>
        </w:rPr>
        <w:t>Încheierea fazei de Atribuire</w:t>
      </w:r>
    </w:p>
    <w:p w:rsidR="002D3C78" w:rsidRPr="00B5096E" w:rsidRDefault="002D3C78" w:rsidP="00330C81">
      <w:pPr>
        <w:rPr>
          <w:sz w:val="24"/>
          <w:szCs w:val="24"/>
        </w:rPr>
      </w:pPr>
    </w:p>
    <w:p w:rsidR="002D3C78" w:rsidRPr="00B5096E" w:rsidRDefault="009D36BD" w:rsidP="00330C81">
      <w:pPr>
        <w:pStyle w:val="BodyText"/>
        <w:jc w:val="both"/>
      </w:pPr>
      <w:r>
        <w:rPr>
          <w:lang/>
        </w:rPr>
        <w:t>Pe baza evaluărilor furnizate fiecare propunere se va încadra într-una dintre următoarele situații:</w:t>
      </w:r>
    </w:p>
    <w:p w:rsidR="002D3C78" w:rsidRPr="00B5096E" w:rsidRDefault="002D3C78" w:rsidP="00330C81">
      <w:pPr>
        <w:rPr>
          <w:sz w:val="14"/>
          <w:szCs w:val="14"/>
        </w:rPr>
      </w:pPr>
    </w:p>
    <w:p w:rsidR="002D3C78" w:rsidRPr="00B5096E" w:rsidRDefault="009D36BD" w:rsidP="00330C81">
      <w:pPr>
        <w:pStyle w:val="BodyText"/>
        <w:numPr>
          <w:ilvl w:val="1"/>
          <w:numId w:val="16"/>
        </w:numPr>
        <w:tabs>
          <w:tab w:val="left" w:pos="826"/>
        </w:tabs>
        <w:ind w:left="826"/>
        <w:jc w:val="both"/>
      </w:pPr>
      <w:r>
        <w:rPr>
          <w:lang/>
        </w:rPr>
        <w:t>Orice propunere care obține un punctaj final mai mic de punctajul de trecere pentru oricare dintre criteriile de Atribuire pentru care este indicat un nivel minim de trecere sau un punctaj total mai mic de 55 de puncte, va fi declarată „respinsă în faza de Atribuire”.</w:t>
      </w:r>
    </w:p>
    <w:p w:rsidR="002D3C78" w:rsidRPr="00B5096E" w:rsidRDefault="002D3C78" w:rsidP="00330C81">
      <w:pPr>
        <w:rPr>
          <w:sz w:val="26"/>
          <w:szCs w:val="26"/>
        </w:rPr>
      </w:pPr>
    </w:p>
    <w:p w:rsidR="002D3C78" w:rsidRPr="00B5096E" w:rsidRDefault="009D36BD" w:rsidP="00330C81">
      <w:pPr>
        <w:pStyle w:val="BodyText"/>
        <w:numPr>
          <w:ilvl w:val="1"/>
          <w:numId w:val="16"/>
        </w:numPr>
        <w:tabs>
          <w:tab w:val="left" w:pos="826"/>
        </w:tabs>
        <w:ind w:left="826"/>
        <w:jc w:val="both"/>
      </w:pPr>
      <w:r>
        <w:rPr>
          <w:lang/>
        </w:rPr>
        <w:t>Pentru toate propunerile care nu se încadrează în situația de mai sus, punctajul total care trebuie acordat este calculat prin însumarea punctajelor sintezei finale pentru cele 7 criterii de Atribuire.</w:t>
      </w:r>
    </w:p>
    <w:p w:rsidR="002D3C78" w:rsidRPr="00B5096E" w:rsidRDefault="002D3C78" w:rsidP="00330C81">
      <w:pPr>
        <w:rPr>
          <w:sz w:val="19"/>
          <w:szCs w:val="19"/>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9D36BD" w:rsidP="00330C81">
      <w:pPr>
        <w:numPr>
          <w:ilvl w:val="0"/>
          <w:numId w:val="15"/>
        </w:numPr>
        <w:tabs>
          <w:tab w:val="left" w:pos="479"/>
          <w:tab w:val="left" w:pos="728"/>
        </w:tabs>
        <w:ind w:left="728"/>
        <w:rPr>
          <w:rFonts w:ascii="Arial" w:eastAsia="Arial" w:hAnsi="Arial" w:cs="Arial"/>
        </w:rPr>
      </w:pPr>
      <w:bookmarkStart w:id="4" w:name="_bookmark4"/>
      <w:bookmarkEnd w:id="4"/>
      <w:r>
        <w:rPr>
          <w:rFonts w:ascii="Arial" w:eastAsia="Arial" w:hAnsi="Arial" w:cs="Arial"/>
          <w:b/>
          <w:bCs/>
          <w:sz w:val="28"/>
          <w:szCs w:val="28"/>
          <w:lang/>
        </w:rPr>
        <w:t>F</w:t>
      </w:r>
      <w:r>
        <w:rPr>
          <w:rFonts w:ascii="Arial" w:eastAsia="Arial" w:hAnsi="Arial" w:cs="Arial"/>
          <w:b/>
          <w:bCs/>
          <w:lang/>
        </w:rPr>
        <w:t>AZA DE ADMISIBILITATE ȘI EXCLUDERE</w:t>
      </w:r>
    </w:p>
    <w:p w:rsidR="002D3C78" w:rsidRPr="00B5096E" w:rsidRDefault="002D3C78" w:rsidP="00330C81"/>
    <w:p w:rsidR="002D3C78" w:rsidRPr="00B5096E" w:rsidRDefault="009D36BD" w:rsidP="00330C81">
      <w:pPr>
        <w:pStyle w:val="BodyText"/>
        <w:jc w:val="both"/>
      </w:pPr>
      <w:r>
        <w:rPr>
          <w:lang/>
        </w:rPr>
        <w:t>Toate propunerile care nu au fost respinse la finalul fazelor de Deschidere, Selecție Tehnică și Atribuire ȘI care în plus sunt eligibile pentru a fi incluse în lista de clasificare (a se vedea punctul 7) sunt verificate pentru a confirma respectarea următoarelor criterii generale de eligibilitate și de admisibilitate și excludere (a se vedea secțiunea 13 din prezentul ghid pentru lista detaliată a întrebărilor), așa cum este explicat mai jos:</w:t>
      </w:r>
    </w:p>
    <w:p w:rsidR="002D3C78" w:rsidRPr="00B5096E" w:rsidRDefault="002D3C78" w:rsidP="00330C81">
      <w:pPr>
        <w:jc w:val="both"/>
      </w:pPr>
    </w:p>
    <w:p w:rsidR="002D3C78" w:rsidRPr="00B5096E" w:rsidRDefault="009D36BD" w:rsidP="00330C81">
      <w:pPr>
        <w:numPr>
          <w:ilvl w:val="1"/>
          <w:numId w:val="15"/>
        </w:numPr>
        <w:tabs>
          <w:tab w:val="left" w:pos="826"/>
        </w:tabs>
        <w:ind w:left="826"/>
        <w:jc w:val="both"/>
        <w:rPr>
          <w:rFonts w:ascii="Times New Roman" w:eastAsia="Times New Roman" w:hAnsi="Times New Roman" w:cs="Times New Roman"/>
          <w:sz w:val="20"/>
          <w:szCs w:val="20"/>
        </w:rPr>
      </w:pPr>
      <w:r>
        <w:rPr>
          <w:rFonts w:ascii="Arial" w:eastAsia="Arial" w:hAnsi="Arial" w:cs="Arial"/>
          <w:sz w:val="24"/>
          <w:szCs w:val="24"/>
          <w:lang/>
        </w:rPr>
        <w:t xml:space="preserve">Acolo unde este relevant, </w:t>
      </w:r>
      <w:r>
        <w:rPr>
          <w:rFonts w:ascii="Arial" w:eastAsia="Arial" w:hAnsi="Arial" w:cs="Arial"/>
          <w:b/>
          <w:bCs/>
          <w:sz w:val="24"/>
          <w:szCs w:val="24"/>
          <w:lang/>
        </w:rPr>
        <w:t>declarațiile semnate</w:t>
      </w:r>
      <w:r>
        <w:rPr>
          <w:rFonts w:ascii="Arial" w:eastAsia="Arial" w:hAnsi="Arial" w:cs="Arial"/>
          <w:sz w:val="24"/>
          <w:szCs w:val="24"/>
          <w:lang/>
        </w:rPr>
        <w:t xml:space="preserve"> (formularele </w:t>
      </w:r>
      <w:r>
        <w:rPr>
          <w:rFonts w:ascii="Arial" w:eastAsia="Arial" w:hAnsi="Arial" w:cs="Arial"/>
          <w:b/>
          <w:bCs/>
          <w:sz w:val="24"/>
          <w:szCs w:val="24"/>
          <w:lang/>
        </w:rPr>
        <w:t>A3, A4, A6, A8</w:t>
      </w:r>
      <w:r>
        <w:rPr>
          <w:rFonts w:ascii="Arial" w:eastAsia="Arial" w:hAnsi="Arial" w:cs="Arial"/>
          <w:sz w:val="24"/>
          <w:szCs w:val="24"/>
          <w:lang/>
        </w:rPr>
        <w:t xml:space="preserve">) indicate mai jos sunt adăugate la secțiunile relevante din eProposal (a se vedea Ghidul solicitantului pentru instrucțiuni). Neprezentarea acestor declarații sau neindicarea clară a contribuției financiare (formularele </w:t>
      </w:r>
      <w:r>
        <w:rPr>
          <w:rFonts w:ascii="Arial" w:eastAsia="Arial" w:hAnsi="Arial" w:cs="Arial"/>
          <w:b/>
          <w:bCs/>
          <w:sz w:val="24"/>
          <w:szCs w:val="24"/>
          <w:lang/>
        </w:rPr>
        <w:t>A3, A4 și A6</w:t>
      </w:r>
      <w:r>
        <w:rPr>
          <w:rFonts w:ascii="Arial" w:eastAsia="Arial" w:hAnsi="Arial" w:cs="Arial"/>
          <w:sz w:val="24"/>
          <w:szCs w:val="24"/>
          <w:lang/>
        </w:rPr>
        <w:t xml:space="preserve">) poate conduce la excluderea propunerii de la orice evaluare ulterioară. Semnarea formularelor A3 și A4 confirmă de asemenea că beneficiarii nu se află într-una dintre situațiile prevăzute de Articolele 106(1) și 107 din </w:t>
      </w:r>
      <w:r>
        <w:rPr>
          <w:rFonts w:ascii="Arial" w:eastAsia="Arial" w:hAnsi="Arial" w:cs="Arial"/>
          <w:b/>
          <w:bCs/>
          <w:sz w:val="24"/>
          <w:szCs w:val="24"/>
          <w:lang/>
        </w:rPr>
        <w:t>Regulamentul Financiar</w:t>
      </w:r>
      <w:r>
        <w:rPr>
          <w:rFonts w:ascii="Arial" w:eastAsia="Arial" w:hAnsi="Arial" w:cs="Arial"/>
          <w:sz w:val="24"/>
          <w:szCs w:val="24"/>
          <w:lang/>
        </w:rPr>
        <w:t xml:space="preserve"> (</w:t>
      </w:r>
      <w:r>
        <w:rPr>
          <w:rFonts w:ascii="Arial" w:eastAsia="Arial" w:hAnsi="Arial" w:cs="Arial"/>
          <w:i/>
          <w:iCs/>
          <w:sz w:val="24"/>
          <w:szCs w:val="24"/>
          <w:lang/>
        </w:rPr>
        <w:t>Regulamentul Comisiei (EC, Euratom) Nr. 966/2012 din 25 octombrie 2012</w:t>
      </w:r>
      <w:r>
        <w:rPr>
          <w:rFonts w:ascii="Arial" w:eastAsia="Arial" w:hAnsi="Arial" w:cs="Arial"/>
          <w:sz w:val="24"/>
          <w:szCs w:val="24"/>
          <w:lang/>
        </w:rPr>
        <w:t>).</w:t>
      </w:r>
      <w:r>
        <w:rPr>
          <w:rStyle w:val="FootnoteReference"/>
          <w:rFonts w:ascii="Arial" w:eastAsia="Arial" w:hAnsi="Arial" w:cs="Arial"/>
          <w:sz w:val="24"/>
          <w:szCs w:val="24"/>
          <w:lang/>
        </w:rPr>
        <w:footnoteReference w:id="3"/>
      </w:r>
    </w:p>
    <w:p w:rsidR="002D3C78" w:rsidRPr="00B5096E" w:rsidRDefault="009D36BD" w:rsidP="00330C81">
      <w:pPr>
        <w:pStyle w:val="BodyText"/>
        <w:numPr>
          <w:ilvl w:val="2"/>
          <w:numId w:val="15"/>
        </w:numPr>
        <w:tabs>
          <w:tab w:val="left" w:pos="1546"/>
        </w:tabs>
        <w:ind w:left="1546"/>
        <w:jc w:val="both"/>
      </w:pPr>
      <w:r>
        <w:rPr>
          <w:lang/>
        </w:rPr>
        <w:t xml:space="preserve">Formularele de cerere </w:t>
      </w:r>
      <w:r>
        <w:rPr>
          <w:b/>
          <w:bCs/>
          <w:lang/>
        </w:rPr>
        <w:t>A3, A4</w:t>
      </w:r>
      <w:r>
        <w:rPr>
          <w:lang/>
        </w:rPr>
        <w:t xml:space="preserve"> scanate și încărcate (în eProposal) (doar dacă există unul sau mai mulți beneficiari asociați) și </w:t>
      </w:r>
      <w:r>
        <w:rPr>
          <w:b/>
          <w:bCs/>
          <w:lang/>
        </w:rPr>
        <w:t>A6</w:t>
      </w:r>
      <w:r>
        <w:rPr>
          <w:lang/>
        </w:rPr>
        <w:t xml:space="preserve"> (doar dacă există unul sau mai mulți cofinanțatori) poartă semnături datate cu statutul și numele complet al semnatarului clar în evidență pe document. Dacă statutul angajamentului cofinanțatorului în acest moment este „confirmat parțial”, declarația trebuie să explice statutul actual al angajamentului.</w:t>
      </w:r>
    </w:p>
    <w:p w:rsidR="002D3C78" w:rsidRPr="00B5096E" w:rsidRDefault="009D36BD" w:rsidP="00330C81">
      <w:pPr>
        <w:pStyle w:val="BodyText"/>
        <w:numPr>
          <w:ilvl w:val="2"/>
          <w:numId w:val="15"/>
        </w:numPr>
        <w:tabs>
          <w:tab w:val="left" w:pos="1546"/>
        </w:tabs>
        <w:ind w:left="1546"/>
        <w:jc w:val="both"/>
      </w:pPr>
      <w:r>
        <w:rPr>
          <w:lang/>
        </w:rPr>
        <w:t xml:space="preserve">Pentru propunerile </w:t>
      </w:r>
      <w:r>
        <w:rPr>
          <w:i/>
          <w:iCs/>
          <w:lang/>
        </w:rPr>
        <w:t>LIFE Natură și Biodiversitate</w:t>
      </w:r>
      <w:r>
        <w:rPr>
          <w:lang/>
        </w:rPr>
        <w:t xml:space="preserve">, dacă este necesar (a se vedea Ghidul solicitantului), trebuie furnizat un formular </w:t>
      </w:r>
      <w:r>
        <w:rPr>
          <w:b/>
          <w:bCs/>
          <w:lang/>
        </w:rPr>
        <w:t>A8</w:t>
      </w:r>
      <w:r>
        <w:rPr>
          <w:lang/>
        </w:rPr>
        <w:t xml:space="preserve"> completat și încărcat (în eProposal) purtând semnătura datată, de către autoritatea competentă pentru conservarea naturii din Statul Membru în care este prezentată propunerea (și din toate Statele Membre participante în cazul propunerilor multinaționale).</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9D36BD" w:rsidP="00330C81">
      <w:pPr>
        <w:pStyle w:val="BodyText"/>
        <w:numPr>
          <w:ilvl w:val="1"/>
          <w:numId w:val="15"/>
        </w:numPr>
        <w:tabs>
          <w:tab w:val="left" w:pos="826"/>
        </w:tabs>
        <w:ind w:left="826"/>
      </w:pPr>
      <w:r>
        <w:rPr>
          <w:lang/>
        </w:rPr>
        <w:t>Formularul B1 (Scurtă descriere a proiectului) este completat în limba engleză.</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9D36BD" w:rsidP="00330C81">
      <w:pPr>
        <w:pStyle w:val="BodyText"/>
        <w:numPr>
          <w:ilvl w:val="1"/>
          <w:numId w:val="15"/>
        </w:numPr>
        <w:tabs>
          <w:tab w:val="left" w:pos="826"/>
        </w:tabs>
        <w:ind w:left="826"/>
      </w:pPr>
      <w:r>
        <w:rPr>
          <w:lang/>
        </w:rPr>
        <w:t>Beneficiarul coordonator este înregistrat legal în UE.</w:t>
      </w:r>
    </w:p>
    <w:p w:rsidR="002D3C78" w:rsidRPr="00B5096E" w:rsidRDefault="002D3C78" w:rsidP="00330C81">
      <w:pPr>
        <w:rPr>
          <w:sz w:val="11"/>
          <w:szCs w:val="11"/>
        </w:rPr>
      </w:pPr>
    </w:p>
    <w:p w:rsidR="002D3C78" w:rsidRPr="00B5096E" w:rsidRDefault="002D3C78" w:rsidP="00330C81">
      <w:pPr>
        <w:rPr>
          <w:sz w:val="20"/>
          <w:szCs w:val="20"/>
        </w:rPr>
      </w:pPr>
    </w:p>
    <w:p w:rsidR="002D3C78" w:rsidRPr="00B5096E" w:rsidRDefault="009D36BD" w:rsidP="00330C81">
      <w:pPr>
        <w:ind w:left="106"/>
        <w:jc w:val="both"/>
        <w:rPr>
          <w:rFonts w:ascii="Arial" w:eastAsia="Arial" w:hAnsi="Arial" w:cs="Arial"/>
          <w:sz w:val="24"/>
          <w:szCs w:val="24"/>
        </w:rPr>
      </w:pPr>
      <w:r>
        <w:rPr>
          <w:rFonts w:ascii="Arial" w:eastAsia="Arial" w:hAnsi="Arial" w:cs="Arial"/>
          <w:b/>
          <w:bCs/>
          <w:sz w:val="24"/>
          <w:szCs w:val="24"/>
          <w:lang/>
        </w:rPr>
        <w:t xml:space="preserve">În cazul în care propunerile LIFE nu îndeplinesc integral criteriile de mai sus (de exemplu, lipsesc semnături obligatorii / date ale semnăturilor), </w:t>
      </w:r>
      <w:r>
        <w:rPr>
          <w:rFonts w:ascii="Arial" w:eastAsia="Arial" w:hAnsi="Arial" w:cs="Arial"/>
          <w:sz w:val="24"/>
          <w:szCs w:val="24"/>
          <w:lang/>
        </w:rPr>
        <w:t xml:space="preserve">Autoritatea Contractantă </w:t>
      </w:r>
      <w:r>
        <w:rPr>
          <w:rFonts w:ascii="Arial" w:eastAsia="Arial" w:hAnsi="Arial" w:cs="Arial"/>
          <w:sz w:val="24"/>
          <w:szCs w:val="24"/>
          <w:u w:val="single"/>
          <w:lang/>
        </w:rPr>
        <w:t>va trimite mai întâi un mesaj prin eProposal beneficiarului coordonator indicând formularele care lipsesc.</w:t>
      </w:r>
    </w:p>
    <w:p w:rsidR="002D3C78" w:rsidRPr="00B5096E" w:rsidRDefault="002D3C78" w:rsidP="00330C81">
      <w:pPr>
        <w:rPr>
          <w:sz w:val="19"/>
          <w:szCs w:val="19"/>
        </w:rPr>
      </w:pPr>
    </w:p>
    <w:p w:rsidR="002D3C78" w:rsidRPr="00B5096E" w:rsidRDefault="009D36BD" w:rsidP="00330C81">
      <w:pPr>
        <w:pStyle w:val="BodyText"/>
        <w:jc w:val="both"/>
      </w:pPr>
      <w:r>
        <w:rPr>
          <w:lang/>
        </w:rPr>
        <w:t xml:space="preserve">Beneficiarul coordonator va avea la dispoziție </w:t>
      </w:r>
      <w:r>
        <w:rPr>
          <w:b/>
          <w:bCs/>
          <w:lang/>
        </w:rPr>
        <w:t xml:space="preserve">5 zile lucrătoare </w:t>
      </w:r>
      <w:r>
        <w:rPr>
          <w:lang/>
        </w:rPr>
        <w:t>pentru a răspunde și a furniza, prin eProposal, documentele și formularele care lipsesc sau sunt incomplete. În situații excepționale, Autoritatea Contractantă poate prelungi termenul.</w:t>
      </w:r>
    </w:p>
    <w:p w:rsidR="002D3C78" w:rsidRPr="00B5096E" w:rsidRDefault="002D3C78" w:rsidP="00330C81">
      <w:pPr>
        <w:rPr>
          <w:sz w:val="12"/>
          <w:szCs w:val="12"/>
        </w:rPr>
      </w:pPr>
    </w:p>
    <w:p w:rsidR="002D3C78" w:rsidRPr="00B5096E" w:rsidRDefault="009D36BD" w:rsidP="00330C81">
      <w:pPr>
        <w:pStyle w:val="Heading1"/>
        <w:jc w:val="both"/>
        <w:rPr>
          <w:b w:val="0"/>
          <w:bCs w:val="0"/>
        </w:rPr>
      </w:pPr>
      <w:r>
        <w:rPr>
          <w:lang/>
        </w:rPr>
        <w:t xml:space="preserve">Până la finalul acestui proces, toate propunerile LIFE care nu îndeplinesc integral criteriile de mai sus sunt declarate inadmisibile și sunt eliminate de </w:t>
      </w:r>
      <w:r>
        <w:rPr>
          <w:lang/>
        </w:rPr>
        <w:lastRenderedPageBreak/>
        <w:t>orice evaluare ulterioară.</w:t>
      </w:r>
    </w:p>
    <w:p w:rsidR="002D3C78" w:rsidRPr="00B5096E" w:rsidRDefault="002D3C78" w:rsidP="00330C81">
      <w:pPr>
        <w:rPr>
          <w:sz w:val="11"/>
          <w:szCs w:val="11"/>
        </w:rPr>
      </w:pPr>
    </w:p>
    <w:p w:rsidR="002D3C78" w:rsidRPr="00B5096E" w:rsidRDefault="002D3C78" w:rsidP="00330C81">
      <w:pPr>
        <w:rPr>
          <w:sz w:val="20"/>
          <w:szCs w:val="20"/>
        </w:rPr>
      </w:pPr>
    </w:p>
    <w:p w:rsidR="002D3C78" w:rsidRPr="00B5096E" w:rsidRDefault="009D36BD" w:rsidP="00330C81">
      <w:pPr>
        <w:numPr>
          <w:ilvl w:val="0"/>
          <w:numId w:val="15"/>
        </w:numPr>
        <w:tabs>
          <w:tab w:val="left" w:pos="728"/>
        </w:tabs>
        <w:ind w:left="728"/>
        <w:rPr>
          <w:rFonts w:ascii="Arial" w:eastAsia="Arial" w:hAnsi="Arial" w:cs="Arial"/>
        </w:rPr>
      </w:pPr>
      <w:bookmarkStart w:id="5" w:name="_bookmark5"/>
      <w:bookmarkEnd w:id="5"/>
      <w:r>
        <w:rPr>
          <w:rFonts w:ascii="Arial" w:eastAsia="Arial" w:hAnsi="Arial" w:cs="Arial"/>
          <w:b/>
          <w:bCs/>
          <w:sz w:val="28"/>
          <w:szCs w:val="28"/>
          <w:lang/>
        </w:rPr>
        <w:t>F</w:t>
      </w:r>
      <w:r>
        <w:rPr>
          <w:rFonts w:ascii="Arial" w:eastAsia="Arial" w:hAnsi="Arial" w:cs="Arial"/>
          <w:b/>
          <w:bCs/>
          <w:lang/>
        </w:rPr>
        <w:t>AZA SELECȚIEI FINANCIARE</w:t>
      </w:r>
    </w:p>
    <w:p w:rsidR="002D3C78" w:rsidRPr="00B5096E" w:rsidRDefault="002D3C78" w:rsidP="00330C81"/>
    <w:p w:rsidR="002D3C78" w:rsidRPr="00B5096E" w:rsidRDefault="009D36BD" w:rsidP="00330C81">
      <w:pPr>
        <w:pStyle w:val="BodyText"/>
        <w:jc w:val="both"/>
      </w:pPr>
      <w:r>
        <w:rPr>
          <w:lang/>
        </w:rPr>
        <w:t>Toate propunerile care nu au fost respinse la finalul fazelor de Deschidere, Selecție Tehnică, Atribuire și Admisibilitate și Excludere sunt verificate pentru conformitatea cu criteriile de selecție financiară. Propunerile care nu respectă unul sau mai multe din criteriile financiare de selecție enumerate mai jos sunt declarate neselectate.</w:t>
      </w:r>
    </w:p>
    <w:p w:rsidR="002D3C78" w:rsidRPr="00B5096E" w:rsidRDefault="002D3C78" w:rsidP="00330C81">
      <w:pPr>
        <w:rPr>
          <w:sz w:val="13"/>
          <w:szCs w:val="13"/>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9D36BD" w:rsidP="00330C81">
      <w:pPr>
        <w:pStyle w:val="Heading1"/>
        <w:jc w:val="both"/>
        <w:rPr>
          <w:b w:val="0"/>
          <w:bCs w:val="0"/>
        </w:rPr>
      </w:pPr>
      <w:r>
        <w:rPr>
          <w:lang/>
        </w:rPr>
        <w:t>Pasul A:</w:t>
      </w:r>
    </w:p>
    <w:p w:rsidR="002D3C78" w:rsidRPr="00B5096E" w:rsidRDefault="002D3C78" w:rsidP="00330C81">
      <w:pPr>
        <w:rPr>
          <w:sz w:val="24"/>
          <w:szCs w:val="24"/>
        </w:rPr>
      </w:pPr>
    </w:p>
    <w:p w:rsidR="002D3C78" w:rsidRPr="00B5096E" w:rsidRDefault="009D36BD" w:rsidP="00330C81">
      <w:pPr>
        <w:pStyle w:val="BodyText"/>
        <w:jc w:val="both"/>
      </w:pPr>
      <w:r>
        <w:rPr>
          <w:u w:val="single"/>
          <w:lang/>
        </w:rPr>
        <w:t>Toți solicitanții (beneficiari coordonatori), cu excepția organismelor publice</w:t>
      </w:r>
      <w:r>
        <w:rPr>
          <w:lang/>
        </w:rPr>
        <w:t>, trebuie să furnizeze, ca anexe la propunerea acestora, dovezi că respectă criteriul de selecție financiară stabilit în Articolul 202 din Normele de Aplicare a Regulamentului Financiar (Regulamentul Comisiei (CE, Euratom) nr. 1268/2012 din 29 octombrie 2012), și anume că „solicitantul are surse de finanțare stabile și suficiente pentru a-și menține activitatea pe perioada în care este desfășurată acțiunea". Prin urmare, beneficiarii coordonatori, cu excepția organismelor publice, trebuie să furnizeze următoarele documente administrative și financiare ca anexe la propunerea LIFE a acestora. Trebuie reținut că aceste anexe vor fi solicitate de Autoritatea Contractantă indiferent dacă sunt obligatorii sau nu pentru respectivul tip de organizație, conform legislației naționale, în Statul Membru al beneficiarului coordonator:</w:t>
      </w:r>
    </w:p>
    <w:p w:rsidR="002D3C78" w:rsidRPr="00B5096E" w:rsidRDefault="009D36BD" w:rsidP="00330C81">
      <w:pPr>
        <w:pStyle w:val="BodyText"/>
        <w:numPr>
          <w:ilvl w:val="0"/>
          <w:numId w:val="14"/>
        </w:numPr>
        <w:tabs>
          <w:tab w:val="left" w:pos="1186"/>
        </w:tabs>
        <w:ind w:left="1186"/>
        <w:jc w:val="both"/>
      </w:pPr>
      <w:r>
        <w:rPr>
          <w:lang/>
        </w:rPr>
        <w:t>„Situația Financiară Simplificată LIFE”, prevăzută cu Pachetul de Cerere LIFE, trebuie completată și anexată (încărcată) la propunere ca fișier Excel.</w:t>
      </w:r>
    </w:p>
    <w:p w:rsidR="002D3C78" w:rsidRPr="00B5096E" w:rsidRDefault="009D36BD" w:rsidP="00330C81">
      <w:pPr>
        <w:pStyle w:val="BodyText"/>
        <w:numPr>
          <w:ilvl w:val="0"/>
          <w:numId w:val="14"/>
        </w:numPr>
        <w:tabs>
          <w:tab w:val="left" w:pos="1186"/>
        </w:tabs>
        <w:ind w:left="1186"/>
        <w:jc w:val="both"/>
      </w:pPr>
      <w:r>
        <w:rPr>
          <w:lang/>
        </w:rPr>
        <w:t>Bilanțul și contul de profit și pierderi cel mai recent. Acest document trebuie anexat propunerii LIFE sub forma unui fișier scanat pdf, imprimabil în format fizic A4. Dacă solicitantul nu are încă un bilanț și un cont de profit și pierderi deoarece organizația a fost înființată recent, acesta trebuie să prezinte un plan de management/afaceri (cel puțin pentru următoarele 12 luni) cu datele financiare pregătite conform standardului prevăzut de legislația națională.</w:t>
      </w:r>
    </w:p>
    <w:p w:rsidR="002D3C78" w:rsidRPr="00B5096E" w:rsidRDefault="009D36BD" w:rsidP="00330C81">
      <w:pPr>
        <w:pStyle w:val="BodyText"/>
        <w:numPr>
          <w:ilvl w:val="0"/>
          <w:numId w:val="14"/>
        </w:numPr>
        <w:tabs>
          <w:tab w:val="left" w:pos="1186"/>
        </w:tabs>
        <w:ind w:left="1186"/>
        <w:jc w:val="both"/>
      </w:pPr>
      <w:r>
        <w:rPr>
          <w:lang/>
        </w:rPr>
        <w:t>În cazul în care contribuția totală din partea UE solicitată în cerere depășește 750.000 de euro, va fi prezentat un raport de audit elaborat de un auditor extern aprobat. Raportul va certifica toate conturile pentru ultimul exercițiu financiar disponibil. Acest document poate fi emis doar de un auditor calificat profesional care este independent de organizația solicitantului. Persoanele responsabile de desfășurarea auditurilor independente ale documentelor contabile trebuie enumerate în registrele ținute de statele membre cu privire la auditori aprobați de acestea să desfășoare auditurile legale ale documentelor contabile.</w:t>
      </w:r>
    </w:p>
    <w:p w:rsidR="002D3C78" w:rsidRPr="00B5096E" w:rsidRDefault="009D36BD" w:rsidP="00330C81">
      <w:pPr>
        <w:pStyle w:val="BodyText"/>
        <w:ind w:left="1186"/>
        <w:jc w:val="both"/>
      </w:pPr>
      <w:r>
        <w:rPr>
          <w:lang/>
        </w:rPr>
        <w:t>Auditul menționat mai sus va fi realizat în conformitate cu Standardele internaționale de audit și Codurile de etică.</w:t>
      </w:r>
    </w:p>
    <w:p w:rsidR="002D3C78" w:rsidRPr="00B5096E" w:rsidRDefault="009D36BD" w:rsidP="00330C81">
      <w:pPr>
        <w:pStyle w:val="BodyText"/>
        <w:ind w:left="1186"/>
        <w:jc w:val="both"/>
      </w:pPr>
      <w:r>
        <w:rPr>
          <w:lang/>
        </w:rPr>
        <w:t xml:space="preserve">Documentul de audit trebuie anexat propunerii LIFE sub forma unui fișier scanat .pdf, imprimabil în format fizic A4. În cazul unei organizații nou create, certificatul auditorului furnizat trebuie să se bazeze pe un plan de management/afaceri în care datele financiare sunt prezentate </w:t>
      </w:r>
      <w:r>
        <w:rPr>
          <w:lang/>
        </w:rPr>
        <w:lastRenderedPageBreak/>
        <w:t>conform prevederilor naționale relevante.</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9D36BD" w:rsidP="00330C81">
      <w:pPr>
        <w:pStyle w:val="BodyText"/>
        <w:jc w:val="both"/>
      </w:pPr>
      <w:r>
        <w:rPr>
          <w:u w:val="single"/>
          <w:lang/>
        </w:rPr>
        <w:t xml:space="preserve">Un solicitant (beneficiar coordonator) </w:t>
      </w:r>
      <w:r>
        <w:rPr>
          <w:lang/>
        </w:rPr>
        <w:t xml:space="preserve">care s-a declarat </w:t>
      </w:r>
      <w:r>
        <w:rPr>
          <w:u w:val="single"/>
          <w:lang/>
        </w:rPr>
        <w:t>organism public</w:t>
      </w:r>
      <w:r>
        <w:rPr>
          <w:lang/>
        </w:rPr>
        <w:t xml:space="preserve"> (în formularul de cerere A2) trebuie să prezinte ca anexă financiară „Declarația Organismului Public", completată integral, cu semnătură datată. Această anexă este disponibilă ca fișier word separat împreună cu Pachetul de Cerere LIFE.</w:t>
      </w:r>
    </w:p>
    <w:p w:rsidR="002D3C78" w:rsidRPr="00B5096E" w:rsidRDefault="002D3C78" w:rsidP="00330C81">
      <w:pPr>
        <w:rPr>
          <w:sz w:val="15"/>
          <w:szCs w:val="15"/>
        </w:rPr>
      </w:pPr>
    </w:p>
    <w:p w:rsidR="002D3C78" w:rsidRPr="00B5096E" w:rsidRDefault="009D36BD" w:rsidP="00330C81">
      <w:pPr>
        <w:pStyle w:val="Heading1"/>
        <w:jc w:val="both"/>
        <w:rPr>
          <w:b w:val="0"/>
          <w:bCs w:val="0"/>
        </w:rPr>
      </w:pPr>
      <w:r>
        <w:rPr>
          <w:lang/>
        </w:rPr>
        <w:t>În cazul în care propunerile LIFE nu includ una sau mai multe anexe financiare obligatorii, Autoritatea Contractantă va trimite mai întâi un mesaj prin eProposal beneficiarului coordonator indicând anexele care lipsesc.</w:t>
      </w:r>
    </w:p>
    <w:p w:rsidR="002D3C78" w:rsidRPr="00B5096E" w:rsidRDefault="002D3C78" w:rsidP="00330C81">
      <w:pPr>
        <w:jc w:val="both"/>
      </w:pPr>
    </w:p>
    <w:p w:rsidR="002D3C78" w:rsidRPr="00B5096E" w:rsidRDefault="009D36BD" w:rsidP="00330C81">
      <w:pPr>
        <w:ind w:left="106"/>
        <w:jc w:val="both"/>
        <w:rPr>
          <w:rFonts w:ascii="Arial" w:eastAsia="Arial" w:hAnsi="Arial" w:cs="Arial"/>
          <w:sz w:val="24"/>
          <w:szCs w:val="24"/>
        </w:rPr>
      </w:pPr>
      <w:r>
        <w:rPr>
          <w:rFonts w:ascii="Arial" w:eastAsia="Arial" w:hAnsi="Arial" w:cs="Arial"/>
          <w:b/>
          <w:bCs/>
          <w:sz w:val="24"/>
          <w:szCs w:val="24"/>
          <w:lang/>
        </w:rPr>
        <w:t>Autoritatea Contractantă va utiliza această perioadă, de asemenea, pentru a solicita anexele financiare necesare și/sau documentația de sprijin în cazurile în care are îndoieli legate de statutul oricărui organism public.</w:t>
      </w:r>
    </w:p>
    <w:p w:rsidR="002D3C78" w:rsidRPr="00B5096E" w:rsidRDefault="002D3C78" w:rsidP="00330C81">
      <w:pPr>
        <w:rPr>
          <w:sz w:val="12"/>
          <w:szCs w:val="12"/>
        </w:rPr>
      </w:pPr>
    </w:p>
    <w:p w:rsidR="002D3C78" w:rsidRPr="00B5096E" w:rsidRDefault="009D36BD" w:rsidP="00330C81">
      <w:pPr>
        <w:ind w:left="106"/>
        <w:jc w:val="both"/>
        <w:rPr>
          <w:rFonts w:ascii="Arial" w:eastAsia="Arial" w:hAnsi="Arial" w:cs="Arial"/>
          <w:sz w:val="24"/>
          <w:szCs w:val="24"/>
        </w:rPr>
      </w:pPr>
      <w:r>
        <w:rPr>
          <w:rFonts w:ascii="Arial" w:eastAsia="Arial" w:hAnsi="Arial" w:cs="Arial"/>
          <w:b/>
          <w:bCs/>
          <w:sz w:val="24"/>
          <w:szCs w:val="24"/>
          <w:lang/>
        </w:rPr>
        <w:t>Beneficiarul coordonator va avea la dispoziție 5 zile lucrătoare pentru a răspunde și a furniza, prin eProposal, anexele care lipsesc sau sunt incomplete. În situații excepționale, Autoritatea Contractantă poate prelungi termenul.</w:t>
      </w:r>
    </w:p>
    <w:p w:rsidR="002D3C78" w:rsidRPr="00B5096E" w:rsidRDefault="009D36BD" w:rsidP="00330C81">
      <w:pPr>
        <w:pStyle w:val="BodyText"/>
        <w:jc w:val="both"/>
      </w:pPr>
      <w:r>
        <w:rPr>
          <w:lang/>
        </w:rPr>
        <w:t>Până la finalul acestui proces, toate propunerile LIFE care nu îndeplinesc integral criteriile de mai sus sunt declarate inadmisibile și sunt eliminate de orice evaluare ulterioară.</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9D36BD" w:rsidP="00330C81">
      <w:pPr>
        <w:pStyle w:val="Heading1"/>
        <w:jc w:val="both"/>
        <w:rPr>
          <w:b w:val="0"/>
          <w:bCs w:val="0"/>
        </w:rPr>
      </w:pPr>
      <w:r>
        <w:rPr>
          <w:lang/>
        </w:rPr>
        <w:t>Pasul B:</w:t>
      </w:r>
    </w:p>
    <w:p w:rsidR="002D3C78" w:rsidRPr="00B5096E" w:rsidRDefault="002D3C78" w:rsidP="00330C81">
      <w:pPr>
        <w:rPr>
          <w:sz w:val="26"/>
          <w:szCs w:val="26"/>
        </w:rPr>
      </w:pPr>
    </w:p>
    <w:p w:rsidR="002D3C78" w:rsidRPr="00B5096E" w:rsidRDefault="009D36BD" w:rsidP="00330C81">
      <w:pPr>
        <w:ind w:left="106"/>
        <w:jc w:val="both"/>
        <w:rPr>
          <w:rFonts w:ascii="Arial" w:eastAsia="Arial" w:hAnsi="Arial" w:cs="Arial"/>
          <w:sz w:val="24"/>
          <w:szCs w:val="24"/>
        </w:rPr>
      </w:pPr>
      <w:r>
        <w:rPr>
          <w:rFonts w:ascii="Arial" w:eastAsia="Arial" w:hAnsi="Arial" w:cs="Arial"/>
          <w:sz w:val="24"/>
          <w:szCs w:val="24"/>
          <w:lang/>
        </w:rPr>
        <w:t>Scopul verificării financiare este să verifice că: „</w:t>
      </w:r>
      <w:r>
        <w:rPr>
          <w:rFonts w:ascii="Arial" w:eastAsia="Arial" w:hAnsi="Arial" w:cs="Arial"/>
          <w:i/>
          <w:iCs/>
          <w:sz w:val="24"/>
          <w:szCs w:val="24"/>
          <w:lang/>
        </w:rPr>
        <w:t>Solicitantul trebuie să dețină surse de finanțare stabile și suficiente pentru a-și menține activitatea pe perioada în care se realizează acțiunea… și să participe la finanțarea acesteia</w:t>
      </w:r>
      <w:r>
        <w:rPr>
          <w:rFonts w:ascii="Arial" w:eastAsia="Arial" w:hAnsi="Arial" w:cs="Arial"/>
          <w:sz w:val="24"/>
          <w:szCs w:val="24"/>
          <w:lang/>
        </w:rPr>
        <w:t>”</w:t>
      </w:r>
    </w:p>
    <w:p w:rsidR="002D3C78" w:rsidRPr="00B5096E" w:rsidRDefault="009D36BD" w:rsidP="00330C81">
      <w:pPr>
        <w:pStyle w:val="BodyText"/>
        <w:jc w:val="both"/>
      </w:pPr>
      <w:r>
        <w:rPr>
          <w:lang/>
        </w:rPr>
        <w:t>Autoritatea Contractantă va utiliza toate informațiile pe care le are la dispoziție pentru a evalua dacă solicitantul și beneficiarii asociați îndeplinesc criteriile de selecție și excludere. Pe baza Articolului 202 din Normele de Aplicare a Regulamentului Financiar</w:t>
      </w:r>
      <w:r>
        <w:rPr>
          <w:rStyle w:val="FootnoteReference"/>
          <w:lang/>
        </w:rPr>
        <w:footnoteReference w:id="4"/>
      </w:r>
      <w:r>
        <w:rPr>
          <w:lang/>
        </w:rPr>
        <w:t>, o propunere va fi respinsă dacă evaluatorul deține dovezi solide care demonstrează că se încadrează într-una dintre următoarele situații:</w:t>
      </w:r>
    </w:p>
    <w:p w:rsidR="002D3C78" w:rsidRPr="00B5096E" w:rsidRDefault="002D3C78" w:rsidP="00330C81">
      <w:pPr>
        <w:rPr>
          <w:sz w:val="20"/>
          <w:szCs w:val="20"/>
        </w:rPr>
      </w:pPr>
    </w:p>
    <w:p w:rsidR="002D3C78" w:rsidRPr="00B5096E" w:rsidRDefault="002D3C78" w:rsidP="00330C81">
      <w:pPr>
        <w:rPr>
          <w:sz w:val="24"/>
          <w:szCs w:val="24"/>
        </w:rPr>
      </w:pPr>
    </w:p>
    <w:p w:rsidR="002D3C78" w:rsidRPr="00B5096E" w:rsidRDefault="009D36BD" w:rsidP="00330C81">
      <w:pPr>
        <w:pStyle w:val="BodyText"/>
        <w:numPr>
          <w:ilvl w:val="0"/>
          <w:numId w:val="13"/>
        </w:numPr>
        <w:tabs>
          <w:tab w:val="left" w:pos="533"/>
        </w:tabs>
        <w:ind w:left="531" w:hanging="425"/>
        <w:jc w:val="both"/>
      </w:pPr>
      <w:r>
        <w:rPr>
          <w:lang/>
        </w:rPr>
        <w:t>dacă există informații disponibile care indică faptul că beneficiarul coordonator și/ sau unul dintre beneficiarii asociați ai acestuia, contrar declarației de excludere, se află într-una dintre situațiile la care se face referire în art. 106(1) și 107 din Regulamentul Financiar</w:t>
      </w:r>
      <w:r>
        <w:rPr>
          <w:rStyle w:val="FootnoteReference"/>
          <w:lang/>
        </w:rPr>
        <w:footnoteReference w:id="5"/>
      </w:r>
      <w:r>
        <w:rPr>
          <w:lang/>
        </w:rPr>
        <w:t>;</w:t>
      </w:r>
    </w:p>
    <w:p w:rsidR="002D3C78" w:rsidRPr="00B5096E" w:rsidRDefault="009D36BD" w:rsidP="00330C81">
      <w:pPr>
        <w:pStyle w:val="BodyText"/>
        <w:numPr>
          <w:ilvl w:val="0"/>
          <w:numId w:val="13"/>
        </w:numPr>
        <w:tabs>
          <w:tab w:val="left" w:pos="533"/>
        </w:tabs>
        <w:ind w:left="531" w:hanging="425"/>
        <w:jc w:val="both"/>
      </w:pPr>
      <w:r>
        <w:rPr>
          <w:lang/>
        </w:rPr>
        <w:t>rezultatele auditurilor dispuse de Instituțiile Uniunii Europene în raport cu beneficiarul coordonator și/sau unul dintre beneficiarii asociați au relevat clar incapacitatea acestuia/acestora de a respecta normele administrative care reglementează subvențiile Uniunii Europene și în mod particular cele aplicabile LIFE.</w:t>
      </w:r>
    </w:p>
    <w:p w:rsidR="002D3C78" w:rsidRPr="00B5096E" w:rsidRDefault="009D36BD" w:rsidP="00330C81">
      <w:pPr>
        <w:pStyle w:val="BodyText"/>
        <w:numPr>
          <w:ilvl w:val="0"/>
          <w:numId w:val="13"/>
        </w:numPr>
        <w:tabs>
          <w:tab w:val="left" w:pos="533"/>
        </w:tabs>
        <w:ind w:left="531" w:hanging="425"/>
        <w:jc w:val="both"/>
      </w:pPr>
      <w:r>
        <w:rPr>
          <w:lang/>
        </w:rPr>
        <w:lastRenderedPageBreak/>
        <w:t>beneficiarul coordonator are o datorie neachitată față de Autoritatea Contractantă la momentul prezentării solicitării sale. Autoritatea Contractantă va face această evaluare pe baza consultării „sistemului său de avertizare din timp”.</w:t>
      </w:r>
    </w:p>
    <w:p w:rsidR="002D3C78" w:rsidRPr="00B5096E" w:rsidRDefault="002D3C78" w:rsidP="00330C81">
      <w:pPr>
        <w:rPr>
          <w:sz w:val="10"/>
          <w:szCs w:val="10"/>
        </w:rPr>
      </w:pPr>
    </w:p>
    <w:p w:rsidR="002D3C78" w:rsidRPr="00B5096E" w:rsidRDefault="002D3C78" w:rsidP="00330C81">
      <w:pPr>
        <w:rPr>
          <w:sz w:val="20"/>
          <w:szCs w:val="20"/>
        </w:rPr>
      </w:pPr>
    </w:p>
    <w:p w:rsidR="002D3C78" w:rsidRPr="00B5096E" w:rsidRDefault="009D36BD" w:rsidP="00330C81">
      <w:pPr>
        <w:pStyle w:val="BodyText"/>
        <w:jc w:val="both"/>
      </w:pPr>
      <w:r>
        <w:rPr>
          <w:lang/>
        </w:rPr>
        <w:t>Pentru organizații private comerciale și private necomerciale:</w:t>
      </w:r>
    </w:p>
    <w:p w:rsidR="002D3C78" w:rsidRPr="00B5096E" w:rsidRDefault="009D36BD" w:rsidP="00330C81">
      <w:pPr>
        <w:pStyle w:val="BodyText"/>
        <w:numPr>
          <w:ilvl w:val="0"/>
          <w:numId w:val="13"/>
        </w:numPr>
        <w:tabs>
          <w:tab w:val="left" w:pos="533"/>
        </w:tabs>
        <w:ind w:left="531" w:hanging="425"/>
        <w:jc w:val="both"/>
      </w:pPr>
      <w:r>
        <w:rPr>
          <w:lang/>
        </w:rPr>
        <w:t>raportul auditorului sau bilanțul și contul de profit și pierderi certificate de auditor și furnizate împreună cu propunerea de proiect nu au oferit o „opinie necalificată” cu privire la viabilitatea financiară a beneficiarului coordonator</w:t>
      </w:r>
      <w:r>
        <w:rPr>
          <w:rStyle w:val="FootnoteReference"/>
          <w:lang/>
        </w:rPr>
        <w:footnoteReference w:id="6"/>
      </w:r>
      <w:r>
        <w:rPr>
          <w:lang/>
        </w:rPr>
        <w:t>;</w:t>
      </w:r>
    </w:p>
    <w:p w:rsidR="002D3C78" w:rsidRPr="00B5096E" w:rsidRDefault="009D36BD" w:rsidP="00330C81">
      <w:pPr>
        <w:pStyle w:val="BodyText"/>
        <w:numPr>
          <w:ilvl w:val="0"/>
          <w:numId w:val="13"/>
        </w:numPr>
        <w:tabs>
          <w:tab w:val="left" w:pos="533"/>
        </w:tabs>
        <w:ind w:left="531" w:hanging="425"/>
        <w:jc w:val="both"/>
      </w:pPr>
      <w:r>
        <w:rPr>
          <w:lang/>
        </w:rPr>
        <w:t>pe baza testului de viabilitate financiară, se constată că beneficiarul coordonator nu deține capacitatea financiară de a acoperi partea sa de cofinanțare pe perioada propusă a proiectului;</w:t>
      </w:r>
    </w:p>
    <w:p w:rsidR="002D3C78" w:rsidRPr="00B5096E" w:rsidRDefault="009D36BD" w:rsidP="00330C81">
      <w:pPr>
        <w:pStyle w:val="BodyText"/>
        <w:numPr>
          <w:ilvl w:val="0"/>
          <w:numId w:val="13"/>
        </w:numPr>
        <w:tabs>
          <w:tab w:val="left" w:pos="533"/>
        </w:tabs>
        <w:ind w:left="531" w:hanging="425"/>
        <w:jc w:val="both"/>
      </w:pPr>
      <w:r>
        <w:rPr>
          <w:lang/>
        </w:rPr>
        <w:t>pe baza testului de viabilitate financiară, se constată că beneficiarul coordonator nu deține capacitatea de a gestiona sumele financiare oferite în bugetul propunerii în perioada propusă a proiectului;</w:t>
      </w:r>
    </w:p>
    <w:p w:rsidR="002D3C78" w:rsidRPr="00B5096E" w:rsidRDefault="002D3C78" w:rsidP="00330C81">
      <w:pPr>
        <w:rPr>
          <w:sz w:val="18"/>
          <w:szCs w:val="18"/>
        </w:rPr>
      </w:pPr>
    </w:p>
    <w:p w:rsidR="002D3C78" w:rsidRPr="00B5096E" w:rsidRDefault="009D36BD" w:rsidP="00330C81">
      <w:pPr>
        <w:pStyle w:val="BodyText"/>
        <w:jc w:val="both"/>
      </w:pPr>
      <w:r>
        <w:rPr>
          <w:lang/>
        </w:rPr>
        <w:t>Viabilitatea financiară a beneficiarului coordonator și capacitatea acestuia de a gestiona subvenții UE de amploare sunt evaluate pe baza informațiilor financiare furnizate.</w:t>
      </w:r>
    </w:p>
    <w:p w:rsidR="002D3C78" w:rsidRPr="00B5096E" w:rsidRDefault="002D3C78" w:rsidP="00330C81">
      <w:pPr>
        <w:rPr>
          <w:sz w:val="24"/>
          <w:szCs w:val="24"/>
        </w:rPr>
      </w:pPr>
    </w:p>
    <w:p w:rsidR="002D3C78" w:rsidRPr="00B5096E" w:rsidRDefault="009D36BD" w:rsidP="00330C81">
      <w:pPr>
        <w:pStyle w:val="BodyText"/>
        <w:jc w:val="both"/>
      </w:pPr>
      <w:r>
        <w:rPr>
          <w:lang/>
        </w:rPr>
        <w:t>Verificarea viabilității financiare va fi folosită și pentru a evalua dacă ar fi necesară o garanție financiară pentru a acoperi total sau parțial plata de prefinanțare UE pentru proiect. În mod particular, va fi solicitată întotdeauna o garanție financiară în următoarele cazuri:</w:t>
      </w:r>
    </w:p>
    <w:p w:rsidR="002D3C78" w:rsidRPr="00B5096E" w:rsidRDefault="002D3C78" w:rsidP="00330C81">
      <w:pPr>
        <w:rPr>
          <w:sz w:val="12"/>
          <w:szCs w:val="12"/>
        </w:rPr>
      </w:pPr>
    </w:p>
    <w:p w:rsidR="002D3C78" w:rsidRPr="00B5096E" w:rsidRDefault="009D36BD" w:rsidP="00330C81">
      <w:pPr>
        <w:numPr>
          <w:ilvl w:val="0"/>
          <w:numId w:val="11"/>
        </w:numPr>
        <w:tabs>
          <w:tab w:val="left" w:pos="454"/>
        </w:tabs>
        <w:ind w:left="106" w:firstLine="0"/>
        <w:jc w:val="both"/>
        <w:rPr>
          <w:rFonts w:ascii="Arial" w:eastAsia="Arial" w:hAnsi="Arial" w:cs="Arial"/>
          <w:sz w:val="24"/>
          <w:szCs w:val="24"/>
        </w:rPr>
      </w:pPr>
      <w:r>
        <w:rPr>
          <w:rFonts w:ascii="Arial" w:eastAsia="Arial" w:hAnsi="Arial" w:cs="Arial"/>
          <w:sz w:val="24"/>
          <w:szCs w:val="24"/>
          <w:lang/>
        </w:rPr>
        <w:t xml:space="preserve">Propuneri din partea </w:t>
      </w:r>
      <w:r>
        <w:rPr>
          <w:rFonts w:ascii="Arial" w:eastAsia="Arial" w:hAnsi="Arial" w:cs="Arial"/>
          <w:b/>
          <w:bCs/>
          <w:sz w:val="24"/>
          <w:szCs w:val="24"/>
          <w:lang/>
        </w:rPr>
        <w:t xml:space="preserve">organizațiilor private comerciale, </w:t>
      </w:r>
      <w:r>
        <w:rPr>
          <w:rFonts w:ascii="Arial" w:eastAsia="Arial" w:hAnsi="Arial" w:cs="Arial"/>
          <w:sz w:val="24"/>
          <w:szCs w:val="24"/>
          <w:lang/>
        </w:rPr>
        <w:t>dacă sunt respectate mai puțin de 2 dintre următoarele criterii:</w:t>
      </w:r>
    </w:p>
    <w:p w:rsidR="002D3C78" w:rsidRPr="00B5096E" w:rsidRDefault="009D36BD" w:rsidP="00330C81">
      <w:pPr>
        <w:pStyle w:val="BodyText"/>
        <w:numPr>
          <w:ilvl w:val="1"/>
          <w:numId w:val="11"/>
        </w:numPr>
        <w:tabs>
          <w:tab w:val="left" w:pos="826"/>
        </w:tabs>
        <w:ind w:left="819" w:hanging="356"/>
      </w:pPr>
      <w:r>
        <w:rPr>
          <w:lang/>
        </w:rPr>
        <w:t>raportul „finanțarea totală solicitată împărțită la numărul de ani de proiect” / „capitalul acționarilor” este mai mic de 1</w:t>
      </w:r>
    </w:p>
    <w:p w:rsidR="002D3C78" w:rsidRPr="00B5096E" w:rsidRDefault="009D36BD" w:rsidP="00330C81">
      <w:pPr>
        <w:pStyle w:val="BodyText"/>
        <w:numPr>
          <w:ilvl w:val="1"/>
          <w:numId w:val="11"/>
        </w:numPr>
        <w:tabs>
          <w:tab w:val="left" w:pos="826"/>
        </w:tabs>
        <w:ind w:left="826"/>
      </w:pPr>
      <w:r>
        <w:rPr>
          <w:lang/>
        </w:rPr>
        <w:t>raportul „active curente” / „pasive curente” este mai mare de 1</w:t>
      </w:r>
    </w:p>
    <w:p w:rsidR="002D3C78" w:rsidRPr="00B5096E" w:rsidRDefault="009D36BD" w:rsidP="00330C81">
      <w:pPr>
        <w:pStyle w:val="BodyText"/>
        <w:numPr>
          <w:ilvl w:val="1"/>
          <w:numId w:val="11"/>
        </w:numPr>
        <w:tabs>
          <w:tab w:val="left" w:pos="826"/>
        </w:tabs>
        <w:ind w:left="826"/>
      </w:pPr>
      <w:r>
        <w:rPr>
          <w:lang/>
        </w:rPr>
        <w:t>raportul „datorii totale” / „active totale” este mai mic de 0,8</w:t>
      </w:r>
    </w:p>
    <w:p w:rsidR="002D3C78" w:rsidRPr="00B5096E" w:rsidRDefault="009D36BD" w:rsidP="00330C81">
      <w:pPr>
        <w:pStyle w:val="BodyText"/>
        <w:numPr>
          <w:ilvl w:val="1"/>
          <w:numId w:val="11"/>
        </w:numPr>
        <w:tabs>
          <w:tab w:val="left" w:pos="826"/>
        </w:tabs>
        <w:ind w:left="826"/>
      </w:pPr>
      <w:r>
        <w:rPr>
          <w:lang/>
        </w:rPr>
        <w:t>există un profit operațional pozitiv</w:t>
      </w:r>
    </w:p>
    <w:p w:rsidR="002D3C78" w:rsidRPr="00B5096E" w:rsidRDefault="002D3C78" w:rsidP="00330C81">
      <w:pPr>
        <w:rPr>
          <w:sz w:val="12"/>
          <w:szCs w:val="12"/>
        </w:rPr>
      </w:pPr>
    </w:p>
    <w:p w:rsidR="002D3C78" w:rsidRPr="00B5096E" w:rsidRDefault="009D36BD" w:rsidP="00330C81">
      <w:pPr>
        <w:numPr>
          <w:ilvl w:val="0"/>
          <w:numId w:val="11"/>
        </w:numPr>
        <w:tabs>
          <w:tab w:val="left" w:pos="426"/>
        </w:tabs>
        <w:ind w:left="106" w:firstLine="0"/>
        <w:jc w:val="both"/>
        <w:rPr>
          <w:rFonts w:ascii="Arial" w:eastAsia="Arial" w:hAnsi="Arial" w:cs="Arial"/>
          <w:sz w:val="24"/>
          <w:szCs w:val="24"/>
        </w:rPr>
      </w:pPr>
      <w:r>
        <w:rPr>
          <w:rFonts w:ascii="Arial" w:eastAsia="Arial" w:hAnsi="Arial" w:cs="Arial"/>
          <w:sz w:val="24"/>
          <w:szCs w:val="24"/>
          <w:lang/>
        </w:rPr>
        <w:t xml:space="preserve">Propunerile din partea </w:t>
      </w:r>
      <w:r>
        <w:rPr>
          <w:rFonts w:ascii="Arial" w:eastAsia="Arial" w:hAnsi="Arial" w:cs="Arial"/>
          <w:b/>
          <w:bCs/>
          <w:sz w:val="24"/>
          <w:szCs w:val="24"/>
          <w:lang/>
        </w:rPr>
        <w:t xml:space="preserve">organizațiilor private necomerciale (ONG-uri) </w:t>
      </w:r>
      <w:r>
        <w:rPr>
          <w:rFonts w:ascii="Arial" w:eastAsia="Arial" w:hAnsi="Arial" w:cs="Arial"/>
          <w:sz w:val="24"/>
          <w:szCs w:val="24"/>
          <w:lang/>
        </w:rPr>
        <w:t>dacă nu este respectat niciunul dintre următoarele 3 criterii:</w:t>
      </w:r>
    </w:p>
    <w:p w:rsidR="002D3C78" w:rsidRPr="00B5096E" w:rsidRDefault="009D36BD" w:rsidP="00330C81">
      <w:pPr>
        <w:pStyle w:val="BodyText"/>
        <w:numPr>
          <w:ilvl w:val="1"/>
          <w:numId w:val="11"/>
        </w:numPr>
        <w:tabs>
          <w:tab w:val="left" w:pos="826"/>
        </w:tabs>
        <w:ind w:left="826" w:hanging="360"/>
      </w:pPr>
      <w:r>
        <w:rPr>
          <w:lang/>
        </w:rPr>
        <w:t>raportul „finanțarea totală solicitată împărțită la numărul de ani de proiect” / „subvenții” este mai mic de 1</w:t>
      </w:r>
    </w:p>
    <w:p w:rsidR="002D3C78" w:rsidRPr="00B5096E" w:rsidRDefault="009D36BD" w:rsidP="00330C81">
      <w:pPr>
        <w:pStyle w:val="BodyText"/>
        <w:numPr>
          <w:ilvl w:val="1"/>
          <w:numId w:val="11"/>
        </w:numPr>
        <w:tabs>
          <w:tab w:val="left" w:pos="826"/>
        </w:tabs>
        <w:ind w:left="826" w:hanging="360"/>
      </w:pPr>
      <w:r>
        <w:rPr>
          <w:lang/>
        </w:rPr>
        <w:t>raportul „active curente” / „pasive curente” este mai mare de 1</w:t>
      </w:r>
    </w:p>
    <w:p w:rsidR="002D3C78" w:rsidRPr="00B5096E" w:rsidRDefault="009D36BD" w:rsidP="00330C81">
      <w:pPr>
        <w:pStyle w:val="BodyText"/>
        <w:numPr>
          <w:ilvl w:val="1"/>
          <w:numId w:val="11"/>
        </w:numPr>
        <w:tabs>
          <w:tab w:val="left" w:pos="826"/>
        </w:tabs>
        <w:ind w:left="826" w:hanging="360"/>
      </w:pPr>
      <w:r>
        <w:rPr>
          <w:lang/>
        </w:rPr>
        <w:t>raportul „datorii totale” / „active totale” este mai mic de 0,8</w:t>
      </w:r>
    </w:p>
    <w:p w:rsidR="002D3C78" w:rsidRPr="00B5096E" w:rsidRDefault="009D36BD" w:rsidP="00330C81">
      <w:pPr>
        <w:pStyle w:val="BodyText"/>
        <w:jc w:val="both"/>
      </w:pPr>
      <w:r>
        <w:rPr>
          <w:lang/>
        </w:rPr>
        <w:t>Propunerile vor fi respinse atunci când nu este respectat niciunul dintre aceste criterii și raporturile diferă în mod semnificativ de limitele indicate mai sus.</w:t>
      </w: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8"/>
          <w:szCs w:val="28"/>
        </w:rPr>
      </w:pPr>
    </w:p>
    <w:p w:rsidR="002D3C78" w:rsidRPr="00B5096E" w:rsidRDefault="009D36BD" w:rsidP="00330C81">
      <w:pPr>
        <w:numPr>
          <w:ilvl w:val="0"/>
          <w:numId w:val="10"/>
        </w:numPr>
        <w:tabs>
          <w:tab w:val="left" w:pos="728"/>
        </w:tabs>
        <w:ind w:left="728"/>
        <w:jc w:val="left"/>
        <w:rPr>
          <w:rFonts w:ascii="Arial" w:eastAsia="Arial" w:hAnsi="Arial" w:cs="Arial"/>
        </w:rPr>
      </w:pPr>
      <w:bookmarkStart w:id="6" w:name="_bookmark6"/>
      <w:bookmarkEnd w:id="6"/>
      <w:r>
        <w:rPr>
          <w:rFonts w:ascii="Arial" w:eastAsia="Arial" w:hAnsi="Arial" w:cs="Arial"/>
          <w:b/>
          <w:bCs/>
          <w:sz w:val="28"/>
          <w:szCs w:val="28"/>
          <w:lang/>
        </w:rPr>
        <w:t>S</w:t>
      </w:r>
      <w:r>
        <w:rPr>
          <w:rFonts w:ascii="Arial" w:eastAsia="Arial" w:hAnsi="Arial" w:cs="Arial"/>
          <w:b/>
          <w:bCs/>
          <w:lang/>
        </w:rPr>
        <w:t>TABILIREA LISTEI LUNGI PRELIMINARE A PROPUNERILOR CARE VOR FI ADMISE ÎN FAZA DE REVIZUIRE</w:t>
      </w:r>
    </w:p>
    <w:p w:rsidR="002D3C78" w:rsidRPr="00B5096E" w:rsidRDefault="002D3C78" w:rsidP="00330C81">
      <w:pPr>
        <w:rPr>
          <w:sz w:val="20"/>
          <w:szCs w:val="20"/>
        </w:rPr>
      </w:pPr>
    </w:p>
    <w:p w:rsidR="002D3C78" w:rsidRPr="00B5096E" w:rsidRDefault="009D36BD" w:rsidP="00330C81">
      <w:pPr>
        <w:pStyle w:val="BodyText"/>
        <w:jc w:val="both"/>
      </w:pPr>
      <w:r>
        <w:rPr>
          <w:lang/>
        </w:rPr>
        <w:t>După încheierea fazei de Atribuire, Autoritatea Contractantă va elabora o listă lungă preliminară, reprezentând până la 130% din bugetul disponibil. Propunerile vor fi clasificate în funcție de punctajul total și ținând cont, în ordinea priorității, de următoarele condiții stabilite în Regulamentul LIFE:</w:t>
      </w:r>
    </w:p>
    <w:p w:rsidR="002D3C78" w:rsidRPr="00B5096E" w:rsidRDefault="002D3C78" w:rsidP="00330C81">
      <w:pPr>
        <w:rPr>
          <w:sz w:val="24"/>
          <w:szCs w:val="24"/>
        </w:rPr>
      </w:pPr>
    </w:p>
    <w:p w:rsidR="002D3C78" w:rsidRPr="00B5096E" w:rsidRDefault="009D36BD" w:rsidP="00330C81">
      <w:pPr>
        <w:numPr>
          <w:ilvl w:val="1"/>
          <w:numId w:val="10"/>
        </w:numPr>
        <w:tabs>
          <w:tab w:val="left" w:pos="1186"/>
        </w:tabs>
        <w:ind w:left="1186"/>
        <w:jc w:val="both"/>
        <w:rPr>
          <w:rFonts w:ascii="Arial" w:eastAsia="Arial" w:hAnsi="Arial" w:cs="Arial"/>
        </w:rPr>
      </w:pPr>
      <w:r>
        <w:rPr>
          <w:rFonts w:ascii="Arial" w:eastAsia="Arial" w:hAnsi="Arial" w:cs="Arial"/>
          <w:i/>
          <w:iCs/>
          <w:lang/>
        </w:rPr>
        <w:t xml:space="preserve">"Un procent minim de 55% din resursele bugetare alocate proiectelor susținute de subvenții pentru acțiuni în cadrul subprogramului pentru Mediu va fi dedicat proiectelor care susțin conservarea naturii și biodiversitatea." (Articolul 9(3)). </w:t>
      </w:r>
      <w:r>
        <w:rPr>
          <w:rFonts w:ascii="Arial" w:eastAsia="Arial" w:hAnsi="Arial" w:cs="Arial"/>
          <w:lang/>
        </w:rPr>
        <w:t>Rețineți că regula de 55% este calculată ținând cont și de rezultatele evaluării pentru Proiecte Integrate, Proiecte Pregătitoare, Proiecte de Consolidarea capacității și Asistență Tehnică (</w:t>
      </w:r>
      <w:r>
        <w:rPr>
          <w:rFonts w:ascii="Arial" w:eastAsia="Arial" w:hAnsi="Arial" w:cs="Arial"/>
          <w:sz w:val="24"/>
          <w:szCs w:val="24"/>
          <w:lang/>
        </w:rPr>
        <w:t xml:space="preserve">consultați documentele corespunzătoare disponibile pe site-ul LIFE) </w:t>
      </w:r>
      <w:r>
        <w:rPr>
          <w:rFonts w:ascii="Arial" w:eastAsia="Arial" w:hAnsi="Arial" w:cs="Arial"/>
          <w:lang/>
        </w:rPr>
        <w:t>pentru a asigura că, per ansamblu, nivelul de 55-45% va fi respectat</w:t>
      </w:r>
      <w:r>
        <w:rPr>
          <w:rFonts w:ascii="Arial" w:eastAsia="Arial" w:hAnsi="Arial" w:cs="Arial"/>
          <w:i/>
          <w:iCs/>
          <w:lang/>
        </w:rPr>
        <w:t>.</w:t>
      </w:r>
    </w:p>
    <w:p w:rsidR="002D3C78" w:rsidRPr="00B5096E" w:rsidRDefault="002D3C78" w:rsidP="00330C81">
      <w:pPr>
        <w:jc w:val="both"/>
        <w:rPr>
          <w:rFonts w:ascii="Arial" w:eastAsia="Arial" w:hAnsi="Arial" w:cs="Arial"/>
        </w:rPr>
      </w:pPr>
    </w:p>
    <w:p w:rsidR="002D3C78" w:rsidRPr="00B5096E" w:rsidRDefault="009D36BD" w:rsidP="00330C81">
      <w:pPr>
        <w:numPr>
          <w:ilvl w:val="1"/>
          <w:numId w:val="10"/>
        </w:numPr>
        <w:tabs>
          <w:tab w:val="left" w:pos="1206"/>
        </w:tabs>
        <w:ind w:left="1206"/>
        <w:jc w:val="both"/>
        <w:rPr>
          <w:rFonts w:ascii="Arial" w:eastAsia="Arial" w:hAnsi="Arial" w:cs="Arial"/>
          <w:sz w:val="14"/>
          <w:szCs w:val="14"/>
        </w:rPr>
      </w:pPr>
      <w:r>
        <w:rPr>
          <w:rFonts w:ascii="Arial" w:eastAsia="Arial" w:hAnsi="Arial" w:cs="Arial"/>
          <w:lang/>
        </w:rPr>
        <w:t>„</w:t>
      </w:r>
      <w:r>
        <w:rPr>
          <w:rFonts w:ascii="Arial" w:eastAsia="Arial" w:hAnsi="Arial" w:cs="Arial"/>
          <w:i/>
          <w:iCs/>
          <w:lang/>
        </w:rPr>
        <w:t>Pe durata primului program de lucru multianual, Comisia asigură echilibrul geografic al proiectelor, altele decât proiectele integrate, prezentate în cadrul subprogramului pentru mediu prin distribuirea proporțională a fondurilor între toate statele membre pe baza unor alocări naționale orientative stabilite în conformitate cu criteriile prevăzute în anexa I. Atunci când nu se pot aplica alocări naționale orientative, proiectele sunt selecționate exclusiv pe baza criteriului de merit”.</w:t>
      </w:r>
      <w:r>
        <w:rPr>
          <w:rFonts w:ascii="Arial" w:eastAsia="Arial" w:hAnsi="Arial" w:cs="Arial"/>
          <w:lang/>
        </w:rPr>
        <w:t xml:space="preserve"> </w:t>
      </w:r>
      <w:r>
        <w:rPr>
          <w:rFonts w:ascii="Arial" w:eastAsia="Arial" w:hAnsi="Arial" w:cs="Arial"/>
          <w:i/>
          <w:iCs/>
          <w:lang/>
        </w:rPr>
        <w:t>(Articolul 19(4))</w:t>
      </w:r>
      <w:r>
        <w:rPr>
          <w:rStyle w:val="FootnoteReference"/>
          <w:rFonts w:ascii="Arial" w:eastAsia="Arial" w:hAnsi="Arial" w:cs="Arial"/>
          <w:i/>
          <w:iCs/>
          <w:lang/>
        </w:rPr>
        <w:footnoteReference w:id="7"/>
      </w:r>
    </w:p>
    <w:p w:rsidR="002D3C78" w:rsidRPr="00B5096E" w:rsidRDefault="002D3C78" w:rsidP="00330C81">
      <w:pPr>
        <w:rPr>
          <w:sz w:val="12"/>
          <w:szCs w:val="12"/>
        </w:rPr>
      </w:pPr>
    </w:p>
    <w:p w:rsidR="002D3C78" w:rsidRPr="00B5096E" w:rsidRDefault="009D36BD" w:rsidP="00330C81">
      <w:pPr>
        <w:ind w:left="1206" w:hanging="360"/>
        <w:jc w:val="both"/>
        <w:rPr>
          <w:rFonts w:ascii="Arial" w:eastAsia="Arial" w:hAnsi="Arial" w:cs="Arial"/>
        </w:rPr>
      </w:pPr>
      <w:r>
        <w:rPr>
          <w:rFonts w:ascii="Arial" w:eastAsia="Arial" w:hAnsi="Arial" w:cs="Arial"/>
          <w:i/>
          <w:iCs/>
          <w:sz w:val="24"/>
          <w:szCs w:val="24"/>
          <w:lang/>
        </w:rPr>
        <w:t>C.</w:t>
      </w:r>
      <w:r>
        <w:rPr>
          <w:rFonts w:ascii="Arial" w:eastAsia="Arial" w:hAnsi="Arial" w:cs="Arial"/>
          <w:sz w:val="24"/>
          <w:szCs w:val="24"/>
          <w:lang/>
        </w:rPr>
        <w:t xml:space="preserve"> </w:t>
      </w:r>
      <w:r>
        <w:rPr>
          <w:rFonts w:ascii="Arial" w:eastAsia="Arial" w:hAnsi="Arial" w:cs="Arial"/>
          <w:i/>
          <w:iCs/>
          <w:lang/>
        </w:rPr>
        <w:t>„Comisia acordă o atenție deosebită proiectelor transnaționale în cazul cărora cooperarea transnațională este determinantă pentru a garanta protecția mediului și realizarea obiectivelor climatice și depune toate eforturile pentru a se asigura că cel puțin 15 % din resursele bugetare destinate proiectelor sunt alocate proiectelor transnaționale.</w:t>
      </w:r>
      <w:r>
        <w:rPr>
          <w:rFonts w:ascii="Arial" w:eastAsia="Arial" w:hAnsi="Arial" w:cs="Arial"/>
          <w:lang/>
        </w:rPr>
        <w:t xml:space="preserve"> </w:t>
      </w:r>
      <w:r>
        <w:rPr>
          <w:rFonts w:ascii="Arial" w:eastAsia="Arial" w:hAnsi="Arial" w:cs="Arial"/>
          <w:i/>
          <w:iCs/>
          <w:lang/>
        </w:rPr>
        <w:t>Comisia analizează posibilitatea de a oferi finanțare pentru proiecte transnaționale chiar și în cazurile în care s-a depășit soldul alocării naționale orientative pentru unul sau mai multe state membre care participă la aceste proiecte transnaționale”. (Articolul 19(7))</w:t>
      </w:r>
    </w:p>
    <w:p w:rsidR="002D3C78" w:rsidRPr="00B5096E" w:rsidRDefault="002D3C78" w:rsidP="00330C81">
      <w:pPr>
        <w:rPr>
          <w:sz w:val="11"/>
          <w:szCs w:val="11"/>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9D36BD" w:rsidP="00330C81">
      <w:pPr>
        <w:pStyle w:val="BodyText"/>
        <w:ind w:left="126"/>
        <w:jc w:val="both"/>
      </w:pPr>
      <w:r>
        <w:rPr>
          <w:lang/>
        </w:rPr>
        <w:t xml:space="preserve">Următorul tabel rezumă alocarea națională orientativă (în euro) pentru fiecare stat membru pentru perioada </w:t>
      </w:r>
      <w:r>
        <w:rPr>
          <w:b/>
          <w:bCs/>
          <w:lang/>
        </w:rPr>
        <w:t>2014-2017</w:t>
      </w:r>
      <w:r>
        <w:rPr>
          <w:lang/>
        </w:rPr>
        <w:t xml:space="preserve">. </w:t>
      </w:r>
      <w:r>
        <w:rPr>
          <w:b/>
          <w:bCs/>
          <w:lang/>
        </w:rPr>
        <w:t>Alocările naționale orientative pe patru ani</w:t>
      </w:r>
      <w:r>
        <w:rPr>
          <w:lang/>
        </w:rPr>
        <w:t xml:space="preserve"> au fost calculate utilizând procentele stabilite în programul de lucru multianual LIFE pentru 2014-2017 și bugetul prevăzut pentru 2014-2017:</w:t>
      </w:r>
    </w:p>
    <w:p w:rsidR="002D3C78" w:rsidRPr="00B5096E" w:rsidRDefault="002D3C78" w:rsidP="00330C81">
      <w:pPr>
        <w:rPr>
          <w:sz w:val="24"/>
          <w:szCs w:val="24"/>
        </w:rPr>
      </w:pPr>
    </w:p>
    <w:tbl>
      <w:tblPr>
        <w:tblStyle w:val="TableNormal1"/>
        <w:tblW w:w="0" w:type="auto"/>
        <w:tblInd w:w="101" w:type="dxa"/>
        <w:tblLayout w:type="fixed"/>
        <w:tblLook w:val="01E0"/>
      </w:tblPr>
      <w:tblGrid>
        <w:gridCol w:w="3399"/>
        <w:gridCol w:w="5168"/>
      </w:tblGrid>
      <w:tr w:rsidR="002D3C78" w:rsidRPr="00B5096E" w:rsidTr="00330C81">
        <w:tc>
          <w:tcPr>
            <w:tcW w:w="3399" w:type="dxa"/>
            <w:tcBorders>
              <w:top w:val="single" w:sz="8"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Stat Membru</w:t>
            </w:r>
          </w:p>
        </w:tc>
        <w:tc>
          <w:tcPr>
            <w:tcW w:w="5168" w:type="dxa"/>
            <w:tcBorders>
              <w:top w:val="single" w:sz="8"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Alocare 2014-2017 (EUR)</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AT</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14.794.402</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BE</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16.450.424</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BG</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24.332.993</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CY</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10.607.005</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CZ</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16.258.612</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lastRenderedPageBreak/>
              <w:t>DE</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86.692.353</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DK</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12.892.175</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EE</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9.577.921</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EL</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26.195.332</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ES</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74.765.085</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FI</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19.587.370</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FR</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78.519.640</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HR</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20.219.269</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HU</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19.378.112</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IE</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11.458.751</w:t>
            </w:r>
          </w:p>
        </w:tc>
      </w:tr>
      <w:tr w:rsidR="002D3C78" w:rsidRPr="00B5096E" w:rsidTr="00330C81">
        <w:tc>
          <w:tcPr>
            <w:tcW w:w="3399" w:type="dxa"/>
            <w:tcBorders>
              <w:top w:val="single" w:sz="7" w:space="0" w:color="000000"/>
              <w:left w:val="single" w:sz="8" w:space="0" w:color="000000"/>
              <w:bottom w:val="single" w:sz="8"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IT</w:t>
            </w:r>
          </w:p>
        </w:tc>
        <w:tc>
          <w:tcPr>
            <w:tcW w:w="5168" w:type="dxa"/>
            <w:tcBorders>
              <w:top w:val="single" w:sz="7" w:space="0" w:color="000000"/>
              <w:left w:val="single" w:sz="7" w:space="0" w:color="000000"/>
              <w:bottom w:val="single" w:sz="8"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67.633.582</w:t>
            </w:r>
          </w:p>
        </w:tc>
      </w:tr>
      <w:tr w:rsidR="002D3C78" w:rsidRPr="00B5096E" w:rsidTr="00330C81">
        <w:tc>
          <w:tcPr>
            <w:tcW w:w="3399" w:type="dxa"/>
            <w:tcBorders>
              <w:top w:val="single" w:sz="8"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LT</w:t>
            </w:r>
          </w:p>
        </w:tc>
        <w:tc>
          <w:tcPr>
            <w:tcW w:w="5168" w:type="dxa"/>
            <w:tcBorders>
              <w:top w:val="single" w:sz="8"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8.161.876</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LU</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8.410.108</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LV</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7.698.323</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MT</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7.174.698</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NL</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23.578.781</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PL</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51.048.570</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PT</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20.085.627</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RO</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34.386.660</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SE</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24.846.796</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SI</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14.838.061</w:t>
            </w:r>
          </w:p>
        </w:tc>
      </w:tr>
      <w:tr w:rsidR="002D3C78" w:rsidRPr="00B5096E" w:rsidTr="00330C81">
        <w:tc>
          <w:tcPr>
            <w:tcW w:w="3399" w:type="dxa"/>
            <w:tcBorders>
              <w:top w:val="single" w:sz="7" w:space="0" w:color="000000"/>
              <w:left w:val="single" w:sz="8" w:space="0" w:color="000000"/>
              <w:bottom w:val="single" w:sz="7"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SK</w:t>
            </w:r>
          </w:p>
        </w:tc>
        <w:tc>
          <w:tcPr>
            <w:tcW w:w="5168" w:type="dxa"/>
            <w:tcBorders>
              <w:top w:val="single" w:sz="7" w:space="0" w:color="000000"/>
              <w:left w:val="single" w:sz="7" w:space="0" w:color="000000"/>
              <w:bottom w:val="single" w:sz="7"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17.231.744</w:t>
            </w:r>
          </w:p>
        </w:tc>
      </w:tr>
      <w:tr w:rsidR="002D3C78" w:rsidRPr="00B5096E" w:rsidTr="00330C81">
        <w:tc>
          <w:tcPr>
            <w:tcW w:w="3399" w:type="dxa"/>
            <w:tcBorders>
              <w:top w:val="single" w:sz="7" w:space="0" w:color="000000"/>
              <w:left w:val="single" w:sz="8" w:space="0" w:color="000000"/>
              <w:bottom w:val="single" w:sz="8" w:space="0" w:color="000000"/>
              <w:right w:val="single" w:sz="7" w:space="0" w:color="000000"/>
            </w:tcBorders>
          </w:tcPr>
          <w:p w:rsidR="002D3C78" w:rsidRPr="00B5096E" w:rsidRDefault="009D36BD" w:rsidP="00330C81">
            <w:pPr>
              <w:pStyle w:val="TableParagraph"/>
              <w:ind w:left="57" w:right="57"/>
              <w:rPr>
                <w:rFonts w:ascii="Arial" w:eastAsia="Arial" w:hAnsi="Arial" w:cs="Arial"/>
                <w:sz w:val="28"/>
                <w:szCs w:val="28"/>
              </w:rPr>
            </w:pPr>
            <w:r>
              <w:rPr>
                <w:rFonts w:ascii="Arial" w:eastAsia="Arial" w:hAnsi="Arial" w:cs="Arial"/>
                <w:sz w:val="28"/>
                <w:szCs w:val="28"/>
                <w:lang/>
              </w:rPr>
              <w:t>UK</w:t>
            </w:r>
          </w:p>
        </w:tc>
        <w:tc>
          <w:tcPr>
            <w:tcW w:w="5168" w:type="dxa"/>
            <w:tcBorders>
              <w:top w:val="single" w:sz="7" w:space="0" w:color="000000"/>
              <w:left w:val="single" w:sz="7" w:space="0" w:color="000000"/>
              <w:bottom w:val="single" w:sz="8" w:space="0" w:color="000000"/>
              <w:right w:val="single" w:sz="9" w:space="0" w:color="000000"/>
            </w:tcBorders>
          </w:tcPr>
          <w:p w:rsidR="002D3C78" w:rsidRPr="00B5096E" w:rsidRDefault="009D36BD" w:rsidP="00330C81">
            <w:pPr>
              <w:pStyle w:val="TableParagraph"/>
              <w:ind w:left="57" w:right="57"/>
              <w:jc w:val="right"/>
              <w:rPr>
                <w:rFonts w:ascii="Calibri" w:eastAsia="Calibri" w:hAnsi="Calibri" w:cs="Calibri"/>
              </w:rPr>
            </w:pPr>
            <w:r>
              <w:rPr>
                <w:rFonts w:ascii="Calibri" w:eastAsia="Calibri" w:hAnsi="Calibri" w:cs="Calibri"/>
                <w:lang/>
              </w:rPr>
              <w:t>74.254.393</w:t>
            </w:r>
          </w:p>
        </w:tc>
      </w:tr>
    </w:tbl>
    <w:p w:rsidR="002D3C78" w:rsidRPr="00B5096E" w:rsidRDefault="002D3C78" w:rsidP="00330C81">
      <w:pPr>
        <w:rPr>
          <w:sz w:val="20"/>
          <w:szCs w:val="20"/>
        </w:rPr>
      </w:pPr>
    </w:p>
    <w:p w:rsidR="002D3C78" w:rsidRPr="00B5096E" w:rsidRDefault="002D3C78" w:rsidP="00330C81">
      <w:pPr>
        <w:rPr>
          <w:sz w:val="24"/>
          <w:szCs w:val="24"/>
        </w:rPr>
      </w:pPr>
    </w:p>
    <w:p w:rsidR="002D3C78" w:rsidRPr="00B5096E" w:rsidRDefault="009D36BD" w:rsidP="00330C81">
      <w:pPr>
        <w:pStyle w:val="BodyText"/>
        <w:ind w:left="126"/>
        <w:jc w:val="both"/>
      </w:pPr>
      <w:r>
        <w:rPr>
          <w:lang/>
        </w:rPr>
        <w:t xml:space="preserve">Alocarea națională orientativă pentru perioada </w:t>
      </w:r>
      <w:r w:rsidR="008B588F">
        <w:rPr>
          <w:b/>
          <w:bCs/>
          <w:lang/>
        </w:rPr>
        <w:t>2016</w:t>
      </w:r>
      <w:r>
        <w:rPr>
          <w:b/>
          <w:bCs/>
          <w:lang/>
        </w:rPr>
        <w:t xml:space="preserve"> - 2017 </w:t>
      </w:r>
      <w:r>
        <w:rPr>
          <w:lang/>
        </w:rPr>
        <w:t>va fi publicată pe site-ul LIFE după finalizarea exercițiului 2014.</w:t>
      </w:r>
    </w:p>
    <w:p w:rsidR="002D3C78" w:rsidRPr="00B5096E" w:rsidRDefault="002D3C78" w:rsidP="00330C81">
      <w:pPr>
        <w:rPr>
          <w:sz w:val="24"/>
          <w:szCs w:val="24"/>
        </w:rPr>
      </w:pPr>
    </w:p>
    <w:p w:rsidR="002D3C78" w:rsidRPr="00B5096E" w:rsidRDefault="009D36BD" w:rsidP="00330C81">
      <w:pPr>
        <w:pStyle w:val="BodyText"/>
        <w:ind w:left="126"/>
        <w:jc w:val="both"/>
      </w:pPr>
      <w:r>
        <w:rPr>
          <w:lang/>
        </w:rPr>
        <w:t>La determinarea alocărilor finale disponibile pentru proiecte „tradiționale”, Autoritatea Contractantă va ține cont de finanțări atribuite deja pentru proiecte Pregătitoare, de Asistență tehnică și Consolidarea capacității.</w:t>
      </w: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9D36BD" w:rsidP="00330C81">
      <w:pPr>
        <w:pStyle w:val="BodyText"/>
        <w:ind w:left="126"/>
        <w:jc w:val="both"/>
      </w:pPr>
      <w:r>
        <w:rPr>
          <w:lang/>
        </w:rPr>
        <w:t>Pentru stabilirea „</w:t>
      </w:r>
      <w:r>
        <w:rPr>
          <w:b/>
          <w:bCs/>
          <w:lang/>
        </w:rPr>
        <w:t>listei lungi preliminare</w:t>
      </w:r>
      <w:r>
        <w:rPr>
          <w:lang/>
        </w:rPr>
        <w:t>” de propuneri în cadrul sub-programului LIFE pentru Mediu, vor fi aplicate următoarele reguli suplimentare:</w:t>
      </w:r>
    </w:p>
    <w:p w:rsidR="002D3C78" w:rsidRPr="00B5096E" w:rsidRDefault="002D3C78" w:rsidP="00330C81">
      <w:pPr>
        <w:rPr>
          <w:sz w:val="13"/>
          <w:szCs w:val="13"/>
        </w:rPr>
      </w:pPr>
    </w:p>
    <w:p w:rsidR="002D3C78" w:rsidRPr="00B5096E" w:rsidRDefault="009D36BD" w:rsidP="00330C81">
      <w:pPr>
        <w:pStyle w:val="BodyText"/>
        <w:numPr>
          <w:ilvl w:val="0"/>
          <w:numId w:val="1"/>
        </w:numPr>
        <w:tabs>
          <w:tab w:val="left" w:pos="693"/>
        </w:tabs>
        <w:ind w:left="693"/>
        <w:jc w:val="both"/>
      </w:pPr>
      <w:r>
        <w:rPr>
          <w:lang/>
        </w:rPr>
        <w:t>Orice propunere care sprijină în mod special obiectivele de conservare a naturii și biodiversitate în cadrul domeniului prioritar Natură și biodiversitate și în cadrul Guvernanței și informării în domeniul mediului va fi luată în considerare pentru pragul de 55% pentru „natură și biodiversitate”, inclusiv orice propunere prezentată în cadrul LIFE Guvernanță și informare în domeniul mediului care vizează în principal o chestiune legată de natură sau biodiversitate. Aceste propuneri vor fi etichetate drept propuneri „Natură”.</w:t>
      </w:r>
    </w:p>
    <w:p w:rsidR="002D3C78" w:rsidRPr="00B5096E" w:rsidRDefault="002D3C78" w:rsidP="00330C81">
      <w:pPr>
        <w:rPr>
          <w:sz w:val="14"/>
          <w:szCs w:val="14"/>
        </w:rPr>
      </w:pPr>
    </w:p>
    <w:p w:rsidR="002D3C78" w:rsidRPr="00B5096E" w:rsidRDefault="009D36BD" w:rsidP="00330C81">
      <w:pPr>
        <w:pStyle w:val="BodyText"/>
        <w:numPr>
          <w:ilvl w:val="0"/>
          <w:numId w:val="1"/>
        </w:numPr>
        <w:tabs>
          <w:tab w:val="left" w:pos="693"/>
        </w:tabs>
        <w:ind w:left="693"/>
        <w:jc w:val="both"/>
      </w:pPr>
      <w:r>
        <w:rPr>
          <w:lang/>
        </w:rPr>
        <w:t xml:space="preserve">Pentru fiecare propunere, statele membre cărora le va fi alocată contribuția financiară UE trebuie să poată fi identificate în mod clar în propunere. Pentru contabilizarea alocării naționale, contribuția financiară din partea UE a </w:t>
      </w:r>
      <w:r>
        <w:rPr>
          <w:lang/>
        </w:rPr>
        <w:lastRenderedPageBreak/>
        <w:t>fiecărui beneficiar este înregistrată pentru țara acestuia.</w:t>
      </w:r>
    </w:p>
    <w:p w:rsidR="002D3C78" w:rsidRPr="00B5096E" w:rsidRDefault="002D3C78" w:rsidP="00330C81">
      <w:pPr>
        <w:rPr>
          <w:sz w:val="14"/>
          <w:szCs w:val="14"/>
        </w:rPr>
      </w:pPr>
    </w:p>
    <w:p w:rsidR="002D3C78" w:rsidRPr="00B5096E" w:rsidRDefault="009D36BD" w:rsidP="00330C81">
      <w:pPr>
        <w:pStyle w:val="BodyText"/>
        <w:numPr>
          <w:ilvl w:val="0"/>
          <w:numId w:val="1"/>
        </w:numPr>
        <w:tabs>
          <w:tab w:val="left" w:pos="693"/>
        </w:tabs>
        <w:ind w:left="693"/>
        <w:jc w:val="both"/>
      </w:pPr>
      <w:r>
        <w:rPr>
          <w:lang/>
        </w:rPr>
        <w:t>După cum este prevăzut în regulamentul LIFE, o propunere transnațională în care cel puțin un stat membru participant nu și-a consumat încă alocarea națională orientativă NU va fi exclusă din clasamentul calitativ.</w:t>
      </w:r>
    </w:p>
    <w:p w:rsidR="002D3C78" w:rsidRPr="00B5096E" w:rsidRDefault="002D3C78" w:rsidP="00330C81">
      <w:pPr>
        <w:rPr>
          <w:sz w:val="12"/>
          <w:szCs w:val="12"/>
        </w:rPr>
      </w:pPr>
    </w:p>
    <w:p w:rsidR="002D3C78" w:rsidRPr="00B5096E" w:rsidRDefault="009D36BD" w:rsidP="00330C81">
      <w:pPr>
        <w:pStyle w:val="BodyText"/>
        <w:ind w:left="333"/>
        <w:jc w:val="both"/>
      </w:pPr>
      <w:r>
        <w:rPr>
          <w:lang/>
        </w:rPr>
        <w:t>În cazul propunerilor cu punctaje egale din listă, se va acorda prioritate propunerilor cu cea mai mare contribuție solicitată din partea Uniunii Europene.</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numPr>
          <w:ilvl w:val="0"/>
          <w:numId w:val="10"/>
        </w:numPr>
        <w:tabs>
          <w:tab w:val="left" w:pos="748"/>
        </w:tabs>
        <w:ind w:left="748"/>
        <w:jc w:val="left"/>
        <w:rPr>
          <w:rFonts w:ascii="Arial" w:eastAsia="Arial" w:hAnsi="Arial" w:cs="Arial"/>
        </w:rPr>
      </w:pPr>
      <w:bookmarkStart w:id="7" w:name="_bookmark7"/>
      <w:bookmarkEnd w:id="7"/>
      <w:r>
        <w:rPr>
          <w:rFonts w:ascii="Arial" w:eastAsia="Arial" w:hAnsi="Arial" w:cs="Arial"/>
          <w:b/>
          <w:bCs/>
          <w:sz w:val="28"/>
          <w:szCs w:val="28"/>
          <w:lang/>
        </w:rPr>
        <w:t>D</w:t>
      </w:r>
      <w:r>
        <w:rPr>
          <w:rFonts w:ascii="Arial" w:eastAsia="Arial" w:hAnsi="Arial" w:cs="Arial"/>
          <w:b/>
          <w:bCs/>
          <w:lang/>
        </w:rPr>
        <w:t xml:space="preserve">ECIZIA DE </w:t>
      </w:r>
      <w:r>
        <w:rPr>
          <w:rFonts w:ascii="Arial" w:eastAsia="Arial" w:hAnsi="Arial" w:cs="Arial"/>
          <w:b/>
          <w:bCs/>
          <w:sz w:val="28"/>
          <w:szCs w:val="28"/>
          <w:lang/>
        </w:rPr>
        <w:t>A</w:t>
      </w:r>
      <w:r>
        <w:rPr>
          <w:rFonts w:ascii="Arial" w:eastAsia="Arial" w:hAnsi="Arial" w:cs="Arial"/>
          <w:b/>
          <w:bCs/>
          <w:lang/>
        </w:rPr>
        <w:t>TRIBUIRE ȘI INFORMAREA C</w:t>
      </w:r>
      <w:r>
        <w:rPr>
          <w:rFonts w:ascii="Arial" w:eastAsia="Arial" w:hAnsi="Arial" w:cs="Arial"/>
          <w:b/>
          <w:bCs/>
          <w:sz w:val="28"/>
          <w:szCs w:val="28"/>
          <w:lang/>
        </w:rPr>
        <w:t xml:space="preserve">OMITETULUI </w:t>
      </w:r>
      <w:r>
        <w:rPr>
          <w:rFonts w:ascii="Arial" w:eastAsia="Arial" w:hAnsi="Arial" w:cs="Arial"/>
          <w:b/>
          <w:bCs/>
          <w:lang/>
        </w:rPr>
        <w:t>LIFE</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9D36BD" w:rsidP="00330C81">
      <w:pPr>
        <w:pStyle w:val="BodyText"/>
        <w:ind w:left="126"/>
        <w:jc w:val="both"/>
      </w:pPr>
      <w:r>
        <w:rPr>
          <w:lang/>
        </w:rPr>
        <w:t>După avizarea oficială (Decizia de Atribuire) a rezultatelor selecției de către Autoritatea Contractantă, solicitanții vor fi informați în mod oficial despre rezultatele evaluării propunerilor acestora și, dacă este cazul, despre motivele respingerii. Comitetul LIFE va fi informat, de asemenea, cu privire la rezultate.</w:t>
      </w:r>
    </w:p>
    <w:p w:rsidR="002D3C78" w:rsidRPr="00B5096E" w:rsidRDefault="002D3C78" w:rsidP="00330C81">
      <w:pPr>
        <w:jc w:val="both"/>
      </w:pPr>
    </w:p>
    <w:p w:rsidR="002D3C78" w:rsidRPr="00B5096E" w:rsidRDefault="009D36BD" w:rsidP="00330C81">
      <w:pPr>
        <w:pStyle w:val="BodyText"/>
        <w:jc w:val="both"/>
      </w:pPr>
      <w:r>
        <w:rPr>
          <w:lang/>
        </w:rPr>
        <w:t>Propunerile incluse în lista lungă preliminară, care reprezintă maxim 100% din bugetul disponibil (lista de atribuire) vor intra apoi în faza de revizuire.</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numPr>
          <w:ilvl w:val="0"/>
          <w:numId w:val="10"/>
        </w:numPr>
        <w:tabs>
          <w:tab w:val="left" w:pos="728"/>
        </w:tabs>
        <w:ind w:left="728"/>
        <w:jc w:val="left"/>
        <w:rPr>
          <w:rFonts w:ascii="Arial" w:eastAsia="Arial" w:hAnsi="Arial" w:cs="Arial"/>
        </w:rPr>
      </w:pPr>
      <w:bookmarkStart w:id="8" w:name="_bookmark8"/>
      <w:bookmarkEnd w:id="8"/>
      <w:r>
        <w:rPr>
          <w:rFonts w:ascii="Arial" w:eastAsia="Arial" w:hAnsi="Arial" w:cs="Arial"/>
          <w:b/>
          <w:bCs/>
          <w:sz w:val="28"/>
          <w:szCs w:val="28"/>
          <w:lang/>
        </w:rPr>
        <w:t>F</w:t>
      </w:r>
      <w:r>
        <w:rPr>
          <w:rFonts w:ascii="Arial" w:eastAsia="Arial" w:hAnsi="Arial" w:cs="Arial"/>
          <w:b/>
          <w:bCs/>
          <w:lang/>
        </w:rPr>
        <w:t>AZA DE REVIZUIRE</w:t>
      </w:r>
    </w:p>
    <w:p w:rsidR="002D3C78" w:rsidRPr="00B5096E" w:rsidRDefault="002D3C78" w:rsidP="00330C81"/>
    <w:p w:rsidR="002D3C78" w:rsidRPr="00B5096E" w:rsidRDefault="009D36BD" w:rsidP="00330C81">
      <w:pPr>
        <w:pStyle w:val="BodyText"/>
        <w:jc w:val="both"/>
      </w:pPr>
      <w:r>
        <w:rPr>
          <w:lang/>
        </w:rPr>
        <w:t>Scopul fazei de revizuire este de a clarifica, pentru propunerile incluse în lista de atribuire, toate întrebările deschise cu privire la fezabilitate, raportul calitate-preț și eligibilitatea acțiunilor individuale, conformitatea cu Regulamentul LIFE și Condițiile Generale ale Modelului de Contract de Finanțare LIFE.</w:t>
      </w:r>
    </w:p>
    <w:p w:rsidR="002D3C78" w:rsidRPr="00B5096E" w:rsidRDefault="002D3C78" w:rsidP="00330C81">
      <w:pPr>
        <w:rPr>
          <w:sz w:val="12"/>
          <w:szCs w:val="12"/>
        </w:rPr>
      </w:pPr>
    </w:p>
    <w:p w:rsidR="002D3C78" w:rsidRPr="00B5096E" w:rsidRDefault="009D36BD" w:rsidP="00330C81">
      <w:pPr>
        <w:pStyle w:val="BodyText"/>
        <w:jc w:val="both"/>
      </w:pPr>
      <w:r>
        <w:rPr>
          <w:lang/>
        </w:rPr>
        <w:t>În faza de revizuire, Autoritatea Contractantă poate cere solicitantului să furnizeze detalii ulterioare cu privire la aspectele particulare ale propunerii și/ sau să introducă modificări sau îmbunătățiri la propunerea inițială. De asemenea, beneficiarului coordonator i se poate cere să elimine anumite acțiuni și/ sau să reducă bugetul proiectului, contribuția financiară UE și/ sau rata de cofinanțare UE la proiect.</w:t>
      </w:r>
    </w:p>
    <w:p w:rsidR="002D3C78" w:rsidRPr="00B5096E" w:rsidRDefault="002D3C78" w:rsidP="00330C81">
      <w:pPr>
        <w:rPr>
          <w:sz w:val="12"/>
          <w:szCs w:val="12"/>
        </w:rPr>
      </w:pPr>
    </w:p>
    <w:p w:rsidR="002D3C78" w:rsidRPr="00B5096E" w:rsidRDefault="009D36BD" w:rsidP="00330C81">
      <w:pPr>
        <w:pStyle w:val="BodyText"/>
        <w:jc w:val="both"/>
      </w:pPr>
      <w:r>
        <w:rPr>
          <w:lang/>
        </w:rPr>
        <w:t xml:space="preserve">Solicitantul va avea la dispoziție 15 </w:t>
      </w:r>
      <w:r>
        <w:rPr>
          <w:b/>
          <w:bCs/>
          <w:lang/>
        </w:rPr>
        <w:t>zile calendaristice</w:t>
      </w:r>
      <w:r>
        <w:rPr>
          <w:lang/>
        </w:rPr>
        <w:t xml:space="preserve"> pentru a răspunde întrebărilor și alte 15 </w:t>
      </w:r>
      <w:r>
        <w:rPr>
          <w:b/>
          <w:bCs/>
          <w:lang/>
        </w:rPr>
        <w:t xml:space="preserve">zile calendaristice </w:t>
      </w:r>
      <w:r>
        <w:rPr>
          <w:lang/>
        </w:rPr>
        <w:t>pentru a introduce modificările sau îmbunătățirile solicitate în propunerea sa. În situații excepționale, Autoritatea Contractantă poate prelungi termenul.</w:t>
      </w:r>
    </w:p>
    <w:p w:rsidR="002D3C78" w:rsidRPr="00B5096E" w:rsidRDefault="002D3C78" w:rsidP="00330C81">
      <w:pPr>
        <w:rPr>
          <w:sz w:val="12"/>
          <w:szCs w:val="12"/>
        </w:rPr>
      </w:pPr>
    </w:p>
    <w:p w:rsidR="002D3C78" w:rsidRPr="00B5096E" w:rsidRDefault="009D36BD" w:rsidP="00330C81">
      <w:pPr>
        <w:pStyle w:val="BodyText"/>
        <w:jc w:val="both"/>
      </w:pPr>
      <w:r>
        <w:rPr>
          <w:lang/>
        </w:rPr>
        <w:t>Autoritatea Contractantă va trimite beneficiarului coordonator toate întrebările și instrucțiunile de revizuire prin intermediul eProposal (vedeți și instrucțiunile pentru utilizarea Căsuței poștale eProposal de pe site-ul eProposal).</w:t>
      </w:r>
    </w:p>
    <w:p w:rsidR="002D3C78" w:rsidRPr="00B5096E" w:rsidRDefault="002D3C78" w:rsidP="00330C81">
      <w:pPr>
        <w:rPr>
          <w:sz w:val="12"/>
          <w:szCs w:val="12"/>
        </w:rPr>
      </w:pPr>
    </w:p>
    <w:p w:rsidR="002D3C78" w:rsidRPr="00B5096E" w:rsidRDefault="009D36BD" w:rsidP="00330C81">
      <w:pPr>
        <w:pStyle w:val="Heading1"/>
        <w:jc w:val="both"/>
        <w:rPr>
          <w:b w:val="0"/>
          <w:bCs w:val="0"/>
        </w:rPr>
      </w:pPr>
      <w:r>
        <w:rPr>
          <w:lang/>
        </w:rPr>
        <w:t>Solicitanții nu trebuie să implementeze modificări ale propunerii, cu excepția celor solicitate de Autoritatea Contractantă.</w:t>
      </w:r>
    </w:p>
    <w:p w:rsidR="002D3C78" w:rsidRPr="00B5096E" w:rsidRDefault="002D3C78" w:rsidP="00330C81">
      <w:pPr>
        <w:rPr>
          <w:sz w:val="12"/>
          <w:szCs w:val="12"/>
        </w:rPr>
      </w:pPr>
    </w:p>
    <w:p w:rsidR="002D3C78" w:rsidRPr="00B5096E" w:rsidRDefault="009D36BD" w:rsidP="00330C81">
      <w:pPr>
        <w:pStyle w:val="BodyText"/>
        <w:jc w:val="both"/>
      </w:pPr>
      <w:r>
        <w:rPr>
          <w:lang/>
        </w:rPr>
        <w:t>Trebuie reținut faptul că o scrisoare de revizuire trimisă unui solicitant cu întrebări sau cereri de modificare a propunerii nu implică, din partea Autorității Contractante, niciun angajament de finanțare definitivă a propunerii. În plus, pe baza răspunsurilor primite, Autoritatea Contractantă poate încă decide să reducă bugetul proiectului sau chiar să excludă un proiect de la finanțare.</w:t>
      </w:r>
    </w:p>
    <w:p w:rsidR="002D3C78" w:rsidRPr="00B5096E" w:rsidRDefault="002D3C78" w:rsidP="00330C81">
      <w:pPr>
        <w:rPr>
          <w:sz w:val="12"/>
          <w:szCs w:val="12"/>
        </w:rPr>
      </w:pPr>
    </w:p>
    <w:p w:rsidR="002D3C78" w:rsidRPr="00B5096E" w:rsidRDefault="009D36BD" w:rsidP="00330C81">
      <w:pPr>
        <w:pStyle w:val="BodyText"/>
        <w:jc w:val="both"/>
      </w:pPr>
      <w:r>
        <w:rPr>
          <w:lang/>
        </w:rPr>
        <w:t xml:space="preserve">Până la finalul fazei de revizuire, toate proiectele reținute trebuie să fie pe deplin coerente și în conformitate cu toate cerințele tehnice și financiare ale Regulamentului LIFE și Contractului de Finanțare. Solicitantului care a încheiat cu </w:t>
      </w:r>
      <w:r>
        <w:rPr>
          <w:lang/>
        </w:rPr>
        <w:lastRenderedPageBreak/>
        <w:t xml:space="preserve">succes procesul de revizuire i se va cere să furnizeze o versiune pe suport hârtie </w:t>
      </w:r>
      <w:r>
        <w:rPr>
          <w:b/>
          <w:bCs/>
          <w:lang/>
        </w:rPr>
        <w:t xml:space="preserve">ORIGINALĂ </w:t>
      </w:r>
      <w:r>
        <w:rPr>
          <w:lang/>
        </w:rPr>
        <w:t xml:space="preserve">a propunerii revizuite finale, cu toate semnăturile și ștampilele originale pe formularele și anexele corespunzătoare și două exemplare suplimentare pe suport hârtie ale respectivei propuneri revizuite finale. În acest moment, toate angajamentele beneficiarilor asociați și/sau co-finanțatorilor </w:t>
      </w:r>
      <w:r>
        <w:rPr>
          <w:b/>
          <w:bCs/>
          <w:lang/>
        </w:rPr>
        <w:t xml:space="preserve">trebuie să fie complet confirmate </w:t>
      </w:r>
      <w:r>
        <w:rPr>
          <w:lang/>
        </w:rPr>
        <w:t>în formele relevante.</w:t>
      </w:r>
    </w:p>
    <w:p w:rsidR="002D3C78" w:rsidRPr="00B5096E" w:rsidRDefault="002D3C78" w:rsidP="00330C81">
      <w:pPr>
        <w:rPr>
          <w:sz w:val="12"/>
          <w:szCs w:val="12"/>
        </w:rPr>
      </w:pPr>
    </w:p>
    <w:p w:rsidR="002D3C78" w:rsidRPr="00B5096E" w:rsidRDefault="009D36BD" w:rsidP="00330C81">
      <w:pPr>
        <w:pStyle w:val="BodyText"/>
        <w:jc w:val="both"/>
      </w:pPr>
      <w:r>
        <w:rPr>
          <w:lang/>
        </w:rPr>
        <w:t>Solicitanții nu trebuie să introducă nicio modificare a propunerii revizuite după încheierea fazei de revizuire, decât dacă acest lucru este solicitat în mod explicit de Autoritatea Contractantă.</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numPr>
          <w:ilvl w:val="0"/>
          <w:numId w:val="10"/>
        </w:numPr>
        <w:tabs>
          <w:tab w:val="left" w:pos="728"/>
        </w:tabs>
        <w:ind w:left="728"/>
        <w:jc w:val="left"/>
        <w:rPr>
          <w:rFonts w:ascii="Arial" w:eastAsia="Arial" w:hAnsi="Arial" w:cs="Arial"/>
        </w:rPr>
      </w:pPr>
      <w:bookmarkStart w:id="9" w:name="_bookmark9"/>
      <w:bookmarkEnd w:id="9"/>
      <w:r>
        <w:rPr>
          <w:rFonts w:ascii="Arial" w:eastAsia="Arial" w:hAnsi="Arial" w:cs="Arial"/>
          <w:b/>
          <w:bCs/>
          <w:sz w:val="28"/>
          <w:szCs w:val="28"/>
          <w:lang/>
        </w:rPr>
        <w:t>U</w:t>
      </w:r>
      <w:r>
        <w:rPr>
          <w:rFonts w:ascii="Arial" w:eastAsia="Arial" w:hAnsi="Arial" w:cs="Arial"/>
          <w:b/>
          <w:bCs/>
          <w:lang/>
        </w:rPr>
        <w:t xml:space="preserve">TILIZAREA PROPUNERILOR DIN LISTA LUNGĂ PRELIMINARĂ CARE ACOPERĂ PROCENTUL SUPLIMENTAR DE </w:t>
      </w:r>
      <w:r>
        <w:rPr>
          <w:rFonts w:ascii="Arial" w:eastAsia="Arial" w:hAnsi="Arial" w:cs="Arial"/>
          <w:b/>
          <w:bCs/>
          <w:sz w:val="28"/>
          <w:szCs w:val="28"/>
          <w:lang/>
        </w:rPr>
        <w:t xml:space="preserve">30% </w:t>
      </w:r>
      <w:r>
        <w:rPr>
          <w:rFonts w:ascii="Arial" w:eastAsia="Arial" w:hAnsi="Arial" w:cs="Arial"/>
          <w:b/>
          <w:bCs/>
          <w:lang/>
        </w:rPr>
        <w:t xml:space="preserve">PESTE BUGETUL </w:t>
      </w:r>
      <w:r>
        <w:rPr>
          <w:rFonts w:ascii="Arial" w:eastAsia="Arial" w:hAnsi="Arial" w:cs="Arial"/>
          <w:b/>
          <w:bCs/>
          <w:sz w:val="28"/>
          <w:szCs w:val="28"/>
          <w:lang/>
        </w:rPr>
        <w:t xml:space="preserve">DISPONIBIL DE </w:t>
      </w:r>
      <w:r>
        <w:rPr>
          <w:rFonts w:ascii="Arial" w:eastAsia="Arial" w:hAnsi="Arial" w:cs="Arial"/>
          <w:b/>
          <w:bCs/>
          <w:lang/>
        </w:rPr>
        <w:t>100%</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9D36BD" w:rsidP="00330C81">
      <w:pPr>
        <w:pStyle w:val="BodyText"/>
        <w:jc w:val="both"/>
      </w:pPr>
      <w:r>
        <w:rPr>
          <w:lang/>
        </w:rPr>
        <w:t>Ca rezultat al procesului de revizuire sau datorită retragerii uneia sau mai multor propuneri din lista inițială de atribuire, bugetul de cofinanțare LIFE poate deveni disponibil unor propuneri incluse inițial în lista lungă preliminară și care acoperă cele 30% suplimentare față de bugetul disponibil maxim de 100%.</w:t>
      </w:r>
    </w:p>
    <w:p w:rsidR="002D3C78" w:rsidRPr="00B5096E" w:rsidRDefault="002D3C78" w:rsidP="00330C81">
      <w:pPr>
        <w:rPr>
          <w:sz w:val="24"/>
          <w:szCs w:val="24"/>
        </w:rPr>
      </w:pPr>
    </w:p>
    <w:p w:rsidR="002D3C78" w:rsidRPr="00B5096E" w:rsidRDefault="009D36BD" w:rsidP="00330C81">
      <w:pPr>
        <w:pStyle w:val="BodyText"/>
        <w:jc w:val="both"/>
      </w:pPr>
      <w:r>
        <w:rPr>
          <w:lang/>
        </w:rPr>
        <w:t>În acest caz, va fi luată o nouă decizie de Atribuire, care va include propunerile ce urmează să fie finanțate. Aceste propuneri vor fi identificate prin ordinea clasamentului acestora și cu condiția respectării limitei de 55% a cofinanțării LIFE pentru propuneri etichetate ca „Natură”. Acest lucru înseamnă că, în cazul în care reducerile rezultate din procesul de revizuire sau retrageri ar scădea cofinanțarea anuală totală LIFE sub 55%, propunerea(le) care va(vor) fi selectată(e) vor fi propuneri etichetate „Natură”, în măsura în care a fost atins nivelul obligatoriu de 55%.</w:t>
      </w:r>
    </w:p>
    <w:p w:rsidR="002D3C78" w:rsidRPr="00B5096E" w:rsidRDefault="002D3C78" w:rsidP="00330C81">
      <w:pPr>
        <w:rPr>
          <w:sz w:val="24"/>
          <w:szCs w:val="24"/>
        </w:rPr>
      </w:pPr>
    </w:p>
    <w:p w:rsidR="002D3C78" w:rsidRPr="00B5096E" w:rsidRDefault="009D36BD" w:rsidP="00330C81">
      <w:pPr>
        <w:pStyle w:val="BodyText"/>
        <w:jc w:val="both"/>
      </w:pPr>
      <w:r>
        <w:rPr>
          <w:lang/>
        </w:rPr>
        <w:t>Propunerile selectate vor intra în faza procesului de revizuire, pentru a asigura conformitatea deplină cu condițiile de cofinanțare de către LIFE.</w:t>
      </w:r>
    </w:p>
    <w:p w:rsidR="002D3C78" w:rsidRPr="00B5096E" w:rsidRDefault="002D3C78" w:rsidP="00330C81">
      <w:pPr>
        <w:rPr>
          <w:sz w:val="24"/>
          <w:szCs w:val="24"/>
        </w:rPr>
      </w:pPr>
    </w:p>
    <w:p w:rsidR="002D3C78" w:rsidRPr="00B5096E" w:rsidRDefault="009D36BD" w:rsidP="00330C81">
      <w:pPr>
        <w:pStyle w:val="BodyText"/>
        <w:jc w:val="both"/>
      </w:pPr>
      <w:r>
        <w:rPr>
          <w:lang/>
        </w:rPr>
        <w:t>Acest proces poate fi desfășurat de mai multe ori pentru a asigura utilizarea integrală a bugetului LIFE anual disponibil.</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9D36BD" w:rsidP="00330C81">
      <w:pPr>
        <w:numPr>
          <w:ilvl w:val="0"/>
          <w:numId w:val="10"/>
        </w:numPr>
        <w:tabs>
          <w:tab w:val="left" w:pos="728"/>
        </w:tabs>
        <w:ind w:left="728"/>
        <w:jc w:val="left"/>
        <w:rPr>
          <w:rFonts w:ascii="Arial" w:eastAsia="Arial" w:hAnsi="Arial" w:cs="Arial"/>
        </w:rPr>
      </w:pPr>
      <w:bookmarkStart w:id="10" w:name="_bookmark10"/>
      <w:bookmarkEnd w:id="10"/>
      <w:r>
        <w:rPr>
          <w:rFonts w:ascii="Arial" w:eastAsia="Arial" w:hAnsi="Arial" w:cs="Arial"/>
          <w:b/>
          <w:bCs/>
          <w:sz w:val="28"/>
          <w:szCs w:val="28"/>
          <w:lang/>
        </w:rPr>
        <w:t>L</w:t>
      </w:r>
      <w:r>
        <w:rPr>
          <w:rFonts w:ascii="Arial" w:eastAsia="Arial" w:hAnsi="Arial" w:cs="Arial"/>
          <w:b/>
          <w:bCs/>
          <w:lang/>
        </w:rPr>
        <w:t>ISTA FINALĂ A PROIECTELOR CARE URMEAZĂ A FI FINANȚATE ȘI LISTA DE REZERVĂ</w:t>
      </w:r>
    </w:p>
    <w:p w:rsidR="002D3C78" w:rsidRPr="00B5096E" w:rsidRDefault="002D3C78" w:rsidP="00330C81"/>
    <w:p w:rsidR="002D3C78" w:rsidRPr="00B5096E" w:rsidRDefault="009D36BD" w:rsidP="00330C81">
      <w:pPr>
        <w:pStyle w:val="BodyText"/>
        <w:jc w:val="both"/>
      </w:pPr>
      <w:r>
        <w:rPr>
          <w:lang/>
        </w:rPr>
        <w:t>După faza revizuirii, se va crea o listă finală a proiectelor acceptate în limita bugetului disponibil și o listă de rezervă cu proiectele cel mai bine clasate.</w:t>
      </w:r>
    </w:p>
    <w:p w:rsidR="002D3C78" w:rsidRPr="00B5096E" w:rsidRDefault="002D3C78" w:rsidP="00330C81">
      <w:pPr>
        <w:rPr>
          <w:sz w:val="16"/>
          <w:szCs w:val="16"/>
        </w:rPr>
      </w:pPr>
    </w:p>
    <w:p w:rsidR="002D3C78" w:rsidRPr="00B5096E" w:rsidRDefault="002D3C78" w:rsidP="00330C81">
      <w:pPr>
        <w:rPr>
          <w:sz w:val="20"/>
          <w:szCs w:val="20"/>
        </w:rPr>
      </w:pPr>
    </w:p>
    <w:p w:rsidR="002D3C78" w:rsidRPr="00B5096E" w:rsidRDefault="009D36BD" w:rsidP="00330C81">
      <w:pPr>
        <w:numPr>
          <w:ilvl w:val="0"/>
          <w:numId w:val="10"/>
        </w:numPr>
        <w:tabs>
          <w:tab w:val="left" w:pos="728"/>
        </w:tabs>
        <w:ind w:left="728"/>
        <w:jc w:val="left"/>
        <w:rPr>
          <w:rFonts w:ascii="Arial" w:eastAsia="Arial" w:hAnsi="Arial" w:cs="Arial"/>
        </w:rPr>
      </w:pPr>
      <w:bookmarkStart w:id="11" w:name="_bookmark11"/>
      <w:bookmarkEnd w:id="11"/>
      <w:r>
        <w:rPr>
          <w:rFonts w:ascii="Arial" w:eastAsia="Arial" w:hAnsi="Arial" w:cs="Arial"/>
          <w:b/>
          <w:bCs/>
          <w:sz w:val="28"/>
          <w:szCs w:val="28"/>
          <w:lang/>
        </w:rPr>
        <w:t>S</w:t>
      </w:r>
      <w:r>
        <w:rPr>
          <w:rFonts w:ascii="Arial" w:eastAsia="Arial" w:hAnsi="Arial" w:cs="Arial"/>
          <w:b/>
          <w:bCs/>
          <w:lang/>
        </w:rPr>
        <w:t xml:space="preserve">EMNAREA </w:t>
      </w:r>
      <w:r>
        <w:rPr>
          <w:rFonts w:ascii="Arial" w:eastAsia="Arial" w:hAnsi="Arial" w:cs="Arial"/>
          <w:b/>
          <w:bCs/>
          <w:sz w:val="28"/>
          <w:szCs w:val="28"/>
          <w:lang/>
        </w:rPr>
        <w:t>C</w:t>
      </w:r>
      <w:r>
        <w:rPr>
          <w:rFonts w:ascii="Arial" w:eastAsia="Arial" w:hAnsi="Arial" w:cs="Arial"/>
          <w:b/>
          <w:bCs/>
          <w:lang/>
        </w:rPr>
        <w:t xml:space="preserve">ONTRACTELOR DE </w:t>
      </w:r>
      <w:r>
        <w:rPr>
          <w:rFonts w:ascii="Arial" w:eastAsia="Arial" w:hAnsi="Arial" w:cs="Arial"/>
          <w:b/>
          <w:bCs/>
          <w:sz w:val="28"/>
          <w:szCs w:val="28"/>
          <w:lang/>
        </w:rPr>
        <w:t>F</w:t>
      </w:r>
      <w:r>
        <w:rPr>
          <w:rFonts w:ascii="Arial" w:eastAsia="Arial" w:hAnsi="Arial" w:cs="Arial"/>
          <w:b/>
          <w:bCs/>
          <w:lang/>
        </w:rPr>
        <w:t>INANȚARE</w:t>
      </w:r>
    </w:p>
    <w:p w:rsidR="002D3C78" w:rsidRPr="00B5096E" w:rsidRDefault="002D3C78" w:rsidP="00330C81">
      <w:pPr>
        <w:rPr>
          <w:sz w:val="15"/>
          <w:szCs w:val="15"/>
        </w:rPr>
      </w:pPr>
    </w:p>
    <w:p w:rsidR="002D3C78" w:rsidRPr="00B5096E" w:rsidRDefault="002D3C78" w:rsidP="00330C81">
      <w:pPr>
        <w:rPr>
          <w:sz w:val="20"/>
          <w:szCs w:val="20"/>
        </w:rPr>
      </w:pPr>
    </w:p>
    <w:p w:rsidR="002D3C78" w:rsidRPr="00B5096E" w:rsidRDefault="009D36BD" w:rsidP="00330C81">
      <w:pPr>
        <w:pStyle w:val="BodyText"/>
        <w:jc w:val="both"/>
      </w:pPr>
      <w:r>
        <w:rPr>
          <w:lang/>
        </w:rPr>
        <w:t>Autoritatea Contractantă va întocmi Contractul de finanțare care va fi semnat de Beneficiarul coordonator și de Autoritatea Contractantă.</w:t>
      </w:r>
    </w:p>
    <w:p w:rsidR="002D3C78" w:rsidRPr="00B5096E" w:rsidRDefault="002D3C78" w:rsidP="00330C81">
      <w:pPr>
        <w:jc w:val="both"/>
        <w:sectPr w:rsidR="002D3C78" w:rsidRPr="00B5096E">
          <w:pgSz w:w="11907" w:h="16840"/>
          <w:pgMar w:top="920" w:right="1580" w:bottom="1240" w:left="1480" w:header="0" w:footer="1044" w:gutter="0"/>
          <w:cols w:space="720"/>
        </w:sectPr>
      </w:pPr>
    </w:p>
    <w:p w:rsidR="002D3C78" w:rsidRPr="00B5096E" w:rsidRDefault="001B08CB" w:rsidP="00330C81">
      <w:pPr>
        <w:numPr>
          <w:ilvl w:val="0"/>
          <w:numId w:val="10"/>
        </w:numPr>
        <w:tabs>
          <w:tab w:val="left" w:pos="808"/>
        </w:tabs>
        <w:ind w:left="808"/>
        <w:jc w:val="left"/>
        <w:rPr>
          <w:rFonts w:ascii="Arial" w:eastAsia="Arial" w:hAnsi="Arial" w:cs="Arial"/>
        </w:rPr>
      </w:pPr>
      <w:r w:rsidRPr="001B08CB">
        <w:rPr>
          <w:rFonts w:ascii="Arial" w:hAnsi="Arial"/>
          <w:lang/>
        </w:rPr>
        <w:lastRenderedPageBreak/>
        <w:pict>
          <v:group id="_x0000_s1145" style="position:absolute;left:0;text-align:left;margin-left:73.4pt;margin-top:31.1pt;width:446pt;height:20.9pt;z-index:-1336;mso-position-horizontal-relative:page" coordorigin="1468,622" coordsize="8920,418">
            <v:group id="_x0000_s1152" style="position:absolute;left:1474;top:628;width:8908;height:2" coordorigin="1474,628" coordsize="8908,2">
              <v:shape id="_x0000_s1153" style="position:absolute;left:1474;top:628;width:8908;height:2" coordorigin="1474,628" coordsize="8908,0" path="m1474,628r8908,e" filled="f" strokeweight=".58pt">
                <v:path arrowok="t"/>
              </v:shape>
            </v:group>
            <v:group id="_x0000_s1150" style="position:absolute;left:1479;top:633;width:2;height:396" coordorigin="1479,633" coordsize="2,396">
              <v:shape id="_x0000_s1151" style="position:absolute;left:1479;top:633;width:2;height:396" coordorigin="1479,633" coordsize="0,396" path="m1479,633r,396e" filled="f" strokeweight=".58pt">
                <v:path arrowok="t"/>
              </v:shape>
            </v:group>
            <v:group id="_x0000_s1148" style="position:absolute;left:1474;top:1034;width:8908;height:2" coordorigin="1474,1034" coordsize="8908,2">
              <v:shape id="_x0000_s1149" style="position:absolute;left:1474;top:1034;width:8908;height:2" coordorigin="1474,1034" coordsize="8908,0" path="m1474,1034r8908,e" filled="f" strokeweight=".58pt">
                <v:path arrowok="t"/>
              </v:shape>
            </v:group>
            <v:group id="_x0000_s1146" style="position:absolute;left:10378;top:633;width:2;height:396" coordorigin="10378,633" coordsize="2,396">
              <v:shape id="_x0000_s1147" style="position:absolute;left:10378;top:633;width:2;height:396" coordorigin="10378,633" coordsize="0,396" path="m10378,633r,396e" filled="f" strokeweight=".58pt">
                <v:path arrowok="t"/>
              </v:shape>
            </v:group>
            <w10:wrap anchorx="page"/>
          </v:group>
        </w:pict>
      </w:r>
      <w:bookmarkStart w:id="12" w:name="_bookmark12"/>
      <w:bookmarkEnd w:id="12"/>
      <w:r w:rsidR="009D36BD">
        <w:rPr>
          <w:rFonts w:ascii="Arial" w:hAnsi="Arial"/>
          <w:b/>
          <w:bCs/>
          <w:sz w:val="28"/>
          <w:szCs w:val="28"/>
          <w:lang/>
        </w:rPr>
        <w:t>F</w:t>
      </w:r>
      <w:r w:rsidR="009D36BD">
        <w:rPr>
          <w:rFonts w:ascii="Arial" w:hAnsi="Arial"/>
          <w:b/>
          <w:bCs/>
          <w:lang/>
        </w:rPr>
        <w:t xml:space="preserve">ORMULARE DETALIATE DE EVALUARE PENTRU PROPUNERILE LEGATE DE </w:t>
      </w:r>
      <w:r w:rsidR="009D36BD">
        <w:rPr>
          <w:rFonts w:ascii="Arial" w:hAnsi="Arial"/>
          <w:b/>
          <w:bCs/>
          <w:sz w:val="28"/>
          <w:szCs w:val="28"/>
          <w:lang/>
        </w:rPr>
        <w:t>M</w:t>
      </w:r>
      <w:r w:rsidR="009D36BD">
        <w:rPr>
          <w:rFonts w:ascii="Arial" w:hAnsi="Arial"/>
          <w:b/>
          <w:bCs/>
          <w:lang/>
        </w:rPr>
        <w:t>EDIU</w:t>
      </w:r>
    </w:p>
    <w:p w:rsidR="002D3C78" w:rsidRPr="00B5096E" w:rsidRDefault="002D3C78" w:rsidP="00330C81">
      <w:pPr>
        <w:rPr>
          <w:sz w:val="10"/>
          <w:szCs w:val="10"/>
        </w:rPr>
      </w:pPr>
    </w:p>
    <w:p w:rsidR="002D3C78" w:rsidRPr="00B5096E" w:rsidRDefault="002D3C78" w:rsidP="00330C81">
      <w:pPr>
        <w:rPr>
          <w:sz w:val="20"/>
          <w:szCs w:val="20"/>
        </w:rPr>
      </w:pPr>
    </w:p>
    <w:p w:rsidR="002D3C78" w:rsidRPr="00B5096E" w:rsidRDefault="009D36BD" w:rsidP="00330C81">
      <w:pPr>
        <w:pStyle w:val="Heading2"/>
        <w:ind w:left="0"/>
        <w:jc w:val="center"/>
        <w:rPr>
          <w:b w:val="0"/>
          <w:bCs w:val="0"/>
          <w:i w:val="0"/>
        </w:rPr>
      </w:pPr>
      <w:r>
        <w:rPr>
          <w:iCs/>
          <w:lang/>
        </w:rPr>
        <w:t>Faza de deschidere*</w:t>
      </w:r>
    </w:p>
    <w:p w:rsidR="002D3C78" w:rsidRPr="00B5096E" w:rsidRDefault="002D3C78" w:rsidP="00330C81">
      <w:pPr>
        <w:rPr>
          <w:sz w:val="10"/>
          <w:szCs w:val="10"/>
        </w:rPr>
      </w:pPr>
    </w:p>
    <w:p w:rsidR="002D3C78" w:rsidRPr="00B5096E" w:rsidRDefault="002D3C78" w:rsidP="00330C81">
      <w:pPr>
        <w:rPr>
          <w:sz w:val="20"/>
          <w:szCs w:val="20"/>
        </w:rPr>
      </w:pPr>
    </w:p>
    <w:tbl>
      <w:tblPr>
        <w:tblStyle w:val="TableNormal1"/>
        <w:tblW w:w="0" w:type="auto"/>
        <w:tblInd w:w="84" w:type="dxa"/>
        <w:tblLayout w:type="fixed"/>
        <w:tblLook w:val="01E0"/>
      </w:tblPr>
      <w:tblGrid>
        <w:gridCol w:w="7017"/>
        <w:gridCol w:w="1844"/>
      </w:tblGrid>
      <w:tr w:rsidR="002D3C78" w:rsidRPr="00B5096E" w:rsidTr="00330C81">
        <w:tc>
          <w:tcPr>
            <w:tcW w:w="8860" w:type="dxa"/>
            <w:gridSpan w:val="2"/>
            <w:tcBorders>
              <w:top w:val="single" w:sz="5" w:space="0" w:color="000000"/>
              <w:left w:val="single" w:sz="26" w:space="0" w:color="E6E6E6"/>
              <w:bottom w:val="single" w:sz="5" w:space="0" w:color="000000"/>
              <w:right w:val="single" w:sz="26" w:space="0" w:color="E6E6E6"/>
            </w:tcBorders>
            <w:shd w:val="clear" w:color="auto" w:fill="E6E6E6"/>
          </w:tcPr>
          <w:p w:rsidR="002D3C78" w:rsidRPr="00B5096E" w:rsidRDefault="009D36BD" w:rsidP="00330C81">
            <w:pPr>
              <w:pStyle w:val="TableParagraph"/>
              <w:ind w:left="37"/>
              <w:rPr>
                <w:rFonts w:ascii="Arial" w:eastAsia="Arial" w:hAnsi="Arial" w:cs="Arial"/>
              </w:rPr>
            </w:pPr>
            <w:r>
              <w:rPr>
                <w:rFonts w:ascii="Arial" w:eastAsia="Arial" w:hAnsi="Arial" w:cs="Arial"/>
                <w:b/>
                <w:bCs/>
                <w:i/>
                <w:iCs/>
                <w:lang/>
              </w:rPr>
              <w:t>Criterii de deschidere</w:t>
            </w:r>
          </w:p>
        </w:tc>
      </w:tr>
      <w:tr w:rsidR="002D3C78" w:rsidRPr="00B5096E" w:rsidTr="00330C81">
        <w:tc>
          <w:tcPr>
            <w:tcW w:w="7017" w:type="dxa"/>
            <w:tcBorders>
              <w:top w:val="single" w:sz="5"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1. Propunerea a fost prezentată prin instrumentul eProposal până la termenul limită stabilit?</w:t>
            </w:r>
          </w:p>
        </w:tc>
        <w:tc>
          <w:tcPr>
            <w:tcW w:w="1844" w:type="dxa"/>
            <w:tcBorders>
              <w:top w:val="single" w:sz="5"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ind w:left="20"/>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017"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 xml:space="preserve">2. Au fost utilizate formularele de cerere LIFE </w:t>
            </w:r>
            <w:r w:rsidR="008B588F">
              <w:rPr>
                <w:rFonts w:ascii="Arial" w:eastAsia="Arial" w:hAnsi="Arial" w:cs="Arial"/>
                <w:sz w:val="20"/>
                <w:szCs w:val="20"/>
                <w:lang/>
              </w:rPr>
              <w:t>2016</w:t>
            </w:r>
            <w:r>
              <w:rPr>
                <w:rFonts w:ascii="Arial" w:eastAsia="Arial" w:hAnsi="Arial" w:cs="Arial"/>
                <w:sz w:val="20"/>
                <w:szCs w:val="20"/>
                <w:lang/>
              </w:rPr>
              <w:t xml:space="preserve"> relevante în </w:t>
            </w:r>
            <w:proofErr w:type="spellStart"/>
            <w:r>
              <w:rPr>
                <w:rFonts w:ascii="Arial" w:eastAsia="Arial" w:hAnsi="Arial" w:cs="Arial"/>
                <w:sz w:val="20"/>
                <w:szCs w:val="20"/>
                <w:lang/>
              </w:rPr>
              <w:t>eProposal</w:t>
            </w:r>
            <w:proofErr w:type="spellEnd"/>
            <w:r>
              <w:rPr>
                <w:rFonts w:ascii="Arial" w:eastAsia="Arial" w:hAnsi="Arial" w:cs="Arial"/>
                <w:sz w:val="20"/>
                <w:szCs w:val="20"/>
                <w:lang/>
              </w:rPr>
              <w:t>?</w:t>
            </w:r>
          </w:p>
        </w:tc>
        <w:tc>
          <w:tcPr>
            <w:tcW w:w="1844"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ind w:left="20"/>
              <w:jc w:val="center"/>
              <w:rPr>
                <w:rFonts w:ascii="Arial" w:eastAsia="Arial" w:hAnsi="Arial" w:cs="Arial"/>
                <w:sz w:val="20"/>
                <w:szCs w:val="20"/>
              </w:rPr>
            </w:pPr>
            <w:r>
              <w:rPr>
                <w:rFonts w:ascii="Arial" w:eastAsia="Arial" w:hAnsi="Arial" w:cs="Arial"/>
                <w:b/>
                <w:bCs/>
                <w:i/>
                <w:iCs/>
                <w:sz w:val="20"/>
                <w:szCs w:val="20"/>
                <w:lang/>
              </w:rPr>
              <w:t>Da / Nu</w:t>
            </w:r>
          </w:p>
        </w:tc>
      </w:tr>
    </w:tbl>
    <w:p w:rsidR="002D3C78" w:rsidRPr="00B5096E" w:rsidRDefault="009D36BD" w:rsidP="00330C81">
      <w:pPr>
        <w:ind w:left="669"/>
        <w:rPr>
          <w:rFonts w:ascii="Arial" w:eastAsia="Arial" w:hAnsi="Arial" w:cs="Arial"/>
          <w:sz w:val="16"/>
          <w:szCs w:val="16"/>
        </w:rPr>
      </w:pPr>
      <w:r>
        <w:rPr>
          <w:rFonts w:ascii="Arial" w:eastAsia="Arial" w:hAnsi="Arial" w:cs="Arial"/>
          <w:i/>
          <w:iCs/>
          <w:sz w:val="16"/>
          <w:szCs w:val="16"/>
          <w:lang/>
        </w:rPr>
        <w:t>*Verificarea de deschidere se va efectua prin cererea eProposal, nu în ESAP.</w:t>
      </w:r>
    </w:p>
    <w:p w:rsidR="002D3C78" w:rsidRPr="00B5096E" w:rsidRDefault="002D3C78" w:rsidP="00330C81">
      <w:pPr>
        <w:rPr>
          <w:sz w:val="20"/>
          <w:szCs w:val="20"/>
        </w:rPr>
      </w:pPr>
    </w:p>
    <w:p w:rsidR="002D3C78" w:rsidRPr="00B5096E" w:rsidRDefault="002D3C78" w:rsidP="00330C81">
      <w:pPr>
        <w:rPr>
          <w:sz w:val="20"/>
          <w:szCs w:val="20"/>
        </w:rPr>
      </w:pPr>
    </w:p>
    <w:p w:rsidR="002D3C78" w:rsidRPr="00B5096E" w:rsidRDefault="001B08CB" w:rsidP="00330C81">
      <w:pPr>
        <w:rPr>
          <w:sz w:val="24"/>
          <w:szCs w:val="24"/>
        </w:rPr>
      </w:pPr>
      <w:r w:rsidRPr="001B08CB">
        <w:rPr>
          <w:lang/>
        </w:rPr>
        <w:pict>
          <v:group id="_x0000_s1136" style="position:absolute;margin-left:73.4pt;margin-top:8.25pt;width:446pt;height:21pt;z-index:-1335;mso-position-horizontal-relative:page" coordorigin="1468,766" coordsize="8920,420">
            <v:group id="_x0000_s1143" style="position:absolute;left:1474;top:772;width:8908;height:2" coordorigin="1474,772" coordsize="8908,2">
              <v:shape id="_x0000_s1144" style="position:absolute;left:1474;top:772;width:8908;height:2" coordorigin="1474,772" coordsize="8908,0" path="m1474,772r8908,e" filled="f" strokeweight=".58pt">
                <v:path arrowok="t"/>
              </v:shape>
            </v:group>
            <v:group id="_x0000_s1141" style="position:absolute;left:1479;top:777;width:2;height:398" coordorigin="1479,777" coordsize="2,398">
              <v:shape id="_x0000_s1142" style="position:absolute;left:1479;top:777;width:2;height:398" coordorigin="1479,777" coordsize="0,398" path="m1479,777r,398e" filled="f" strokeweight=".58pt">
                <v:path arrowok="t"/>
              </v:shape>
            </v:group>
            <v:group id="_x0000_s1139" style="position:absolute;left:1474;top:1180;width:8908;height:2" coordorigin="1474,1180" coordsize="8908,2">
              <v:shape id="_x0000_s1140" style="position:absolute;left:1474;top:1180;width:8908;height:2" coordorigin="1474,1180" coordsize="8908,0" path="m1474,1180r8908,e" filled="f" strokeweight=".58pt">
                <v:path arrowok="t"/>
              </v:shape>
            </v:group>
            <v:group id="_x0000_s1137" style="position:absolute;left:10378;top:777;width:2;height:398" coordorigin="10378,777" coordsize="2,398">
              <v:shape id="_x0000_s1138" style="position:absolute;left:10378;top:777;width:2;height:398" coordorigin="10378,777" coordsize="0,398" path="m10378,777r,398e" filled="f" strokeweight=".58pt">
                <v:path arrowok="t"/>
              </v:shape>
            </v:group>
            <w10:wrap anchorx="page"/>
          </v:group>
        </w:pict>
      </w:r>
    </w:p>
    <w:p w:rsidR="002D3C78" w:rsidRPr="00B5096E" w:rsidRDefault="009D36BD" w:rsidP="00330C81">
      <w:pPr>
        <w:pStyle w:val="Heading2"/>
        <w:ind w:left="0"/>
        <w:jc w:val="center"/>
        <w:rPr>
          <w:b w:val="0"/>
          <w:bCs w:val="0"/>
          <w:i w:val="0"/>
        </w:rPr>
      </w:pPr>
      <w:r>
        <w:rPr>
          <w:iCs/>
          <w:lang/>
        </w:rPr>
        <w:t>Faza selecției tehnice</w:t>
      </w:r>
    </w:p>
    <w:p w:rsidR="002D3C78" w:rsidRPr="00B5096E" w:rsidRDefault="002D3C78" w:rsidP="00330C81">
      <w:pPr>
        <w:rPr>
          <w:sz w:val="10"/>
          <w:szCs w:val="10"/>
        </w:rPr>
      </w:pPr>
    </w:p>
    <w:p w:rsidR="002D3C78" w:rsidRPr="00B5096E" w:rsidRDefault="002D3C78" w:rsidP="00330C81">
      <w:pPr>
        <w:rPr>
          <w:sz w:val="20"/>
          <w:szCs w:val="20"/>
        </w:rPr>
      </w:pPr>
    </w:p>
    <w:tbl>
      <w:tblPr>
        <w:tblStyle w:val="TableNormal1"/>
        <w:tblW w:w="0" w:type="auto"/>
        <w:tblInd w:w="84" w:type="dxa"/>
        <w:tblLayout w:type="fixed"/>
        <w:tblLook w:val="01E0"/>
      </w:tblPr>
      <w:tblGrid>
        <w:gridCol w:w="7302"/>
        <w:gridCol w:w="1558"/>
      </w:tblGrid>
      <w:tr w:rsidR="002D3C78" w:rsidRPr="00B5096E" w:rsidTr="00330C81">
        <w:tc>
          <w:tcPr>
            <w:tcW w:w="8860" w:type="dxa"/>
            <w:gridSpan w:val="2"/>
            <w:tcBorders>
              <w:top w:val="single" w:sz="5" w:space="0" w:color="000000"/>
              <w:left w:val="single" w:sz="26" w:space="0" w:color="E6E6E6"/>
              <w:bottom w:val="single" w:sz="7" w:space="0" w:color="000000"/>
              <w:right w:val="single" w:sz="26" w:space="0" w:color="E6E6E6"/>
            </w:tcBorders>
            <w:shd w:val="clear" w:color="auto" w:fill="E6E6E6"/>
          </w:tcPr>
          <w:p w:rsidR="002D3C78" w:rsidRPr="00B5096E" w:rsidRDefault="009D36BD" w:rsidP="00330C81">
            <w:pPr>
              <w:pStyle w:val="TableParagraph"/>
              <w:ind w:left="37"/>
              <w:rPr>
                <w:rFonts w:ascii="Arial" w:eastAsia="Arial" w:hAnsi="Arial" w:cs="Arial"/>
              </w:rPr>
            </w:pPr>
            <w:r>
              <w:rPr>
                <w:rFonts w:ascii="Arial" w:eastAsia="Arial" w:hAnsi="Arial" w:cs="Arial"/>
                <w:b/>
                <w:bCs/>
                <w:i/>
                <w:iCs/>
                <w:lang/>
              </w:rPr>
              <w:t>1. Întrebare generică pentru toate componentele LIFE</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1. Propunerea se referă la categoriile de proiecte relevante indicate în Articolul 2 (a), (b), (c) sau (h) din Regulamentul LIFE și urmărește realizarea obiectivelor LIFE corespunzătoare stabilite în Articolul 3 și în Articolele 9, 10, 11 și 12 din Regulamentul LIFE?</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2. Proiectul nu se axează pe cercetare și nu este dedicat construirii unei infrastructuri mari?</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jc w:val="both"/>
              <w:rPr>
                <w:rFonts w:ascii="Arial" w:eastAsia="Arial" w:hAnsi="Arial" w:cs="Arial"/>
                <w:sz w:val="20"/>
                <w:szCs w:val="20"/>
              </w:rPr>
            </w:pPr>
            <w:r>
              <w:rPr>
                <w:rFonts w:ascii="Arial" w:eastAsia="Arial" w:hAnsi="Arial" w:cs="Arial"/>
                <w:sz w:val="20"/>
                <w:szCs w:val="20"/>
                <w:lang/>
              </w:rPr>
              <w:t>3. Proiectul are loc în Uniunea Europeană și/sau teritorii cărora li se aplică Tratatele și acquis-ul respectiv sau respectă una dintre excepțiile menționate în Articolele 5 și 6 din Regulamentul LIFE?</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8860" w:type="dxa"/>
            <w:gridSpan w:val="2"/>
            <w:tcBorders>
              <w:top w:val="single" w:sz="7" w:space="0" w:color="000000"/>
              <w:left w:val="single" w:sz="26" w:space="0" w:color="E6E6E6"/>
              <w:bottom w:val="single" w:sz="5" w:space="0" w:color="000000"/>
              <w:right w:val="single" w:sz="26" w:space="0" w:color="E6E6E6"/>
            </w:tcBorders>
            <w:shd w:val="clear" w:color="auto" w:fill="E6E6E6"/>
          </w:tcPr>
          <w:p w:rsidR="002D3C78" w:rsidRPr="00B5096E" w:rsidRDefault="009D36BD" w:rsidP="00330C81">
            <w:pPr>
              <w:pStyle w:val="TableParagraph"/>
              <w:rPr>
                <w:rFonts w:ascii="Arial" w:eastAsia="Arial" w:hAnsi="Arial" w:cs="Arial"/>
              </w:rPr>
            </w:pPr>
            <w:r>
              <w:rPr>
                <w:rFonts w:ascii="Arial" w:eastAsia="Arial" w:hAnsi="Arial" w:cs="Arial"/>
                <w:b/>
                <w:bCs/>
                <w:i/>
                <w:iCs/>
                <w:lang/>
              </w:rPr>
              <w:t xml:space="preserve">2. Capacitatea </w:t>
            </w:r>
            <w:r>
              <w:rPr>
                <w:rFonts w:ascii="Arial" w:eastAsia="Arial" w:hAnsi="Arial" w:cs="Arial"/>
                <w:b/>
                <w:bCs/>
                <w:i/>
                <w:iCs/>
                <w:sz w:val="24"/>
                <w:szCs w:val="24"/>
                <w:lang/>
              </w:rPr>
              <w:t xml:space="preserve">operațională </w:t>
            </w:r>
            <w:r>
              <w:rPr>
                <w:rFonts w:ascii="Arial" w:eastAsia="Arial" w:hAnsi="Arial" w:cs="Arial"/>
                <w:b/>
                <w:bCs/>
                <w:i/>
                <w:iCs/>
                <w:lang/>
              </w:rPr>
              <w:t>a participanților la proiect</w:t>
            </w:r>
          </w:p>
        </w:tc>
      </w:tr>
      <w:tr w:rsidR="002D3C78" w:rsidRPr="00B5096E" w:rsidTr="00330C81">
        <w:tc>
          <w:tcPr>
            <w:tcW w:w="7302" w:type="dxa"/>
            <w:tcBorders>
              <w:top w:val="single" w:sz="5" w:space="0" w:color="000000"/>
              <w:left w:val="single" w:sz="7" w:space="0" w:color="000000"/>
              <w:bottom w:val="single" w:sz="5" w:space="0" w:color="000000"/>
              <w:right w:val="single" w:sz="5"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1. Există dovezi clare că solicitanții nu au competențele profesionale și calificările necesare pentru a finaliza proiectul?</w:t>
            </w:r>
          </w:p>
        </w:tc>
        <w:tc>
          <w:tcPr>
            <w:tcW w:w="1558" w:type="dxa"/>
            <w:tcBorders>
              <w:top w:val="single" w:sz="5" w:space="0" w:color="000000"/>
              <w:left w:val="single" w:sz="5" w:space="0" w:color="000000"/>
              <w:bottom w:val="single" w:sz="5"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8860" w:type="dxa"/>
            <w:gridSpan w:val="2"/>
            <w:tcBorders>
              <w:top w:val="single" w:sz="5" w:space="0" w:color="000000"/>
              <w:left w:val="single" w:sz="26" w:space="0" w:color="E6E6E6"/>
              <w:bottom w:val="single" w:sz="5" w:space="0" w:color="000000"/>
              <w:right w:val="single" w:sz="26" w:space="0" w:color="E6E6E6"/>
            </w:tcBorders>
            <w:shd w:val="clear" w:color="auto" w:fill="E6E6E6"/>
          </w:tcPr>
          <w:p w:rsidR="002D3C78" w:rsidRPr="00B5096E" w:rsidRDefault="009D36BD" w:rsidP="00330C81">
            <w:pPr>
              <w:pStyle w:val="TableParagraph"/>
              <w:rPr>
                <w:rFonts w:ascii="Arial" w:eastAsia="Arial" w:hAnsi="Arial" w:cs="Arial"/>
              </w:rPr>
            </w:pPr>
            <w:r>
              <w:rPr>
                <w:rFonts w:ascii="Arial" w:eastAsia="Arial" w:hAnsi="Arial" w:cs="Arial"/>
                <w:b/>
                <w:bCs/>
                <w:i/>
                <w:iCs/>
                <w:lang/>
              </w:rPr>
              <w:t>3. Întrebări specifice pentru fiecare din componentele LIFE</w:t>
            </w:r>
          </w:p>
        </w:tc>
      </w:tr>
      <w:tr w:rsidR="002D3C78" w:rsidRPr="00B5096E" w:rsidTr="00330C81">
        <w:tc>
          <w:tcPr>
            <w:tcW w:w="8860" w:type="dxa"/>
            <w:gridSpan w:val="2"/>
            <w:tcBorders>
              <w:top w:val="single" w:sz="5" w:space="0" w:color="000000"/>
              <w:left w:val="single" w:sz="26" w:space="0" w:color="E6E6E6"/>
              <w:bottom w:val="single" w:sz="7" w:space="0" w:color="000000"/>
              <w:right w:val="single" w:sz="26" w:space="0" w:color="E6E6E6"/>
            </w:tcBorders>
            <w:shd w:val="clear" w:color="auto" w:fill="E6E6E6"/>
          </w:tcPr>
          <w:p w:rsidR="002D3C78" w:rsidRPr="00B5096E" w:rsidRDefault="009D36BD" w:rsidP="00330C81">
            <w:pPr>
              <w:pStyle w:val="TableParagraph"/>
              <w:rPr>
                <w:rFonts w:ascii="Arial" w:eastAsia="Arial" w:hAnsi="Arial" w:cs="Arial"/>
              </w:rPr>
            </w:pPr>
            <w:r>
              <w:rPr>
                <w:rFonts w:ascii="Arial" w:eastAsia="Arial" w:hAnsi="Arial" w:cs="Arial"/>
                <w:i/>
                <w:iCs/>
                <w:lang/>
              </w:rPr>
              <w:t>3.1 Criterii aplicabile tuturor propunerilor LIFE Natură și Biodiversitate</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 xml:space="preserve">1. Cel puțin 25% din bugetul propunerii este alocat unor acțiuni concrete de conservare (sau, în mod alternativ, propunerea se încadrează în oricare din excepțiile indicate în secțiunile 2.4.1 din </w:t>
            </w:r>
            <w:r>
              <w:rPr>
                <w:rFonts w:ascii="Arial" w:eastAsia="Arial" w:hAnsi="Arial" w:cs="Arial"/>
                <w:i/>
                <w:iCs/>
                <w:sz w:val="20"/>
                <w:szCs w:val="20"/>
                <w:lang/>
              </w:rPr>
              <w:t xml:space="preserve">Ghidul solicitantului </w:t>
            </w:r>
            <w:r w:rsidR="008B588F">
              <w:rPr>
                <w:rFonts w:ascii="Arial" w:eastAsia="Arial" w:hAnsi="Arial" w:cs="Arial"/>
                <w:i/>
                <w:iCs/>
                <w:sz w:val="20"/>
                <w:szCs w:val="20"/>
                <w:lang/>
              </w:rPr>
              <w:t>2016</w:t>
            </w:r>
            <w:r>
              <w:rPr>
                <w:rFonts w:ascii="Arial" w:eastAsia="Arial" w:hAnsi="Arial" w:cs="Arial"/>
                <w:i/>
                <w:iCs/>
                <w:sz w:val="20"/>
                <w:szCs w:val="20"/>
                <w:lang/>
              </w:rPr>
              <w:t xml:space="preserve"> – LIFE Natură și Biodiversitate)</w:t>
            </w:r>
            <w:r>
              <w:rPr>
                <w:rFonts w:ascii="Arial" w:eastAsia="Arial" w:hAnsi="Arial" w:cs="Arial"/>
                <w:sz w:val="20"/>
                <w:szCs w:val="20"/>
                <w:lang/>
              </w:rPr>
              <w:t>?</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 n.a.</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2. Proiectul vizează conservarea speciilor sau varietăților de plante sau animale autohtone nedomestice sau a habitatelor sau ecosistemelor naturale sau semi-naturale?</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 n.a.</w:t>
            </w:r>
          </w:p>
        </w:tc>
      </w:tr>
      <w:tr w:rsidR="002D3C78" w:rsidRPr="00B5096E" w:rsidTr="00330C81">
        <w:tc>
          <w:tcPr>
            <w:tcW w:w="8860" w:type="dxa"/>
            <w:gridSpan w:val="2"/>
            <w:tcBorders>
              <w:top w:val="single" w:sz="7" w:space="0" w:color="000000"/>
              <w:left w:val="single" w:sz="26" w:space="0" w:color="E6E6E6"/>
              <w:bottom w:val="single" w:sz="7" w:space="0" w:color="000000"/>
              <w:right w:val="single" w:sz="26" w:space="0" w:color="E6E6E6"/>
            </w:tcBorders>
            <w:shd w:val="clear" w:color="auto" w:fill="E6E6E6"/>
          </w:tcPr>
          <w:p w:rsidR="002D3C78" w:rsidRPr="00B5096E" w:rsidRDefault="009D36BD" w:rsidP="00330C81">
            <w:pPr>
              <w:pStyle w:val="TableParagraph"/>
              <w:rPr>
                <w:rFonts w:ascii="Arial" w:eastAsia="Arial" w:hAnsi="Arial" w:cs="Arial"/>
              </w:rPr>
            </w:pPr>
            <w:r>
              <w:rPr>
                <w:rFonts w:ascii="Arial" w:eastAsia="Arial" w:hAnsi="Arial" w:cs="Arial"/>
                <w:i/>
                <w:iCs/>
                <w:lang/>
              </w:rPr>
              <w:t>3.2 Criteriu aplicabil exclusiv propunerilor LIFE Natură</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1. Acțiunile propuse au scopul de a implementa obiectivele Directivelor UE privind Păsările și Habitatele și, mai specific, se referă la măsuri de conservare pentru tipurile de specii și/ sau habitate care sunt acoperite de anexele relevante din Directiva privind Directiva Păsări și Habitate, dacă sunt implementate în cadrul rețelei Natura 2000?</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8860" w:type="dxa"/>
            <w:gridSpan w:val="2"/>
            <w:tcBorders>
              <w:top w:val="single" w:sz="7" w:space="0" w:color="000000"/>
              <w:left w:val="single" w:sz="26" w:space="0" w:color="E6E6E6"/>
              <w:bottom w:val="single" w:sz="7" w:space="0" w:color="000000"/>
              <w:right w:val="single" w:sz="26" w:space="0" w:color="E6E6E6"/>
            </w:tcBorders>
            <w:shd w:val="clear" w:color="auto" w:fill="E6E6E6"/>
          </w:tcPr>
          <w:p w:rsidR="002D3C78" w:rsidRPr="00B5096E" w:rsidRDefault="009D36BD" w:rsidP="00330C81">
            <w:pPr>
              <w:pStyle w:val="TableParagraph"/>
              <w:rPr>
                <w:rFonts w:ascii="Arial" w:eastAsia="Arial" w:hAnsi="Arial" w:cs="Arial"/>
              </w:rPr>
            </w:pPr>
            <w:r>
              <w:rPr>
                <w:rFonts w:ascii="Arial" w:eastAsia="Arial" w:hAnsi="Arial" w:cs="Arial"/>
                <w:i/>
                <w:iCs/>
                <w:lang/>
              </w:rPr>
              <w:t>3.3 Criteriu aplicabil exclusiv propunerilor LIFE Biodiversitate</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1. Acțiunile propuse vizează îndeplinirea țintelor de la 2 la 5 din Comunicatul Comisiei “Asigurarea noastră de viață, capitalul nostru natural: o strategie UE în domeniul biodiversității pentru 2020" (COM(2011) 244)”?</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8860" w:type="dxa"/>
            <w:gridSpan w:val="2"/>
            <w:tcBorders>
              <w:top w:val="single" w:sz="7" w:space="0" w:color="000000"/>
              <w:left w:val="single" w:sz="26" w:space="0" w:color="E6E6E6"/>
              <w:bottom w:val="single" w:sz="7" w:space="0" w:color="000000"/>
              <w:right w:val="single" w:sz="26" w:space="0" w:color="E6E6E6"/>
            </w:tcBorders>
            <w:shd w:val="clear" w:color="auto" w:fill="E6E6E6"/>
          </w:tcPr>
          <w:p w:rsidR="002D3C78" w:rsidRPr="00B5096E" w:rsidRDefault="009D36BD" w:rsidP="00330C81">
            <w:pPr>
              <w:pStyle w:val="TableParagraph"/>
              <w:rPr>
                <w:rFonts w:ascii="Arial" w:eastAsia="Arial" w:hAnsi="Arial" w:cs="Arial"/>
              </w:rPr>
            </w:pPr>
            <w:r>
              <w:rPr>
                <w:rFonts w:ascii="Arial" w:eastAsia="Arial" w:hAnsi="Arial" w:cs="Arial"/>
                <w:i/>
                <w:iCs/>
                <w:lang/>
              </w:rPr>
              <w:t>3.4 Criteriu aplicabil exclusiv propunerilor LIFE Mediu și utilizarea eficientă a resurselor</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1. Natura demonstrativă și/ sau pilot a propunerii este conturată clar în formularul corespunzător B2 și/ sau B3 în eProposal?</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bl>
    <w:p w:rsidR="002D3C78" w:rsidRPr="00B5096E" w:rsidRDefault="002D3C78" w:rsidP="00330C81">
      <w:pPr>
        <w:rPr>
          <w:rFonts w:ascii="Arial" w:eastAsia="Arial" w:hAnsi="Arial" w:cs="Arial"/>
          <w:sz w:val="20"/>
          <w:szCs w:val="20"/>
        </w:rPr>
        <w:sectPr w:rsidR="002D3C78" w:rsidRPr="00B5096E">
          <w:pgSz w:w="11907" w:h="16840"/>
          <w:pgMar w:top="1180" w:right="1420" w:bottom="1240" w:left="1400" w:header="0" w:footer="1044" w:gutter="0"/>
          <w:cols w:space="720"/>
        </w:sectPr>
      </w:pPr>
    </w:p>
    <w:p w:rsidR="002D3C78" w:rsidRPr="00B5096E" w:rsidRDefault="001B08CB" w:rsidP="00330C81">
      <w:pPr>
        <w:jc w:val="center"/>
        <w:rPr>
          <w:rFonts w:ascii="Arial" w:eastAsia="Arial" w:hAnsi="Arial" w:cs="Arial"/>
          <w:sz w:val="16"/>
          <w:szCs w:val="16"/>
        </w:rPr>
      </w:pPr>
      <w:r w:rsidRPr="001B08CB">
        <w:rPr>
          <w:rFonts w:ascii="Arial" w:hAnsi="Arial"/>
          <w:lang/>
        </w:rPr>
        <w:lastRenderedPageBreak/>
        <w:pict>
          <v:group id="_x0000_s1127" style="position:absolute;left:0;text-align:left;margin-left:73.4pt;margin-top:57.55pt;width:446pt;height:21pt;z-index:-1334;mso-position-horizontal-relative:page;mso-position-vertical-relative:page" coordorigin="1468,1271" coordsize="8920,420">
            <v:group id="_x0000_s1134" style="position:absolute;left:1474;top:1277;width:8908;height:2" coordorigin="1474,1277" coordsize="8908,2">
              <v:shape id="_x0000_s1135" style="position:absolute;left:1474;top:1277;width:8908;height:2" coordorigin="1474,1277" coordsize="8908,0" path="m1474,1277r8908,e" filled="f" strokeweight=".58pt">
                <v:path arrowok="t"/>
              </v:shape>
            </v:group>
            <v:group id="_x0000_s1132" style="position:absolute;left:1479;top:1282;width:2;height:398" coordorigin="1479,1282" coordsize="2,398">
              <v:shape id="_x0000_s1133" style="position:absolute;left:1479;top:1282;width:2;height:398" coordorigin="1479,1282" coordsize="0,398" path="m1479,1282r,398e" filled="f" strokeweight=".58pt">
                <v:path arrowok="t"/>
              </v:shape>
            </v:group>
            <v:group id="_x0000_s1130" style="position:absolute;left:1474;top:1685;width:8908;height:2" coordorigin="1474,1685" coordsize="8908,2">
              <v:shape id="_x0000_s1131" style="position:absolute;left:1474;top:1685;width:8908;height:2" coordorigin="1474,1685" coordsize="8908,0" path="m1474,1685r8908,e" filled="f" strokeweight=".58pt">
                <v:path arrowok="t"/>
              </v:shape>
            </v:group>
            <v:group id="_x0000_s1128" style="position:absolute;left:10378;top:1282;width:2;height:398" coordorigin="10378,1282" coordsize="2,398">
              <v:shape id="_x0000_s1129" style="position:absolute;left:10378;top:1282;width:2;height:398" coordorigin="10378,1282" coordsize="0,398" path="m10378,1282r,398e" filled="f" strokeweight=".58pt">
                <v:path arrowok="t"/>
              </v:shape>
            </v:group>
            <w10:wrap anchorx="page" anchory="page"/>
          </v:group>
        </w:pict>
      </w:r>
      <w:r w:rsidR="009D36BD">
        <w:rPr>
          <w:rFonts w:ascii="Arial" w:hAnsi="Arial"/>
          <w:b/>
          <w:bCs/>
          <w:i/>
          <w:iCs/>
          <w:sz w:val="24"/>
          <w:szCs w:val="24"/>
          <w:lang/>
        </w:rPr>
        <w:t>Faza de atribuire</w:t>
      </w:r>
      <w:r w:rsidR="009D36BD">
        <w:rPr>
          <w:rStyle w:val="FootnoteReference"/>
          <w:rFonts w:ascii="Arial" w:hAnsi="Arial"/>
          <w:b/>
          <w:bCs/>
          <w:i/>
          <w:iCs/>
          <w:sz w:val="24"/>
          <w:szCs w:val="24"/>
          <w:lang/>
        </w:rPr>
        <w:footnoteReference w:id="8"/>
      </w:r>
    </w:p>
    <w:p w:rsidR="002D3C78" w:rsidRPr="00B5096E" w:rsidRDefault="002D3C78" w:rsidP="00330C81">
      <w:pPr>
        <w:rPr>
          <w:sz w:val="13"/>
          <w:szCs w:val="13"/>
        </w:rPr>
      </w:pPr>
    </w:p>
    <w:p w:rsidR="002D3C78" w:rsidRPr="00B5096E" w:rsidRDefault="002D3C78" w:rsidP="00330C81">
      <w:pPr>
        <w:rPr>
          <w:sz w:val="20"/>
          <w:szCs w:val="20"/>
        </w:rPr>
      </w:pPr>
    </w:p>
    <w:p w:rsidR="002D3C78" w:rsidRPr="00B5096E" w:rsidRDefault="002D3C78" w:rsidP="00330C81">
      <w:pPr>
        <w:rPr>
          <w:sz w:val="20"/>
          <w:szCs w:val="20"/>
        </w:rPr>
      </w:pPr>
    </w:p>
    <w:tbl>
      <w:tblPr>
        <w:tblStyle w:val="TableNormal1"/>
        <w:tblW w:w="0" w:type="auto"/>
        <w:tblInd w:w="111" w:type="dxa"/>
        <w:tblLayout w:type="fixed"/>
        <w:tblLook w:val="01E0"/>
      </w:tblPr>
      <w:tblGrid>
        <w:gridCol w:w="8860"/>
      </w:tblGrid>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rPr>
            </w:pPr>
            <w:r>
              <w:rPr>
                <w:rFonts w:ascii="Arial" w:eastAsia="Arial" w:hAnsi="Arial" w:cs="Arial"/>
                <w:b/>
                <w:bCs/>
                <w:i/>
                <w:iCs/>
                <w:lang/>
              </w:rPr>
              <w:t>1. Coerență și calitate tehnică</w:t>
            </w:r>
          </w:p>
          <w:p w:rsidR="002D3C78" w:rsidRPr="00B5096E" w:rsidRDefault="002D3C78" w:rsidP="00330C81">
            <w:pPr>
              <w:pStyle w:val="TableParagraph"/>
              <w:rPr>
                <w:sz w:val="11"/>
                <w:szCs w:val="11"/>
              </w:rPr>
            </w:pPr>
          </w:p>
          <w:p w:rsidR="002D3C78" w:rsidRPr="00B5096E" w:rsidRDefault="009D36BD" w:rsidP="00330C81">
            <w:pPr>
              <w:pStyle w:val="TableParagraph"/>
              <w:ind w:left="63"/>
              <w:rPr>
                <w:rFonts w:ascii="Arial" w:eastAsia="Arial" w:hAnsi="Arial" w:cs="Arial"/>
              </w:rPr>
            </w:pPr>
            <w:r>
              <w:rPr>
                <w:rFonts w:ascii="Arial" w:eastAsia="Arial" w:hAnsi="Arial" w:cs="Arial"/>
                <w:lang/>
              </w:rPr>
              <w:t>În evaluarea acestui criteriu, vor fi luate în considerare următoarele puncte: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1. Este bine descris contextul pre-operațional (probleme și amenințări, statutul activităților pregătitoare, inclusiv testare/cercetare anterioară, autorizații, permise, etc.)?</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2. Există o legătură logică clară între amenințări/probleme, obiective, acțiuni și rezultatele estimate?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3. Acțiunile afirmă clar cum, când, unde (hărți, dacă este relevant), de ce și de către cine vor fi realizate acțiunile?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4. În cazul în care propunerea prevede achiziția de teren, în ce măsură a ținut cont solicitantul de criteriile tehnice privind achiziția de terenuri menționate în instrucțiunile pentru solicitanți LIFE? În plus, în cazul achiziției de terenuri, închirierilor pe termen lung de terenuri și al compensațiilor unice, a fost adăugată o scrisoare a autorității competente sau a unui notar înregistrat, care să confirme că prețul la hectar nu este peste media pentru acest tip de teren și locație?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 xml:space="preserve">5. Sunt descrise și cuantificate în mod corespunzător rezultatele estimate ale proiectului (de exemplu: impactul asupra mediului, impact de reproducere) atât în tabelele cu indicatori cheie, cât și în textul propunerii? Sunt incluși indicatori pentru evaluarea progresului proiectului? Este prevăzută monitorizarea atât a impactului proiectului </w:t>
            </w:r>
            <w:r>
              <w:rPr>
                <w:rFonts w:ascii="Arial" w:eastAsia="Arial" w:hAnsi="Arial" w:cs="Arial"/>
                <w:sz w:val="20"/>
                <w:szCs w:val="20"/>
                <w:u w:val="single"/>
                <w:lang/>
              </w:rPr>
              <w:t>cât și</w:t>
            </w:r>
            <w:r>
              <w:rPr>
                <w:rFonts w:ascii="Arial" w:eastAsia="Arial" w:hAnsi="Arial" w:cs="Arial"/>
                <w:sz w:val="20"/>
                <w:szCs w:val="20"/>
                <w:lang/>
              </w:rPr>
              <w:t xml:space="preserve"> a progresului proiectului?</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jc w:val="both"/>
              <w:rPr>
                <w:rFonts w:ascii="Arial" w:eastAsia="Arial" w:hAnsi="Arial" w:cs="Arial"/>
                <w:sz w:val="20"/>
                <w:szCs w:val="20"/>
              </w:rPr>
            </w:pPr>
            <w:r>
              <w:rPr>
                <w:rFonts w:ascii="Arial" w:eastAsia="Arial" w:hAnsi="Arial" w:cs="Arial"/>
                <w:sz w:val="20"/>
                <w:szCs w:val="20"/>
                <w:lang/>
              </w:rPr>
              <w:t>6. Structurile operative și de management ale proiectului sunt bine organizate și controlate de beneficiarul coordonator? Sunt propuse mijloacele necesare (echipamente, personal, etc.) pentru o implementare corectă?</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7. Parteneriatul este corespunzător / suficient / competent / coerent pentru obiectivele și acțiunile proiectului?</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8. Produsele livrabile, termenele cheie și planificările sunt cuprinzătoare, realiste și în conformitate cu rezultatele prevăzute? În special, durata acțiunilor pregătitoare și a procedurilor de obținere a permiselor; condițiile meteorologice nefavorabile, etc. au fost luate în considerare în mod adecvat? Au fost identificare riscurile legate de implementare și măsurile aferente? Dificultățile potențiale sunt evaluate în mod corect (fezabilitatea acțiunilor, riscuri potențiale, etc.) și a fost realizată o pregătire suficientă pentru a le preveni, de exemplu printr-o consultare în prealabil cu părțile interesate, un plan de urgență, etc.? Sunt încă necesare avize, autorizații sau EIM înainte de implementarea proiectului, sau sunt deja disponibile?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8. Există o strategie și un plan de acțiune realist pentru a asigura că rezultatele proiectului vor fi menținute sau îmbunătățite pe termen mediu/lung și că acțiunile vor continua? Sunt prevăzute măsuri pentru a asigura finanțarea acestor activități după încheierea proiectului?</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9. În ce măsură include propunerea activități de comunicare, schimb de experiență, creare de legături și diseminare? Sunt îndeplinite toate cerințele obligatorii de comunicare? Aceste activități sunt adecvate și bine concepute în scopul comunicării și diseminării rezultatelor și lecțiilor învățate?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63"/>
              <w:rPr>
                <w:rFonts w:ascii="Arial" w:eastAsia="Arial" w:hAnsi="Arial" w:cs="Arial"/>
                <w:sz w:val="20"/>
                <w:szCs w:val="20"/>
              </w:rPr>
            </w:pPr>
            <w:r>
              <w:rPr>
                <w:rFonts w:ascii="Arial" w:eastAsia="Arial" w:hAnsi="Arial" w:cs="Arial"/>
                <w:sz w:val="20"/>
                <w:szCs w:val="20"/>
                <w:lang/>
              </w:rPr>
              <w:t>10. În ce măsură va fi necesară o revizuire tehnică pentru atingerea potențialul complet al proiectului (va fi necesar doar un efort minim de revizuire tehnică)?</w:t>
            </w:r>
          </w:p>
        </w:tc>
      </w:tr>
    </w:tbl>
    <w:p w:rsidR="002D3C78" w:rsidRPr="00B5096E" w:rsidRDefault="002D3C78" w:rsidP="00330C81">
      <w:pPr>
        <w:rPr>
          <w:sz w:val="16"/>
          <w:szCs w:val="16"/>
        </w:rPr>
      </w:pPr>
    </w:p>
    <w:p w:rsidR="002D3C78" w:rsidRPr="00B5096E" w:rsidRDefault="002D3C78" w:rsidP="00330C81">
      <w:pPr>
        <w:rPr>
          <w:sz w:val="20"/>
          <w:szCs w:val="20"/>
        </w:rPr>
      </w:pPr>
    </w:p>
    <w:tbl>
      <w:tblPr>
        <w:tblStyle w:val="TableNormal1"/>
        <w:tblW w:w="0" w:type="auto"/>
        <w:tblInd w:w="111" w:type="dxa"/>
        <w:tblLayout w:type="fixed"/>
        <w:tblLook w:val="01E0"/>
      </w:tblPr>
      <w:tblGrid>
        <w:gridCol w:w="8860"/>
      </w:tblGrid>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330C81" w:rsidRPr="00B5096E" w:rsidRDefault="009D36BD" w:rsidP="00330C81">
            <w:pPr>
              <w:ind w:left="57" w:right="57"/>
              <w:rPr>
                <w:rFonts w:ascii="Arial" w:eastAsia="Arial" w:hAnsi="Arial" w:cs="Arial"/>
              </w:rPr>
            </w:pPr>
            <w:r>
              <w:rPr>
                <w:rFonts w:ascii="Times New Roman" w:hAnsi="Times New Roman"/>
                <w:sz w:val="13"/>
                <w:szCs w:val="13"/>
                <w:lang/>
              </w:rPr>
              <w:t xml:space="preserve"> </w:t>
            </w:r>
            <w:r>
              <w:rPr>
                <w:rFonts w:ascii="Arial" w:hAnsi="Arial"/>
                <w:b/>
                <w:bCs/>
                <w:i/>
                <w:iCs/>
                <w:lang/>
              </w:rPr>
              <w:t>2.</w:t>
            </w:r>
            <w:r>
              <w:rPr>
                <w:rFonts w:ascii="Arial" w:hAnsi="Arial"/>
                <w:lang/>
              </w:rPr>
              <w:t xml:space="preserve"> </w:t>
            </w:r>
            <w:r>
              <w:rPr>
                <w:rFonts w:ascii="Arial" w:hAnsi="Arial"/>
                <w:b/>
                <w:bCs/>
                <w:i/>
                <w:iCs/>
                <w:lang/>
              </w:rPr>
              <w:t>Coerență și calitate financiară</w:t>
            </w:r>
          </w:p>
          <w:p w:rsidR="00330C81" w:rsidRPr="00B5096E" w:rsidRDefault="00330C81" w:rsidP="00330C81">
            <w:pPr>
              <w:ind w:left="57" w:right="57"/>
              <w:rPr>
                <w:sz w:val="11"/>
                <w:szCs w:val="11"/>
              </w:rPr>
            </w:pPr>
          </w:p>
          <w:p w:rsidR="00330C81" w:rsidRPr="00B5096E" w:rsidRDefault="00330C81" w:rsidP="00330C81">
            <w:pPr>
              <w:ind w:left="57" w:right="57"/>
              <w:rPr>
                <w:rFonts w:ascii="Arial" w:eastAsia="Arial" w:hAnsi="Arial" w:cs="Arial"/>
              </w:rPr>
            </w:pPr>
            <w:r>
              <w:rPr>
                <w:rFonts w:ascii="Arial" w:eastAsia="Arial" w:hAnsi="Arial" w:cs="Arial"/>
                <w:lang/>
              </w:rPr>
              <w:t>În evaluarea acestui criteriu, vor fi luate în considerare următoarele puncte:</w:t>
            </w:r>
          </w:p>
          <w:p w:rsidR="002D3C78" w:rsidRPr="00B5096E" w:rsidRDefault="002D3C78" w:rsidP="00330C81">
            <w:pPr>
              <w:pStyle w:val="TableParagraph"/>
              <w:ind w:left="57" w:right="57"/>
              <w:rPr>
                <w:rFonts w:ascii="Arial" w:eastAsia="Arial" w:hAnsi="Arial" w:cs="Arial"/>
                <w:sz w:val="20"/>
                <w:szCs w:val="20"/>
              </w:rPr>
            </w:pP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ind w:left="57" w:right="57"/>
              <w:rPr>
                <w:rFonts w:ascii="Arial" w:eastAsia="Arial" w:hAnsi="Arial" w:cs="Arial"/>
                <w:sz w:val="20"/>
                <w:szCs w:val="20"/>
              </w:rPr>
            </w:pPr>
            <w:r>
              <w:rPr>
                <w:rFonts w:ascii="Arial" w:eastAsia="Arial" w:hAnsi="Arial" w:cs="Arial"/>
                <w:sz w:val="20"/>
                <w:szCs w:val="20"/>
                <w:lang/>
              </w:rPr>
              <w:t>1. Bugetul este justificat și coerent, iar costurile sunt adecvate pentru acțiunile și mijloacele propuse?</w:t>
            </w: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pStyle w:val="TableParagraph"/>
              <w:ind w:left="57" w:right="57"/>
              <w:rPr>
                <w:rFonts w:ascii="Arial" w:eastAsia="Arial" w:hAnsi="Arial" w:cs="Arial"/>
                <w:sz w:val="20"/>
                <w:szCs w:val="20"/>
              </w:rPr>
            </w:pPr>
            <w:r>
              <w:rPr>
                <w:rFonts w:ascii="Arial" w:eastAsia="Arial" w:hAnsi="Arial" w:cs="Arial"/>
                <w:sz w:val="20"/>
                <w:szCs w:val="20"/>
                <w:lang/>
              </w:rPr>
              <w:t>2. Proiectul este rentabil și avantajos?</w:t>
            </w:r>
          </w:p>
          <w:p w:rsidR="00330C81" w:rsidRPr="00B5096E" w:rsidRDefault="00330C81" w:rsidP="00330C81">
            <w:pPr>
              <w:pStyle w:val="TableParagraph"/>
              <w:ind w:left="57" w:right="57"/>
            </w:pPr>
          </w:p>
          <w:p w:rsidR="00330C81" w:rsidRPr="00B5096E" w:rsidRDefault="00330C81" w:rsidP="00330C81">
            <w:pPr>
              <w:pStyle w:val="TableParagraph"/>
              <w:ind w:left="57" w:right="57"/>
              <w:rPr>
                <w:rFonts w:ascii="Arial" w:eastAsia="Arial" w:hAnsi="Arial" w:cs="Arial"/>
                <w:sz w:val="20"/>
                <w:szCs w:val="20"/>
              </w:rPr>
            </w:pPr>
            <w:r>
              <w:rPr>
                <w:rFonts w:ascii="Arial" w:eastAsia="Arial" w:hAnsi="Arial" w:cs="Arial"/>
                <w:sz w:val="20"/>
                <w:szCs w:val="20"/>
                <w:lang/>
              </w:rPr>
              <w:t xml:space="preserve">În special: În ce măsură arată propunerea că celelalte surse de finanțare UE au fost analizate la elaborarea propunerii? Există orice indiciu că propunerea include acțiuni care ar fi finanțate oricum, de exemplu, chiar în cazul nu ar fi pusă la dispoziție finanțare LIFE pentru aceste acțiuni? Există riscul ca unele dintre acțiuni să fie măsuri de compensare obligatorii pentru alte proiecte (Articolul 6 din Directiva Habitate), sau ca o parte din cofinanțare să provină din plăți de </w:t>
            </w:r>
            <w:r>
              <w:rPr>
                <w:rFonts w:ascii="Arial" w:eastAsia="Arial" w:hAnsi="Arial" w:cs="Arial"/>
                <w:sz w:val="20"/>
                <w:szCs w:val="20"/>
                <w:lang/>
              </w:rPr>
              <w:lastRenderedPageBreak/>
              <w:t>compensare obligatorii de la alte proiecte (Articolul 6 din Directiva Habitate)?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lastRenderedPageBreak/>
              <w:t>3. Costurile din toate categoriile de costuri (costuri directe pentru personal; cheltuieli pentru deplasări și diurnă; costuri de subcontractare (denumite și „costuri de asistență externă”); costul bunurilor de folosință îndelungată: costuri (de depreciere) pentru infrastructură și echipamente, costuri de prototip; costuri pentru achiziția/închirierea pe termen lung a terenurilor/compensații unice pentru drepturile de folosire a terenurilor; costuri pentru consumabile; și alte costuri) sunt rezonabile, suficient descrise, alocate corect și în conformitate cu normele și principiile prevăzute în Ghidul solicitantului LIFE, și Modelul de Contract de Finanțare LIFE (în special Anexa I - Condiții Generale și Anexa X - Instrucțiuni financiare și administrative) și Regulamentul LIFE (adică, nu sunt ineligibile)?</w:t>
            </w:r>
          </w:p>
          <w:p w:rsidR="002D3C78" w:rsidRPr="00B5096E" w:rsidRDefault="002D3C78" w:rsidP="00330C81">
            <w:pPr>
              <w:pStyle w:val="TableParagraph"/>
              <w:ind w:left="57" w:right="57"/>
            </w:pPr>
          </w:p>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În special: costurile vor fi licitate ori de câte ori este necesar și/sau posibil? Costurile sunt rezonabile în raport cu condițiile naționale? Costurile managementului de proiect sunt rezonabile ținând cont de dimensiunea și ambițiile proiectului?</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4. Cofinanțarea prevăzută este în conformitate cu ratele de cofinanțare maxime și alocarea bugetului între beneficiari este justificată?</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ListParagraph"/>
              <w:numPr>
                <w:ilvl w:val="0"/>
                <w:numId w:val="9"/>
              </w:numPr>
              <w:tabs>
                <w:tab w:val="left" w:pos="423"/>
              </w:tabs>
              <w:ind w:left="57" w:right="57" w:firstLine="0"/>
              <w:rPr>
                <w:rFonts w:ascii="Arial" w:eastAsia="Arial" w:hAnsi="Arial" w:cs="Arial"/>
                <w:sz w:val="20"/>
                <w:szCs w:val="20"/>
              </w:rPr>
            </w:pPr>
            <w:r>
              <w:rPr>
                <w:rFonts w:ascii="Arial" w:eastAsia="Arial" w:hAnsi="Arial" w:cs="Arial"/>
                <w:sz w:val="20"/>
                <w:szCs w:val="20"/>
                <w:lang/>
              </w:rPr>
              <w:t>Puncte specifice:</w:t>
            </w:r>
          </w:p>
          <w:p w:rsidR="002D3C78" w:rsidRPr="00B5096E" w:rsidRDefault="002D3C78" w:rsidP="00330C81">
            <w:pPr>
              <w:pStyle w:val="TableParagraph"/>
              <w:ind w:left="57" w:right="57"/>
              <w:rPr>
                <w:sz w:val="11"/>
                <w:szCs w:val="11"/>
              </w:rPr>
            </w:pPr>
          </w:p>
          <w:p w:rsidR="002D3C78" w:rsidRPr="00B5096E" w:rsidRDefault="009D36BD" w:rsidP="00330C81">
            <w:pPr>
              <w:pStyle w:val="ListParagraph"/>
              <w:numPr>
                <w:ilvl w:val="1"/>
                <w:numId w:val="9"/>
              </w:numPr>
              <w:tabs>
                <w:tab w:val="left" w:pos="783"/>
              </w:tabs>
              <w:ind w:left="57" w:right="57" w:firstLine="0"/>
              <w:rPr>
                <w:rFonts w:ascii="Arial" w:eastAsia="Arial" w:hAnsi="Arial" w:cs="Arial"/>
                <w:sz w:val="20"/>
                <w:szCs w:val="20"/>
              </w:rPr>
            </w:pPr>
            <w:r>
              <w:rPr>
                <w:rFonts w:ascii="Arial" w:eastAsia="Arial" w:hAnsi="Arial" w:cs="Arial"/>
                <w:sz w:val="20"/>
                <w:szCs w:val="20"/>
                <w:lang/>
              </w:rPr>
              <w:t>Costuri directe cu personalul: În cazul costurilor salariale pentru funcționarii publici, a fost respectată regula „+2%”?</w:t>
            </w:r>
          </w:p>
          <w:p w:rsidR="002D3C78" w:rsidRPr="00B5096E" w:rsidRDefault="002D3C78" w:rsidP="00330C81">
            <w:pPr>
              <w:pStyle w:val="TableParagraph"/>
              <w:ind w:left="57" w:right="57"/>
              <w:rPr>
                <w:sz w:val="11"/>
                <w:szCs w:val="11"/>
              </w:rPr>
            </w:pPr>
          </w:p>
          <w:p w:rsidR="002D3C78" w:rsidRPr="00B5096E" w:rsidRDefault="009D36BD" w:rsidP="00330C81">
            <w:pPr>
              <w:pStyle w:val="ListParagraph"/>
              <w:numPr>
                <w:ilvl w:val="1"/>
                <w:numId w:val="9"/>
              </w:numPr>
              <w:tabs>
                <w:tab w:val="left" w:pos="783"/>
              </w:tabs>
              <w:ind w:left="57" w:right="57" w:firstLine="0"/>
              <w:rPr>
                <w:rFonts w:ascii="Arial" w:eastAsia="Arial" w:hAnsi="Arial" w:cs="Arial"/>
                <w:sz w:val="20"/>
                <w:szCs w:val="20"/>
              </w:rPr>
            </w:pPr>
            <w:r>
              <w:rPr>
                <w:rFonts w:ascii="Arial" w:eastAsia="Arial" w:hAnsi="Arial" w:cs="Arial"/>
                <w:sz w:val="20"/>
                <w:szCs w:val="20"/>
                <w:lang/>
              </w:rPr>
              <w:t>Costuri asistență externă: Atunci când costurile pentru asistență externă depășesc 35% din bugetul total al proiectului, a fost furnizată o explicație coerentă pentru a justifica acest nivel înalt de subcontractare?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6. În ce măsură va fi necesară o revizuire financiară pentru atingerea potențialul complet al proiectului (va fi necesar doar un efort minim de revizuire financiară)?</w:t>
            </w:r>
          </w:p>
        </w:tc>
      </w:tr>
    </w:tbl>
    <w:p w:rsidR="002D3C78" w:rsidRPr="00B5096E" w:rsidRDefault="002D3C78" w:rsidP="00330C81">
      <w:pPr>
        <w:rPr>
          <w:sz w:val="20"/>
          <w:szCs w:val="20"/>
        </w:rPr>
      </w:pPr>
    </w:p>
    <w:p w:rsidR="002D3C78" w:rsidRPr="00B5096E" w:rsidRDefault="002D3C78" w:rsidP="00330C81">
      <w:pPr>
        <w:rPr>
          <w:sz w:val="10"/>
          <w:szCs w:val="10"/>
        </w:rPr>
      </w:pPr>
    </w:p>
    <w:tbl>
      <w:tblPr>
        <w:tblStyle w:val="TableNormal1"/>
        <w:tblW w:w="0" w:type="auto"/>
        <w:tblInd w:w="111" w:type="dxa"/>
        <w:tblLayout w:type="fixed"/>
        <w:tblLook w:val="01E0"/>
      </w:tblPr>
      <w:tblGrid>
        <w:gridCol w:w="8860"/>
      </w:tblGrid>
      <w:tr w:rsidR="00330C81" w:rsidRPr="00B5096E" w:rsidTr="00330C81">
        <w:tc>
          <w:tcPr>
            <w:tcW w:w="8860" w:type="dxa"/>
            <w:tcBorders>
              <w:top w:val="single" w:sz="5" w:space="0" w:color="000000"/>
              <w:left w:val="single" w:sz="5" w:space="0" w:color="000000"/>
              <w:right w:val="single" w:sz="5" w:space="0" w:color="000000"/>
            </w:tcBorders>
            <w:shd w:val="clear" w:color="auto" w:fill="D9D9D9" w:themeFill="background1" w:themeFillShade="D9"/>
          </w:tcPr>
          <w:p w:rsidR="00330C81" w:rsidRPr="00B5096E" w:rsidRDefault="00330C81" w:rsidP="00330C81">
            <w:pPr>
              <w:ind w:left="57" w:right="57"/>
              <w:rPr>
                <w:rFonts w:ascii="Arial" w:eastAsia="Arial" w:hAnsi="Arial" w:cs="Arial"/>
              </w:rPr>
            </w:pPr>
            <w:r>
              <w:rPr>
                <w:rFonts w:ascii="Arial" w:eastAsia="Arial" w:hAnsi="Arial" w:cs="Arial"/>
                <w:b/>
                <w:bCs/>
                <w:i/>
                <w:iCs/>
                <w:lang/>
              </w:rPr>
              <w:t>3. Valoare adăugată UE: măsura și calitatea contribuției la obiectivele specifice ale domeniilor prioritare ale celor două sub-programe LIFE</w:t>
            </w:r>
          </w:p>
          <w:p w:rsidR="00330C81" w:rsidRPr="00B5096E" w:rsidRDefault="00330C81" w:rsidP="00330C81">
            <w:pPr>
              <w:ind w:left="57" w:right="57"/>
              <w:rPr>
                <w:sz w:val="11"/>
                <w:szCs w:val="11"/>
              </w:rPr>
            </w:pPr>
          </w:p>
          <w:p w:rsidR="00330C81" w:rsidRPr="00B5096E" w:rsidRDefault="00330C81" w:rsidP="00330C81">
            <w:pPr>
              <w:ind w:left="57" w:right="57"/>
              <w:rPr>
                <w:rFonts w:ascii="Arial" w:eastAsia="Arial" w:hAnsi="Arial" w:cs="Arial"/>
              </w:rPr>
            </w:pPr>
            <w:r>
              <w:rPr>
                <w:rFonts w:ascii="Arial" w:eastAsia="Arial" w:hAnsi="Arial" w:cs="Arial"/>
                <w:lang/>
              </w:rPr>
              <w:t>În evaluarea acestui criteriu, vor fi luate în considerare următoarele puncte:</w:t>
            </w:r>
          </w:p>
          <w:p w:rsidR="00330C81" w:rsidRPr="00B5096E" w:rsidRDefault="00330C81" w:rsidP="00330C81">
            <w:pPr>
              <w:pStyle w:val="TableParagraph"/>
              <w:ind w:left="57" w:right="57"/>
              <w:rPr>
                <w:rFonts w:ascii="Arial" w:eastAsia="Arial" w:hAnsi="Arial" w:cs="Arial"/>
                <w:sz w:val="20"/>
                <w:szCs w:val="20"/>
              </w:rPr>
            </w:pP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numPr>
                <w:ilvl w:val="0"/>
                <w:numId w:val="8"/>
              </w:numPr>
              <w:tabs>
                <w:tab w:val="left" w:pos="546"/>
              </w:tabs>
              <w:ind w:left="57" w:right="57" w:firstLine="0"/>
              <w:rPr>
                <w:rFonts w:ascii="Arial" w:eastAsia="Arial" w:hAnsi="Arial" w:cs="Arial"/>
                <w:sz w:val="20"/>
                <w:szCs w:val="20"/>
              </w:rPr>
            </w:pPr>
            <w:r>
              <w:rPr>
                <w:rFonts w:ascii="Arial" w:eastAsia="Arial" w:hAnsi="Arial" w:cs="Arial"/>
                <w:sz w:val="20"/>
                <w:szCs w:val="20"/>
                <w:lang/>
              </w:rPr>
              <w:t>În ce măsură contribuie propunerea la obiectivele specifice ale domeniului prioritar, stabilite în Art. 10, 11 și 12 și la prioritatea tematică stabilită în Anexa III. vizată de proiect? În ce măsură contribuie aceasta la unul sau mai multe obiective specifice complementare ale domeniilor prioritare ale celor două sub-programe LIFE, stabilite în Articolele 10, 11 și 12 din Regulamentul LIFE (pentru sub-programul LIFE Mediu) și Articolele 14, 15 și 16 (pentru sub-programul LIFE Politici Climatice) complementare priorității tematice vizate în principal de către proiect?</w:t>
            </w: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numPr>
                <w:ilvl w:val="0"/>
                <w:numId w:val="8"/>
              </w:numPr>
              <w:tabs>
                <w:tab w:val="left" w:pos="546"/>
              </w:tabs>
              <w:ind w:left="57" w:right="57" w:firstLine="0"/>
              <w:rPr>
                <w:rFonts w:ascii="Arial" w:eastAsia="Arial" w:hAnsi="Arial" w:cs="Arial"/>
                <w:sz w:val="20"/>
                <w:szCs w:val="20"/>
              </w:rPr>
            </w:pPr>
            <w:r>
              <w:rPr>
                <w:rFonts w:ascii="Arial" w:eastAsia="Arial" w:hAnsi="Arial" w:cs="Arial"/>
                <w:sz w:val="20"/>
                <w:szCs w:val="20"/>
                <w:lang/>
              </w:rPr>
              <w:t>În ce măsură contribuie propunerea la implementarea, actualizarea și crearea politicii și legislației în domeniul Mediului a Uniunii Europene, relevantă pentru prioritatea tematică vizată în principal? În ce măsură obține proiectul un impact clar și substanțial, într-o abordare bazată pe ciclul vieții, dacă este cazul, asupra problemei de mediu și utilizare eficientă a resurselor, natură și biodiversitate, și/sau guvernanță și informare, vizată în principal?</w:t>
            </w: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tabs>
                <w:tab w:val="left" w:pos="546"/>
              </w:tabs>
              <w:ind w:left="57" w:right="57"/>
              <w:rPr>
                <w:rFonts w:ascii="Arial" w:eastAsia="Arial" w:hAnsi="Arial" w:cs="Arial"/>
                <w:sz w:val="20"/>
                <w:szCs w:val="20"/>
              </w:rPr>
            </w:pP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330C81" w:rsidRPr="00B5096E" w:rsidRDefault="00330C81" w:rsidP="00330C81">
            <w:pPr>
              <w:ind w:left="57" w:right="57"/>
              <w:rPr>
                <w:rFonts w:ascii="Arial" w:eastAsia="Arial" w:hAnsi="Arial" w:cs="Arial"/>
              </w:rPr>
            </w:pPr>
            <w:r>
              <w:rPr>
                <w:rFonts w:ascii="Arial" w:eastAsia="Arial" w:hAnsi="Arial" w:cs="Arial"/>
                <w:b/>
                <w:bCs/>
                <w:i/>
                <w:iCs/>
                <w:lang/>
              </w:rPr>
              <w:t>4 Contribuția la temele proiectului</w:t>
            </w:r>
          </w:p>
          <w:p w:rsidR="00330C81" w:rsidRPr="00B5096E" w:rsidRDefault="00330C81" w:rsidP="00330C81">
            <w:pPr>
              <w:ind w:left="57" w:right="57"/>
              <w:rPr>
                <w:sz w:val="12"/>
                <w:szCs w:val="12"/>
              </w:rPr>
            </w:pPr>
          </w:p>
          <w:p w:rsidR="00330C81" w:rsidRPr="00B5096E" w:rsidRDefault="00330C81" w:rsidP="00330C81">
            <w:pPr>
              <w:ind w:left="57" w:right="57"/>
              <w:rPr>
                <w:rFonts w:ascii="Arial" w:eastAsia="Arial" w:hAnsi="Arial" w:cs="Arial"/>
                <w:sz w:val="20"/>
                <w:szCs w:val="20"/>
              </w:rPr>
            </w:pPr>
            <w:r>
              <w:rPr>
                <w:rFonts w:ascii="Arial" w:eastAsia="Arial" w:hAnsi="Arial" w:cs="Arial"/>
                <w:lang/>
              </w:rPr>
              <w:t>În evaluarea acestui criteriu, vor fi luate în considerare următoarele puncte:</w:t>
            </w: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pStyle w:val="TableParagraph"/>
              <w:ind w:left="57" w:right="57"/>
              <w:rPr>
                <w:rFonts w:ascii="Arial" w:eastAsia="Arial" w:hAnsi="Arial" w:cs="Arial"/>
                <w:sz w:val="20"/>
                <w:szCs w:val="20"/>
              </w:rPr>
            </w:pPr>
            <w:r>
              <w:rPr>
                <w:rFonts w:ascii="Arial" w:eastAsia="Arial" w:hAnsi="Arial" w:cs="Arial"/>
                <w:sz w:val="20"/>
                <w:szCs w:val="20"/>
                <w:lang/>
              </w:rPr>
              <w:t>1. Pentru domeniile prioritare „NAT” și „GIE”: Proiectul respectă în mod clar și integral una sau maxim două tematici de proiect pentru domeniul prioritar ales? Acțiunile principale ale proiectului se axează în mod clar pe cel puțin o tematică de proiect vizată?</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 xml:space="preserve">2. Pentru domenii prioritare „ENV”: Proiectul respectă în mod clar și integral una sau maxim două tematici de proiect pentru domeniul prioritar ales? Acțiunile principale ale proiectului se axează în mod clar pe cel puțin o tematică de proiect vizată? Dacă da, proiectul este un proiect pilot (adică aplică o tehnică sau metodă care </w:t>
            </w:r>
            <w:r>
              <w:rPr>
                <w:rFonts w:ascii="Arial" w:eastAsia="Arial" w:hAnsi="Arial" w:cs="Arial"/>
                <w:b/>
                <w:bCs/>
                <w:sz w:val="20"/>
                <w:szCs w:val="20"/>
                <w:lang/>
              </w:rPr>
              <w:t>nu a mai fost aplicată sau testată înainte, sau oriunde în lume</w:t>
            </w:r>
            <w:r>
              <w:rPr>
                <w:rFonts w:ascii="Arial" w:eastAsia="Arial" w:hAnsi="Arial" w:cs="Arial"/>
                <w:sz w:val="20"/>
                <w:szCs w:val="20"/>
                <w:lang/>
              </w:rPr>
              <w:t xml:space="preserve">?) sau demonstrativ la nivelul Uniunii (adică pune în practică, testează, evaluează și diseminează acțiuni, metodologii sau abordări </w:t>
            </w:r>
            <w:r>
              <w:rPr>
                <w:rFonts w:ascii="Arial" w:eastAsia="Arial" w:hAnsi="Arial" w:cs="Arial"/>
                <w:b/>
                <w:bCs/>
                <w:sz w:val="20"/>
                <w:szCs w:val="20"/>
                <w:lang/>
              </w:rPr>
              <w:t>noi sau necunoscute la nivelul Uniunii</w:t>
            </w:r>
            <w:r>
              <w:rPr>
                <w:rFonts w:ascii="Arial" w:eastAsia="Arial" w:hAnsi="Arial" w:cs="Arial"/>
                <w:sz w:val="20"/>
                <w:szCs w:val="20"/>
                <w:lang/>
              </w:rPr>
              <w:t>, spre deosebire de proiecte demonstrative în contextul specific al proiectului, precum contextul geografic, ecologic și socio-economic)? Este oferită o justificare clară a faptului că acțiunile, metodologiile sau abordările nu au fost aplicate sau testate înainte în lume sau în Uniunea Europeană (de exemplu, prin referire la un studiu sau căutare pe internet privind aplicarea sau testarea anterioară a acțiunilor, metodologiilor sau abordărilor care vor fi puse în aplicare în proiect)?</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shd w:val="clear" w:color="auto" w:fill="E6E6E6"/>
          </w:tcPr>
          <w:p w:rsidR="002D3C78" w:rsidRPr="00B5096E" w:rsidRDefault="009D36BD" w:rsidP="00330C81">
            <w:pPr>
              <w:pStyle w:val="TableParagraph"/>
              <w:ind w:left="57" w:right="57"/>
              <w:rPr>
                <w:rFonts w:ascii="Arial" w:eastAsia="Arial" w:hAnsi="Arial" w:cs="Arial"/>
              </w:rPr>
            </w:pPr>
            <w:r>
              <w:rPr>
                <w:rFonts w:ascii="Arial" w:eastAsia="Arial" w:hAnsi="Arial" w:cs="Arial"/>
                <w:b/>
                <w:bCs/>
                <w:i/>
                <w:iCs/>
                <w:lang/>
              </w:rPr>
              <w:lastRenderedPageBreak/>
              <w:t>5 Valoare adăugată UE: multifuncționalitate, sinergii și integrare</w:t>
            </w:r>
          </w:p>
          <w:p w:rsidR="002D3C78" w:rsidRPr="00B5096E" w:rsidRDefault="002D3C78" w:rsidP="00330C81">
            <w:pPr>
              <w:pStyle w:val="TableParagraph"/>
              <w:ind w:left="57" w:right="57"/>
              <w:rPr>
                <w:sz w:val="11"/>
                <w:szCs w:val="11"/>
              </w:rPr>
            </w:pPr>
          </w:p>
          <w:p w:rsidR="002D3C78" w:rsidRPr="00B5096E" w:rsidRDefault="009D36BD" w:rsidP="00330C81">
            <w:pPr>
              <w:pStyle w:val="TableParagraph"/>
              <w:ind w:left="57" w:right="57"/>
              <w:rPr>
                <w:rFonts w:ascii="Arial" w:eastAsia="Arial" w:hAnsi="Arial" w:cs="Arial"/>
              </w:rPr>
            </w:pPr>
            <w:r>
              <w:rPr>
                <w:rFonts w:ascii="Arial" w:eastAsia="Arial" w:hAnsi="Arial" w:cs="Arial"/>
                <w:lang/>
              </w:rPr>
              <w:t>În evaluarea acestui criteriu, vor fi luate în considerare următoarele puncte: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1. În ce măsură include proiectul un mecanism de obținere de rezultate multifuncțional, chiar dacă se axează pe un singur domeniu? Sunt prevăzute acțiuni pentru a urmări și, atunci când este posibil, a consolida impactul complementar asociat al proiectului asupra mediului, schimbărilor climatice și guvernanței și informării?</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2. În ce măsură proiectul creează sinergii cu obiectivele altor politici ale Uniunii (de exemplu, locuri de muncă și creștere) fără a compromite obiectivele urmărite de Regulamentul LIFE? Care sunt avantajele sociale neacoperite de Programul LIFE, beneficiile economice, precum și beneficiile pentru alte politici ale Uniunii, ca rezultat al acestor sinergii? În ce măsură proiectul reprezintă o asimilare a rezultatelor altor programe de finanțare decât programele de cercetare și inovație ale Uniunii?</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3. În ce măsură integrează proiectul obiective specifice de mediu în alte domenii de politică ale Uniunii?</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4. În ce măsură include proiectul acțiuni concrete de gestionare a acestor alte domenii de politică ale Uniunii?</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shd w:val="clear" w:color="auto" w:fill="E6E6E6"/>
          </w:tcPr>
          <w:p w:rsidR="002D3C78" w:rsidRPr="00B5096E" w:rsidRDefault="009D36BD" w:rsidP="00330C81">
            <w:pPr>
              <w:pStyle w:val="TableParagraph"/>
              <w:ind w:left="57" w:right="57"/>
              <w:rPr>
                <w:rFonts w:ascii="Arial" w:eastAsia="Arial" w:hAnsi="Arial" w:cs="Arial"/>
              </w:rPr>
            </w:pPr>
            <w:r>
              <w:rPr>
                <w:rFonts w:ascii="Arial" w:eastAsia="Arial" w:hAnsi="Arial" w:cs="Arial"/>
                <w:b/>
                <w:bCs/>
                <w:i/>
                <w:iCs/>
                <w:lang/>
              </w:rPr>
              <w:t>6 - Valoare adăugată UE: capacitatea de reproducere și de transfer</w:t>
            </w:r>
          </w:p>
          <w:p w:rsidR="002D3C78" w:rsidRPr="00B5096E" w:rsidRDefault="002D3C78" w:rsidP="00330C81">
            <w:pPr>
              <w:pStyle w:val="TableParagraph"/>
              <w:ind w:left="57" w:right="57"/>
              <w:rPr>
                <w:sz w:val="11"/>
                <w:szCs w:val="11"/>
              </w:rPr>
            </w:pPr>
          </w:p>
          <w:p w:rsidR="002D3C78" w:rsidRPr="00B5096E" w:rsidRDefault="009D36BD" w:rsidP="00330C81">
            <w:pPr>
              <w:pStyle w:val="TableParagraph"/>
              <w:ind w:left="57" w:right="57"/>
              <w:rPr>
                <w:rFonts w:ascii="Arial" w:eastAsia="Arial" w:hAnsi="Arial" w:cs="Arial"/>
              </w:rPr>
            </w:pPr>
            <w:r>
              <w:rPr>
                <w:rFonts w:ascii="Arial" w:eastAsia="Arial" w:hAnsi="Arial" w:cs="Arial"/>
                <w:lang/>
              </w:rPr>
              <w:t>În evaluarea acestui criteriu, vor fi luate în considerare următoarele puncte:</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1. În ce măsură există o strategie și un plan de acțiune realist pentru a asigura că rezultatele proiectului vor fi menținute sau îmbunătățite pe termen mediu/lung și că acțiunile vor continua? Sunt prevăzute măsuri pentru a asigura finanțarea acestor activități după încheierea proiectului? Proiectul prevede că, după încheierea proiectului, vor fi generate economii și/sau venituri de către acțiunile, metodologiile, tehnologiile etc. proiectului, puse în aplicare în proiect și/sau soluțiile și rezultatele obținute de proiect?</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2. În ce măsură include proiectul acțiuni concrete pentru a facilita reproducerea în alte sectoare, entități, regiuni și țări în timpul și/sau după încheierea acestuia? A fost prevăzut transferul de acțiuni, metodologii, tehnologii și, la modul mai general, soluții și rezultate ale proiectului? În ce măsură aceste acțiuni depășesc simpla diseminare, transferul de cunoștințe și crearea de legături?</w:t>
            </w:r>
          </w:p>
        </w:tc>
      </w:tr>
      <w:tr w:rsidR="002D3C78" w:rsidRPr="00B5096E" w:rsidTr="00330C81">
        <w:tc>
          <w:tcPr>
            <w:tcW w:w="8860" w:type="dxa"/>
            <w:tcBorders>
              <w:top w:val="single" w:sz="5" w:space="0" w:color="000000"/>
              <w:left w:val="single" w:sz="5" w:space="0" w:color="000000"/>
              <w:bottom w:val="single" w:sz="5" w:space="0" w:color="000000"/>
              <w:right w:val="single" w:sz="5" w:space="0" w:color="000000"/>
            </w:tcBorders>
          </w:tcPr>
          <w:p w:rsidR="002D3C78" w:rsidRPr="00B5096E" w:rsidRDefault="009D36BD" w:rsidP="00330C81">
            <w:pPr>
              <w:pStyle w:val="TableParagraph"/>
              <w:ind w:left="57" w:right="57"/>
              <w:rPr>
                <w:rFonts w:ascii="Arial" w:eastAsia="Arial" w:hAnsi="Arial" w:cs="Arial"/>
                <w:sz w:val="20"/>
                <w:szCs w:val="20"/>
              </w:rPr>
            </w:pPr>
            <w:r>
              <w:rPr>
                <w:rFonts w:ascii="Arial" w:eastAsia="Arial" w:hAnsi="Arial" w:cs="Arial"/>
                <w:sz w:val="20"/>
                <w:szCs w:val="20"/>
                <w:lang/>
              </w:rPr>
              <w:t>3. Abordarea propusă este suficient de ambițioasă și realistică pentru a atinge o masă critică și a mobiliza o adoptare mai largă?</w:t>
            </w: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pStyle w:val="TableParagraph"/>
              <w:ind w:left="57" w:right="57"/>
              <w:rPr>
                <w:rFonts w:ascii="Arial" w:eastAsia="Arial" w:hAnsi="Arial" w:cs="Arial"/>
                <w:sz w:val="20"/>
                <w:szCs w:val="20"/>
              </w:rPr>
            </w:pP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rsidR="00330C81" w:rsidRPr="00B5096E" w:rsidRDefault="00330C81" w:rsidP="00330C81">
            <w:pPr>
              <w:ind w:left="57" w:right="57"/>
              <w:rPr>
                <w:rFonts w:ascii="Arial" w:eastAsia="Arial" w:hAnsi="Arial" w:cs="Arial"/>
              </w:rPr>
            </w:pPr>
            <w:r>
              <w:rPr>
                <w:rFonts w:ascii="Arial" w:eastAsia="Arial" w:hAnsi="Arial" w:cs="Arial"/>
                <w:b/>
                <w:bCs/>
                <w:i/>
                <w:iCs/>
                <w:lang/>
              </w:rPr>
              <w:t>7 Valoare adăugată UE: transnaționalitate, achiziții ecologice, asimilare</w:t>
            </w:r>
          </w:p>
          <w:p w:rsidR="00330C81" w:rsidRPr="00B5096E" w:rsidRDefault="00330C81" w:rsidP="00330C81">
            <w:pPr>
              <w:ind w:left="57" w:right="57"/>
              <w:rPr>
                <w:sz w:val="12"/>
                <w:szCs w:val="12"/>
              </w:rPr>
            </w:pPr>
          </w:p>
          <w:p w:rsidR="00330C81" w:rsidRPr="00B5096E" w:rsidRDefault="00330C81" w:rsidP="00330C81">
            <w:pPr>
              <w:ind w:left="57" w:right="57"/>
              <w:rPr>
                <w:rFonts w:ascii="Arial" w:eastAsia="Arial" w:hAnsi="Arial" w:cs="Arial"/>
                <w:sz w:val="20"/>
                <w:szCs w:val="20"/>
              </w:rPr>
            </w:pPr>
            <w:r>
              <w:rPr>
                <w:rFonts w:ascii="Arial" w:eastAsia="Arial" w:hAnsi="Arial" w:cs="Arial"/>
                <w:lang/>
              </w:rPr>
              <w:t>În evaluarea acestui criteriu, vor fi luate în considerare următoarele puncte:</w:t>
            </w: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numPr>
                <w:ilvl w:val="0"/>
                <w:numId w:val="7"/>
              </w:numPr>
              <w:tabs>
                <w:tab w:val="left" w:pos="546"/>
              </w:tabs>
              <w:ind w:left="57" w:right="57" w:firstLine="0"/>
              <w:rPr>
                <w:rFonts w:ascii="Arial" w:eastAsia="Arial" w:hAnsi="Arial" w:cs="Arial"/>
                <w:sz w:val="20"/>
                <w:szCs w:val="20"/>
              </w:rPr>
            </w:pPr>
            <w:r>
              <w:rPr>
                <w:rFonts w:ascii="Arial" w:eastAsia="Arial" w:hAnsi="Arial" w:cs="Arial"/>
                <w:sz w:val="20"/>
                <w:szCs w:val="20"/>
                <w:lang/>
              </w:rPr>
              <w:t>Proiectul prevede cooperarea transnațională prin acțiuni ale proiectului implementate de parteneriate între mai multe țări și/sau cu un domeniu de cuprindere transnațional? Dacă da, există o valoare adăugată a abordării transnaționale care să susțină atingerea obiectivelor proiectului?</w:t>
            </w: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numPr>
                <w:ilvl w:val="0"/>
                <w:numId w:val="7"/>
              </w:numPr>
              <w:tabs>
                <w:tab w:val="left" w:pos="546"/>
              </w:tabs>
              <w:ind w:left="57" w:right="57" w:firstLine="0"/>
              <w:rPr>
                <w:rFonts w:ascii="Arial" w:eastAsia="Arial" w:hAnsi="Arial" w:cs="Arial"/>
                <w:sz w:val="20"/>
                <w:szCs w:val="20"/>
              </w:rPr>
            </w:pPr>
            <w:r>
              <w:rPr>
                <w:rFonts w:ascii="Arial" w:eastAsia="Arial" w:hAnsi="Arial" w:cs="Arial"/>
                <w:sz w:val="20"/>
                <w:szCs w:val="20"/>
                <w:lang/>
              </w:rPr>
              <w:t>Sunt utilizate achiziții ecologice în timpul proiectului și/sau promovate printr-un mecanism clar de obținere a rezultatelor pentru a garanta o aplicare la scară largă a conceptelor de achiziții ecologice?</w:t>
            </w:r>
          </w:p>
        </w:tc>
      </w:tr>
      <w:tr w:rsidR="00330C81" w:rsidRPr="00B5096E" w:rsidTr="00330C81">
        <w:tc>
          <w:tcPr>
            <w:tcW w:w="8860" w:type="dxa"/>
            <w:tcBorders>
              <w:top w:val="single" w:sz="5" w:space="0" w:color="000000"/>
              <w:left w:val="single" w:sz="5" w:space="0" w:color="000000"/>
              <w:bottom w:val="single" w:sz="5" w:space="0" w:color="000000"/>
              <w:right w:val="single" w:sz="5" w:space="0" w:color="000000"/>
            </w:tcBorders>
          </w:tcPr>
          <w:p w:rsidR="00330C81" w:rsidRPr="00B5096E" w:rsidRDefault="00330C81" w:rsidP="00330C81">
            <w:pPr>
              <w:numPr>
                <w:ilvl w:val="0"/>
                <w:numId w:val="7"/>
              </w:numPr>
              <w:tabs>
                <w:tab w:val="left" w:pos="546"/>
              </w:tabs>
              <w:ind w:left="57" w:right="57" w:firstLine="0"/>
              <w:rPr>
                <w:rFonts w:ascii="Arial" w:eastAsia="Arial" w:hAnsi="Arial" w:cs="Arial"/>
                <w:sz w:val="20"/>
                <w:szCs w:val="20"/>
              </w:rPr>
            </w:pPr>
            <w:r>
              <w:rPr>
                <w:rFonts w:ascii="Arial" w:eastAsia="Arial" w:hAnsi="Arial" w:cs="Arial"/>
                <w:sz w:val="20"/>
                <w:szCs w:val="20"/>
                <w:lang/>
              </w:rPr>
              <w:t>Prevede Propunerea asimilarea rezultatelor Programelor de Cercetare și Inovare UE, în special a proiectelor de cercetare și inovare în domeniul mediului și politicilor climatice finanțate de Horizon 2020 sau de Programe Cadru precedente?</w:t>
            </w:r>
          </w:p>
        </w:tc>
      </w:tr>
    </w:tbl>
    <w:p w:rsidR="002D3C78" w:rsidRPr="00B5096E" w:rsidRDefault="002D3C78" w:rsidP="00330C81">
      <w:pPr>
        <w:rPr>
          <w:sz w:val="13"/>
          <w:szCs w:val="13"/>
        </w:rPr>
      </w:pPr>
    </w:p>
    <w:p w:rsidR="002D3C78" w:rsidRPr="00B5096E" w:rsidRDefault="002D3C78" w:rsidP="00330C81">
      <w:pPr>
        <w:rPr>
          <w:sz w:val="20"/>
          <w:szCs w:val="20"/>
        </w:rPr>
      </w:pPr>
    </w:p>
    <w:p w:rsidR="002D3C78" w:rsidRPr="00B5096E" w:rsidRDefault="001B08CB" w:rsidP="00330C81">
      <w:pPr>
        <w:rPr>
          <w:sz w:val="20"/>
          <w:szCs w:val="20"/>
        </w:rPr>
      </w:pPr>
      <w:r w:rsidRPr="001B08CB">
        <w:rPr>
          <w:lang/>
        </w:rPr>
        <w:pict>
          <v:group id="_x0000_s1046" style="position:absolute;margin-left:74.05pt;margin-top:8.35pt;width:446pt;height:20.85pt;z-index:-1327;mso-position-horizontal-relative:page" coordorigin="1468,1279" coordsize="8920,417">
            <v:group id="_x0000_s1053" style="position:absolute;left:1474;top:1285;width:8908;height:2" coordorigin="1474,1285" coordsize="8908,2">
              <v:shape id="_x0000_s1054" style="position:absolute;left:1474;top:1285;width:8908;height:2" coordorigin="1474,1285" coordsize="8908,0" path="m1474,1285r8908,e" filled="f" strokeweight=".58pt">
                <v:path arrowok="t"/>
              </v:shape>
            </v:group>
            <v:group id="_x0000_s1051" style="position:absolute;left:1479;top:1290;width:2;height:396" coordorigin="1479,1290" coordsize="2,396">
              <v:shape id="_x0000_s1052" style="position:absolute;left:1479;top:1290;width:2;height:396" coordorigin="1479,1290" coordsize="0,396" path="m1479,1290r,396e" filled="f" strokeweight=".58pt">
                <v:path arrowok="t"/>
              </v:shape>
            </v:group>
            <v:group id="_x0000_s1049" style="position:absolute;left:1474;top:1690;width:8908;height:2" coordorigin="1474,1690" coordsize="8908,2">
              <v:shape id="_x0000_s1050" style="position:absolute;left:1474;top:1690;width:8908;height:2" coordorigin="1474,1690" coordsize="8908,0" path="m1474,1690r8908,e" filled="f" strokeweight=".58pt">
                <v:path arrowok="t"/>
              </v:shape>
            </v:group>
            <v:group id="_x0000_s1047" style="position:absolute;left:10378;top:1290;width:2;height:396" coordorigin="10378,1290" coordsize="2,396">
              <v:shape id="_x0000_s1048" style="position:absolute;left:10378;top:1290;width:2;height:396" coordorigin="10378,1290" coordsize="0,396" path="m10378,1290r,396e" filled="f" strokeweight=".58pt">
                <v:path arrowok="t"/>
              </v:shape>
            </v:group>
            <w10:wrap anchorx="page"/>
          </v:group>
        </w:pict>
      </w:r>
    </w:p>
    <w:p w:rsidR="002D3C78" w:rsidRPr="00B5096E" w:rsidRDefault="009D36BD" w:rsidP="00330C81">
      <w:pPr>
        <w:pStyle w:val="Heading2"/>
        <w:ind w:left="2565"/>
        <w:rPr>
          <w:b w:val="0"/>
          <w:bCs w:val="0"/>
          <w:i w:val="0"/>
        </w:rPr>
      </w:pPr>
      <w:r>
        <w:rPr>
          <w:iCs/>
          <w:lang/>
        </w:rPr>
        <w:t>Faza de admisibilitate și excludere</w:t>
      </w:r>
    </w:p>
    <w:p w:rsidR="002D3C78" w:rsidRPr="00B5096E" w:rsidRDefault="002D3C78" w:rsidP="00330C81">
      <w:pPr>
        <w:rPr>
          <w:sz w:val="10"/>
          <w:szCs w:val="10"/>
        </w:rPr>
      </w:pPr>
    </w:p>
    <w:p w:rsidR="002D3C78" w:rsidRPr="00B5096E" w:rsidRDefault="002D3C78" w:rsidP="00330C81">
      <w:pPr>
        <w:rPr>
          <w:sz w:val="20"/>
          <w:szCs w:val="20"/>
        </w:rPr>
      </w:pPr>
    </w:p>
    <w:tbl>
      <w:tblPr>
        <w:tblStyle w:val="TableNormal1"/>
        <w:tblW w:w="0" w:type="auto"/>
        <w:tblInd w:w="84" w:type="dxa"/>
        <w:tblLayout w:type="fixed"/>
        <w:tblLook w:val="01E0"/>
      </w:tblPr>
      <w:tblGrid>
        <w:gridCol w:w="7017"/>
        <w:gridCol w:w="1844"/>
      </w:tblGrid>
      <w:tr w:rsidR="002D3C78" w:rsidRPr="00B5096E" w:rsidTr="00330C81">
        <w:tc>
          <w:tcPr>
            <w:tcW w:w="8860" w:type="dxa"/>
            <w:gridSpan w:val="2"/>
            <w:tcBorders>
              <w:top w:val="single" w:sz="5" w:space="0" w:color="000000"/>
              <w:left w:val="single" w:sz="26" w:space="0" w:color="E6E6E6"/>
              <w:bottom w:val="single" w:sz="7" w:space="0" w:color="000000"/>
              <w:right w:val="single" w:sz="26" w:space="0" w:color="E6E6E6"/>
            </w:tcBorders>
            <w:shd w:val="clear" w:color="auto" w:fill="E6E6E6"/>
          </w:tcPr>
          <w:p w:rsidR="002D3C78" w:rsidRPr="00B5096E" w:rsidRDefault="009D36BD" w:rsidP="00330C81">
            <w:pPr>
              <w:pStyle w:val="TableParagraph"/>
              <w:ind w:left="37"/>
              <w:rPr>
                <w:rFonts w:ascii="Arial" w:eastAsia="Arial" w:hAnsi="Arial" w:cs="Arial"/>
              </w:rPr>
            </w:pPr>
            <w:r>
              <w:rPr>
                <w:rFonts w:ascii="Arial" w:eastAsia="Arial" w:hAnsi="Arial" w:cs="Arial"/>
                <w:b/>
                <w:bCs/>
                <w:i/>
                <w:iCs/>
                <w:lang/>
              </w:rPr>
              <w:t>Criterii de selecție pentru admisibilitate</w:t>
            </w:r>
          </w:p>
        </w:tc>
      </w:tr>
      <w:tr w:rsidR="002D3C78" w:rsidRPr="00B5096E" w:rsidTr="00330C81">
        <w:tc>
          <w:tcPr>
            <w:tcW w:w="7017"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tabs>
                <w:tab w:val="left" w:pos="781"/>
              </w:tabs>
              <w:ind w:left="61"/>
              <w:rPr>
                <w:rFonts w:ascii="Arial" w:eastAsia="Arial" w:hAnsi="Arial" w:cs="Arial"/>
                <w:sz w:val="20"/>
                <w:szCs w:val="20"/>
              </w:rPr>
            </w:pPr>
            <w:r>
              <w:rPr>
                <w:rFonts w:ascii="Arial" w:eastAsia="Arial" w:hAnsi="Arial" w:cs="Arial"/>
                <w:sz w:val="20"/>
                <w:szCs w:val="20"/>
                <w:lang/>
              </w:rPr>
              <w:t>1.</w:t>
            </w:r>
            <w:r>
              <w:rPr>
                <w:rFonts w:ascii="Arial" w:eastAsia="Arial" w:hAnsi="Arial" w:cs="Arial"/>
                <w:sz w:val="20"/>
                <w:szCs w:val="20"/>
                <w:lang/>
              </w:rPr>
              <w:tab/>
              <w:t>Formularele de solicitare A3, A4, A6 și A8 (când este cazul) sunt încărcate în instrumentul eProposal, semnate și datate?</w:t>
            </w:r>
          </w:p>
        </w:tc>
        <w:tc>
          <w:tcPr>
            <w:tcW w:w="1844"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017"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tabs>
                <w:tab w:val="left" w:pos="781"/>
              </w:tabs>
              <w:ind w:left="61"/>
              <w:rPr>
                <w:rFonts w:ascii="Arial" w:eastAsia="Arial" w:hAnsi="Arial" w:cs="Arial"/>
                <w:sz w:val="20"/>
                <w:szCs w:val="20"/>
              </w:rPr>
            </w:pPr>
            <w:r>
              <w:rPr>
                <w:rFonts w:ascii="Arial" w:eastAsia="Arial" w:hAnsi="Arial" w:cs="Arial"/>
                <w:sz w:val="20"/>
                <w:szCs w:val="20"/>
                <w:lang/>
              </w:rPr>
              <w:t>2.</w:t>
            </w:r>
            <w:r>
              <w:rPr>
                <w:rFonts w:ascii="Arial" w:eastAsia="Arial" w:hAnsi="Arial" w:cs="Arial"/>
                <w:sz w:val="20"/>
                <w:szCs w:val="20"/>
                <w:lang/>
              </w:rPr>
              <w:tab/>
              <w:t>A fost furnizat un rezumat în limba engleză în formularul B1?</w:t>
            </w:r>
          </w:p>
        </w:tc>
        <w:tc>
          <w:tcPr>
            <w:tcW w:w="1844"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017"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tabs>
                <w:tab w:val="left" w:pos="781"/>
              </w:tabs>
              <w:ind w:left="61"/>
              <w:rPr>
                <w:rFonts w:ascii="Arial" w:eastAsia="Arial" w:hAnsi="Arial" w:cs="Arial"/>
                <w:sz w:val="20"/>
                <w:szCs w:val="20"/>
              </w:rPr>
            </w:pPr>
            <w:r>
              <w:rPr>
                <w:rFonts w:ascii="Arial" w:eastAsia="Arial" w:hAnsi="Arial" w:cs="Arial"/>
                <w:sz w:val="20"/>
                <w:szCs w:val="20"/>
                <w:lang/>
              </w:rPr>
              <w:t>3.</w:t>
            </w:r>
            <w:r>
              <w:rPr>
                <w:rFonts w:ascii="Arial" w:eastAsia="Arial" w:hAnsi="Arial" w:cs="Arial"/>
                <w:sz w:val="20"/>
                <w:szCs w:val="20"/>
                <w:lang/>
              </w:rPr>
              <w:tab/>
              <w:t>Formularele propunerii au fost completate în una dintre limbile oficiale ale Uniunii Europene?</w:t>
            </w:r>
          </w:p>
        </w:tc>
        <w:tc>
          <w:tcPr>
            <w:tcW w:w="1844"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017"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tabs>
                <w:tab w:val="left" w:pos="781"/>
              </w:tabs>
              <w:ind w:left="61"/>
              <w:rPr>
                <w:rFonts w:ascii="Arial" w:eastAsia="Arial" w:hAnsi="Arial" w:cs="Arial"/>
                <w:sz w:val="20"/>
                <w:szCs w:val="20"/>
              </w:rPr>
            </w:pPr>
            <w:r>
              <w:rPr>
                <w:rFonts w:ascii="Arial" w:eastAsia="Arial" w:hAnsi="Arial" w:cs="Arial"/>
                <w:sz w:val="20"/>
                <w:szCs w:val="20"/>
                <w:lang/>
              </w:rPr>
              <w:t>4.</w:t>
            </w:r>
            <w:r>
              <w:rPr>
                <w:rFonts w:ascii="Arial" w:eastAsia="Arial" w:hAnsi="Arial" w:cs="Arial"/>
                <w:sz w:val="20"/>
                <w:szCs w:val="20"/>
                <w:lang/>
              </w:rPr>
              <w:tab/>
              <w:t>Beneficiarul coordonator este înregistrat legal pe teritoriul UE?</w:t>
            </w:r>
          </w:p>
        </w:tc>
        <w:tc>
          <w:tcPr>
            <w:tcW w:w="1844"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bl>
    <w:p w:rsidR="002D3C78" w:rsidRPr="00B5096E" w:rsidRDefault="002D3C78" w:rsidP="00330C81">
      <w:pPr>
        <w:rPr>
          <w:rFonts w:ascii="Arial" w:eastAsia="Arial" w:hAnsi="Arial" w:cs="Arial"/>
          <w:sz w:val="20"/>
          <w:szCs w:val="20"/>
        </w:rPr>
        <w:sectPr w:rsidR="002D3C78" w:rsidRPr="00B5096E">
          <w:pgSz w:w="11907" w:h="16840"/>
          <w:pgMar w:top="1000" w:right="1420" w:bottom="1240" w:left="1400" w:header="0" w:footer="1044" w:gutter="0"/>
          <w:cols w:space="720"/>
        </w:sectPr>
      </w:pPr>
    </w:p>
    <w:p w:rsidR="002D3C78" w:rsidRPr="00B5096E" w:rsidRDefault="001B08CB" w:rsidP="00330C81">
      <w:pPr>
        <w:jc w:val="center"/>
        <w:rPr>
          <w:rFonts w:ascii="Arial" w:eastAsia="Arial" w:hAnsi="Arial" w:cs="Arial"/>
          <w:sz w:val="24"/>
          <w:szCs w:val="24"/>
        </w:rPr>
      </w:pPr>
      <w:r w:rsidRPr="001B08CB">
        <w:rPr>
          <w:rFonts w:ascii="Arial" w:hAnsi="Arial"/>
          <w:lang/>
        </w:rPr>
        <w:lastRenderedPageBreak/>
        <w:pict>
          <v:group id="_x0000_s1026" style="position:absolute;left:0;text-align:left;margin-left:73.4pt;margin-top:62.45pt;width:446pt;height:20.85pt;z-index:-1326;mso-position-horizontal-relative:page;mso-position-vertical-relative:page" coordorigin="1468,1249" coordsize="8920,417">
            <v:group id="_x0000_s1033" style="position:absolute;left:1474;top:1255;width:8908;height:2" coordorigin="1474,1255" coordsize="8908,2">
              <v:shape id="_x0000_s1034" style="position:absolute;left:1474;top:1255;width:8908;height:2" coordorigin="1474,1255" coordsize="8908,0" path="m1474,1255r8908,e" filled="f" strokeweight=".58pt">
                <v:path arrowok="t"/>
              </v:shape>
            </v:group>
            <v:group id="_x0000_s1031" style="position:absolute;left:1479;top:1260;width:2;height:396" coordorigin="1479,1260" coordsize="2,396">
              <v:shape id="_x0000_s1032" style="position:absolute;left:1479;top:1260;width:2;height:396" coordorigin="1479,1260" coordsize="0,396" path="m1479,1260r,396e" filled="f" strokeweight=".58pt">
                <v:path arrowok="t"/>
              </v:shape>
            </v:group>
            <v:group id="_x0000_s1029" style="position:absolute;left:1474;top:1661;width:8908;height:2" coordorigin="1474,1661" coordsize="8908,2">
              <v:shape id="_x0000_s1030" style="position:absolute;left:1474;top:1661;width:8908;height:2" coordorigin="1474,1661" coordsize="8908,0" path="m1474,1661r8908,e" filled="f" strokeweight=".58pt">
                <v:path arrowok="t"/>
              </v:shape>
            </v:group>
            <v:group id="_x0000_s1027" style="position:absolute;left:10378;top:1260;width:2;height:396" coordorigin="10378,1260" coordsize="2,396">
              <v:shape id="_x0000_s1028" style="position:absolute;left:10378;top:1260;width:2;height:396" coordorigin="10378,1260" coordsize="0,396" path="m10378,1260r,396e" filled="f" strokeweight=".58pt">
                <v:path arrowok="t"/>
              </v:shape>
            </v:group>
            <w10:wrap anchorx="page" anchory="page"/>
          </v:group>
        </w:pict>
      </w:r>
      <w:r w:rsidR="009D36BD">
        <w:rPr>
          <w:rFonts w:ascii="Arial" w:hAnsi="Arial"/>
          <w:b/>
          <w:bCs/>
          <w:i/>
          <w:iCs/>
          <w:sz w:val="24"/>
          <w:szCs w:val="24"/>
          <w:lang/>
        </w:rPr>
        <w:t>Faza selecției financiare</w:t>
      </w:r>
    </w:p>
    <w:p w:rsidR="002D3C78" w:rsidRPr="00B5096E" w:rsidRDefault="002D3C78" w:rsidP="00330C81">
      <w:pPr>
        <w:rPr>
          <w:sz w:val="20"/>
          <w:szCs w:val="20"/>
        </w:rPr>
      </w:pPr>
    </w:p>
    <w:p w:rsidR="002D3C78" w:rsidRPr="00B5096E" w:rsidRDefault="002D3C78" w:rsidP="00330C81">
      <w:pPr>
        <w:rPr>
          <w:sz w:val="20"/>
          <w:szCs w:val="20"/>
        </w:rPr>
      </w:pPr>
    </w:p>
    <w:tbl>
      <w:tblPr>
        <w:tblStyle w:val="TableNormal1"/>
        <w:tblW w:w="0" w:type="auto"/>
        <w:tblInd w:w="84" w:type="dxa"/>
        <w:tblLayout w:type="fixed"/>
        <w:tblLook w:val="01E0"/>
      </w:tblPr>
      <w:tblGrid>
        <w:gridCol w:w="7302"/>
        <w:gridCol w:w="1558"/>
      </w:tblGrid>
      <w:tr w:rsidR="002D3C78" w:rsidRPr="00B5096E" w:rsidTr="00330C81">
        <w:tc>
          <w:tcPr>
            <w:tcW w:w="7302" w:type="dxa"/>
            <w:tcBorders>
              <w:top w:val="single" w:sz="5" w:space="0" w:color="000000"/>
              <w:left w:val="single" w:sz="26" w:space="0" w:color="E6E6E6"/>
              <w:bottom w:val="single" w:sz="5" w:space="0" w:color="000000"/>
              <w:right w:val="single" w:sz="7" w:space="0" w:color="000000"/>
            </w:tcBorders>
            <w:shd w:val="clear" w:color="auto" w:fill="E6E6E6"/>
          </w:tcPr>
          <w:p w:rsidR="002D3C78" w:rsidRPr="00B5096E" w:rsidRDefault="009D36BD" w:rsidP="00330C81">
            <w:pPr>
              <w:pStyle w:val="TableParagraph"/>
              <w:ind w:left="37"/>
              <w:rPr>
                <w:rFonts w:ascii="Arial" w:eastAsia="Arial" w:hAnsi="Arial" w:cs="Arial"/>
              </w:rPr>
            </w:pPr>
            <w:r>
              <w:rPr>
                <w:rFonts w:ascii="Arial" w:eastAsia="Arial" w:hAnsi="Arial" w:cs="Arial"/>
                <w:b/>
                <w:bCs/>
                <w:i/>
                <w:iCs/>
                <w:lang/>
              </w:rPr>
              <w:t>Criterii de selecție financiară</w:t>
            </w:r>
          </w:p>
        </w:tc>
        <w:tc>
          <w:tcPr>
            <w:tcW w:w="1558" w:type="dxa"/>
            <w:tcBorders>
              <w:top w:val="single" w:sz="5" w:space="0" w:color="000000"/>
              <w:left w:val="single" w:sz="7" w:space="0" w:color="000000"/>
              <w:bottom w:val="single" w:sz="5" w:space="0" w:color="000000"/>
              <w:right w:val="single" w:sz="26" w:space="0" w:color="E6E6E6"/>
            </w:tcBorders>
            <w:shd w:val="clear" w:color="auto" w:fill="E6E6E6"/>
          </w:tcPr>
          <w:p w:rsidR="002D3C78" w:rsidRPr="00B5096E" w:rsidRDefault="002D3C78" w:rsidP="00330C81"/>
        </w:tc>
      </w:tr>
      <w:tr w:rsidR="002D3C78" w:rsidRPr="00B5096E" w:rsidTr="00330C81">
        <w:tc>
          <w:tcPr>
            <w:tcW w:w="7302" w:type="dxa"/>
            <w:tcBorders>
              <w:top w:val="single" w:sz="5" w:space="0" w:color="000000"/>
              <w:left w:val="single" w:sz="7" w:space="0" w:color="000000"/>
              <w:bottom w:val="single" w:sz="7" w:space="0" w:color="000000"/>
              <w:right w:val="single" w:sz="7" w:space="0" w:color="000000"/>
            </w:tcBorders>
          </w:tcPr>
          <w:p w:rsidR="002D3C78" w:rsidRPr="00B5096E" w:rsidRDefault="009D36BD" w:rsidP="00330C81">
            <w:pPr>
              <w:pStyle w:val="ListParagraph"/>
              <w:numPr>
                <w:ilvl w:val="0"/>
                <w:numId w:val="6"/>
              </w:numPr>
              <w:tabs>
                <w:tab w:val="left" w:pos="337"/>
              </w:tabs>
              <w:ind w:left="61" w:firstLine="0"/>
              <w:rPr>
                <w:rFonts w:ascii="Arial" w:eastAsia="Arial" w:hAnsi="Arial" w:cs="Arial"/>
                <w:sz w:val="20"/>
                <w:szCs w:val="20"/>
              </w:rPr>
            </w:pPr>
            <w:r>
              <w:rPr>
                <w:rFonts w:ascii="Arial" w:eastAsia="Arial" w:hAnsi="Arial" w:cs="Arial"/>
                <w:sz w:val="20"/>
                <w:szCs w:val="20"/>
                <w:lang/>
              </w:rPr>
              <w:t>Următoarele anexe obligatorii au fost încărcate în solicitarea eProposal în formatul electronic solicitat?</w:t>
            </w:r>
          </w:p>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Pentru beneficiarii coordonatori care nu sunt organisme publice:</w:t>
            </w:r>
          </w:p>
          <w:p w:rsidR="002D3C78" w:rsidRPr="00B5096E" w:rsidRDefault="009D36BD" w:rsidP="00330C81">
            <w:pPr>
              <w:pStyle w:val="ListParagraph"/>
              <w:numPr>
                <w:ilvl w:val="1"/>
                <w:numId w:val="6"/>
              </w:numPr>
              <w:tabs>
                <w:tab w:val="left" w:pos="781"/>
              </w:tabs>
              <w:ind w:left="781"/>
              <w:rPr>
                <w:rFonts w:ascii="Arial" w:eastAsia="Arial" w:hAnsi="Arial" w:cs="Arial"/>
                <w:sz w:val="20"/>
                <w:szCs w:val="20"/>
              </w:rPr>
            </w:pPr>
            <w:r>
              <w:rPr>
                <w:rFonts w:ascii="Arial" w:eastAsia="Arial" w:hAnsi="Arial" w:cs="Arial"/>
                <w:sz w:val="20"/>
                <w:szCs w:val="20"/>
                <w:lang/>
              </w:rPr>
              <w:t>„Situația Financiară Simplificată LIFE”</w:t>
            </w:r>
          </w:p>
          <w:p w:rsidR="002D3C78" w:rsidRPr="00B5096E" w:rsidRDefault="009D36BD" w:rsidP="00330C81">
            <w:pPr>
              <w:pStyle w:val="ListParagraph"/>
              <w:numPr>
                <w:ilvl w:val="1"/>
                <w:numId w:val="6"/>
              </w:numPr>
              <w:tabs>
                <w:tab w:val="left" w:pos="781"/>
              </w:tabs>
              <w:ind w:left="781"/>
              <w:jc w:val="both"/>
              <w:rPr>
                <w:rFonts w:ascii="Arial" w:eastAsia="Arial" w:hAnsi="Arial" w:cs="Arial"/>
                <w:sz w:val="20"/>
                <w:szCs w:val="20"/>
              </w:rPr>
            </w:pPr>
            <w:r>
              <w:rPr>
                <w:rFonts w:ascii="Arial" w:eastAsia="Arial" w:hAnsi="Arial" w:cs="Arial"/>
                <w:sz w:val="20"/>
                <w:szCs w:val="20"/>
                <w:lang/>
              </w:rPr>
              <w:t>cel mai recent bilanț și cont de profit și pierderi (sau, dacă solicitantul a fost înființat recent, acesta trebuie să prezinte un plan de management/afaceri cel puțin pentru următoarele 12 luni)</w:t>
            </w:r>
          </w:p>
          <w:p w:rsidR="002D3C78" w:rsidRPr="00B5096E" w:rsidRDefault="009D36BD" w:rsidP="00330C81">
            <w:pPr>
              <w:pStyle w:val="ListParagraph"/>
              <w:numPr>
                <w:ilvl w:val="1"/>
                <w:numId w:val="6"/>
              </w:numPr>
              <w:tabs>
                <w:tab w:val="left" w:pos="781"/>
              </w:tabs>
              <w:ind w:left="781"/>
              <w:rPr>
                <w:rFonts w:ascii="Arial" w:eastAsia="Arial" w:hAnsi="Arial" w:cs="Arial"/>
                <w:sz w:val="20"/>
                <w:szCs w:val="20"/>
              </w:rPr>
            </w:pPr>
            <w:r>
              <w:rPr>
                <w:rFonts w:ascii="Arial" w:eastAsia="Arial" w:hAnsi="Arial" w:cs="Arial"/>
                <w:sz w:val="20"/>
                <w:szCs w:val="20"/>
                <w:lang/>
              </w:rPr>
              <w:t>în cazul în care contribuția UE solicitată depășește 750.000 €, certificatul unui auditor</w:t>
            </w:r>
          </w:p>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Pentru beneficiarii coordonatori care sunt organisme publice:</w:t>
            </w:r>
          </w:p>
          <w:p w:rsidR="002D3C78" w:rsidRPr="00B5096E" w:rsidRDefault="009D36BD" w:rsidP="00330C81">
            <w:pPr>
              <w:pStyle w:val="ListParagraph"/>
              <w:numPr>
                <w:ilvl w:val="1"/>
                <w:numId w:val="6"/>
              </w:numPr>
              <w:tabs>
                <w:tab w:val="left" w:pos="781"/>
              </w:tabs>
              <w:ind w:left="781"/>
              <w:rPr>
                <w:rFonts w:ascii="Arial" w:eastAsia="Arial" w:hAnsi="Arial" w:cs="Arial"/>
                <w:sz w:val="20"/>
                <w:szCs w:val="20"/>
              </w:rPr>
            </w:pPr>
            <w:r>
              <w:rPr>
                <w:rFonts w:ascii="Arial" w:eastAsia="Arial" w:hAnsi="Arial" w:cs="Arial"/>
                <w:sz w:val="20"/>
                <w:szCs w:val="20"/>
                <w:lang/>
              </w:rPr>
              <w:t>„Declarația organismului public” completată și cu semnătură datată</w:t>
            </w:r>
          </w:p>
        </w:tc>
        <w:tc>
          <w:tcPr>
            <w:tcW w:w="1558" w:type="dxa"/>
            <w:tcBorders>
              <w:top w:val="single" w:sz="5"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2. Au completat toți beneficiarii declarația conform căreia nu se află în niciuna din situațiile prevăzute în Articolele 106 (1) și 107 ale Regulamentului Financiar?</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3. Conform informațiilor disponibile, beneficiarul coordonator are o bună situație financiară (pe baza contului de profit și pierderi, a bilanțului, raportului de audit) - dacă este cazul?</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4. Conform informațiilor disponibile, beneficiarul coordonator deține capacitatea de a finanța proiectul și/sau a gestiona sumele financiare oferite în bugetul propus în perioada propusă a proiectului?</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5. Toți beneficiarii vor contribui financiar la bugetul propunerii?</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r w:rsidR="002D3C78" w:rsidRPr="00B5096E" w:rsidTr="00330C81">
        <w:tc>
          <w:tcPr>
            <w:tcW w:w="7302" w:type="dxa"/>
            <w:tcBorders>
              <w:top w:val="single" w:sz="7" w:space="0" w:color="000000"/>
              <w:left w:val="single" w:sz="7" w:space="0" w:color="000000"/>
              <w:bottom w:val="single" w:sz="7" w:space="0" w:color="000000"/>
              <w:right w:val="single" w:sz="7" w:space="0" w:color="000000"/>
            </w:tcBorders>
          </w:tcPr>
          <w:p w:rsidR="002D3C78" w:rsidRPr="00B5096E" w:rsidRDefault="009D36BD" w:rsidP="00330C81">
            <w:pPr>
              <w:pStyle w:val="TableParagraph"/>
              <w:ind w:left="61"/>
              <w:rPr>
                <w:rFonts w:ascii="Arial" w:eastAsia="Arial" w:hAnsi="Arial" w:cs="Arial"/>
                <w:sz w:val="20"/>
                <w:szCs w:val="20"/>
              </w:rPr>
            </w:pPr>
            <w:r>
              <w:rPr>
                <w:rFonts w:ascii="Arial" w:eastAsia="Arial" w:hAnsi="Arial" w:cs="Arial"/>
                <w:sz w:val="20"/>
                <w:szCs w:val="20"/>
                <w:lang/>
              </w:rPr>
              <w:t>6. Niciun beneficiar nu este inclus în Sistemul de avertizare din timp al Autorității Contractante?</w:t>
            </w:r>
          </w:p>
        </w:tc>
        <w:tc>
          <w:tcPr>
            <w:tcW w:w="1558" w:type="dxa"/>
            <w:tcBorders>
              <w:top w:val="single" w:sz="7" w:space="0" w:color="000000"/>
              <w:left w:val="single" w:sz="7" w:space="0" w:color="000000"/>
              <w:bottom w:val="single" w:sz="7" w:space="0" w:color="000000"/>
              <w:right w:val="single" w:sz="7" w:space="0" w:color="000000"/>
            </w:tcBorders>
            <w:vAlign w:val="center"/>
          </w:tcPr>
          <w:p w:rsidR="002D3C78" w:rsidRPr="00B5096E" w:rsidRDefault="009D36BD" w:rsidP="00330C81">
            <w:pPr>
              <w:pStyle w:val="TableParagraph"/>
              <w:jc w:val="center"/>
              <w:rPr>
                <w:rFonts w:ascii="Arial" w:eastAsia="Arial" w:hAnsi="Arial" w:cs="Arial"/>
                <w:sz w:val="20"/>
                <w:szCs w:val="20"/>
              </w:rPr>
            </w:pPr>
            <w:r>
              <w:rPr>
                <w:rFonts w:ascii="Arial" w:eastAsia="Arial" w:hAnsi="Arial" w:cs="Arial"/>
                <w:b/>
                <w:bCs/>
                <w:i/>
                <w:iCs/>
                <w:sz w:val="20"/>
                <w:szCs w:val="20"/>
                <w:lang/>
              </w:rPr>
              <w:t>Da / Nu</w:t>
            </w:r>
          </w:p>
        </w:tc>
      </w:tr>
    </w:tbl>
    <w:p w:rsidR="009D36BD" w:rsidRPr="00B5096E" w:rsidRDefault="009D36BD" w:rsidP="00330C81"/>
    <w:sectPr w:rsidR="009D36BD" w:rsidRPr="00B5096E" w:rsidSect="001B08CB">
      <w:pgSz w:w="11907" w:h="16840"/>
      <w:pgMar w:top="1220" w:right="1420" w:bottom="1240" w:left="1400" w:header="0" w:footer="104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6BD" w:rsidRDefault="009D36BD">
      <w:r>
        <w:separator/>
      </w:r>
    </w:p>
  </w:endnote>
  <w:endnote w:type="continuationSeparator" w:id="0">
    <w:p w:rsidR="009D36BD" w:rsidRDefault="009D36B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C78" w:rsidRDefault="001B08CB">
    <w:pPr>
      <w:spacing w:line="200" w:lineRule="exact"/>
      <w:rPr>
        <w:sz w:val="20"/>
        <w:szCs w:val="20"/>
      </w:rPr>
    </w:pPr>
    <w:r w:rsidRPr="001B08CB">
      <w:rPr>
        <w:lang/>
      </w:rPr>
      <w:pict>
        <v:shapetype id="_x0000_t202" coordsize="21600,21600" o:spt="202" path="m,l,21600r21600,l21600,xe">
          <v:stroke joinstyle="miter"/>
          <v:path gradientshapeok="t" o:connecttype="rect"/>
        </v:shapetype>
        <v:shape id="_x0000_s2049" type="#_x0000_t202" style="position:absolute;margin-left:302.5pt;margin-top:778.7pt;width:12.9pt;height:10.05pt;z-index:-251658752;mso-position-horizontal-relative:page;mso-position-vertical-relative:page" filled="f" stroked="f">
          <v:textbox inset="0,0,0,0">
            <w:txbxContent>
              <w:p w:rsidR="002D3C78" w:rsidRDefault="001B08CB">
                <w:pPr>
                  <w:ind w:left="40"/>
                  <w:rPr>
                    <w:rFonts w:ascii="Arial" w:eastAsia="Arial" w:hAnsi="Arial" w:cs="Arial"/>
                    <w:sz w:val="16"/>
                    <w:szCs w:val="16"/>
                  </w:rPr>
                </w:pPr>
                <w:r>
                  <w:rPr>
                    <w:rFonts w:ascii="Arial" w:hAnsi="Arial"/>
                    <w:lang/>
                  </w:rPr>
                  <w:fldChar w:fldCharType="begin"/>
                </w:r>
                <w:r w:rsidR="009D36BD">
                  <w:rPr>
                    <w:rFonts w:ascii="Arial" w:hAnsi="Arial"/>
                    <w:sz w:val="16"/>
                    <w:szCs w:val="16"/>
                    <w:lang/>
                  </w:rPr>
                  <w:instrText xml:space="preserve"> PAGE </w:instrText>
                </w:r>
                <w:r>
                  <w:rPr>
                    <w:rFonts w:ascii="Arial" w:hAnsi="Arial"/>
                    <w:lang/>
                  </w:rPr>
                  <w:fldChar w:fldCharType="separate"/>
                </w:r>
                <w:r w:rsidR="008B588F">
                  <w:rPr>
                    <w:rFonts w:ascii="Arial" w:hAnsi="Arial"/>
                    <w:noProof/>
                    <w:sz w:val="16"/>
                    <w:szCs w:val="16"/>
                    <w:lang/>
                  </w:rPr>
                  <w:t>23</w:t>
                </w:r>
                <w:r>
                  <w:rPr>
                    <w:rFonts w:ascii="Arial" w:hAnsi="Arial"/>
                    <w:lang/>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6BD" w:rsidRDefault="009D36BD">
      <w:r>
        <w:separator/>
      </w:r>
    </w:p>
  </w:footnote>
  <w:footnote w:type="continuationSeparator" w:id="0">
    <w:p w:rsidR="009D36BD" w:rsidRDefault="009D36BD">
      <w:r>
        <w:continuationSeparator/>
      </w:r>
    </w:p>
  </w:footnote>
  <w:footnote w:id="1">
    <w:p w:rsidR="00330C81" w:rsidRPr="00330C81" w:rsidRDefault="00330C81" w:rsidP="00330C81">
      <w:pPr>
        <w:tabs>
          <w:tab w:val="left" w:pos="826"/>
        </w:tabs>
        <w:ind w:left="106"/>
        <w:jc w:val="both"/>
        <w:rPr>
          <w:rFonts w:ascii="Times New Roman" w:eastAsia="Times New Roman" w:hAnsi="Times New Roman" w:cs="Times New Roman"/>
          <w:sz w:val="20"/>
          <w:szCs w:val="20"/>
        </w:rPr>
      </w:pPr>
      <w:r>
        <w:rPr>
          <w:rStyle w:val="FootnoteReference"/>
          <w:lang/>
        </w:rPr>
        <w:footnoteRef/>
      </w:r>
      <w:r>
        <w:rPr>
          <w:lang/>
        </w:rPr>
        <w:t xml:space="preserve"> </w:t>
      </w:r>
      <w:r>
        <w:rPr>
          <w:rFonts w:ascii="Times New Roman" w:hAnsi="Times New Roman"/>
          <w:sz w:val="20"/>
          <w:szCs w:val="20"/>
          <w:lang/>
        </w:rPr>
        <w:t>Propunerile care se referă la cercetare pot fi adresate programelor corespunzătoare ale Horizon 2020:</w:t>
      </w:r>
    </w:p>
    <w:p w:rsidR="00330C81" w:rsidRPr="00330C81" w:rsidRDefault="001B08CB" w:rsidP="00330C81">
      <w:pPr>
        <w:ind w:left="106"/>
      </w:pPr>
      <w:hyperlink r:id="rId1">
        <w:r w:rsidR="00330C81">
          <w:rPr>
            <w:rFonts w:ascii="Times New Roman" w:eastAsia="Times New Roman" w:hAnsi="Times New Roman" w:cs="Times New Roman"/>
            <w:color w:val="0000FF"/>
            <w:sz w:val="20"/>
            <w:szCs w:val="20"/>
            <w:u w:val="single"/>
            <w:lang/>
          </w:rPr>
          <w:t>http://ec.europa.eu/research/participants/portal/desktop/en/opportunities/index.html</w:t>
        </w:r>
        <w:r w:rsidR="00330C81">
          <w:rPr>
            <w:rFonts w:ascii="Times New Roman" w:eastAsia="Times New Roman" w:hAnsi="Times New Roman" w:cs="Times New Roman"/>
            <w:color w:val="000000"/>
            <w:sz w:val="20"/>
            <w:szCs w:val="20"/>
            <w:lang/>
          </w:rPr>
          <w:t>.</w:t>
        </w:r>
      </w:hyperlink>
    </w:p>
  </w:footnote>
  <w:footnote w:id="2">
    <w:p w:rsidR="00330C81" w:rsidRPr="00330C81" w:rsidRDefault="00330C81" w:rsidP="00330C81">
      <w:pPr>
        <w:tabs>
          <w:tab w:val="left" w:pos="826"/>
        </w:tabs>
        <w:ind w:left="106"/>
      </w:pPr>
      <w:r>
        <w:rPr>
          <w:rStyle w:val="FootnoteReference"/>
          <w:rFonts w:eastAsia="Times New Roman" w:cs="Times New Roman"/>
          <w:lang/>
        </w:rPr>
        <w:footnoteRef/>
      </w:r>
      <w:r>
        <w:rPr>
          <w:lang/>
        </w:rPr>
        <w:t xml:space="preserve"> </w:t>
      </w:r>
      <w:r>
        <w:rPr>
          <w:rFonts w:ascii="Times New Roman" w:eastAsia="Times New Roman" w:hAnsi="Times New Roman" w:cs="Times New Roman"/>
          <w:sz w:val="20"/>
          <w:szCs w:val="20"/>
          <w:lang/>
        </w:rPr>
        <w:t>Anexa X la Modelul Contractului de Finanțare, Îndrumări Financiare și Administrative:</w:t>
      </w:r>
      <w:hyperlink r:id="rId2">
        <w:r>
          <w:rPr>
            <w:rFonts w:ascii="Times New Roman" w:eastAsia="Times New Roman" w:hAnsi="Times New Roman" w:cs="Times New Roman"/>
            <w:sz w:val="20"/>
            <w:szCs w:val="20"/>
            <w:lang/>
          </w:rPr>
          <w:t xml:space="preserve"> http://ec.europa.eu/environment/life/toolkit/pmtools/life2014_2020/financial_guidelines.htm</w:t>
        </w:r>
      </w:hyperlink>
    </w:p>
  </w:footnote>
  <w:footnote w:id="3">
    <w:p w:rsidR="00330C81" w:rsidRPr="00330C81" w:rsidRDefault="00330C81" w:rsidP="00330C81">
      <w:pPr>
        <w:tabs>
          <w:tab w:val="left" w:pos="826"/>
        </w:tabs>
        <w:ind w:left="106"/>
        <w:jc w:val="both"/>
      </w:pPr>
      <w:r>
        <w:rPr>
          <w:rStyle w:val="FootnoteReference"/>
          <w:lang/>
        </w:rPr>
        <w:footnoteRef/>
      </w:r>
      <w:r>
        <w:rPr>
          <w:lang/>
        </w:rPr>
        <w:t xml:space="preserve"> </w:t>
      </w:r>
      <w:r>
        <w:rPr>
          <w:rFonts w:ascii="Arial" w:hAnsi="Arial"/>
          <w:sz w:val="20"/>
          <w:szCs w:val="20"/>
          <w:lang/>
        </w:rPr>
        <w:t xml:space="preserve">JO </w:t>
      </w:r>
      <w:r>
        <w:rPr>
          <w:rFonts w:ascii="Times New Roman" w:hAnsi="Times New Roman"/>
          <w:sz w:val="20"/>
          <w:szCs w:val="20"/>
          <w:lang/>
        </w:rPr>
        <w:t>L298</w:t>
      </w:r>
      <w:r>
        <w:rPr>
          <w:rFonts w:ascii="Arial" w:hAnsi="Arial"/>
          <w:sz w:val="20"/>
          <w:szCs w:val="20"/>
          <w:lang/>
        </w:rPr>
        <w:t xml:space="preserve"> din 26.10.2012</w:t>
      </w:r>
    </w:p>
  </w:footnote>
  <w:footnote w:id="4">
    <w:p w:rsidR="00330C81" w:rsidRPr="00330C81" w:rsidRDefault="00330C81" w:rsidP="00330C81">
      <w:pPr>
        <w:tabs>
          <w:tab w:val="left" w:pos="826"/>
        </w:tabs>
        <w:ind w:left="106"/>
        <w:jc w:val="both"/>
      </w:pPr>
      <w:r>
        <w:rPr>
          <w:rStyle w:val="FootnoteReference"/>
          <w:lang/>
        </w:rPr>
        <w:footnoteRef/>
      </w:r>
      <w:r>
        <w:rPr>
          <w:lang/>
        </w:rPr>
        <w:t xml:space="preserve"> </w:t>
      </w:r>
      <w:r>
        <w:rPr>
          <w:rFonts w:ascii="Arial" w:hAnsi="Arial"/>
          <w:sz w:val="20"/>
          <w:szCs w:val="20"/>
          <w:lang/>
        </w:rPr>
        <w:t>Regulamentul delegat (UE) no. 1268/2012 al Comisiei din 29 octombrie 2012 privind normele de aplicare ale Regulamentului (UE, Euratom) nr. 966/2012 al Parlamentului European și al Consiliului privind normele financiare aplicabile bugetului general al Uniunii, JOUE L362 din 31.12.2012, p. 1.</w:t>
      </w:r>
    </w:p>
  </w:footnote>
  <w:footnote w:id="5">
    <w:p w:rsidR="00330C81" w:rsidRPr="00330C81" w:rsidRDefault="00330C81" w:rsidP="00330C81">
      <w:pPr>
        <w:tabs>
          <w:tab w:val="left" w:pos="826"/>
        </w:tabs>
        <w:ind w:left="106"/>
        <w:jc w:val="both"/>
      </w:pPr>
      <w:r>
        <w:rPr>
          <w:rStyle w:val="FootnoteReference"/>
          <w:lang/>
        </w:rPr>
        <w:footnoteRef/>
      </w:r>
      <w:r>
        <w:rPr>
          <w:lang/>
        </w:rPr>
        <w:t xml:space="preserve"> </w:t>
      </w:r>
      <w:r>
        <w:rPr>
          <w:rFonts w:ascii="Arial" w:hAnsi="Arial"/>
          <w:sz w:val="20"/>
          <w:szCs w:val="20"/>
          <w:lang/>
        </w:rPr>
        <w:t>Regulamentul (UE, EURATOM) nr. 966/2012 al Parlamentului European și al Consiliului din 25 octombrie 2012, privind normele financiare aplicabile bugetului general al Uniunii și de abrogare a Regulamentului Consiliului (CE, EURATOM) nr. 1605/2002, JOUE L 298 din 25.10.2012, p. 1.</w:t>
      </w:r>
    </w:p>
  </w:footnote>
  <w:footnote w:id="6">
    <w:p w:rsidR="00330C81" w:rsidRPr="00330C81" w:rsidRDefault="00330C81" w:rsidP="00330C81">
      <w:pPr>
        <w:tabs>
          <w:tab w:val="left" w:pos="826"/>
        </w:tabs>
        <w:ind w:left="106"/>
        <w:jc w:val="both"/>
      </w:pPr>
      <w:r>
        <w:rPr>
          <w:rStyle w:val="FootnoteReference"/>
          <w:lang/>
        </w:rPr>
        <w:footnoteRef/>
      </w:r>
      <w:r>
        <w:rPr>
          <w:lang/>
        </w:rPr>
        <w:t xml:space="preserve"> </w:t>
      </w:r>
      <w:r>
        <w:rPr>
          <w:rFonts w:ascii="Arial" w:hAnsi="Arial"/>
          <w:sz w:val="20"/>
          <w:szCs w:val="20"/>
          <w:lang/>
        </w:rPr>
        <w:t>și anume o declarație că auditorul și-a îndeplinit sarcina conform standardelor de audit general acceptate și fără restricții legate de amploarea activităților necesare pentru exprimarea opiniei sale, că situațiile financiare auditate au fost elaborate conform principiilor contabile corespunzătoare sau general acceptate și că oferă o viziune clară și corectă a situației financiare a organizației și rezultatelor operațiunii.</w:t>
      </w:r>
    </w:p>
  </w:footnote>
  <w:footnote w:id="7">
    <w:p w:rsidR="00330C81" w:rsidRPr="00330C81" w:rsidRDefault="00330C81" w:rsidP="00330C81">
      <w:pPr>
        <w:tabs>
          <w:tab w:val="left" w:pos="826"/>
        </w:tabs>
        <w:ind w:left="106"/>
        <w:jc w:val="both"/>
      </w:pPr>
      <w:r>
        <w:rPr>
          <w:rStyle w:val="FootnoteReference"/>
          <w:lang/>
        </w:rPr>
        <w:footnoteRef/>
      </w:r>
      <w:r>
        <w:rPr>
          <w:lang/>
        </w:rPr>
        <w:t xml:space="preserve"> </w:t>
      </w:r>
      <w:r>
        <w:rPr>
          <w:rFonts w:ascii="Times New Roman" w:hAnsi="Times New Roman"/>
          <w:sz w:val="20"/>
          <w:szCs w:val="20"/>
          <w:lang/>
        </w:rPr>
        <w:t xml:space="preserve">Rețineți și că „Dacă valoarea cofinanțării necesare pentru finanțarea proiectelor, altele decât proiectele integrate, prezentate de un stat membru și care apar pe lista întocmită de Comisie la sfârșitul procedurii de selecție, este mai mică decât alocarea națională orientativă pentru acel stat membru, Comisia, sub rezerva respectării </w:t>
      </w:r>
      <w:r>
        <w:rPr>
          <w:rFonts w:ascii="Arial" w:hAnsi="Arial"/>
          <w:sz w:val="20"/>
          <w:szCs w:val="20"/>
          <w:lang/>
        </w:rPr>
        <w:t>condițiilor</w:t>
      </w:r>
      <w:r>
        <w:rPr>
          <w:rFonts w:ascii="Times New Roman" w:hAnsi="Times New Roman"/>
          <w:sz w:val="20"/>
          <w:szCs w:val="20"/>
          <w:lang/>
        </w:rPr>
        <w:t xml:space="preserve"> stabilite la alineatele (1) și (2), utilizează soldul alocării naționale orientative respective pentru a cofinanța acele proiecte prezentate de alte state membre, cu excepția proiectelor din TTPM, care aduc cea mai mare contribuție la atingerea obiectivelor generale stabilite la articolul 3." (Articolul 19(6))</w:t>
      </w:r>
    </w:p>
  </w:footnote>
  <w:footnote w:id="8">
    <w:p w:rsidR="00330C81" w:rsidRPr="00330C81" w:rsidRDefault="00330C81" w:rsidP="00330C81">
      <w:pPr>
        <w:tabs>
          <w:tab w:val="left" w:pos="826"/>
        </w:tabs>
        <w:ind w:left="106"/>
        <w:jc w:val="both"/>
      </w:pPr>
      <w:r>
        <w:rPr>
          <w:rStyle w:val="FootnoteReference"/>
          <w:lang/>
        </w:rPr>
        <w:footnoteRef/>
      </w:r>
      <w:r>
        <w:rPr>
          <w:rFonts w:ascii="Times New Roman" w:hAnsi="Times New Roman"/>
          <w:sz w:val="20"/>
          <w:szCs w:val="20"/>
          <w:lang/>
        </w:rPr>
        <w:t>Vă rugăm să rețineți faptul că următoarea listă de întrebări are caracter informativ și nu este exhaustivă. Textul de referință pentru criteriile de acordare trebuie să rămână cel inclus în Secțiunea 4 a prezentului document.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6187A"/>
    <w:multiLevelType w:val="hybridMultilevel"/>
    <w:tmpl w:val="20223D30"/>
    <w:lvl w:ilvl="0" w:tplc="8C1ED75C">
      <w:start w:val="1"/>
      <w:numFmt w:val="decimal"/>
      <w:lvlText w:val="%1."/>
      <w:lvlJc w:val="left"/>
      <w:pPr>
        <w:ind w:hanging="276"/>
        <w:jc w:val="left"/>
      </w:pPr>
      <w:rPr>
        <w:rFonts w:ascii="Arial" w:eastAsia="Arial" w:hAnsi="Arial" w:hint="default"/>
        <w:spacing w:val="-1"/>
        <w:w w:val="99"/>
        <w:sz w:val="20"/>
        <w:szCs w:val="20"/>
      </w:rPr>
    </w:lvl>
    <w:lvl w:ilvl="1" w:tplc="28B0572C">
      <w:start w:val="1"/>
      <w:numFmt w:val="bullet"/>
      <w:lvlText w:val="•"/>
      <w:lvlJc w:val="left"/>
      <w:pPr>
        <w:ind w:hanging="360"/>
      </w:pPr>
      <w:rPr>
        <w:rFonts w:ascii="Arial" w:hAnsi="Arial" w:hint="default"/>
        <w:w w:val="99"/>
        <w:sz w:val="20"/>
        <w:szCs w:val="20"/>
      </w:rPr>
    </w:lvl>
    <w:lvl w:ilvl="2" w:tplc="610C7E08">
      <w:start w:val="1"/>
      <w:numFmt w:val="bullet"/>
      <w:lvlText w:val="•"/>
      <w:lvlJc w:val="left"/>
      <w:rPr>
        <w:rFonts w:hint="default"/>
      </w:rPr>
    </w:lvl>
    <w:lvl w:ilvl="3" w:tplc="6916E536">
      <w:start w:val="1"/>
      <w:numFmt w:val="bullet"/>
      <w:lvlText w:val="•"/>
      <w:lvlJc w:val="left"/>
      <w:rPr>
        <w:rFonts w:hint="default"/>
      </w:rPr>
    </w:lvl>
    <w:lvl w:ilvl="4" w:tplc="08227A2E">
      <w:start w:val="1"/>
      <w:numFmt w:val="bullet"/>
      <w:lvlText w:val="•"/>
      <w:lvlJc w:val="left"/>
      <w:rPr>
        <w:rFonts w:hint="default"/>
      </w:rPr>
    </w:lvl>
    <w:lvl w:ilvl="5" w:tplc="B45CA4B8">
      <w:start w:val="1"/>
      <w:numFmt w:val="bullet"/>
      <w:lvlText w:val="•"/>
      <w:lvlJc w:val="left"/>
      <w:rPr>
        <w:rFonts w:hint="default"/>
      </w:rPr>
    </w:lvl>
    <w:lvl w:ilvl="6" w:tplc="D826DF46">
      <w:start w:val="1"/>
      <w:numFmt w:val="bullet"/>
      <w:lvlText w:val="•"/>
      <w:lvlJc w:val="left"/>
      <w:rPr>
        <w:rFonts w:hint="default"/>
      </w:rPr>
    </w:lvl>
    <w:lvl w:ilvl="7" w:tplc="3724D4F4">
      <w:start w:val="1"/>
      <w:numFmt w:val="bullet"/>
      <w:lvlText w:val="•"/>
      <w:lvlJc w:val="left"/>
      <w:rPr>
        <w:rFonts w:hint="default"/>
      </w:rPr>
    </w:lvl>
    <w:lvl w:ilvl="8" w:tplc="338AAEF8">
      <w:start w:val="1"/>
      <w:numFmt w:val="bullet"/>
      <w:lvlText w:val="•"/>
      <w:lvlJc w:val="left"/>
      <w:rPr>
        <w:rFonts w:hint="default"/>
      </w:rPr>
    </w:lvl>
  </w:abstractNum>
  <w:abstractNum w:abstractNumId="1">
    <w:nsid w:val="035B6D6E"/>
    <w:multiLevelType w:val="hybridMultilevel"/>
    <w:tmpl w:val="B85C20B2"/>
    <w:lvl w:ilvl="0" w:tplc="B3B6C3A0">
      <w:start w:val="1"/>
      <w:numFmt w:val="decimal"/>
      <w:lvlText w:val="%1."/>
      <w:lvlJc w:val="left"/>
      <w:pPr>
        <w:ind w:hanging="269"/>
        <w:jc w:val="left"/>
      </w:pPr>
      <w:rPr>
        <w:rFonts w:ascii="Arial" w:eastAsia="Arial" w:hAnsi="Arial" w:hint="default"/>
        <w:b/>
        <w:bCs/>
        <w:i/>
        <w:sz w:val="24"/>
        <w:szCs w:val="24"/>
      </w:rPr>
    </w:lvl>
    <w:lvl w:ilvl="1" w:tplc="74CC2904">
      <w:start w:val="1"/>
      <w:numFmt w:val="bullet"/>
      <w:lvlText w:val="–"/>
      <w:lvlJc w:val="left"/>
      <w:pPr>
        <w:ind w:hanging="281"/>
      </w:pPr>
      <w:rPr>
        <w:rFonts w:ascii="Symbol" w:eastAsia="Symbol" w:hAnsi="Symbol" w:hint="default"/>
        <w:sz w:val="24"/>
        <w:szCs w:val="24"/>
      </w:rPr>
    </w:lvl>
    <w:lvl w:ilvl="2" w:tplc="DDA49A3C">
      <w:start w:val="1"/>
      <w:numFmt w:val="bullet"/>
      <w:lvlText w:val="o"/>
      <w:lvlJc w:val="left"/>
      <w:pPr>
        <w:ind w:hanging="360"/>
      </w:pPr>
      <w:rPr>
        <w:rFonts w:ascii="Courier New" w:eastAsia="Courier New" w:hAnsi="Courier New" w:hint="default"/>
        <w:sz w:val="24"/>
        <w:szCs w:val="24"/>
      </w:rPr>
    </w:lvl>
    <w:lvl w:ilvl="3" w:tplc="59FEE3FA">
      <w:start w:val="1"/>
      <w:numFmt w:val="bullet"/>
      <w:lvlText w:val="•"/>
      <w:lvlJc w:val="left"/>
      <w:rPr>
        <w:rFonts w:hint="default"/>
      </w:rPr>
    </w:lvl>
    <w:lvl w:ilvl="4" w:tplc="AD74CECA">
      <w:start w:val="1"/>
      <w:numFmt w:val="bullet"/>
      <w:lvlText w:val="•"/>
      <w:lvlJc w:val="left"/>
      <w:rPr>
        <w:rFonts w:hint="default"/>
      </w:rPr>
    </w:lvl>
    <w:lvl w:ilvl="5" w:tplc="CB3E7D72">
      <w:start w:val="1"/>
      <w:numFmt w:val="bullet"/>
      <w:lvlText w:val="•"/>
      <w:lvlJc w:val="left"/>
      <w:rPr>
        <w:rFonts w:hint="default"/>
      </w:rPr>
    </w:lvl>
    <w:lvl w:ilvl="6" w:tplc="115A0420">
      <w:start w:val="1"/>
      <w:numFmt w:val="bullet"/>
      <w:lvlText w:val="•"/>
      <w:lvlJc w:val="left"/>
      <w:rPr>
        <w:rFonts w:hint="default"/>
      </w:rPr>
    </w:lvl>
    <w:lvl w:ilvl="7" w:tplc="82A2FF62">
      <w:start w:val="1"/>
      <w:numFmt w:val="bullet"/>
      <w:lvlText w:val="•"/>
      <w:lvlJc w:val="left"/>
      <w:rPr>
        <w:rFonts w:hint="default"/>
      </w:rPr>
    </w:lvl>
    <w:lvl w:ilvl="8" w:tplc="100CE238">
      <w:start w:val="1"/>
      <w:numFmt w:val="bullet"/>
      <w:lvlText w:val="•"/>
      <w:lvlJc w:val="left"/>
      <w:rPr>
        <w:rFonts w:hint="default"/>
      </w:rPr>
    </w:lvl>
  </w:abstractNum>
  <w:abstractNum w:abstractNumId="2">
    <w:nsid w:val="046B3BE7"/>
    <w:multiLevelType w:val="hybridMultilevel"/>
    <w:tmpl w:val="7B726352"/>
    <w:lvl w:ilvl="0" w:tplc="D1F896FA">
      <w:start w:val="5"/>
      <w:numFmt w:val="decimal"/>
      <w:lvlText w:val="%1."/>
      <w:lvlJc w:val="left"/>
      <w:pPr>
        <w:ind w:hanging="480"/>
        <w:jc w:val="left"/>
      </w:pPr>
      <w:rPr>
        <w:rFonts w:ascii="Arial" w:eastAsia="Arial" w:hAnsi="Arial" w:hint="default"/>
        <w:b/>
        <w:bCs/>
        <w:spacing w:val="-1"/>
        <w:sz w:val="28"/>
        <w:szCs w:val="28"/>
      </w:rPr>
    </w:lvl>
    <w:lvl w:ilvl="1" w:tplc="7B723DC4">
      <w:start w:val="1"/>
      <w:numFmt w:val="decimal"/>
      <w:lvlText w:val="%2."/>
      <w:lvlJc w:val="left"/>
      <w:pPr>
        <w:ind w:hanging="360"/>
        <w:jc w:val="left"/>
      </w:pPr>
      <w:rPr>
        <w:rFonts w:ascii="Arial" w:eastAsia="Arial" w:hAnsi="Arial" w:hint="default"/>
        <w:sz w:val="24"/>
        <w:szCs w:val="24"/>
      </w:rPr>
    </w:lvl>
    <w:lvl w:ilvl="2" w:tplc="F916477A">
      <w:start w:val="1"/>
      <w:numFmt w:val="bullet"/>
      <w:lvlText w:val="-"/>
      <w:lvlJc w:val="left"/>
      <w:pPr>
        <w:ind w:hanging="360"/>
      </w:pPr>
      <w:rPr>
        <w:rFonts w:ascii="Times New Roman" w:eastAsia="Times New Roman" w:hAnsi="Times New Roman" w:hint="default"/>
        <w:sz w:val="24"/>
        <w:szCs w:val="24"/>
      </w:rPr>
    </w:lvl>
    <w:lvl w:ilvl="3" w:tplc="7C809C8E">
      <w:start w:val="1"/>
      <w:numFmt w:val="bullet"/>
      <w:lvlText w:val="•"/>
      <w:lvlJc w:val="left"/>
      <w:rPr>
        <w:rFonts w:hint="default"/>
      </w:rPr>
    </w:lvl>
    <w:lvl w:ilvl="4" w:tplc="7B84F5BA">
      <w:start w:val="1"/>
      <w:numFmt w:val="bullet"/>
      <w:lvlText w:val="•"/>
      <w:lvlJc w:val="left"/>
      <w:rPr>
        <w:rFonts w:hint="default"/>
      </w:rPr>
    </w:lvl>
    <w:lvl w:ilvl="5" w:tplc="957C333C">
      <w:start w:val="1"/>
      <w:numFmt w:val="bullet"/>
      <w:lvlText w:val="•"/>
      <w:lvlJc w:val="left"/>
      <w:rPr>
        <w:rFonts w:hint="default"/>
      </w:rPr>
    </w:lvl>
    <w:lvl w:ilvl="6" w:tplc="13BC8578">
      <w:start w:val="1"/>
      <w:numFmt w:val="bullet"/>
      <w:lvlText w:val="•"/>
      <w:lvlJc w:val="left"/>
      <w:rPr>
        <w:rFonts w:hint="default"/>
      </w:rPr>
    </w:lvl>
    <w:lvl w:ilvl="7" w:tplc="B03EC9A0">
      <w:start w:val="1"/>
      <w:numFmt w:val="bullet"/>
      <w:lvlText w:val="•"/>
      <w:lvlJc w:val="left"/>
      <w:rPr>
        <w:rFonts w:hint="default"/>
      </w:rPr>
    </w:lvl>
    <w:lvl w:ilvl="8" w:tplc="A328C01C">
      <w:start w:val="1"/>
      <w:numFmt w:val="bullet"/>
      <w:lvlText w:val="•"/>
      <w:lvlJc w:val="left"/>
      <w:rPr>
        <w:rFonts w:hint="default"/>
      </w:rPr>
    </w:lvl>
  </w:abstractNum>
  <w:abstractNum w:abstractNumId="3">
    <w:nsid w:val="0B404AC0"/>
    <w:multiLevelType w:val="hybridMultilevel"/>
    <w:tmpl w:val="E258098C"/>
    <w:lvl w:ilvl="0" w:tplc="9AC4EC96">
      <w:start w:val="1"/>
      <w:numFmt w:val="decimal"/>
      <w:lvlText w:val="%1."/>
      <w:lvlJc w:val="left"/>
      <w:pPr>
        <w:ind w:hanging="286"/>
        <w:jc w:val="left"/>
      </w:pPr>
      <w:rPr>
        <w:rFonts w:ascii="Arial" w:eastAsia="Arial" w:hAnsi="Arial" w:hint="default"/>
        <w:sz w:val="24"/>
        <w:szCs w:val="24"/>
      </w:rPr>
    </w:lvl>
    <w:lvl w:ilvl="1" w:tplc="C662403A">
      <w:start w:val="1"/>
      <w:numFmt w:val="bullet"/>
      <w:lvlText w:val="•"/>
      <w:lvlJc w:val="left"/>
      <w:rPr>
        <w:rFonts w:hint="default"/>
      </w:rPr>
    </w:lvl>
    <w:lvl w:ilvl="2" w:tplc="784EDD50">
      <w:start w:val="1"/>
      <w:numFmt w:val="bullet"/>
      <w:lvlText w:val="•"/>
      <w:lvlJc w:val="left"/>
      <w:rPr>
        <w:rFonts w:hint="default"/>
      </w:rPr>
    </w:lvl>
    <w:lvl w:ilvl="3" w:tplc="C09A83BA">
      <w:start w:val="1"/>
      <w:numFmt w:val="bullet"/>
      <w:lvlText w:val="•"/>
      <w:lvlJc w:val="left"/>
      <w:rPr>
        <w:rFonts w:hint="default"/>
      </w:rPr>
    </w:lvl>
    <w:lvl w:ilvl="4" w:tplc="E8ACAEEA">
      <w:start w:val="1"/>
      <w:numFmt w:val="bullet"/>
      <w:lvlText w:val="•"/>
      <w:lvlJc w:val="left"/>
      <w:rPr>
        <w:rFonts w:hint="default"/>
      </w:rPr>
    </w:lvl>
    <w:lvl w:ilvl="5" w:tplc="B2F4B260">
      <w:start w:val="1"/>
      <w:numFmt w:val="bullet"/>
      <w:lvlText w:val="•"/>
      <w:lvlJc w:val="left"/>
      <w:rPr>
        <w:rFonts w:hint="default"/>
      </w:rPr>
    </w:lvl>
    <w:lvl w:ilvl="6" w:tplc="A8BE32C8">
      <w:start w:val="1"/>
      <w:numFmt w:val="bullet"/>
      <w:lvlText w:val="•"/>
      <w:lvlJc w:val="left"/>
      <w:rPr>
        <w:rFonts w:hint="default"/>
      </w:rPr>
    </w:lvl>
    <w:lvl w:ilvl="7" w:tplc="805A6FA6">
      <w:start w:val="1"/>
      <w:numFmt w:val="bullet"/>
      <w:lvlText w:val="•"/>
      <w:lvlJc w:val="left"/>
      <w:rPr>
        <w:rFonts w:hint="default"/>
      </w:rPr>
    </w:lvl>
    <w:lvl w:ilvl="8" w:tplc="C1989EC2">
      <w:start w:val="1"/>
      <w:numFmt w:val="bullet"/>
      <w:lvlText w:val="•"/>
      <w:lvlJc w:val="left"/>
      <w:rPr>
        <w:rFonts w:hint="default"/>
      </w:rPr>
    </w:lvl>
  </w:abstractNum>
  <w:abstractNum w:abstractNumId="4">
    <w:nsid w:val="149A0299"/>
    <w:multiLevelType w:val="hybridMultilevel"/>
    <w:tmpl w:val="A6E42A24"/>
    <w:lvl w:ilvl="0" w:tplc="0F9A0B66">
      <w:start w:val="1"/>
      <w:numFmt w:val="decimal"/>
      <w:lvlText w:val="%1."/>
      <w:lvlJc w:val="left"/>
      <w:pPr>
        <w:ind w:hanging="286"/>
        <w:jc w:val="left"/>
      </w:pPr>
      <w:rPr>
        <w:rFonts w:ascii="Arial" w:eastAsia="Arial" w:hAnsi="Arial" w:hint="default"/>
        <w:sz w:val="24"/>
        <w:szCs w:val="24"/>
      </w:rPr>
    </w:lvl>
    <w:lvl w:ilvl="1" w:tplc="89C60E2C">
      <w:start w:val="1"/>
      <w:numFmt w:val="bullet"/>
      <w:lvlText w:val="•"/>
      <w:lvlJc w:val="left"/>
      <w:rPr>
        <w:rFonts w:hint="default"/>
      </w:rPr>
    </w:lvl>
    <w:lvl w:ilvl="2" w:tplc="FFE6A8A4">
      <w:start w:val="1"/>
      <w:numFmt w:val="bullet"/>
      <w:lvlText w:val="•"/>
      <w:lvlJc w:val="left"/>
      <w:rPr>
        <w:rFonts w:hint="default"/>
      </w:rPr>
    </w:lvl>
    <w:lvl w:ilvl="3" w:tplc="42169CB6">
      <w:start w:val="1"/>
      <w:numFmt w:val="bullet"/>
      <w:lvlText w:val="•"/>
      <w:lvlJc w:val="left"/>
      <w:rPr>
        <w:rFonts w:hint="default"/>
      </w:rPr>
    </w:lvl>
    <w:lvl w:ilvl="4" w:tplc="88C20008">
      <w:start w:val="1"/>
      <w:numFmt w:val="bullet"/>
      <w:lvlText w:val="•"/>
      <w:lvlJc w:val="left"/>
      <w:rPr>
        <w:rFonts w:hint="default"/>
      </w:rPr>
    </w:lvl>
    <w:lvl w:ilvl="5" w:tplc="8BA23C20">
      <w:start w:val="1"/>
      <w:numFmt w:val="bullet"/>
      <w:lvlText w:val="•"/>
      <w:lvlJc w:val="left"/>
      <w:rPr>
        <w:rFonts w:hint="default"/>
      </w:rPr>
    </w:lvl>
    <w:lvl w:ilvl="6" w:tplc="1EE47812">
      <w:start w:val="1"/>
      <w:numFmt w:val="bullet"/>
      <w:lvlText w:val="•"/>
      <w:lvlJc w:val="left"/>
      <w:rPr>
        <w:rFonts w:hint="default"/>
      </w:rPr>
    </w:lvl>
    <w:lvl w:ilvl="7" w:tplc="E1D65E46">
      <w:start w:val="1"/>
      <w:numFmt w:val="bullet"/>
      <w:lvlText w:val="•"/>
      <w:lvlJc w:val="left"/>
      <w:rPr>
        <w:rFonts w:hint="default"/>
      </w:rPr>
    </w:lvl>
    <w:lvl w:ilvl="8" w:tplc="42809AB2">
      <w:start w:val="1"/>
      <w:numFmt w:val="bullet"/>
      <w:lvlText w:val="•"/>
      <w:lvlJc w:val="left"/>
      <w:rPr>
        <w:rFonts w:hint="default"/>
      </w:rPr>
    </w:lvl>
  </w:abstractNum>
  <w:abstractNum w:abstractNumId="5">
    <w:nsid w:val="18330A72"/>
    <w:multiLevelType w:val="hybridMultilevel"/>
    <w:tmpl w:val="DE4CA0BE"/>
    <w:lvl w:ilvl="0" w:tplc="47AE2A82">
      <w:start w:val="1"/>
      <w:numFmt w:val="decimal"/>
      <w:lvlText w:val="%1."/>
      <w:lvlJc w:val="left"/>
      <w:pPr>
        <w:ind w:hanging="567"/>
        <w:jc w:val="left"/>
      </w:pPr>
      <w:rPr>
        <w:rFonts w:ascii="Arial" w:eastAsia="Arial" w:hAnsi="Arial" w:hint="default"/>
        <w:b/>
        <w:bCs/>
        <w:spacing w:val="-1"/>
        <w:w w:val="99"/>
        <w:sz w:val="20"/>
        <w:szCs w:val="20"/>
      </w:rPr>
    </w:lvl>
    <w:lvl w:ilvl="1" w:tplc="4254F916">
      <w:start w:val="1"/>
      <w:numFmt w:val="decimal"/>
      <w:lvlText w:val="%2."/>
      <w:lvlJc w:val="left"/>
      <w:pPr>
        <w:ind w:hanging="480"/>
        <w:jc w:val="left"/>
      </w:pPr>
      <w:rPr>
        <w:rFonts w:ascii="Arial" w:eastAsia="Arial" w:hAnsi="Arial" w:hint="default"/>
        <w:b/>
        <w:bCs/>
        <w:spacing w:val="-1"/>
        <w:sz w:val="28"/>
        <w:szCs w:val="28"/>
      </w:rPr>
    </w:lvl>
    <w:lvl w:ilvl="2" w:tplc="7A7EAB40">
      <w:start w:val="1"/>
      <w:numFmt w:val="decimal"/>
      <w:lvlText w:val="%3."/>
      <w:lvlJc w:val="left"/>
      <w:pPr>
        <w:ind w:hanging="360"/>
        <w:jc w:val="left"/>
      </w:pPr>
      <w:rPr>
        <w:rFonts w:ascii="Arial" w:eastAsia="Arial" w:hAnsi="Arial" w:hint="default"/>
        <w:sz w:val="24"/>
        <w:szCs w:val="24"/>
      </w:rPr>
    </w:lvl>
    <w:lvl w:ilvl="3" w:tplc="2FA660A6">
      <w:start w:val="1"/>
      <w:numFmt w:val="bullet"/>
      <w:lvlText w:val="•"/>
      <w:lvlJc w:val="left"/>
      <w:rPr>
        <w:rFonts w:hint="default"/>
      </w:rPr>
    </w:lvl>
    <w:lvl w:ilvl="4" w:tplc="44C48988">
      <w:start w:val="1"/>
      <w:numFmt w:val="bullet"/>
      <w:lvlText w:val="•"/>
      <w:lvlJc w:val="left"/>
      <w:rPr>
        <w:rFonts w:hint="default"/>
      </w:rPr>
    </w:lvl>
    <w:lvl w:ilvl="5" w:tplc="87766234">
      <w:start w:val="1"/>
      <w:numFmt w:val="bullet"/>
      <w:lvlText w:val="•"/>
      <w:lvlJc w:val="left"/>
      <w:rPr>
        <w:rFonts w:hint="default"/>
      </w:rPr>
    </w:lvl>
    <w:lvl w:ilvl="6" w:tplc="B95A5538">
      <w:start w:val="1"/>
      <w:numFmt w:val="bullet"/>
      <w:lvlText w:val="•"/>
      <w:lvlJc w:val="left"/>
      <w:rPr>
        <w:rFonts w:hint="default"/>
      </w:rPr>
    </w:lvl>
    <w:lvl w:ilvl="7" w:tplc="A64AF006">
      <w:start w:val="1"/>
      <w:numFmt w:val="bullet"/>
      <w:lvlText w:val="•"/>
      <w:lvlJc w:val="left"/>
      <w:rPr>
        <w:rFonts w:hint="default"/>
      </w:rPr>
    </w:lvl>
    <w:lvl w:ilvl="8" w:tplc="CFF47B86">
      <w:start w:val="1"/>
      <w:numFmt w:val="bullet"/>
      <w:lvlText w:val="•"/>
      <w:lvlJc w:val="left"/>
      <w:rPr>
        <w:rFonts w:hint="default"/>
      </w:rPr>
    </w:lvl>
  </w:abstractNum>
  <w:abstractNum w:abstractNumId="6">
    <w:nsid w:val="19371379"/>
    <w:multiLevelType w:val="hybridMultilevel"/>
    <w:tmpl w:val="7F3CBCF6"/>
    <w:lvl w:ilvl="0" w:tplc="E4541B12">
      <w:start w:val="1"/>
      <w:numFmt w:val="decimal"/>
      <w:lvlText w:val="%1."/>
      <w:lvlJc w:val="left"/>
      <w:pPr>
        <w:ind w:hanging="360"/>
        <w:jc w:val="left"/>
      </w:pPr>
      <w:rPr>
        <w:rFonts w:ascii="Arial" w:eastAsia="Arial" w:hAnsi="Arial" w:hint="default"/>
        <w:spacing w:val="-1"/>
        <w:w w:val="99"/>
        <w:sz w:val="20"/>
        <w:szCs w:val="20"/>
      </w:rPr>
    </w:lvl>
    <w:lvl w:ilvl="1" w:tplc="0AA24E94">
      <w:start w:val="1"/>
      <w:numFmt w:val="bullet"/>
      <w:lvlText w:val="•"/>
      <w:lvlJc w:val="left"/>
      <w:rPr>
        <w:rFonts w:hint="default"/>
      </w:rPr>
    </w:lvl>
    <w:lvl w:ilvl="2" w:tplc="1D14D856">
      <w:start w:val="1"/>
      <w:numFmt w:val="bullet"/>
      <w:lvlText w:val="•"/>
      <w:lvlJc w:val="left"/>
      <w:rPr>
        <w:rFonts w:hint="default"/>
      </w:rPr>
    </w:lvl>
    <w:lvl w:ilvl="3" w:tplc="F9FCDBFE">
      <w:start w:val="1"/>
      <w:numFmt w:val="bullet"/>
      <w:lvlText w:val="•"/>
      <w:lvlJc w:val="left"/>
      <w:rPr>
        <w:rFonts w:hint="default"/>
      </w:rPr>
    </w:lvl>
    <w:lvl w:ilvl="4" w:tplc="55A62CE2">
      <w:start w:val="1"/>
      <w:numFmt w:val="bullet"/>
      <w:lvlText w:val="•"/>
      <w:lvlJc w:val="left"/>
      <w:rPr>
        <w:rFonts w:hint="default"/>
      </w:rPr>
    </w:lvl>
    <w:lvl w:ilvl="5" w:tplc="4D0AEC96">
      <w:start w:val="1"/>
      <w:numFmt w:val="bullet"/>
      <w:lvlText w:val="•"/>
      <w:lvlJc w:val="left"/>
      <w:rPr>
        <w:rFonts w:hint="default"/>
      </w:rPr>
    </w:lvl>
    <w:lvl w:ilvl="6" w:tplc="E1447312">
      <w:start w:val="1"/>
      <w:numFmt w:val="bullet"/>
      <w:lvlText w:val="•"/>
      <w:lvlJc w:val="left"/>
      <w:rPr>
        <w:rFonts w:hint="default"/>
      </w:rPr>
    </w:lvl>
    <w:lvl w:ilvl="7" w:tplc="0AFCA412">
      <w:start w:val="1"/>
      <w:numFmt w:val="bullet"/>
      <w:lvlText w:val="•"/>
      <w:lvlJc w:val="left"/>
      <w:rPr>
        <w:rFonts w:hint="default"/>
      </w:rPr>
    </w:lvl>
    <w:lvl w:ilvl="8" w:tplc="CFF47F46">
      <w:start w:val="1"/>
      <w:numFmt w:val="bullet"/>
      <w:lvlText w:val="•"/>
      <w:lvlJc w:val="left"/>
      <w:rPr>
        <w:rFonts w:hint="default"/>
      </w:rPr>
    </w:lvl>
  </w:abstractNum>
  <w:abstractNum w:abstractNumId="7">
    <w:nsid w:val="1BC80F2D"/>
    <w:multiLevelType w:val="hybridMultilevel"/>
    <w:tmpl w:val="DFC88AC4"/>
    <w:lvl w:ilvl="0" w:tplc="14AC8396">
      <w:start w:val="1"/>
      <w:numFmt w:val="decimal"/>
      <w:lvlText w:val="%1."/>
      <w:lvlJc w:val="left"/>
      <w:pPr>
        <w:ind w:hanging="286"/>
        <w:jc w:val="left"/>
      </w:pPr>
      <w:rPr>
        <w:rFonts w:ascii="Arial" w:eastAsia="Arial" w:hAnsi="Arial" w:hint="default"/>
        <w:sz w:val="24"/>
        <w:szCs w:val="24"/>
      </w:rPr>
    </w:lvl>
    <w:lvl w:ilvl="1" w:tplc="A66057BC">
      <w:start w:val="1"/>
      <w:numFmt w:val="bullet"/>
      <w:lvlText w:val="•"/>
      <w:lvlJc w:val="left"/>
      <w:rPr>
        <w:rFonts w:hint="default"/>
      </w:rPr>
    </w:lvl>
    <w:lvl w:ilvl="2" w:tplc="27AE8734">
      <w:start w:val="1"/>
      <w:numFmt w:val="bullet"/>
      <w:lvlText w:val="•"/>
      <w:lvlJc w:val="left"/>
      <w:rPr>
        <w:rFonts w:hint="default"/>
      </w:rPr>
    </w:lvl>
    <w:lvl w:ilvl="3" w:tplc="60785544">
      <w:start w:val="1"/>
      <w:numFmt w:val="bullet"/>
      <w:lvlText w:val="•"/>
      <w:lvlJc w:val="left"/>
      <w:rPr>
        <w:rFonts w:hint="default"/>
      </w:rPr>
    </w:lvl>
    <w:lvl w:ilvl="4" w:tplc="7A160B94">
      <w:start w:val="1"/>
      <w:numFmt w:val="bullet"/>
      <w:lvlText w:val="•"/>
      <w:lvlJc w:val="left"/>
      <w:rPr>
        <w:rFonts w:hint="default"/>
      </w:rPr>
    </w:lvl>
    <w:lvl w:ilvl="5" w:tplc="7E644CCE">
      <w:start w:val="1"/>
      <w:numFmt w:val="bullet"/>
      <w:lvlText w:val="•"/>
      <w:lvlJc w:val="left"/>
      <w:rPr>
        <w:rFonts w:hint="default"/>
      </w:rPr>
    </w:lvl>
    <w:lvl w:ilvl="6" w:tplc="1362F4E2">
      <w:start w:val="1"/>
      <w:numFmt w:val="bullet"/>
      <w:lvlText w:val="•"/>
      <w:lvlJc w:val="left"/>
      <w:rPr>
        <w:rFonts w:hint="default"/>
      </w:rPr>
    </w:lvl>
    <w:lvl w:ilvl="7" w:tplc="26D2C5B0">
      <w:start w:val="1"/>
      <w:numFmt w:val="bullet"/>
      <w:lvlText w:val="•"/>
      <w:lvlJc w:val="left"/>
      <w:rPr>
        <w:rFonts w:hint="default"/>
      </w:rPr>
    </w:lvl>
    <w:lvl w:ilvl="8" w:tplc="8E560F52">
      <w:start w:val="1"/>
      <w:numFmt w:val="bullet"/>
      <w:lvlText w:val="•"/>
      <w:lvlJc w:val="left"/>
      <w:rPr>
        <w:rFonts w:hint="default"/>
      </w:rPr>
    </w:lvl>
  </w:abstractNum>
  <w:abstractNum w:abstractNumId="8">
    <w:nsid w:val="1D5206F2"/>
    <w:multiLevelType w:val="hybridMultilevel"/>
    <w:tmpl w:val="5B647E4A"/>
    <w:lvl w:ilvl="0" w:tplc="566AA0D2">
      <w:start w:val="1"/>
      <w:numFmt w:val="upperLetter"/>
      <w:lvlText w:val="%1."/>
      <w:lvlJc w:val="left"/>
      <w:pPr>
        <w:ind w:hanging="360"/>
        <w:jc w:val="left"/>
      </w:pPr>
      <w:rPr>
        <w:rFonts w:ascii="Arial" w:eastAsia="Arial" w:hAnsi="Arial" w:hint="default"/>
        <w:sz w:val="24"/>
        <w:szCs w:val="24"/>
      </w:rPr>
    </w:lvl>
    <w:lvl w:ilvl="1" w:tplc="381630D4">
      <w:start w:val="1"/>
      <w:numFmt w:val="bullet"/>
      <w:lvlText w:val="•"/>
      <w:lvlJc w:val="left"/>
      <w:rPr>
        <w:rFonts w:hint="default"/>
      </w:rPr>
    </w:lvl>
    <w:lvl w:ilvl="2" w:tplc="B1C673F2">
      <w:start w:val="1"/>
      <w:numFmt w:val="bullet"/>
      <w:lvlText w:val="•"/>
      <w:lvlJc w:val="left"/>
      <w:rPr>
        <w:rFonts w:hint="default"/>
      </w:rPr>
    </w:lvl>
    <w:lvl w:ilvl="3" w:tplc="9A1238FC">
      <w:start w:val="1"/>
      <w:numFmt w:val="bullet"/>
      <w:lvlText w:val="•"/>
      <w:lvlJc w:val="left"/>
      <w:rPr>
        <w:rFonts w:hint="default"/>
      </w:rPr>
    </w:lvl>
    <w:lvl w:ilvl="4" w:tplc="81341B42">
      <w:start w:val="1"/>
      <w:numFmt w:val="bullet"/>
      <w:lvlText w:val="•"/>
      <w:lvlJc w:val="left"/>
      <w:rPr>
        <w:rFonts w:hint="default"/>
      </w:rPr>
    </w:lvl>
    <w:lvl w:ilvl="5" w:tplc="1732316A">
      <w:start w:val="1"/>
      <w:numFmt w:val="bullet"/>
      <w:lvlText w:val="•"/>
      <w:lvlJc w:val="left"/>
      <w:rPr>
        <w:rFonts w:hint="default"/>
      </w:rPr>
    </w:lvl>
    <w:lvl w:ilvl="6" w:tplc="0F5ED058">
      <w:start w:val="1"/>
      <w:numFmt w:val="bullet"/>
      <w:lvlText w:val="•"/>
      <w:lvlJc w:val="left"/>
      <w:rPr>
        <w:rFonts w:hint="default"/>
      </w:rPr>
    </w:lvl>
    <w:lvl w:ilvl="7" w:tplc="7EE0C1D6">
      <w:start w:val="1"/>
      <w:numFmt w:val="bullet"/>
      <w:lvlText w:val="•"/>
      <w:lvlJc w:val="left"/>
      <w:rPr>
        <w:rFonts w:hint="default"/>
      </w:rPr>
    </w:lvl>
    <w:lvl w:ilvl="8" w:tplc="C71C0C02">
      <w:start w:val="1"/>
      <w:numFmt w:val="bullet"/>
      <w:lvlText w:val="•"/>
      <w:lvlJc w:val="left"/>
      <w:rPr>
        <w:rFonts w:hint="default"/>
      </w:rPr>
    </w:lvl>
  </w:abstractNum>
  <w:abstractNum w:abstractNumId="9">
    <w:nsid w:val="1EDA50E0"/>
    <w:multiLevelType w:val="multilevel"/>
    <w:tmpl w:val="0418548E"/>
    <w:lvl w:ilvl="0">
      <w:start w:val="5"/>
      <w:numFmt w:val="decimal"/>
      <w:lvlText w:val="%1."/>
      <w:lvlJc w:val="left"/>
      <w:pPr>
        <w:ind w:hanging="360"/>
        <w:jc w:val="left"/>
      </w:pPr>
      <w:rPr>
        <w:rFonts w:ascii="Arial" w:eastAsia="Arial" w:hAnsi="Arial" w:hint="default"/>
        <w:spacing w:val="-1"/>
        <w:w w:val="99"/>
        <w:sz w:val="20"/>
        <w:szCs w:val="20"/>
      </w:rPr>
    </w:lvl>
    <w:lvl w:ilvl="1">
      <w:start w:val="1"/>
      <w:numFmt w:val="decimal"/>
      <w:lvlText w:val="%1.%2."/>
      <w:lvlJc w:val="left"/>
      <w:pPr>
        <w:ind w:hanging="360"/>
        <w:jc w:val="left"/>
      </w:pPr>
      <w:rPr>
        <w:rFonts w:ascii="Arial" w:eastAsia="Arial" w:hAnsi="Arial" w:hint="default"/>
        <w:spacing w:val="-1"/>
        <w:w w:val="99"/>
        <w:sz w:val="20"/>
        <w:szCs w:val="20"/>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nsid w:val="27790D73"/>
    <w:multiLevelType w:val="hybridMultilevel"/>
    <w:tmpl w:val="639CE774"/>
    <w:lvl w:ilvl="0" w:tplc="E424CDC0">
      <w:start w:val="4"/>
      <w:numFmt w:val="decimal"/>
      <w:lvlText w:val="%1"/>
      <w:lvlJc w:val="left"/>
      <w:pPr>
        <w:ind w:hanging="128"/>
        <w:jc w:val="left"/>
      </w:pPr>
      <w:rPr>
        <w:rFonts w:ascii="Arial" w:eastAsia="Arial" w:hAnsi="Arial" w:hint="default"/>
        <w:w w:val="99"/>
        <w:position w:val="10"/>
        <w:sz w:val="13"/>
        <w:szCs w:val="13"/>
      </w:rPr>
    </w:lvl>
    <w:lvl w:ilvl="1" w:tplc="C88C5068">
      <w:start w:val="1"/>
      <w:numFmt w:val="bullet"/>
      <w:lvlText w:val="•"/>
      <w:lvlJc w:val="left"/>
      <w:rPr>
        <w:rFonts w:hint="default"/>
      </w:rPr>
    </w:lvl>
    <w:lvl w:ilvl="2" w:tplc="1C2C2438">
      <w:start w:val="1"/>
      <w:numFmt w:val="bullet"/>
      <w:lvlText w:val="•"/>
      <w:lvlJc w:val="left"/>
      <w:rPr>
        <w:rFonts w:hint="default"/>
      </w:rPr>
    </w:lvl>
    <w:lvl w:ilvl="3" w:tplc="E41C880E">
      <w:start w:val="1"/>
      <w:numFmt w:val="bullet"/>
      <w:lvlText w:val="•"/>
      <w:lvlJc w:val="left"/>
      <w:rPr>
        <w:rFonts w:hint="default"/>
      </w:rPr>
    </w:lvl>
    <w:lvl w:ilvl="4" w:tplc="07743896">
      <w:start w:val="1"/>
      <w:numFmt w:val="bullet"/>
      <w:lvlText w:val="•"/>
      <w:lvlJc w:val="left"/>
      <w:rPr>
        <w:rFonts w:hint="default"/>
      </w:rPr>
    </w:lvl>
    <w:lvl w:ilvl="5" w:tplc="42A65E16">
      <w:start w:val="1"/>
      <w:numFmt w:val="bullet"/>
      <w:lvlText w:val="•"/>
      <w:lvlJc w:val="left"/>
      <w:rPr>
        <w:rFonts w:hint="default"/>
      </w:rPr>
    </w:lvl>
    <w:lvl w:ilvl="6" w:tplc="078AAA40">
      <w:start w:val="1"/>
      <w:numFmt w:val="bullet"/>
      <w:lvlText w:val="•"/>
      <w:lvlJc w:val="left"/>
      <w:rPr>
        <w:rFonts w:hint="default"/>
      </w:rPr>
    </w:lvl>
    <w:lvl w:ilvl="7" w:tplc="CCC09958">
      <w:start w:val="1"/>
      <w:numFmt w:val="bullet"/>
      <w:lvlText w:val="•"/>
      <w:lvlJc w:val="left"/>
      <w:rPr>
        <w:rFonts w:hint="default"/>
      </w:rPr>
    </w:lvl>
    <w:lvl w:ilvl="8" w:tplc="3C7AA230">
      <w:start w:val="1"/>
      <w:numFmt w:val="bullet"/>
      <w:lvlText w:val="•"/>
      <w:lvlJc w:val="left"/>
      <w:rPr>
        <w:rFonts w:hint="default"/>
      </w:rPr>
    </w:lvl>
  </w:abstractNum>
  <w:abstractNum w:abstractNumId="11">
    <w:nsid w:val="27E47EE0"/>
    <w:multiLevelType w:val="hybridMultilevel"/>
    <w:tmpl w:val="6D386788"/>
    <w:lvl w:ilvl="0" w:tplc="37AEA0D2">
      <w:start w:val="1"/>
      <w:numFmt w:val="decimal"/>
      <w:lvlText w:val="%1)"/>
      <w:lvlJc w:val="left"/>
      <w:pPr>
        <w:ind w:hanging="348"/>
        <w:jc w:val="left"/>
      </w:pPr>
      <w:rPr>
        <w:rFonts w:ascii="Arial" w:eastAsia="Arial" w:hAnsi="Arial" w:hint="default"/>
        <w:sz w:val="24"/>
        <w:szCs w:val="24"/>
      </w:rPr>
    </w:lvl>
    <w:lvl w:ilvl="1" w:tplc="1D9C71E0">
      <w:start w:val="1"/>
      <w:numFmt w:val="decimal"/>
      <w:lvlText w:val="%2."/>
      <w:lvlJc w:val="left"/>
      <w:pPr>
        <w:ind w:hanging="363"/>
        <w:jc w:val="left"/>
      </w:pPr>
      <w:rPr>
        <w:rFonts w:ascii="Arial" w:eastAsia="Arial" w:hAnsi="Arial" w:hint="default"/>
        <w:sz w:val="24"/>
        <w:szCs w:val="24"/>
      </w:rPr>
    </w:lvl>
    <w:lvl w:ilvl="2" w:tplc="FE8AAB40">
      <w:start w:val="1"/>
      <w:numFmt w:val="bullet"/>
      <w:lvlText w:val="•"/>
      <w:lvlJc w:val="left"/>
      <w:rPr>
        <w:rFonts w:hint="default"/>
      </w:rPr>
    </w:lvl>
    <w:lvl w:ilvl="3" w:tplc="3EF49330">
      <w:start w:val="1"/>
      <w:numFmt w:val="bullet"/>
      <w:lvlText w:val="•"/>
      <w:lvlJc w:val="left"/>
      <w:rPr>
        <w:rFonts w:hint="default"/>
      </w:rPr>
    </w:lvl>
    <w:lvl w:ilvl="4" w:tplc="0E309132">
      <w:start w:val="1"/>
      <w:numFmt w:val="bullet"/>
      <w:lvlText w:val="•"/>
      <w:lvlJc w:val="left"/>
      <w:rPr>
        <w:rFonts w:hint="default"/>
      </w:rPr>
    </w:lvl>
    <w:lvl w:ilvl="5" w:tplc="ACF6FD3A">
      <w:start w:val="1"/>
      <w:numFmt w:val="bullet"/>
      <w:lvlText w:val="•"/>
      <w:lvlJc w:val="left"/>
      <w:rPr>
        <w:rFonts w:hint="default"/>
      </w:rPr>
    </w:lvl>
    <w:lvl w:ilvl="6" w:tplc="2E282D06">
      <w:start w:val="1"/>
      <w:numFmt w:val="bullet"/>
      <w:lvlText w:val="•"/>
      <w:lvlJc w:val="left"/>
      <w:rPr>
        <w:rFonts w:hint="default"/>
      </w:rPr>
    </w:lvl>
    <w:lvl w:ilvl="7" w:tplc="93A810D0">
      <w:start w:val="1"/>
      <w:numFmt w:val="bullet"/>
      <w:lvlText w:val="•"/>
      <w:lvlJc w:val="left"/>
      <w:rPr>
        <w:rFonts w:hint="default"/>
      </w:rPr>
    </w:lvl>
    <w:lvl w:ilvl="8" w:tplc="5656A0DA">
      <w:start w:val="1"/>
      <w:numFmt w:val="bullet"/>
      <w:lvlText w:val="•"/>
      <w:lvlJc w:val="left"/>
      <w:rPr>
        <w:rFonts w:hint="default"/>
      </w:rPr>
    </w:lvl>
  </w:abstractNum>
  <w:abstractNum w:abstractNumId="12">
    <w:nsid w:val="48331AB6"/>
    <w:multiLevelType w:val="hybridMultilevel"/>
    <w:tmpl w:val="704CADD0"/>
    <w:lvl w:ilvl="0" w:tplc="1C461A58">
      <w:start w:val="1"/>
      <w:numFmt w:val="decimal"/>
      <w:lvlText w:val="%1."/>
      <w:lvlJc w:val="left"/>
      <w:pPr>
        <w:ind w:hanging="269"/>
        <w:jc w:val="left"/>
      </w:pPr>
      <w:rPr>
        <w:rFonts w:ascii="Arial" w:eastAsia="Arial" w:hAnsi="Arial" w:hint="default"/>
        <w:b/>
        <w:bCs/>
        <w:i/>
        <w:sz w:val="24"/>
        <w:szCs w:val="24"/>
      </w:rPr>
    </w:lvl>
    <w:lvl w:ilvl="1" w:tplc="28B0572C">
      <w:start w:val="1"/>
      <w:numFmt w:val="bullet"/>
      <w:lvlText w:val="•"/>
      <w:lvlJc w:val="left"/>
      <w:pPr>
        <w:ind w:hanging="360"/>
      </w:pPr>
      <w:rPr>
        <w:rFonts w:ascii="Arial" w:hAnsi="Arial" w:hint="default"/>
        <w:sz w:val="24"/>
        <w:szCs w:val="24"/>
      </w:rPr>
    </w:lvl>
    <w:lvl w:ilvl="2" w:tplc="0030A7BC">
      <w:start w:val="1"/>
      <w:numFmt w:val="bullet"/>
      <w:lvlText w:val="•"/>
      <w:lvlJc w:val="left"/>
      <w:rPr>
        <w:rFonts w:hint="default"/>
      </w:rPr>
    </w:lvl>
    <w:lvl w:ilvl="3" w:tplc="770A58E6">
      <w:start w:val="1"/>
      <w:numFmt w:val="bullet"/>
      <w:lvlText w:val="•"/>
      <w:lvlJc w:val="left"/>
      <w:rPr>
        <w:rFonts w:hint="default"/>
      </w:rPr>
    </w:lvl>
    <w:lvl w:ilvl="4" w:tplc="FEF6CF18">
      <w:start w:val="1"/>
      <w:numFmt w:val="bullet"/>
      <w:lvlText w:val="•"/>
      <w:lvlJc w:val="left"/>
      <w:rPr>
        <w:rFonts w:hint="default"/>
      </w:rPr>
    </w:lvl>
    <w:lvl w:ilvl="5" w:tplc="4420FB98">
      <w:start w:val="1"/>
      <w:numFmt w:val="bullet"/>
      <w:lvlText w:val="•"/>
      <w:lvlJc w:val="left"/>
      <w:rPr>
        <w:rFonts w:hint="default"/>
      </w:rPr>
    </w:lvl>
    <w:lvl w:ilvl="6" w:tplc="7A7A3C18">
      <w:start w:val="1"/>
      <w:numFmt w:val="bullet"/>
      <w:lvlText w:val="•"/>
      <w:lvlJc w:val="left"/>
      <w:rPr>
        <w:rFonts w:hint="default"/>
      </w:rPr>
    </w:lvl>
    <w:lvl w:ilvl="7" w:tplc="C79A168A">
      <w:start w:val="1"/>
      <w:numFmt w:val="bullet"/>
      <w:lvlText w:val="•"/>
      <w:lvlJc w:val="left"/>
      <w:rPr>
        <w:rFonts w:hint="default"/>
      </w:rPr>
    </w:lvl>
    <w:lvl w:ilvl="8" w:tplc="159C64A2">
      <w:start w:val="1"/>
      <w:numFmt w:val="bullet"/>
      <w:lvlText w:val="•"/>
      <w:lvlJc w:val="left"/>
      <w:rPr>
        <w:rFonts w:hint="default"/>
      </w:rPr>
    </w:lvl>
  </w:abstractNum>
  <w:abstractNum w:abstractNumId="13">
    <w:nsid w:val="4B2E650E"/>
    <w:multiLevelType w:val="hybridMultilevel"/>
    <w:tmpl w:val="E61C7DDA"/>
    <w:lvl w:ilvl="0" w:tplc="28B0572C">
      <w:start w:val="1"/>
      <w:numFmt w:val="bullet"/>
      <w:lvlText w:val="•"/>
      <w:lvlJc w:val="left"/>
      <w:pPr>
        <w:ind w:hanging="428"/>
      </w:pPr>
      <w:rPr>
        <w:rFonts w:ascii="Arial" w:hAnsi="Arial" w:hint="default"/>
        <w:sz w:val="24"/>
        <w:szCs w:val="24"/>
      </w:rPr>
    </w:lvl>
    <w:lvl w:ilvl="1" w:tplc="89D430B8">
      <w:start w:val="1"/>
      <w:numFmt w:val="bullet"/>
      <w:lvlText w:val="•"/>
      <w:lvlJc w:val="left"/>
      <w:rPr>
        <w:rFonts w:hint="default"/>
      </w:rPr>
    </w:lvl>
    <w:lvl w:ilvl="2" w:tplc="8794C136">
      <w:start w:val="1"/>
      <w:numFmt w:val="bullet"/>
      <w:lvlText w:val="•"/>
      <w:lvlJc w:val="left"/>
      <w:rPr>
        <w:rFonts w:hint="default"/>
      </w:rPr>
    </w:lvl>
    <w:lvl w:ilvl="3" w:tplc="CA0A75EE">
      <w:start w:val="1"/>
      <w:numFmt w:val="bullet"/>
      <w:lvlText w:val="•"/>
      <w:lvlJc w:val="left"/>
      <w:rPr>
        <w:rFonts w:hint="default"/>
      </w:rPr>
    </w:lvl>
    <w:lvl w:ilvl="4" w:tplc="AE463AFA">
      <w:start w:val="1"/>
      <w:numFmt w:val="bullet"/>
      <w:lvlText w:val="•"/>
      <w:lvlJc w:val="left"/>
      <w:rPr>
        <w:rFonts w:hint="default"/>
      </w:rPr>
    </w:lvl>
    <w:lvl w:ilvl="5" w:tplc="DA5A6AA2">
      <w:start w:val="1"/>
      <w:numFmt w:val="bullet"/>
      <w:lvlText w:val="•"/>
      <w:lvlJc w:val="left"/>
      <w:rPr>
        <w:rFonts w:hint="default"/>
      </w:rPr>
    </w:lvl>
    <w:lvl w:ilvl="6" w:tplc="25E40882">
      <w:start w:val="1"/>
      <w:numFmt w:val="bullet"/>
      <w:lvlText w:val="•"/>
      <w:lvlJc w:val="left"/>
      <w:rPr>
        <w:rFonts w:hint="default"/>
      </w:rPr>
    </w:lvl>
    <w:lvl w:ilvl="7" w:tplc="C18EE9AC">
      <w:start w:val="1"/>
      <w:numFmt w:val="bullet"/>
      <w:lvlText w:val="•"/>
      <w:lvlJc w:val="left"/>
      <w:rPr>
        <w:rFonts w:hint="default"/>
      </w:rPr>
    </w:lvl>
    <w:lvl w:ilvl="8" w:tplc="E9667572">
      <w:start w:val="1"/>
      <w:numFmt w:val="bullet"/>
      <w:lvlText w:val="•"/>
      <w:lvlJc w:val="left"/>
      <w:rPr>
        <w:rFonts w:hint="default"/>
      </w:rPr>
    </w:lvl>
  </w:abstractNum>
  <w:abstractNum w:abstractNumId="14">
    <w:nsid w:val="4BA77785"/>
    <w:multiLevelType w:val="hybridMultilevel"/>
    <w:tmpl w:val="16FE5FEE"/>
    <w:lvl w:ilvl="0" w:tplc="28B0572C">
      <w:start w:val="1"/>
      <w:numFmt w:val="bullet"/>
      <w:lvlText w:val="•"/>
      <w:lvlJc w:val="left"/>
      <w:pPr>
        <w:ind w:hanging="360"/>
      </w:pPr>
      <w:rPr>
        <w:rFonts w:ascii="Arial" w:hAnsi="Arial" w:hint="default"/>
        <w:sz w:val="24"/>
        <w:szCs w:val="24"/>
      </w:rPr>
    </w:lvl>
    <w:lvl w:ilvl="1" w:tplc="F4E81152">
      <w:start w:val="1"/>
      <w:numFmt w:val="bullet"/>
      <w:lvlText w:val="•"/>
      <w:lvlJc w:val="left"/>
      <w:rPr>
        <w:rFonts w:hint="default"/>
      </w:rPr>
    </w:lvl>
    <w:lvl w:ilvl="2" w:tplc="E10E7D0E">
      <w:start w:val="1"/>
      <w:numFmt w:val="bullet"/>
      <w:lvlText w:val="•"/>
      <w:lvlJc w:val="left"/>
      <w:rPr>
        <w:rFonts w:hint="default"/>
      </w:rPr>
    </w:lvl>
    <w:lvl w:ilvl="3" w:tplc="E6725F44">
      <w:start w:val="1"/>
      <w:numFmt w:val="bullet"/>
      <w:lvlText w:val="•"/>
      <w:lvlJc w:val="left"/>
      <w:rPr>
        <w:rFonts w:hint="default"/>
      </w:rPr>
    </w:lvl>
    <w:lvl w:ilvl="4" w:tplc="0F129DA2">
      <w:start w:val="1"/>
      <w:numFmt w:val="bullet"/>
      <w:lvlText w:val="•"/>
      <w:lvlJc w:val="left"/>
      <w:rPr>
        <w:rFonts w:hint="default"/>
      </w:rPr>
    </w:lvl>
    <w:lvl w:ilvl="5" w:tplc="DCAEBFBC">
      <w:start w:val="1"/>
      <w:numFmt w:val="bullet"/>
      <w:lvlText w:val="•"/>
      <w:lvlJc w:val="left"/>
      <w:rPr>
        <w:rFonts w:hint="default"/>
      </w:rPr>
    </w:lvl>
    <w:lvl w:ilvl="6" w:tplc="10328D7C">
      <w:start w:val="1"/>
      <w:numFmt w:val="bullet"/>
      <w:lvlText w:val="•"/>
      <w:lvlJc w:val="left"/>
      <w:rPr>
        <w:rFonts w:hint="default"/>
      </w:rPr>
    </w:lvl>
    <w:lvl w:ilvl="7" w:tplc="62387D1C">
      <w:start w:val="1"/>
      <w:numFmt w:val="bullet"/>
      <w:lvlText w:val="•"/>
      <w:lvlJc w:val="left"/>
      <w:rPr>
        <w:rFonts w:hint="default"/>
      </w:rPr>
    </w:lvl>
    <w:lvl w:ilvl="8" w:tplc="F90E1960">
      <w:start w:val="1"/>
      <w:numFmt w:val="bullet"/>
      <w:lvlText w:val="•"/>
      <w:lvlJc w:val="left"/>
      <w:rPr>
        <w:rFonts w:hint="default"/>
      </w:rPr>
    </w:lvl>
  </w:abstractNum>
  <w:abstractNum w:abstractNumId="15">
    <w:nsid w:val="63B26DD7"/>
    <w:multiLevelType w:val="hybridMultilevel"/>
    <w:tmpl w:val="602CF30E"/>
    <w:lvl w:ilvl="0" w:tplc="FFE0E8F2">
      <w:start w:val="7"/>
      <w:numFmt w:val="decimal"/>
      <w:lvlText w:val="%1."/>
      <w:lvlJc w:val="left"/>
      <w:pPr>
        <w:ind w:hanging="480"/>
        <w:jc w:val="right"/>
      </w:pPr>
      <w:rPr>
        <w:rFonts w:ascii="Arial" w:eastAsia="Arial" w:hAnsi="Arial" w:hint="default"/>
        <w:b/>
        <w:bCs/>
        <w:spacing w:val="-1"/>
        <w:sz w:val="28"/>
        <w:szCs w:val="28"/>
      </w:rPr>
    </w:lvl>
    <w:lvl w:ilvl="1" w:tplc="3EF8041E">
      <w:start w:val="1"/>
      <w:numFmt w:val="upperLetter"/>
      <w:lvlText w:val="%2."/>
      <w:lvlJc w:val="left"/>
      <w:pPr>
        <w:ind w:hanging="360"/>
        <w:jc w:val="left"/>
      </w:pPr>
      <w:rPr>
        <w:rFonts w:ascii="Arial" w:eastAsia="Arial" w:hAnsi="Arial" w:hint="default"/>
        <w:i/>
        <w:spacing w:val="-1"/>
        <w:sz w:val="22"/>
        <w:szCs w:val="22"/>
      </w:rPr>
    </w:lvl>
    <w:lvl w:ilvl="2" w:tplc="6BD06AB0">
      <w:start w:val="1"/>
      <w:numFmt w:val="bullet"/>
      <w:lvlText w:val="•"/>
      <w:lvlJc w:val="left"/>
      <w:rPr>
        <w:rFonts w:hint="default"/>
      </w:rPr>
    </w:lvl>
    <w:lvl w:ilvl="3" w:tplc="44943090">
      <w:start w:val="1"/>
      <w:numFmt w:val="bullet"/>
      <w:lvlText w:val="•"/>
      <w:lvlJc w:val="left"/>
      <w:rPr>
        <w:rFonts w:hint="default"/>
      </w:rPr>
    </w:lvl>
    <w:lvl w:ilvl="4" w:tplc="933E509A">
      <w:start w:val="1"/>
      <w:numFmt w:val="bullet"/>
      <w:lvlText w:val="•"/>
      <w:lvlJc w:val="left"/>
      <w:rPr>
        <w:rFonts w:hint="default"/>
      </w:rPr>
    </w:lvl>
    <w:lvl w:ilvl="5" w:tplc="7B62E464">
      <w:start w:val="1"/>
      <w:numFmt w:val="bullet"/>
      <w:lvlText w:val="•"/>
      <w:lvlJc w:val="left"/>
      <w:rPr>
        <w:rFonts w:hint="default"/>
      </w:rPr>
    </w:lvl>
    <w:lvl w:ilvl="6" w:tplc="795C4140">
      <w:start w:val="1"/>
      <w:numFmt w:val="bullet"/>
      <w:lvlText w:val="•"/>
      <w:lvlJc w:val="left"/>
      <w:rPr>
        <w:rFonts w:hint="default"/>
      </w:rPr>
    </w:lvl>
    <w:lvl w:ilvl="7" w:tplc="B8985046">
      <w:start w:val="1"/>
      <w:numFmt w:val="bullet"/>
      <w:lvlText w:val="•"/>
      <w:lvlJc w:val="left"/>
      <w:rPr>
        <w:rFonts w:hint="default"/>
      </w:rPr>
    </w:lvl>
    <w:lvl w:ilvl="8" w:tplc="E0969674">
      <w:start w:val="1"/>
      <w:numFmt w:val="bullet"/>
      <w:lvlText w:val="•"/>
      <w:lvlJc w:val="left"/>
      <w:rPr>
        <w:rFonts w:hint="default"/>
      </w:rPr>
    </w:lvl>
  </w:abstractNum>
  <w:abstractNum w:abstractNumId="16">
    <w:nsid w:val="799E05F6"/>
    <w:multiLevelType w:val="hybridMultilevel"/>
    <w:tmpl w:val="D3D4EED4"/>
    <w:lvl w:ilvl="0" w:tplc="D74E6C26">
      <w:start w:val="1"/>
      <w:numFmt w:val="decimal"/>
      <w:lvlText w:val="%1."/>
      <w:lvlJc w:val="left"/>
      <w:pPr>
        <w:ind w:hanging="360"/>
        <w:jc w:val="left"/>
      </w:pPr>
      <w:rPr>
        <w:rFonts w:ascii="Arial" w:eastAsia="Arial" w:hAnsi="Arial" w:hint="default"/>
        <w:spacing w:val="-1"/>
        <w:w w:val="99"/>
        <w:sz w:val="20"/>
        <w:szCs w:val="20"/>
      </w:rPr>
    </w:lvl>
    <w:lvl w:ilvl="1" w:tplc="6C50B176">
      <w:start w:val="1"/>
      <w:numFmt w:val="bullet"/>
      <w:lvlText w:val="•"/>
      <w:lvlJc w:val="left"/>
      <w:rPr>
        <w:rFonts w:hint="default"/>
      </w:rPr>
    </w:lvl>
    <w:lvl w:ilvl="2" w:tplc="994A2486">
      <w:start w:val="1"/>
      <w:numFmt w:val="bullet"/>
      <w:lvlText w:val="•"/>
      <w:lvlJc w:val="left"/>
      <w:rPr>
        <w:rFonts w:hint="default"/>
      </w:rPr>
    </w:lvl>
    <w:lvl w:ilvl="3" w:tplc="77F0AB02">
      <w:start w:val="1"/>
      <w:numFmt w:val="bullet"/>
      <w:lvlText w:val="•"/>
      <w:lvlJc w:val="left"/>
      <w:rPr>
        <w:rFonts w:hint="default"/>
      </w:rPr>
    </w:lvl>
    <w:lvl w:ilvl="4" w:tplc="20F24A36">
      <w:start w:val="1"/>
      <w:numFmt w:val="bullet"/>
      <w:lvlText w:val="•"/>
      <w:lvlJc w:val="left"/>
      <w:rPr>
        <w:rFonts w:hint="default"/>
      </w:rPr>
    </w:lvl>
    <w:lvl w:ilvl="5" w:tplc="719AAAB6">
      <w:start w:val="1"/>
      <w:numFmt w:val="bullet"/>
      <w:lvlText w:val="•"/>
      <w:lvlJc w:val="left"/>
      <w:rPr>
        <w:rFonts w:hint="default"/>
      </w:rPr>
    </w:lvl>
    <w:lvl w:ilvl="6" w:tplc="9760D792">
      <w:start w:val="1"/>
      <w:numFmt w:val="bullet"/>
      <w:lvlText w:val="•"/>
      <w:lvlJc w:val="left"/>
      <w:rPr>
        <w:rFonts w:hint="default"/>
      </w:rPr>
    </w:lvl>
    <w:lvl w:ilvl="7" w:tplc="BD48257E">
      <w:start w:val="1"/>
      <w:numFmt w:val="bullet"/>
      <w:lvlText w:val="•"/>
      <w:lvlJc w:val="left"/>
      <w:rPr>
        <w:rFonts w:hint="default"/>
      </w:rPr>
    </w:lvl>
    <w:lvl w:ilvl="8" w:tplc="DCA09EBC">
      <w:start w:val="1"/>
      <w:numFmt w:val="bullet"/>
      <w:lvlText w:val="•"/>
      <w:lvlJc w:val="left"/>
      <w:rPr>
        <w:rFonts w:hint="default"/>
      </w:rPr>
    </w:lvl>
  </w:abstractNum>
  <w:abstractNum w:abstractNumId="17">
    <w:nsid w:val="7A986956"/>
    <w:multiLevelType w:val="hybridMultilevel"/>
    <w:tmpl w:val="A8A07C3E"/>
    <w:lvl w:ilvl="0" w:tplc="B82A925E">
      <w:start w:val="1"/>
      <w:numFmt w:val="decimal"/>
      <w:lvlText w:val="%1."/>
      <w:lvlJc w:val="left"/>
      <w:pPr>
        <w:ind w:hanging="284"/>
        <w:jc w:val="left"/>
      </w:pPr>
      <w:rPr>
        <w:rFonts w:ascii="Arial" w:eastAsia="Arial" w:hAnsi="Arial" w:hint="default"/>
        <w:sz w:val="24"/>
        <w:szCs w:val="24"/>
      </w:rPr>
    </w:lvl>
    <w:lvl w:ilvl="1" w:tplc="AB489158">
      <w:start w:val="1"/>
      <w:numFmt w:val="bullet"/>
      <w:lvlText w:val="•"/>
      <w:lvlJc w:val="left"/>
      <w:rPr>
        <w:rFonts w:hint="default"/>
      </w:rPr>
    </w:lvl>
    <w:lvl w:ilvl="2" w:tplc="5178CE9A">
      <w:start w:val="1"/>
      <w:numFmt w:val="bullet"/>
      <w:lvlText w:val="•"/>
      <w:lvlJc w:val="left"/>
      <w:rPr>
        <w:rFonts w:hint="default"/>
      </w:rPr>
    </w:lvl>
    <w:lvl w:ilvl="3" w:tplc="80C0A2E8">
      <w:start w:val="1"/>
      <w:numFmt w:val="bullet"/>
      <w:lvlText w:val="•"/>
      <w:lvlJc w:val="left"/>
      <w:rPr>
        <w:rFonts w:hint="default"/>
      </w:rPr>
    </w:lvl>
    <w:lvl w:ilvl="4" w:tplc="3D0A0F4A">
      <w:start w:val="1"/>
      <w:numFmt w:val="bullet"/>
      <w:lvlText w:val="•"/>
      <w:lvlJc w:val="left"/>
      <w:rPr>
        <w:rFonts w:hint="default"/>
      </w:rPr>
    </w:lvl>
    <w:lvl w:ilvl="5" w:tplc="0038BF6A">
      <w:start w:val="1"/>
      <w:numFmt w:val="bullet"/>
      <w:lvlText w:val="•"/>
      <w:lvlJc w:val="left"/>
      <w:rPr>
        <w:rFonts w:hint="default"/>
      </w:rPr>
    </w:lvl>
    <w:lvl w:ilvl="6" w:tplc="D3A624C8">
      <w:start w:val="1"/>
      <w:numFmt w:val="bullet"/>
      <w:lvlText w:val="•"/>
      <w:lvlJc w:val="left"/>
      <w:rPr>
        <w:rFonts w:hint="default"/>
      </w:rPr>
    </w:lvl>
    <w:lvl w:ilvl="7" w:tplc="5DCA6B96">
      <w:start w:val="1"/>
      <w:numFmt w:val="bullet"/>
      <w:lvlText w:val="•"/>
      <w:lvlJc w:val="left"/>
      <w:rPr>
        <w:rFonts w:hint="default"/>
      </w:rPr>
    </w:lvl>
    <w:lvl w:ilvl="8" w:tplc="CC266542">
      <w:start w:val="1"/>
      <w:numFmt w:val="bullet"/>
      <w:lvlText w:val="•"/>
      <w:lvlJc w:val="left"/>
      <w:rPr>
        <w:rFonts w:hint="default"/>
      </w:rPr>
    </w:lvl>
  </w:abstractNum>
  <w:abstractNum w:abstractNumId="18">
    <w:nsid w:val="7EDB6049"/>
    <w:multiLevelType w:val="hybridMultilevel"/>
    <w:tmpl w:val="33A227F4"/>
    <w:lvl w:ilvl="0" w:tplc="047ED330">
      <w:start w:val="1"/>
      <w:numFmt w:val="bullet"/>
      <w:lvlText w:val="–"/>
      <w:lvlJc w:val="left"/>
      <w:pPr>
        <w:ind w:hanging="360"/>
      </w:pPr>
      <w:rPr>
        <w:rFonts w:ascii="Symbol" w:eastAsia="Symbol" w:hAnsi="Symbol" w:hint="default"/>
        <w:w w:val="91"/>
        <w:sz w:val="24"/>
        <w:szCs w:val="24"/>
      </w:rPr>
    </w:lvl>
    <w:lvl w:ilvl="1" w:tplc="5144284E">
      <w:start w:val="1"/>
      <w:numFmt w:val="bullet"/>
      <w:lvlText w:val="•"/>
      <w:lvlJc w:val="left"/>
      <w:rPr>
        <w:rFonts w:hint="default"/>
      </w:rPr>
    </w:lvl>
    <w:lvl w:ilvl="2" w:tplc="C0F6515C">
      <w:start w:val="1"/>
      <w:numFmt w:val="bullet"/>
      <w:lvlText w:val="•"/>
      <w:lvlJc w:val="left"/>
      <w:rPr>
        <w:rFonts w:hint="default"/>
      </w:rPr>
    </w:lvl>
    <w:lvl w:ilvl="3" w:tplc="B6BA93F2">
      <w:start w:val="1"/>
      <w:numFmt w:val="bullet"/>
      <w:lvlText w:val="•"/>
      <w:lvlJc w:val="left"/>
      <w:rPr>
        <w:rFonts w:hint="default"/>
      </w:rPr>
    </w:lvl>
    <w:lvl w:ilvl="4" w:tplc="59581856">
      <w:start w:val="1"/>
      <w:numFmt w:val="bullet"/>
      <w:lvlText w:val="•"/>
      <w:lvlJc w:val="left"/>
      <w:rPr>
        <w:rFonts w:hint="default"/>
      </w:rPr>
    </w:lvl>
    <w:lvl w:ilvl="5" w:tplc="D9C60310">
      <w:start w:val="1"/>
      <w:numFmt w:val="bullet"/>
      <w:lvlText w:val="•"/>
      <w:lvlJc w:val="left"/>
      <w:rPr>
        <w:rFonts w:hint="default"/>
      </w:rPr>
    </w:lvl>
    <w:lvl w:ilvl="6" w:tplc="E6F605A6">
      <w:start w:val="1"/>
      <w:numFmt w:val="bullet"/>
      <w:lvlText w:val="•"/>
      <w:lvlJc w:val="left"/>
      <w:rPr>
        <w:rFonts w:hint="default"/>
      </w:rPr>
    </w:lvl>
    <w:lvl w:ilvl="7" w:tplc="0FF2216A">
      <w:start w:val="1"/>
      <w:numFmt w:val="bullet"/>
      <w:lvlText w:val="•"/>
      <w:lvlJc w:val="left"/>
      <w:rPr>
        <w:rFonts w:hint="default"/>
      </w:rPr>
    </w:lvl>
    <w:lvl w:ilvl="8" w:tplc="3B8A7794">
      <w:start w:val="1"/>
      <w:numFmt w:val="bullet"/>
      <w:lvlText w:val="•"/>
      <w:lvlJc w:val="left"/>
      <w:rPr>
        <w:rFonts w:hint="default"/>
      </w:rPr>
    </w:lvl>
  </w:abstractNum>
  <w:num w:numId="1">
    <w:abstractNumId w:val="14"/>
  </w:num>
  <w:num w:numId="2">
    <w:abstractNumId w:val="17"/>
  </w:num>
  <w:num w:numId="3">
    <w:abstractNumId w:val="3"/>
  </w:num>
  <w:num w:numId="4">
    <w:abstractNumId w:val="4"/>
  </w:num>
  <w:num w:numId="5">
    <w:abstractNumId w:val="7"/>
  </w:num>
  <w:num w:numId="6">
    <w:abstractNumId w:val="0"/>
  </w:num>
  <w:num w:numId="7">
    <w:abstractNumId w:val="16"/>
  </w:num>
  <w:num w:numId="8">
    <w:abstractNumId w:val="6"/>
  </w:num>
  <w:num w:numId="9">
    <w:abstractNumId w:val="9"/>
  </w:num>
  <w:num w:numId="10">
    <w:abstractNumId w:val="15"/>
  </w:num>
  <w:num w:numId="11">
    <w:abstractNumId w:val="11"/>
  </w:num>
  <w:num w:numId="12">
    <w:abstractNumId w:val="10"/>
  </w:num>
  <w:num w:numId="13">
    <w:abstractNumId w:val="13"/>
  </w:num>
  <w:num w:numId="14">
    <w:abstractNumId w:val="8"/>
  </w:num>
  <w:num w:numId="15">
    <w:abstractNumId w:val="2"/>
  </w:num>
  <w:num w:numId="16">
    <w:abstractNumId w:val="12"/>
  </w:num>
  <w:num w:numId="17">
    <w:abstractNumId w:val="18"/>
  </w:num>
  <w:num w:numId="18">
    <w:abstractNumId w:val="1"/>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
  <w:rsids>
    <w:rsidRoot w:val="002D3C78"/>
    <w:rsid w:val="001B08CB"/>
    <w:rsid w:val="002D3C78"/>
    <w:rsid w:val="00330C81"/>
    <w:rsid w:val="008B588F"/>
    <w:rsid w:val="009D36BD"/>
    <w:rsid w:val="00B509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B08CB"/>
  </w:style>
  <w:style w:type="paragraph" w:styleId="Heading1">
    <w:name w:val="heading 1"/>
    <w:basedOn w:val="Normal"/>
    <w:uiPriority w:val="1"/>
    <w:qFormat/>
    <w:rsid w:val="001B08CB"/>
    <w:pPr>
      <w:ind w:left="106"/>
      <w:outlineLvl w:val="0"/>
    </w:pPr>
    <w:rPr>
      <w:rFonts w:ascii="Arial" w:eastAsia="Arial" w:hAnsi="Arial"/>
      <w:b/>
      <w:bCs/>
      <w:sz w:val="24"/>
      <w:szCs w:val="24"/>
    </w:rPr>
  </w:style>
  <w:style w:type="paragraph" w:styleId="Heading2">
    <w:name w:val="heading 2"/>
    <w:basedOn w:val="Normal"/>
    <w:uiPriority w:val="1"/>
    <w:qFormat/>
    <w:rsid w:val="001B08CB"/>
    <w:pPr>
      <w:ind w:left="375"/>
      <w:outlineLvl w:val="1"/>
    </w:pPr>
    <w:rPr>
      <w:rFonts w:ascii="Arial" w:eastAsia="Arial" w:hAnsi="Arial"/>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rsid w:val="001B08CB"/>
    <w:tblPr>
      <w:tblInd w:w="0" w:type="dxa"/>
      <w:tblCellMar>
        <w:top w:w="0" w:type="dxa"/>
        <w:left w:w="0" w:type="dxa"/>
        <w:bottom w:w="0" w:type="dxa"/>
        <w:right w:w="0" w:type="dxa"/>
      </w:tblCellMar>
    </w:tblPr>
  </w:style>
  <w:style w:type="paragraph" w:styleId="BodyText">
    <w:name w:val="Body Text"/>
    <w:basedOn w:val="Normal"/>
    <w:uiPriority w:val="1"/>
    <w:qFormat/>
    <w:rsid w:val="001B08CB"/>
    <w:pPr>
      <w:ind w:left="106"/>
    </w:pPr>
    <w:rPr>
      <w:rFonts w:ascii="Arial" w:eastAsia="Arial" w:hAnsi="Arial"/>
      <w:sz w:val="24"/>
      <w:szCs w:val="24"/>
    </w:rPr>
  </w:style>
  <w:style w:type="paragraph" w:styleId="ListParagraph">
    <w:name w:val="List Paragraph"/>
    <w:basedOn w:val="Normal"/>
    <w:uiPriority w:val="1"/>
    <w:qFormat/>
    <w:rsid w:val="001B08CB"/>
  </w:style>
  <w:style w:type="paragraph" w:customStyle="1" w:styleId="TableParagraph">
    <w:name w:val="Table Paragraph"/>
    <w:basedOn w:val="Normal"/>
    <w:uiPriority w:val="1"/>
    <w:qFormat/>
    <w:rsid w:val="001B08CB"/>
  </w:style>
  <w:style w:type="paragraph" w:styleId="FootnoteText">
    <w:name w:val="footnote text"/>
    <w:basedOn w:val="Normal"/>
    <w:link w:val="FootnoteTextChar"/>
    <w:uiPriority w:val="99"/>
    <w:semiHidden/>
    <w:unhideWhenUsed/>
    <w:rsid w:val="00330C81"/>
    <w:rPr>
      <w:sz w:val="20"/>
      <w:szCs w:val="20"/>
    </w:rPr>
  </w:style>
  <w:style w:type="character" w:customStyle="1" w:styleId="FootnoteTextChar">
    <w:name w:val="Footnote Text Char"/>
    <w:basedOn w:val="DefaultParagraphFont"/>
    <w:link w:val="FootnoteText"/>
    <w:uiPriority w:val="99"/>
    <w:semiHidden/>
    <w:rsid w:val="00330C81"/>
    <w:rPr>
      <w:sz w:val="20"/>
      <w:szCs w:val="20"/>
    </w:rPr>
  </w:style>
  <w:style w:type="character" w:styleId="FootnoteReference">
    <w:name w:val="footnote reference"/>
    <w:basedOn w:val="DefaultParagraphFont"/>
    <w:uiPriority w:val="99"/>
    <w:semiHidden/>
    <w:unhideWhenUsed/>
    <w:rsid w:val="00330C81"/>
    <w:rPr>
      <w:vertAlign w:val="superscript"/>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environment/life/toolkit/pmtools/life2014_2020/financial_guidelines.htm" TargetMode="External"/><Relationship Id="rId1" Type="http://schemas.openxmlformats.org/officeDocument/2006/relationships/hyperlink" Target="http://ec.europa.eu/research/participants/portal/desktop/en/opportunitie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69985-1BAA-4560-B3C2-13BB79B7C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8710</Words>
  <Characters>50521</Characters>
  <Application>Microsoft Office Word</Application>
  <DocSecurity>0</DocSecurity>
  <Lines>421</Lines>
  <Paragraphs>118</Paragraphs>
  <ScaleCrop>false</ScaleCrop>
  <Company/>
  <LinksUpToDate>false</LinksUpToDate>
  <CharactersWithSpaces>59113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Arnoud Heeres</dc:creator>
  <cp:lastModifiedBy>Directia Accesare</cp:lastModifiedBy>
  <cp:revision>2</cp:revision>
  <dcterms:created xsi:type="dcterms:W3CDTF">2016-07-06T16:56:00Z</dcterms:created>
  <dcterms:modified xsi:type="dcterms:W3CDTF">2016-07-06T16:56:00Z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2015-05-08T00:00:00Z</vt:filetime>
  </property>
  <property fmtid="{D5CDD505-2E9C-101B-9397-08002B2CF9AE}" pid="3" name="LastSaved">
    <vt:filetime>2015-06-16T00:00:00Z</vt:filetime>
  </property>
</Properties>
</file>